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65" w:rsidRDefault="007C0965" w:rsidP="00C85F8D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85F8D" w:rsidRDefault="00C85F8D" w:rsidP="00C85F8D">
      <w:pPr>
        <w:jc w:val="center"/>
        <w:rPr>
          <w:b/>
          <w:sz w:val="36"/>
          <w:szCs w:val="36"/>
        </w:rPr>
      </w:pPr>
    </w:p>
    <w:p w:rsidR="00C85F8D" w:rsidRDefault="00C85F8D" w:rsidP="00C85F8D">
      <w:pPr>
        <w:jc w:val="center"/>
        <w:rPr>
          <w:b/>
          <w:sz w:val="36"/>
          <w:szCs w:val="36"/>
        </w:rPr>
      </w:pPr>
    </w:p>
    <w:p w:rsidR="00C85F8D" w:rsidRDefault="001B6005" w:rsidP="00C85F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A</w:t>
      </w:r>
    </w:p>
    <w:p w:rsidR="00C85F8D" w:rsidRDefault="00C85F8D" w:rsidP="00C85F8D">
      <w:pPr>
        <w:jc w:val="center"/>
        <w:rPr>
          <w:b/>
          <w:sz w:val="36"/>
          <w:szCs w:val="36"/>
        </w:rPr>
      </w:pPr>
    </w:p>
    <w:p w:rsidR="001B6005" w:rsidRDefault="001B6005" w:rsidP="00C85F8D">
      <w:pPr>
        <w:jc w:val="center"/>
        <w:rPr>
          <w:b/>
          <w:sz w:val="36"/>
          <w:szCs w:val="36"/>
        </w:rPr>
      </w:pPr>
      <w:r w:rsidRPr="001B6005">
        <w:rPr>
          <w:b/>
          <w:sz w:val="36"/>
          <w:szCs w:val="36"/>
        </w:rPr>
        <w:t>Sum</w:t>
      </w:r>
      <w:r>
        <w:rPr>
          <w:b/>
          <w:sz w:val="36"/>
          <w:szCs w:val="36"/>
        </w:rPr>
        <w:t>mary of Revenue Requirement for</w:t>
      </w:r>
    </w:p>
    <w:p w:rsidR="00C85F8D" w:rsidRPr="001B6005" w:rsidRDefault="001B6005" w:rsidP="00C85F8D">
      <w:pPr>
        <w:jc w:val="center"/>
        <w:rPr>
          <w:b/>
          <w:sz w:val="36"/>
          <w:szCs w:val="36"/>
        </w:rPr>
      </w:pPr>
      <w:r w:rsidRPr="001B6005">
        <w:rPr>
          <w:b/>
          <w:sz w:val="36"/>
          <w:szCs w:val="36"/>
        </w:rPr>
        <w:t>Years 1 &amp; 2</w:t>
      </w: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C85F8D" w:rsidRDefault="00C85F8D" w:rsidP="00C85F8D">
      <w:pPr>
        <w:jc w:val="center"/>
        <w:rPr>
          <w:b/>
          <w:sz w:val="32"/>
          <w:szCs w:val="32"/>
        </w:rPr>
      </w:pPr>
    </w:p>
    <w:p w:rsidR="00554C3E" w:rsidRDefault="001B6005" w:rsidP="00554C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B</w:t>
      </w:r>
    </w:p>
    <w:p w:rsidR="00554C3E" w:rsidRDefault="00554C3E" w:rsidP="00554C3E">
      <w:pPr>
        <w:jc w:val="center"/>
        <w:rPr>
          <w:b/>
          <w:sz w:val="36"/>
          <w:szCs w:val="36"/>
        </w:rPr>
      </w:pPr>
    </w:p>
    <w:p w:rsidR="00C85F8D" w:rsidRDefault="001B6005" w:rsidP="001B6005">
      <w:pPr>
        <w:jc w:val="center"/>
        <w:rPr>
          <w:b/>
          <w:sz w:val="36"/>
          <w:szCs w:val="36"/>
        </w:rPr>
      </w:pPr>
      <w:r w:rsidRPr="001B6005">
        <w:rPr>
          <w:b/>
          <w:sz w:val="36"/>
          <w:szCs w:val="36"/>
        </w:rPr>
        <w:t>Estimated Effect of Base Rate Increase, Billing Determinants, and Monthly Billing Comparisons</w:t>
      </w:r>
    </w:p>
    <w:p w:rsidR="001B6005" w:rsidRDefault="001B600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B6005" w:rsidRDefault="001B6005" w:rsidP="001B6005">
      <w:pPr>
        <w:jc w:val="center"/>
        <w:rPr>
          <w:b/>
          <w:sz w:val="32"/>
          <w:szCs w:val="32"/>
        </w:rPr>
      </w:pPr>
    </w:p>
    <w:p w:rsidR="001B6005" w:rsidRDefault="001B6005" w:rsidP="001B6005">
      <w:pPr>
        <w:jc w:val="center"/>
        <w:rPr>
          <w:b/>
          <w:sz w:val="32"/>
          <w:szCs w:val="32"/>
        </w:rPr>
      </w:pPr>
    </w:p>
    <w:p w:rsidR="001B6005" w:rsidRDefault="001B6005" w:rsidP="001B6005">
      <w:pPr>
        <w:jc w:val="center"/>
        <w:rPr>
          <w:b/>
          <w:sz w:val="32"/>
          <w:szCs w:val="32"/>
        </w:rPr>
      </w:pPr>
    </w:p>
    <w:p w:rsidR="001B6005" w:rsidRDefault="001B6005" w:rsidP="001B60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C</w:t>
      </w:r>
    </w:p>
    <w:p w:rsidR="001B6005" w:rsidRDefault="001B6005" w:rsidP="001B6005">
      <w:pPr>
        <w:jc w:val="center"/>
        <w:rPr>
          <w:b/>
          <w:sz w:val="36"/>
          <w:szCs w:val="36"/>
        </w:rPr>
      </w:pPr>
    </w:p>
    <w:p w:rsidR="001B6005" w:rsidRDefault="001B6005" w:rsidP="001B6005">
      <w:pPr>
        <w:jc w:val="center"/>
        <w:rPr>
          <w:b/>
          <w:sz w:val="36"/>
          <w:szCs w:val="36"/>
        </w:rPr>
      </w:pPr>
      <w:r w:rsidRPr="001B6005">
        <w:rPr>
          <w:b/>
          <w:sz w:val="36"/>
          <w:szCs w:val="36"/>
        </w:rPr>
        <w:t>Compliance Tariff Sheets (Legislative)</w:t>
      </w:r>
    </w:p>
    <w:p w:rsidR="001B6005" w:rsidRDefault="001B600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B6005" w:rsidRDefault="001B6005" w:rsidP="001B6005">
      <w:pPr>
        <w:jc w:val="center"/>
        <w:rPr>
          <w:b/>
          <w:sz w:val="32"/>
          <w:szCs w:val="32"/>
        </w:rPr>
      </w:pPr>
    </w:p>
    <w:p w:rsidR="001B6005" w:rsidRDefault="001B6005" w:rsidP="001B6005">
      <w:pPr>
        <w:jc w:val="center"/>
        <w:rPr>
          <w:b/>
          <w:sz w:val="32"/>
          <w:szCs w:val="32"/>
        </w:rPr>
      </w:pPr>
    </w:p>
    <w:p w:rsidR="001B6005" w:rsidRDefault="001B6005" w:rsidP="001B6005">
      <w:pPr>
        <w:jc w:val="center"/>
        <w:rPr>
          <w:b/>
          <w:sz w:val="32"/>
          <w:szCs w:val="32"/>
        </w:rPr>
      </w:pPr>
    </w:p>
    <w:p w:rsidR="001B6005" w:rsidRDefault="001B6005" w:rsidP="001B60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D</w:t>
      </w:r>
    </w:p>
    <w:p w:rsidR="001B6005" w:rsidRDefault="001B6005" w:rsidP="001B6005">
      <w:pPr>
        <w:jc w:val="center"/>
        <w:rPr>
          <w:b/>
          <w:sz w:val="36"/>
          <w:szCs w:val="36"/>
        </w:rPr>
      </w:pPr>
    </w:p>
    <w:p w:rsidR="001B6005" w:rsidRDefault="001B6005" w:rsidP="001B6005">
      <w:pPr>
        <w:jc w:val="center"/>
        <w:rPr>
          <w:b/>
          <w:sz w:val="36"/>
          <w:szCs w:val="36"/>
        </w:rPr>
      </w:pPr>
      <w:r w:rsidRPr="001B6005">
        <w:rPr>
          <w:b/>
          <w:sz w:val="36"/>
          <w:szCs w:val="36"/>
        </w:rPr>
        <w:t>Compliance Tariff Sheets (</w:t>
      </w:r>
      <w:r>
        <w:rPr>
          <w:b/>
          <w:sz w:val="36"/>
          <w:szCs w:val="36"/>
        </w:rPr>
        <w:t>Clean</w:t>
      </w:r>
      <w:r w:rsidRPr="001B6005">
        <w:rPr>
          <w:b/>
          <w:sz w:val="36"/>
          <w:szCs w:val="36"/>
        </w:rPr>
        <w:t>)</w:t>
      </w:r>
    </w:p>
    <w:p w:rsidR="001B6005" w:rsidRPr="001B6005" w:rsidRDefault="001B6005" w:rsidP="001B6005">
      <w:pPr>
        <w:jc w:val="center"/>
        <w:rPr>
          <w:b/>
          <w:sz w:val="36"/>
          <w:szCs w:val="36"/>
        </w:rPr>
      </w:pPr>
    </w:p>
    <w:sectPr w:rsidR="001B6005" w:rsidRPr="001B6005" w:rsidSect="00C85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43" w:rsidRDefault="002B6C43" w:rsidP="002B6C43">
      <w:pPr>
        <w:spacing w:line="240" w:lineRule="auto"/>
      </w:pPr>
      <w:r>
        <w:separator/>
      </w:r>
    </w:p>
  </w:endnote>
  <w:endnote w:type="continuationSeparator" w:id="0">
    <w:p w:rsidR="002B6C43" w:rsidRDefault="002B6C43" w:rsidP="002B6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43" w:rsidRDefault="002B6C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43" w:rsidRDefault="002B6C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43" w:rsidRDefault="002B6C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43" w:rsidRDefault="002B6C43" w:rsidP="002B6C43">
      <w:pPr>
        <w:spacing w:line="240" w:lineRule="auto"/>
      </w:pPr>
      <w:r>
        <w:separator/>
      </w:r>
    </w:p>
  </w:footnote>
  <w:footnote w:type="continuationSeparator" w:id="0">
    <w:p w:rsidR="002B6C43" w:rsidRDefault="002B6C43" w:rsidP="002B6C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43" w:rsidRDefault="002B6C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43" w:rsidRDefault="002B6C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43" w:rsidRDefault="002B6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8D"/>
    <w:rsid w:val="00013F11"/>
    <w:rsid w:val="000F10DF"/>
    <w:rsid w:val="001B6005"/>
    <w:rsid w:val="0020718C"/>
    <w:rsid w:val="002262ED"/>
    <w:rsid w:val="002B6C43"/>
    <w:rsid w:val="00357F08"/>
    <w:rsid w:val="00430840"/>
    <w:rsid w:val="00554C3E"/>
    <w:rsid w:val="00575092"/>
    <w:rsid w:val="0062630F"/>
    <w:rsid w:val="006331DC"/>
    <w:rsid w:val="007262C4"/>
    <w:rsid w:val="007C0965"/>
    <w:rsid w:val="00961ADC"/>
    <w:rsid w:val="009D5616"/>
    <w:rsid w:val="00BC449D"/>
    <w:rsid w:val="00C85F8D"/>
    <w:rsid w:val="00CB7A74"/>
    <w:rsid w:val="00CC6198"/>
    <w:rsid w:val="00CD4603"/>
    <w:rsid w:val="00D36771"/>
    <w:rsid w:val="00E53975"/>
    <w:rsid w:val="00E73A96"/>
    <w:rsid w:val="00E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85F8D"/>
  </w:style>
  <w:style w:type="paragraph" w:styleId="Header">
    <w:name w:val="header"/>
    <w:basedOn w:val="Normal"/>
    <w:link w:val="HeaderChar"/>
    <w:uiPriority w:val="99"/>
    <w:unhideWhenUsed/>
    <w:rsid w:val="002B6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43"/>
  </w:style>
  <w:style w:type="paragraph" w:styleId="Footer">
    <w:name w:val="footer"/>
    <w:basedOn w:val="Normal"/>
    <w:link w:val="FooterChar"/>
    <w:uiPriority w:val="99"/>
    <w:unhideWhenUsed/>
    <w:rsid w:val="002B6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8E24F2-A713-4996-880C-B0B933C07C52}"/>
</file>

<file path=customXml/itemProps2.xml><?xml version="1.0" encoding="utf-8"?>
<ds:datastoreItem xmlns:ds="http://schemas.openxmlformats.org/officeDocument/2006/customXml" ds:itemID="{C0139CA2-938D-49E6-95FE-E63E71D576D5}"/>
</file>

<file path=customXml/itemProps3.xml><?xml version="1.0" encoding="utf-8"?>
<ds:datastoreItem xmlns:ds="http://schemas.openxmlformats.org/officeDocument/2006/customXml" ds:itemID="{CDDA0A3A-38FD-4A36-B6EB-268923B07571}"/>
</file>

<file path=customXml/itemProps4.xml><?xml version="1.0" encoding="utf-8"?>
<ds:datastoreItem xmlns:ds="http://schemas.openxmlformats.org/officeDocument/2006/customXml" ds:itemID="{E3DAF985-1E06-4AAF-9B67-BFF6797CC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2016-09-12T16:06:00Z</dcterms:created>
  <dcterms:modified xsi:type="dcterms:W3CDTF">2016-09-12T16:06:00Z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