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7627" w14:textId="77777777" w:rsidR="00592275" w:rsidRDefault="00A248C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C6E7648" wp14:editId="7C6E764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6E7628" w14:textId="77777777" w:rsidR="00592275" w:rsidRDefault="00790C46"/>
    <w:p w14:paraId="7C6E7629" w14:textId="77777777" w:rsidR="00592275" w:rsidRDefault="00790C46"/>
    <w:p w14:paraId="7C6E762A" w14:textId="77777777" w:rsidR="00592275" w:rsidRDefault="00F10D5D">
      <w:pPr>
        <w:pStyle w:val="Date"/>
        <w:tabs>
          <w:tab w:val="right" w:pos="9648"/>
        </w:tabs>
      </w:pPr>
      <w:bookmarkStart w:id="1" w:name="Date"/>
      <w:r>
        <w:t>November 2</w:t>
      </w:r>
      <w:r w:rsidR="00496678">
        <w:t>5</w:t>
      </w:r>
      <w:r w:rsidR="00A248C3">
        <w:t>, 2015</w:t>
      </w:r>
    </w:p>
    <w:bookmarkEnd w:id="1"/>
    <w:p w14:paraId="7C6E762B" w14:textId="77777777" w:rsidR="00B4267A" w:rsidRDefault="00790C46">
      <w:pPr>
        <w:tabs>
          <w:tab w:val="right" w:pos="9648"/>
        </w:tabs>
        <w:rPr>
          <w:u w:val="single"/>
        </w:rPr>
      </w:pPr>
    </w:p>
    <w:p w14:paraId="7C6E762C" w14:textId="77777777" w:rsidR="00592275" w:rsidRDefault="00A248C3">
      <w:pPr>
        <w:tabs>
          <w:tab w:val="right" w:pos="9648"/>
        </w:tabs>
      </w:pPr>
      <w:r>
        <w:rPr>
          <w:u w:val="single"/>
        </w:rPr>
        <w:t xml:space="preserve">VIA </w:t>
      </w:r>
      <w:r w:rsidR="00496678">
        <w:rPr>
          <w:u w:val="single"/>
        </w:rPr>
        <w:t>WEB PORTAL</w:t>
      </w:r>
      <w:r>
        <w:rPr>
          <w:u w:val="single"/>
        </w:rPr>
        <w:t xml:space="preserve"> AND FIRST CLASS MAIL</w:t>
      </w:r>
      <w:r>
        <w:tab/>
      </w:r>
      <w:bookmarkStart w:id="2" w:name="swiCMClientID"/>
      <w:bookmarkStart w:id="3" w:name="swiCMMatterID"/>
      <w:r w:rsidR="004A6789">
        <w:t>29208.0101</w:t>
      </w:r>
    </w:p>
    <w:bookmarkEnd w:id="2"/>
    <w:bookmarkEnd w:id="3"/>
    <w:p w14:paraId="7C6E762D" w14:textId="77777777" w:rsidR="00F75F77" w:rsidRDefault="00A248C3">
      <w:r>
        <w:t>Mr. Steven V. King</w:t>
      </w:r>
    </w:p>
    <w:p w14:paraId="7C6E762E" w14:textId="77777777" w:rsidR="00C73A54" w:rsidRDefault="00A248C3">
      <w:r>
        <w:t>Executive Director and Secretary</w:t>
      </w:r>
    </w:p>
    <w:p w14:paraId="7C6E762F" w14:textId="77777777" w:rsidR="00592275" w:rsidRDefault="00A248C3">
      <w:r>
        <w:t>Washington Utilities and Transportation Commission</w:t>
      </w:r>
    </w:p>
    <w:p w14:paraId="7C6E7630" w14:textId="77777777" w:rsidR="00592275" w:rsidRDefault="00A248C3">
      <w:r>
        <w:t>Attention: Records Center</w:t>
      </w:r>
    </w:p>
    <w:p w14:paraId="7C6E7631" w14:textId="77777777" w:rsidR="00F75F77" w:rsidRDefault="00A248C3">
      <w:r>
        <w:t>P.O. Box 47250</w:t>
      </w:r>
    </w:p>
    <w:p w14:paraId="7C6E7632" w14:textId="77777777" w:rsidR="00F75F77" w:rsidRDefault="00A248C3">
      <w:r>
        <w:t>1300 S. Evergreen Park Dr. SW</w:t>
      </w:r>
    </w:p>
    <w:p w14:paraId="7C6E7633" w14:textId="77777777" w:rsidR="00F75F77" w:rsidRDefault="00A248C3">
      <w:r>
        <w:t>Olympia, WA 98504-7250</w:t>
      </w:r>
    </w:p>
    <w:p w14:paraId="7C6E7634" w14:textId="77777777" w:rsidR="00FA5827" w:rsidRDefault="00790C46"/>
    <w:p w14:paraId="7C6E7635" w14:textId="77777777" w:rsidR="00592275" w:rsidRDefault="00A248C3">
      <w:bookmarkStart w:id="4" w:name="To"/>
      <w:r>
        <w:t>Attention:  Rayne Pearson, Administrative Law Judge</w:t>
      </w:r>
    </w:p>
    <w:bookmarkEnd w:id="4"/>
    <w:p w14:paraId="7C6E7636" w14:textId="77777777" w:rsidR="00592275" w:rsidRDefault="00790C46"/>
    <w:p w14:paraId="7C6E7637" w14:textId="77777777" w:rsidR="004A6789" w:rsidRDefault="00A248C3" w:rsidP="00F10D5D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4A6789">
        <w:rPr>
          <w:rStyle w:val="ReLine"/>
        </w:rPr>
        <w:t>Speedishuttle Washington, LLC d/b/a Speedishuttle Seattle, Docket TC-143691</w:t>
      </w:r>
    </w:p>
    <w:bookmarkEnd w:id="5"/>
    <w:p w14:paraId="7C6E7638" w14:textId="77777777" w:rsidR="00592275" w:rsidRDefault="00790C46"/>
    <w:p w14:paraId="7C6E7639" w14:textId="77777777" w:rsidR="00592275" w:rsidRDefault="00A248C3">
      <w:bookmarkStart w:id="6" w:name="Salutation"/>
      <w:r>
        <w:t>Dear Mr. King:</w:t>
      </w:r>
    </w:p>
    <w:bookmarkEnd w:id="6"/>
    <w:p w14:paraId="7C6E763A" w14:textId="77777777" w:rsidR="00592275" w:rsidRDefault="00790C46"/>
    <w:p w14:paraId="7C6E763B" w14:textId="77777777" w:rsidR="00496678" w:rsidRDefault="004A6789" w:rsidP="0075295D">
      <w:pPr>
        <w:spacing w:after="240"/>
      </w:pPr>
      <w:r>
        <w:t xml:space="preserve">Attached please find the Statement of Certificate Holder in Opposition to Attempt to Amend, Revise or </w:t>
      </w:r>
      <w:r w:rsidR="00496678">
        <w:t xml:space="preserve">Restrict Operating Authority </w:t>
      </w:r>
      <w:r w:rsidR="000671A3">
        <w:t>i</w:t>
      </w:r>
      <w:r w:rsidR="00496678">
        <w:t xml:space="preserve">n reference to the Commission’s November 4, 2015 Notice.  Pursuant to Order 02 in this matter, three copies of this filing are also being mailed today.  </w:t>
      </w:r>
    </w:p>
    <w:p w14:paraId="7C6E763C" w14:textId="77777777" w:rsidR="0075295D" w:rsidRDefault="00A248C3" w:rsidP="0075295D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14:paraId="7C6E763D" w14:textId="77777777" w:rsidR="0075295D" w:rsidRDefault="00A248C3" w:rsidP="0075295D">
      <w:pPr>
        <w:rPr>
          <w:szCs w:val="22"/>
        </w:rPr>
      </w:pPr>
      <w:r>
        <w:rPr>
          <w:szCs w:val="22"/>
        </w:rPr>
        <w:t>Yours truly,</w:t>
      </w:r>
    </w:p>
    <w:p w14:paraId="7C6E763E" w14:textId="77777777" w:rsidR="00F75F77" w:rsidRDefault="00790C46" w:rsidP="00F75F77"/>
    <w:p w14:paraId="7C6E763F" w14:textId="77777777" w:rsidR="00592275" w:rsidRDefault="00A248C3">
      <w:pPr>
        <w:keepNext/>
      </w:pPr>
      <w:bookmarkStart w:id="7" w:name="swiBeginHere"/>
      <w:bookmarkEnd w:id="7"/>
      <w:r>
        <w:t>WILLIAMS, KASTNER &amp; GIBBS PLLC</w:t>
      </w:r>
    </w:p>
    <w:p w14:paraId="7C6E7640" w14:textId="77777777" w:rsidR="00592275" w:rsidRDefault="00790C46">
      <w:pPr>
        <w:keepNext/>
      </w:pPr>
    </w:p>
    <w:p w14:paraId="7C6E7641" w14:textId="77777777" w:rsidR="00592275" w:rsidRDefault="00790C46">
      <w:pPr>
        <w:keepNext/>
      </w:pPr>
      <w:bookmarkStart w:id="8" w:name="Includeesig"/>
      <w:bookmarkEnd w:id="8"/>
    </w:p>
    <w:p w14:paraId="7C6E7642" w14:textId="77777777" w:rsidR="0023778C" w:rsidRDefault="00790C46">
      <w:pPr>
        <w:keepNext/>
      </w:pPr>
    </w:p>
    <w:p w14:paraId="7C6E7643" w14:textId="77777777" w:rsidR="00592275" w:rsidRDefault="00A248C3">
      <w:pPr>
        <w:keepNext/>
      </w:pPr>
      <w:bookmarkStart w:id="9" w:name="From"/>
      <w:r>
        <w:t>David W. Wiley</w:t>
      </w:r>
    </w:p>
    <w:p w14:paraId="7C6E7644" w14:textId="77777777" w:rsidR="00592275" w:rsidRDefault="00790C46">
      <w:bookmarkStart w:id="10" w:name="swiPLDirectDialPhone"/>
      <w:bookmarkEnd w:id="9"/>
    </w:p>
    <w:p w14:paraId="7C6E7645" w14:textId="77777777" w:rsidR="003C5783" w:rsidRDefault="00A248C3" w:rsidP="003C5783">
      <w:pPr>
        <w:keepNext/>
      </w:pPr>
      <w:bookmarkStart w:id="11" w:name="swiPLEMailAddress"/>
      <w:bookmarkEnd w:id="10"/>
      <w:r>
        <w:t>cc:</w:t>
      </w:r>
      <w:r>
        <w:tab/>
        <w:t>Client</w:t>
      </w:r>
    </w:p>
    <w:p w14:paraId="7C6E7646" w14:textId="77777777" w:rsidR="00592275" w:rsidRDefault="00A248C3" w:rsidP="0023778C">
      <w:pPr>
        <w:keepNext/>
      </w:pPr>
      <w:r>
        <w:tab/>
      </w:r>
      <w:bookmarkEnd w:id="11"/>
      <w:r>
        <w:t>All Parties</w:t>
      </w:r>
    </w:p>
    <w:p w14:paraId="7C6E7647" w14:textId="77777777" w:rsidR="00496678" w:rsidRDefault="00496678" w:rsidP="0023778C">
      <w:pPr>
        <w:keepNext/>
      </w:pPr>
      <w:r>
        <w:tab/>
        <w:t>Julian Beattie, Assistant Attorney General</w:t>
      </w:r>
    </w:p>
    <w:sectPr w:rsidR="00496678" w:rsidSect="000671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E764C" w14:textId="77777777" w:rsidR="00206C32" w:rsidRDefault="00A248C3">
      <w:r>
        <w:separator/>
      </w:r>
    </w:p>
  </w:endnote>
  <w:endnote w:type="continuationSeparator" w:id="0">
    <w:p w14:paraId="7C6E764D" w14:textId="77777777" w:rsidR="00206C32" w:rsidRDefault="00A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E7656" w14:textId="77777777" w:rsidR="004A6789" w:rsidRDefault="004A6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E7657" w14:textId="77777777" w:rsidR="009B2994" w:rsidRDefault="00790C46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7C6E7658" w14:textId="77777777" w:rsidR="00593833" w:rsidRDefault="00A248C3" w:rsidP="009B2994">
    <w:pPr>
      <w:pStyle w:val="Footer"/>
      <w:tabs>
        <w:tab w:val="clear" w:pos="9360"/>
        <w:tab w:val="right" w:pos="10080"/>
      </w:tabs>
      <w:spacing w:line="160" w:lineRule="exact"/>
      <w:rPr>
        <w:sz w:val="16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"1"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0671A3">
      <w:rPr>
        <w:sz w:val="16"/>
        <w:szCs w:val="18"/>
      </w:rPr>
      <w:instrText xml:space="preserve"> 5626183.1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0671A3">
      <w:rPr>
        <w:noProof/>
        <w:sz w:val="16"/>
        <w:szCs w:val="18"/>
      </w:rPr>
      <w:t xml:space="preserve"> 5626183.1</w:t>
    </w:r>
    <w:r>
      <w:rPr>
        <w:sz w:val="16"/>
        <w:szCs w:val="18"/>
      </w:rPr>
      <w:fldChar w:fldCharType="end"/>
    </w:r>
  </w:p>
  <w:p w14:paraId="7C6E7659" w14:textId="77777777" w:rsidR="00592275" w:rsidRDefault="00593833" w:rsidP="00593833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93833">
      <w:rPr>
        <w:sz w:val="16"/>
        <w:szCs w:val="18"/>
      </w:rPr>
      <w:instrText>IF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DOCVARIABLE "SWDocIDLocation" </w:instrText>
    </w:r>
    <w:r w:rsidRPr="00593833">
      <w:rPr>
        <w:sz w:val="16"/>
        <w:szCs w:val="18"/>
      </w:rPr>
      <w:fldChar w:fldCharType="separate"/>
    </w:r>
    <w:r w:rsidR="000671A3">
      <w:rPr>
        <w:sz w:val="16"/>
        <w:szCs w:val="18"/>
      </w:rPr>
      <w:instrText>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= "1" "</w:instrText>
    </w:r>
    <w:r w:rsidRPr="00593833">
      <w:rPr>
        <w:sz w:val="16"/>
        <w:szCs w:val="18"/>
      </w:rPr>
      <w:fldChar w:fldCharType="begin"/>
    </w:r>
    <w:r w:rsidRPr="00593833">
      <w:rPr>
        <w:sz w:val="16"/>
        <w:szCs w:val="18"/>
      </w:rPr>
      <w:instrText xml:space="preserve"> DOCPROPERTY "SWDocID" </w:instrText>
    </w:r>
    <w:r w:rsidRPr="00593833">
      <w:rPr>
        <w:sz w:val="16"/>
        <w:szCs w:val="18"/>
      </w:rPr>
      <w:fldChar w:fldCharType="separate"/>
    </w:r>
    <w:r w:rsidR="000671A3">
      <w:rPr>
        <w:sz w:val="16"/>
        <w:szCs w:val="18"/>
      </w:rPr>
      <w:instrText xml:space="preserve"> 5626183.1</w:instrText>
    </w:r>
    <w:r w:rsidRPr="00593833">
      <w:rPr>
        <w:sz w:val="16"/>
        <w:szCs w:val="18"/>
      </w:rPr>
      <w:fldChar w:fldCharType="end"/>
    </w:r>
    <w:r w:rsidRPr="00593833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0671A3">
      <w:rPr>
        <w:noProof/>
        <w:sz w:val="16"/>
        <w:szCs w:val="18"/>
      </w:rPr>
      <w:t xml:space="preserve"> 5626183.1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E765B" w14:textId="77777777" w:rsidR="00592275" w:rsidRDefault="00A248C3" w:rsidP="00593833">
    <w:pPr>
      <w:pStyle w:val="Footer"/>
      <w:spacing w:line="160" w:lineRule="exac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6E765D" wp14:editId="7C6E765E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833">
      <w:rPr>
        <w:sz w:val="16"/>
      </w:rPr>
      <w:fldChar w:fldCharType="begin"/>
    </w:r>
    <w:r w:rsidR="00593833">
      <w:rPr>
        <w:sz w:val="16"/>
      </w:rPr>
      <w:instrText xml:space="preserve"> </w:instrText>
    </w:r>
    <w:r w:rsidR="00593833" w:rsidRPr="00593833">
      <w:rPr>
        <w:sz w:val="16"/>
      </w:rPr>
      <w:instrText>IF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DOCVARIABLE "SWDocIDLocation" </w:instrText>
    </w:r>
    <w:r w:rsidR="00593833" w:rsidRPr="00593833">
      <w:rPr>
        <w:sz w:val="16"/>
      </w:rPr>
      <w:fldChar w:fldCharType="separate"/>
    </w:r>
    <w:r w:rsidR="000671A3">
      <w:rPr>
        <w:sz w:val="16"/>
      </w:rPr>
      <w:instrText>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= "1" "</w:instrText>
    </w:r>
    <w:r w:rsidR="00593833" w:rsidRPr="00593833">
      <w:rPr>
        <w:sz w:val="16"/>
      </w:rPr>
      <w:fldChar w:fldCharType="begin"/>
    </w:r>
    <w:r w:rsidR="00593833" w:rsidRPr="00593833">
      <w:rPr>
        <w:sz w:val="16"/>
      </w:rPr>
      <w:instrText xml:space="preserve"> DOCPROPERTY "SWDocID" </w:instrText>
    </w:r>
    <w:r w:rsidR="00593833" w:rsidRPr="00593833">
      <w:rPr>
        <w:sz w:val="16"/>
      </w:rPr>
      <w:fldChar w:fldCharType="separate"/>
    </w:r>
    <w:r w:rsidR="000671A3">
      <w:rPr>
        <w:sz w:val="16"/>
      </w:rPr>
      <w:instrText xml:space="preserve"> 5626183.1</w:instrText>
    </w:r>
    <w:r w:rsidR="00593833" w:rsidRPr="00593833">
      <w:rPr>
        <w:sz w:val="16"/>
      </w:rPr>
      <w:fldChar w:fldCharType="end"/>
    </w:r>
    <w:r w:rsidR="00593833" w:rsidRPr="00593833">
      <w:rPr>
        <w:sz w:val="16"/>
      </w:rPr>
      <w:instrText>" ""</w:instrText>
    </w:r>
    <w:r w:rsidR="00593833">
      <w:rPr>
        <w:sz w:val="16"/>
      </w:rPr>
      <w:instrText xml:space="preserve"> </w:instrText>
    </w:r>
    <w:r w:rsidR="00593833">
      <w:rPr>
        <w:sz w:val="16"/>
      </w:rPr>
      <w:fldChar w:fldCharType="separate"/>
    </w:r>
    <w:r w:rsidR="000671A3">
      <w:rPr>
        <w:noProof/>
        <w:sz w:val="16"/>
      </w:rPr>
      <w:t xml:space="preserve"> 5626183.1</w:t>
    </w:r>
    <w:r w:rsidR="00593833">
      <w:rPr>
        <w:sz w:val="16"/>
      </w:rPr>
      <w:fldChar w:fldCharType="end"/>
    </w:r>
  </w:p>
  <w:p w14:paraId="7C6E765C" w14:textId="77777777" w:rsidR="004A6789" w:rsidRDefault="004A6789" w:rsidP="00593833">
    <w:pPr>
      <w:pStyle w:val="Footer"/>
      <w:spacing w:line="1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764A" w14:textId="77777777" w:rsidR="00206C32" w:rsidRDefault="00A248C3">
      <w:r>
        <w:separator/>
      </w:r>
    </w:p>
  </w:footnote>
  <w:footnote w:type="continuationSeparator" w:id="0">
    <w:p w14:paraId="7C6E764B" w14:textId="77777777" w:rsidR="00206C32" w:rsidRDefault="00A2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E764E" w14:textId="77777777" w:rsidR="004A6789" w:rsidRDefault="004A6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E764F" w14:textId="77777777" w:rsidR="00592275" w:rsidRDefault="00790C46"/>
  <w:p w14:paraId="7C6E7650" w14:textId="77777777" w:rsidR="00592275" w:rsidRDefault="00790C46">
    <w:bookmarkStart w:id="12" w:name="ToInHeader"/>
    <w:bookmarkEnd w:id="12"/>
  </w:p>
  <w:p w14:paraId="7C6E7651" w14:textId="77777777" w:rsidR="00592275" w:rsidRDefault="00A248C3">
    <w:pPr>
      <w:pStyle w:val="Header"/>
      <w:tabs>
        <w:tab w:val="clear" w:pos="4320"/>
        <w:tab w:val="clear" w:pos="8640"/>
      </w:tabs>
    </w:pPr>
    <w:fldSimple w:instr=" STYLEREF  Date  \* MERGEFORMAT ">
      <w:r w:rsidR="000671A3">
        <w:rPr>
          <w:noProof/>
        </w:rPr>
        <w:t>November 25, 2015</w:t>
      </w:r>
    </w:fldSimple>
  </w:p>
  <w:p w14:paraId="7C6E7652" w14:textId="77777777" w:rsidR="00592275" w:rsidRDefault="00A248C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6E7653" w14:textId="77777777" w:rsidR="00592275" w:rsidRDefault="00790C46">
    <w:pPr>
      <w:pStyle w:val="Header"/>
    </w:pPr>
  </w:p>
  <w:p w14:paraId="7C6E7654" w14:textId="77777777" w:rsidR="00592275" w:rsidRDefault="00790C46">
    <w:pPr>
      <w:pStyle w:val="Header"/>
    </w:pPr>
  </w:p>
  <w:p w14:paraId="7C6E7655" w14:textId="77777777" w:rsidR="00592275" w:rsidRDefault="00790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E765A" w14:textId="77777777" w:rsidR="004A6789" w:rsidRDefault="004A67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F10D5D"/>
    <w:rsid w:val="000671A3"/>
    <w:rsid w:val="00206C32"/>
    <w:rsid w:val="00496678"/>
    <w:rsid w:val="004A6789"/>
    <w:rsid w:val="00593833"/>
    <w:rsid w:val="00790C46"/>
    <w:rsid w:val="00A248C3"/>
    <w:rsid w:val="00E810B9"/>
    <w:rsid w:val="00F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6E7627"/>
  <w15:docId w15:val="{3BB1360F-C930-4C4A-9C73-CAD8F96E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F703F3-4463-4C75-A52C-E82F6BC8ABDA}"/>
</file>

<file path=customXml/itemProps2.xml><?xml version="1.0" encoding="utf-8"?>
<ds:datastoreItem xmlns:ds="http://schemas.openxmlformats.org/officeDocument/2006/customXml" ds:itemID="{B118A89C-E3D4-4C02-B798-6375FCD765B2}"/>
</file>

<file path=customXml/itemProps3.xml><?xml version="1.0" encoding="utf-8"?>
<ds:datastoreItem xmlns:ds="http://schemas.openxmlformats.org/officeDocument/2006/customXml" ds:itemID="{768E584B-94BD-44EA-8D6B-B9A764097C7A}"/>
</file>

<file path=customXml/itemProps4.xml><?xml version="1.0" encoding="utf-8"?>
<ds:datastoreItem xmlns:ds="http://schemas.openxmlformats.org/officeDocument/2006/customXml" ds:itemID="{5B6ED1B9-14D3-4C71-9AF5-9878956E9D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Wyse, Lisa (UTC)</dc:creator>
  <cp:lastModifiedBy>Wyse, Lisa (UTC)</cp:lastModifiedBy>
  <cp:revision>2</cp:revision>
  <cp:lastPrinted>2015-11-20T21:48:00Z</cp:lastPrinted>
  <dcterms:created xsi:type="dcterms:W3CDTF">2015-11-26T00:07:00Z</dcterms:created>
  <dcterms:modified xsi:type="dcterms:W3CDTF">2015-11-26T00:07:00Z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5626183.1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