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9B" w:rsidRDefault="005F7E9B" w:rsidP="005F7E9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Anthony McNamer [mailto:anthony@mcnamerlaw.com]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June 21, 2010 9:38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Torem, Adam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Center; Todd Lesser; Joseph Dicks; Lisa Anderl; Anthony McNamer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UT-093035 Qwest Motion to Strike North County's Rebuttal Testimony</w:t>
      </w:r>
    </w:p>
    <w:p w:rsidR="005F7E9B" w:rsidRDefault="005F7E9B" w:rsidP="005F7E9B"/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Judge Torem, </w:t>
      </w:r>
    </w:p>
    <w:p w:rsidR="005F7E9B" w:rsidRDefault="005F7E9B" w:rsidP="005F7E9B">
      <w:pPr>
        <w:rPr>
          <w:rFonts w:eastAsia="Times New Roman"/>
        </w:rPr>
      </w:pP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North County opposes Qwest's Motion to Strike based on the fact that there is nothing in the rules that allow a motion to strike.   As to the specific allegations contained within the motion, I have never practiced before the WPUC before and am not as intimately familiar with the rules and practices as counsel for Qwest.  I had been referring to </w:t>
      </w:r>
      <w:r>
        <w:rPr>
          <w:rStyle w:val="apple-style-span"/>
          <w:rFonts w:ascii="Helvetica" w:eastAsia="Times New Roman" w:hAnsi="Helvetica" w:cs="Helvetica"/>
        </w:rPr>
        <w:t>WAC 480-07-145(2</w:t>
      </w:r>
      <w:proofErr w:type="gramStart"/>
      <w:r>
        <w:rPr>
          <w:rStyle w:val="apple-style-span"/>
          <w:rFonts w:ascii="Helvetica" w:eastAsia="Times New Roman" w:hAnsi="Helvetica" w:cs="Helvetica"/>
        </w:rPr>
        <w:t>)(</w:t>
      </w:r>
      <w:proofErr w:type="gramEnd"/>
      <w:r>
        <w:rPr>
          <w:rStyle w:val="apple-style-span"/>
          <w:rFonts w:ascii="Helvetica" w:eastAsia="Times New Roman" w:hAnsi="Helvetica" w:cs="Helvetica"/>
        </w:rPr>
        <w:t>a) and incorrectly assumed that filings were due by 5 pm.   As to North County's testimony referencing Qwest's rebuttal testimony, the timing of the filing likely would not have made a difference.  Our testimony was completed the day before it was due and we likely could have added the additional testimony in the 21 minutes between the time Qwest filed and 3 pm.   We filed just before 5 because that it was time I believed our filing was due.  </w:t>
      </w:r>
    </w:p>
    <w:p w:rsidR="005F7E9B" w:rsidRDefault="005F7E9B" w:rsidP="005F7E9B">
      <w:pPr>
        <w:rPr>
          <w:rFonts w:eastAsia="Times New Roman"/>
        </w:rPr>
      </w:pPr>
    </w:p>
    <w:p w:rsidR="005F7E9B" w:rsidRDefault="005F7E9B" w:rsidP="005F7E9B">
      <w:pPr>
        <w:jc w:val="center"/>
        <w:rPr>
          <w:rStyle w:val="apple-style-span"/>
          <w:rFonts w:ascii="Helvetica" w:hAnsi="Helvetica" w:cs="Helvetica"/>
          <w:color w:val="000000"/>
          <w:sz w:val="18"/>
          <w:szCs w:val="18"/>
        </w:rPr>
      </w:pPr>
      <w:r>
        <w:rPr>
          <w:rStyle w:val="apple-style-span"/>
          <w:sz w:val="21"/>
          <w:szCs w:val="21"/>
        </w:rPr>
        <w:t>Anthony E. McNamer,</w:t>
      </w:r>
      <w:r>
        <w:rPr>
          <w:rStyle w:val="apple-converted-space"/>
          <w:sz w:val="21"/>
          <w:szCs w:val="21"/>
        </w:rPr>
        <w:t> </w:t>
      </w:r>
      <w:r>
        <w:rPr>
          <w:rStyle w:val="apple-style-span"/>
          <w:sz w:val="21"/>
          <w:szCs w:val="21"/>
        </w:rPr>
        <w:t>Esq.</w:t>
      </w:r>
    </w:p>
    <w:p w:rsidR="005F7E9B" w:rsidRDefault="005F7E9B" w:rsidP="005F7E9B">
      <w:pPr>
        <w:jc w:val="center"/>
        <w:rPr>
          <w:rStyle w:val="apple-style-span"/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Style w:val="apple-style-span"/>
          <w:sz w:val="21"/>
          <w:szCs w:val="21"/>
        </w:rPr>
        <w:t>McNamer and Company</w:t>
      </w:r>
    </w:p>
    <w:p w:rsidR="005F7E9B" w:rsidRDefault="005F7E9B" w:rsidP="005F7E9B">
      <w:pPr>
        <w:jc w:val="center"/>
        <w:rPr>
          <w:rStyle w:val="apple-style-span"/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Style w:val="apple-style-span"/>
          <w:sz w:val="18"/>
          <w:szCs w:val="18"/>
        </w:rPr>
        <w:t>920 SW Third Ave, Suite 200</w:t>
      </w:r>
    </w:p>
    <w:p w:rsidR="005F7E9B" w:rsidRDefault="005F7E9B" w:rsidP="005F7E9B">
      <w:pPr>
        <w:jc w:val="center"/>
        <w:rPr>
          <w:rStyle w:val="apple-style-span"/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Style w:val="apple-style-span"/>
          <w:sz w:val="18"/>
          <w:szCs w:val="18"/>
        </w:rPr>
        <w:t>Portland, Oregon 97204</w:t>
      </w:r>
    </w:p>
    <w:p w:rsidR="005F7E9B" w:rsidRDefault="005F7E9B" w:rsidP="005F7E9B">
      <w:pPr>
        <w:jc w:val="center"/>
        <w:rPr>
          <w:rStyle w:val="apple-style-span"/>
          <w:rFonts w:ascii="Helvetica" w:eastAsia="Times New Roman" w:hAnsi="Helvetica" w:cs="Helvetica"/>
          <w:color w:val="000000"/>
          <w:sz w:val="18"/>
          <w:szCs w:val="18"/>
        </w:rPr>
      </w:pPr>
      <w:proofErr w:type="gramStart"/>
      <w:r>
        <w:rPr>
          <w:rStyle w:val="apple-style-span"/>
          <w:sz w:val="18"/>
          <w:szCs w:val="18"/>
        </w:rPr>
        <w:t>ph</w:t>
      </w:r>
      <w:proofErr w:type="gramEnd"/>
      <w:r>
        <w:rPr>
          <w:rStyle w:val="apple-style-span"/>
          <w:sz w:val="18"/>
          <w:szCs w:val="18"/>
        </w:rPr>
        <w:t>: 503.727.2504  fax: 503.727.2501</w:t>
      </w:r>
    </w:p>
    <w:p w:rsidR="005F7E9B" w:rsidRDefault="005F7E9B" w:rsidP="005F7E9B">
      <w:pPr>
        <w:jc w:val="center"/>
        <w:rPr>
          <w:rStyle w:val="apple-style-span"/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Style w:val="apple-style-span"/>
          <w:sz w:val="18"/>
          <w:szCs w:val="18"/>
        </w:rPr>
        <w:t>&lt;</w:t>
      </w:r>
      <w:hyperlink r:id="rId4" w:history="1">
        <w:r>
          <w:rPr>
            <w:rStyle w:val="Hyperlink"/>
            <w:rFonts w:ascii="Helvetica" w:eastAsia="Times New Roman" w:hAnsi="Helvetica" w:cs="Helvetica"/>
            <w:sz w:val="18"/>
            <w:szCs w:val="18"/>
          </w:rPr>
          <w:t>http://www.mcnamerlaw.com/attorneysMcNamerBio.html</w:t>
        </w:r>
      </w:hyperlink>
      <w:r>
        <w:rPr>
          <w:rStyle w:val="apple-style-span"/>
          <w:sz w:val="18"/>
          <w:szCs w:val="18"/>
        </w:rPr>
        <w:t>&gt;</w:t>
      </w:r>
    </w:p>
    <w:p w:rsidR="005F7E9B" w:rsidRDefault="005F7E9B" w:rsidP="005F7E9B">
      <w:pPr>
        <w:jc w:val="center"/>
        <w:rPr>
          <w:rStyle w:val="apple-style-span"/>
          <w:sz w:val="18"/>
          <w:szCs w:val="18"/>
        </w:rPr>
      </w:pPr>
    </w:p>
    <w:p w:rsidR="005F7E9B" w:rsidRDefault="005F7E9B" w:rsidP="005F7E9B">
      <w:pPr>
        <w:rPr>
          <w:rStyle w:val="apple-style-span"/>
          <w:rFonts w:ascii="Helvetica" w:eastAsia="Times New Roman" w:hAnsi="Helvetica" w:cs="Helvetica"/>
          <w:color w:val="000000"/>
          <w:sz w:val="18"/>
          <w:szCs w:val="18"/>
        </w:rPr>
      </w:pPr>
    </w:p>
    <w:p w:rsidR="005F7E9B" w:rsidRDefault="005F7E9B" w:rsidP="005F7E9B">
      <w:pPr>
        <w:rPr>
          <w:rStyle w:val="apple-style-span"/>
        </w:rPr>
      </w:pPr>
    </w:p>
    <w:p w:rsidR="005F7E9B" w:rsidRDefault="005F7E9B" w:rsidP="005F7E9B">
      <w:pPr>
        <w:rPr>
          <w:rStyle w:val="apple-style-span"/>
        </w:rPr>
      </w:pPr>
    </w:p>
    <w:p w:rsidR="005F7E9B" w:rsidRDefault="005F7E9B" w:rsidP="005F7E9B">
      <w:pPr>
        <w:rPr>
          <w:rStyle w:val="apple-style-span"/>
        </w:rPr>
      </w:pPr>
    </w:p>
    <w:p w:rsidR="005F7E9B" w:rsidRDefault="005F7E9B" w:rsidP="005F7E9B">
      <w:pPr>
        <w:rPr>
          <w:rStyle w:val="apple-style-span"/>
        </w:rPr>
      </w:pPr>
    </w:p>
    <w:p w:rsidR="005F7E9B" w:rsidRDefault="005F7E9B" w:rsidP="005F7E9B">
      <w:pPr>
        <w:rPr>
          <w:rStyle w:val="apple-style-span"/>
        </w:rPr>
      </w:pPr>
    </w:p>
    <w:p w:rsidR="005F7E9B" w:rsidRDefault="005F7E9B" w:rsidP="005F7E9B">
      <w:pPr>
        <w:rPr>
          <w:rStyle w:val="apple-style-span"/>
        </w:rPr>
      </w:pPr>
    </w:p>
    <w:p w:rsidR="005F7E9B" w:rsidRDefault="005F7E9B" w:rsidP="005F7E9B">
      <w:pPr>
        <w:rPr>
          <w:rFonts w:eastAsia="Times New Roman"/>
        </w:rPr>
      </w:pP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On Jun 21, 2010, at 4:01 PM, Johnson, Leslie wrote:</w:t>
      </w: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br/>
      </w: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Please find attached a courtesy copy of the Qwest Motion to Strike North County's Rebuttal Testimony.  The original and 4 copies will be sent to the Commission via overnight mail today.  Paper copies will also be sent to all parties by U.S. mail.</w:t>
      </w: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 </w:t>
      </w:r>
    </w:p>
    <w:p w:rsidR="005F7E9B" w:rsidRDefault="005F7E9B" w:rsidP="005F7E9B">
      <w:pPr>
        <w:rPr>
          <w:rFonts w:eastAsia="Times New Roman"/>
        </w:rPr>
      </w:pPr>
      <w:r>
        <w:rPr>
          <w:rStyle w:val="Strong"/>
          <w:rFonts w:ascii="Bradley Hand ITC" w:eastAsia="Times New Roman" w:hAnsi="Bradley Hand ITC"/>
          <w:color w:val="25004A"/>
        </w:rPr>
        <w:t>Leslie D. Johnson</w:t>
      </w:r>
    </w:p>
    <w:p w:rsidR="005F7E9B" w:rsidRDefault="005F7E9B" w:rsidP="005F7E9B">
      <w:pPr>
        <w:rPr>
          <w:rFonts w:eastAsia="Times New Roman"/>
        </w:rPr>
      </w:pPr>
      <w:r>
        <w:rPr>
          <w:rStyle w:val="Strong"/>
          <w:rFonts w:ascii="Bradley Hand ITC" w:eastAsia="Times New Roman" w:hAnsi="Bradley Hand ITC"/>
          <w:color w:val="25004A"/>
        </w:rPr>
        <w:t>Qwest Regulatory Department</w:t>
      </w:r>
    </w:p>
    <w:p w:rsidR="005F7E9B" w:rsidRDefault="005F7E9B" w:rsidP="005F7E9B">
      <w:pPr>
        <w:rPr>
          <w:rFonts w:eastAsia="Times New Roman"/>
        </w:rPr>
      </w:pPr>
      <w:r>
        <w:rPr>
          <w:rStyle w:val="Strong"/>
          <w:rFonts w:ascii="Bradley Hand ITC" w:eastAsia="Times New Roman" w:hAnsi="Bradley Hand ITC"/>
          <w:color w:val="25004A"/>
        </w:rPr>
        <w:t xml:space="preserve">Seattle, WA </w:t>
      </w:r>
    </w:p>
    <w:p w:rsidR="005F7E9B" w:rsidRDefault="005F7E9B" w:rsidP="005F7E9B">
      <w:pPr>
        <w:rPr>
          <w:rFonts w:eastAsia="Times New Roman"/>
        </w:rPr>
      </w:pPr>
      <w:r>
        <w:rPr>
          <w:rStyle w:val="Strong"/>
          <w:rFonts w:ascii="Bradley Hand ITC" w:eastAsia="Times New Roman" w:hAnsi="Bradley Hand ITC"/>
          <w:color w:val="25004A"/>
        </w:rPr>
        <w:t>(206)398-2502</w:t>
      </w: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 </w:t>
      </w:r>
    </w:p>
    <w:p w:rsidR="005F7E9B" w:rsidRDefault="005F7E9B" w:rsidP="005F7E9B">
      <w:pPr>
        <w:rPr>
          <w:rFonts w:eastAsia="Times New Roman"/>
        </w:rPr>
      </w:pPr>
    </w:p>
    <w:p w:rsidR="005F7E9B" w:rsidRDefault="005F7E9B" w:rsidP="005F7E9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gray" stroked="f"/>
        </w:pict>
      </w:r>
    </w:p>
    <w:p w:rsidR="005F7E9B" w:rsidRDefault="005F7E9B" w:rsidP="005F7E9B">
      <w:pPr>
        <w:rPr>
          <w:rFonts w:eastAsia="Times New Roman"/>
        </w:rPr>
      </w:pPr>
      <w:r>
        <w:rPr>
          <w:rFonts w:ascii="Arial" w:eastAsia="Times New Roman" w:hAnsi="Arial" w:cs="Arial"/>
          <w:color w:val="808080"/>
          <w:sz w:val="15"/>
          <w:szCs w:val="15"/>
        </w:rPr>
        <w:lastRenderedPageBreak/>
        <w:t>This communication is the property of Qwest and may contain confidential or</w:t>
      </w:r>
      <w:r>
        <w:rPr>
          <w:rFonts w:ascii="Arial" w:eastAsia="Times New Roman" w:hAnsi="Arial" w:cs="Arial"/>
          <w:color w:val="808080"/>
          <w:sz w:val="15"/>
          <w:szCs w:val="15"/>
        </w:rPr>
        <w:br/>
        <w:t>privileged information. Unauthorized use of this communication is strictly</w:t>
      </w:r>
      <w:r>
        <w:rPr>
          <w:rFonts w:ascii="Arial" w:eastAsia="Times New Roman" w:hAnsi="Arial" w:cs="Arial"/>
          <w:color w:val="808080"/>
          <w:sz w:val="15"/>
          <w:szCs w:val="15"/>
        </w:rPr>
        <w:br/>
        <w:t>prohibited and may be unlawful. If you have received this communication</w:t>
      </w:r>
      <w:r>
        <w:rPr>
          <w:rFonts w:ascii="Arial" w:eastAsia="Times New Roman" w:hAnsi="Arial" w:cs="Arial"/>
          <w:color w:val="808080"/>
          <w:sz w:val="15"/>
          <w:szCs w:val="15"/>
        </w:rPr>
        <w:br/>
        <w:t>in error, please immediately notify the sender by reply e-mail and destroy</w:t>
      </w:r>
      <w:r>
        <w:rPr>
          <w:rFonts w:ascii="Arial" w:eastAsia="Times New Roman" w:hAnsi="Arial" w:cs="Arial"/>
          <w:color w:val="808080"/>
          <w:sz w:val="15"/>
          <w:szCs w:val="15"/>
        </w:rPr>
        <w:br/>
        <w:t>all copies of the communication and any attachments.</w:t>
      </w:r>
    </w:p>
    <w:p w:rsidR="005F7E9B" w:rsidRDefault="005F7E9B" w:rsidP="005F7E9B">
      <w:pPr>
        <w:rPr>
          <w:rFonts w:eastAsia="Times New Roman"/>
        </w:rPr>
      </w:pPr>
      <w:r>
        <w:rPr>
          <w:rFonts w:eastAsia="Times New Roman"/>
        </w:rPr>
        <w:t>&lt;UT-093035 Qwest Danner Letter 06 21 10 MTS.doc&gt;&lt;UT-093035 Danner Letter 06 21 10 MTS.pdf&gt;&lt;UT-093035 Qwest Motion to Strike.doc&gt;&lt;UT-093035 Qwest Motion to Strike.pdf&gt;&lt;UT-093035 Certificate of Service 06 21 10.doc&gt;&lt;UT-093035 Certificate of Service 6 21 10 MTS.pdf&gt;</w:t>
      </w:r>
    </w:p>
    <w:p w:rsidR="005F7E9B" w:rsidRDefault="005F7E9B" w:rsidP="005F7E9B">
      <w:pPr>
        <w:rPr>
          <w:rFonts w:eastAsia="Times New Roman"/>
        </w:rPr>
      </w:pPr>
    </w:p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E9B"/>
    <w:rsid w:val="00215F6E"/>
    <w:rsid w:val="00243BB6"/>
    <w:rsid w:val="002B5A7B"/>
    <w:rsid w:val="00301910"/>
    <w:rsid w:val="003861FD"/>
    <w:rsid w:val="004108A2"/>
    <w:rsid w:val="004315FC"/>
    <w:rsid w:val="004603E3"/>
    <w:rsid w:val="005E4586"/>
    <w:rsid w:val="005F7E9B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9D7B7D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E9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F7E9B"/>
  </w:style>
  <w:style w:type="character" w:customStyle="1" w:styleId="apple-converted-space">
    <w:name w:val="apple-converted-space"/>
    <w:basedOn w:val="DefaultParagraphFont"/>
    <w:rsid w:val="005F7E9B"/>
  </w:style>
  <w:style w:type="character" w:styleId="Strong">
    <w:name w:val="Strong"/>
    <w:basedOn w:val="DefaultParagraphFont"/>
    <w:uiPriority w:val="22"/>
    <w:qFormat/>
    <w:rsid w:val="005F7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cnamerlaw.com/attorneysMcNamerBio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3E6A9-C108-45D1-B9A7-CC955C0B610F}"/>
</file>

<file path=customXml/itemProps2.xml><?xml version="1.0" encoding="utf-8"?>
<ds:datastoreItem xmlns:ds="http://schemas.openxmlformats.org/officeDocument/2006/customXml" ds:itemID="{BD8AC875-706A-4787-A123-509D81E5E0C4}"/>
</file>

<file path=customXml/itemProps3.xml><?xml version="1.0" encoding="utf-8"?>
<ds:datastoreItem xmlns:ds="http://schemas.openxmlformats.org/officeDocument/2006/customXml" ds:itemID="{4E8245E2-8491-4511-8009-F7DF60BE6782}"/>
</file>

<file path=customXml/itemProps4.xml><?xml version="1.0" encoding="utf-8"?>
<ds:datastoreItem xmlns:ds="http://schemas.openxmlformats.org/officeDocument/2006/customXml" ds:itemID="{DE4D688C-5367-4C11-BF88-9B29B0CDA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2010-06-22T15:33:00Z</dcterms:created>
  <dcterms:modified xsi:type="dcterms:W3CDTF">2010-06-22T15:34:00Z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