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bookmarkStart w:id="0" w:name="_GoBack"/>
      <w:bookmarkEnd w:id="0"/>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F34516">
        <w:tc>
          <w:tcPr>
            <w:tcW w:w="4698" w:type="dxa"/>
            <w:tcBorders>
              <w:top w:val="nil"/>
              <w:bottom w:val="single" w:sz="4" w:space="0" w:color="auto"/>
            </w:tcBorders>
          </w:tcPr>
          <w:p w:rsidR="006117AB" w:rsidRDefault="006117AB" w:rsidP="00F34516">
            <w:pPr>
              <w:spacing w:line="276" w:lineRule="auto"/>
            </w:pPr>
            <w:bookmarkStart w:id="1" w:name="_zzmpFIXED_CaptionTable"/>
            <w:r>
              <w:t>WASHINGTON UTILITIES AND TRANSPORTATION COMMISSION,</w:t>
            </w:r>
          </w:p>
          <w:p w:rsidR="006117AB" w:rsidRDefault="006117AB" w:rsidP="00F34516">
            <w:pPr>
              <w:spacing w:line="276" w:lineRule="auto"/>
            </w:pPr>
          </w:p>
          <w:p w:rsidR="006117AB" w:rsidRDefault="006117AB" w:rsidP="00F34516">
            <w:pPr>
              <w:spacing w:line="276" w:lineRule="auto"/>
              <w:jc w:val="center"/>
            </w:pPr>
            <w:r>
              <w:t>Complainant,</w:t>
            </w:r>
          </w:p>
          <w:p w:rsidR="006117AB" w:rsidRDefault="006117AB" w:rsidP="00F34516">
            <w:pPr>
              <w:spacing w:line="276" w:lineRule="auto"/>
            </w:pPr>
          </w:p>
          <w:p w:rsidR="006117AB" w:rsidRDefault="006117AB" w:rsidP="00F34516">
            <w:pPr>
              <w:spacing w:line="276" w:lineRule="auto"/>
              <w:jc w:val="center"/>
            </w:pPr>
            <w:r>
              <w:t>v.</w:t>
            </w:r>
          </w:p>
          <w:p w:rsidR="006117AB" w:rsidRDefault="006117AB" w:rsidP="00F34516">
            <w:pPr>
              <w:spacing w:line="276" w:lineRule="auto"/>
              <w:jc w:val="center"/>
            </w:pPr>
          </w:p>
          <w:p w:rsidR="006117AB" w:rsidRDefault="006117AB" w:rsidP="00F34516">
            <w:pPr>
              <w:spacing w:line="276" w:lineRule="auto"/>
            </w:pPr>
            <w:r>
              <w:fldChar w:fldCharType="begin"/>
            </w:r>
            <w:r>
              <w:instrText xml:space="preserve"> ASK company1_name "Enter Full Company 1 Name</w:instrText>
            </w:r>
            <w:r>
              <w:fldChar w:fldCharType="separate"/>
            </w:r>
            <w:bookmarkStart w:id="2" w:name="company1_name"/>
            <w:r>
              <w:t>Puget Sound Energy</w:t>
            </w:r>
            <w:bookmarkEnd w:id="2"/>
            <w:r>
              <w:fldChar w:fldCharType="end"/>
            </w:r>
            <w:r w:rsidR="00E30EFE">
              <w:fldChar w:fldCharType="begin"/>
            </w:r>
            <w:r w:rsidR="00E30EFE">
              <w:instrText xml:space="preserve"> REF company1_name \* UPPER \* MERGEFORMAT </w:instrText>
            </w:r>
            <w:r w:rsidR="00E30EFE">
              <w:fldChar w:fldCharType="separate"/>
            </w:r>
            <w:r w:rsidR="00BF7F20">
              <w:t>PUGET SOUND ENERGY</w:t>
            </w:r>
            <w:r w:rsidR="00E30EFE">
              <w:fldChar w:fldCharType="end"/>
            </w:r>
            <w:r>
              <w:t>,</w:t>
            </w:r>
          </w:p>
          <w:p w:rsidR="006117AB" w:rsidRDefault="006117AB" w:rsidP="00F34516">
            <w:pPr>
              <w:spacing w:line="276" w:lineRule="auto"/>
              <w:jc w:val="center"/>
            </w:pPr>
            <w:r>
              <w:fldChar w:fldCharType="begin"/>
            </w:r>
            <w:r>
              <w:instrText xml:space="preserve"> ASK acronym1 "Enter company 1's Short Name" \* MERGEFORMAT </w:instrText>
            </w:r>
            <w:r>
              <w:fldChar w:fldCharType="separate"/>
            </w:r>
            <w:bookmarkStart w:id="3" w:name="acronym1"/>
            <w:r>
              <w:t>PSE</w:t>
            </w:r>
            <w:bookmarkEnd w:id="3"/>
            <w:r>
              <w:fldChar w:fldCharType="end"/>
            </w:r>
          </w:p>
          <w:p w:rsidR="006117AB" w:rsidRDefault="006117AB" w:rsidP="00F34516">
            <w:pPr>
              <w:spacing w:line="276" w:lineRule="auto"/>
              <w:jc w:val="center"/>
            </w:pPr>
            <w:r>
              <w:t>Respondent.</w:t>
            </w:r>
          </w:p>
          <w:p w:rsidR="006117AB" w:rsidRPr="00E16149" w:rsidRDefault="006117AB" w:rsidP="00F34516">
            <w:pPr>
              <w:pStyle w:val="Caption"/>
            </w:pPr>
          </w:p>
        </w:tc>
        <w:tc>
          <w:tcPr>
            <w:tcW w:w="4770" w:type="dxa"/>
          </w:tcPr>
          <w:p w:rsidR="006117AB" w:rsidRDefault="006117AB" w:rsidP="00F34516">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BF7F20">
            <w:pPr>
              <w:pStyle w:val="DocumentTitle"/>
              <w:rPr>
                <w:b/>
              </w:rPr>
            </w:pPr>
            <w:r w:rsidRPr="00C350F8">
              <w:rPr>
                <w:b/>
              </w:rPr>
              <w:t xml:space="preserve">PUGET SOUND ENERGY’S </w:t>
            </w:r>
            <w:r>
              <w:rPr>
                <w:b/>
              </w:rPr>
              <w:t xml:space="preserve">MOTION </w:t>
            </w:r>
            <w:r w:rsidR="00BF7F20">
              <w:rPr>
                <w:b/>
              </w:rPr>
              <w:t xml:space="preserve">OBJECTING </w:t>
            </w:r>
            <w:r>
              <w:rPr>
                <w:b/>
              </w:rPr>
              <w:t>THE EXPERT DESIGNATIONS OF THE SHEET METAL AND AIR CONDITIONING CONTRACTORS NATIONAL ASSOCIATION, WESTERN WASHINGTON</w:t>
            </w:r>
          </w:p>
        </w:tc>
      </w:tr>
      <w:bookmarkEnd w:id="1"/>
    </w:tbl>
    <w:p w:rsidR="00A368E9" w:rsidRPr="00A368E9" w:rsidRDefault="00A368E9" w:rsidP="00A368E9"/>
    <w:p w:rsidR="003D2170" w:rsidRPr="000204B9" w:rsidRDefault="00D31533" w:rsidP="000546ED">
      <w:pPr>
        <w:pStyle w:val="PleadingsL1"/>
      </w:pPr>
      <w:r w:rsidRPr="000204B9">
        <w:t>INTRODUCTION</w:t>
      </w:r>
      <w:r w:rsidR="00C01491">
        <w:t xml:space="preserve"> AND RELIEF REQUESTED</w:t>
      </w:r>
    </w:p>
    <w:p w:rsidR="000204B9" w:rsidRPr="006117AB" w:rsidRDefault="003D6177" w:rsidP="00A83BBF">
      <w:pPr>
        <w:pStyle w:val="Header"/>
        <w:numPr>
          <w:ilvl w:val="0"/>
          <w:numId w:val="13"/>
        </w:numPr>
        <w:tabs>
          <w:tab w:val="left" w:pos="720"/>
        </w:tabs>
        <w:autoSpaceDE w:val="0"/>
        <w:autoSpaceDN w:val="0"/>
        <w:adjustRightInd w:val="0"/>
        <w:spacing w:line="480" w:lineRule="auto"/>
        <w:jc w:val="both"/>
        <w:rPr>
          <w:bCs/>
        </w:rPr>
      </w:pPr>
      <w:r>
        <w:tab/>
      </w:r>
      <w:r w:rsidR="00D31533">
        <w:t xml:space="preserve">In accordance with </w:t>
      </w:r>
      <w:r w:rsidR="006117AB">
        <w:t>the Protective Order entered by the Commission on January 7, 2016, Puget Sound Energy (“PSE”) objects to the designation</w:t>
      </w:r>
      <w:r w:rsidR="00D556FF">
        <w:t>s</w:t>
      </w:r>
      <w:r w:rsidR="006117AB">
        <w:t xml:space="preserve"> by the </w:t>
      </w:r>
      <w:r w:rsidR="00A83BBF">
        <w:t xml:space="preserve">Sheet Metal and Air Conditioning Contractors National Association, Western Washington </w:t>
      </w:r>
      <w:r w:rsidR="006117AB">
        <w:t>(“SMACNA</w:t>
      </w:r>
      <w:r w:rsidR="00DB57E6">
        <w:t>-WW</w:t>
      </w:r>
      <w:r w:rsidR="006117AB">
        <w:t xml:space="preserve">”), of Julie Muller-Neff and Brian Fluetsch as expert witnesses authorized to view information designated </w:t>
      </w:r>
      <w:r w:rsidR="007E490E">
        <w:t xml:space="preserve">by any party </w:t>
      </w:r>
      <w:r w:rsidR="006117AB">
        <w:t>as “Confidential</w:t>
      </w:r>
      <w:r w:rsidR="00A83BBF">
        <w:t xml:space="preserve"> Information</w:t>
      </w:r>
      <w:r w:rsidR="006117AB">
        <w:t>” under the Protective Order</w:t>
      </w:r>
      <w:r w:rsidR="00D64EA0">
        <w:t>.</w:t>
      </w:r>
      <w:r w:rsidR="00A83BBF">
        <w:t xml:space="preserve">  </w:t>
      </w:r>
      <w:r w:rsidR="00A11515" w:rsidRPr="00A11515">
        <w:t xml:space="preserve">The Protective Order authorizes only the Commission, Commission Staff, counsel, and expert witnesses for the parties to view information designated as Confidential Information.  </w:t>
      </w:r>
      <w:r w:rsidR="00A11515">
        <w:t>The</w:t>
      </w:r>
      <w:r w:rsidR="00A83BBF">
        <w:t xml:space="preserve"> Order prohibits officers, directors, employees, major shareholders, or principals of any party from being designated as an expert witness authorized to view Confidential Information.  </w:t>
      </w:r>
      <w:r w:rsidR="007E490E">
        <w:t>B</w:t>
      </w:r>
      <w:r w:rsidR="00A83BBF">
        <w:t>ecause Ms. Muller-Neff and Mr. Fluetsch are directors and officers of SMACNA</w:t>
      </w:r>
      <w:r w:rsidR="00DB57E6">
        <w:t>-WW</w:t>
      </w:r>
      <w:r w:rsidR="00A83BBF">
        <w:t>, they cannot be designated as expert witnesses authorized to view Confidential Information</w:t>
      </w:r>
      <w:r w:rsidR="007E490E">
        <w:t>, and the Commission should reject their designations</w:t>
      </w:r>
      <w:r w:rsidR="00A83BBF">
        <w:t>.</w:t>
      </w:r>
    </w:p>
    <w:p w:rsidR="006117AB" w:rsidRDefault="006117AB" w:rsidP="006117AB">
      <w:pPr>
        <w:pStyle w:val="PleadingsL1"/>
      </w:pPr>
      <w:r>
        <w:lastRenderedPageBreak/>
        <w:t>BACKGROUND</w:t>
      </w:r>
    </w:p>
    <w:p w:rsidR="00DB57E6" w:rsidRPr="00DB57E6" w:rsidRDefault="007E490E" w:rsidP="00DB57E6">
      <w:pPr>
        <w:pStyle w:val="PleadingsL2"/>
      </w:pPr>
      <w:r>
        <w:t xml:space="preserve">Commission </w:t>
      </w:r>
      <w:r w:rsidR="00DB57E6">
        <w:t>Protective Order</w:t>
      </w:r>
    </w:p>
    <w:p w:rsidR="0085794E" w:rsidRDefault="003D6177" w:rsidP="0085794E">
      <w:pPr>
        <w:pStyle w:val="Header"/>
        <w:numPr>
          <w:ilvl w:val="0"/>
          <w:numId w:val="13"/>
        </w:numPr>
        <w:tabs>
          <w:tab w:val="clear" w:pos="240"/>
          <w:tab w:val="left" w:pos="720"/>
        </w:tabs>
        <w:autoSpaceDE w:val="0"/>
        <w:autoSpaceDN w:val="0"/>
        <w:adjustRightInd w:val="0"/>
        <w:spacing w:line="480" w:lineRule="auto"/>
        <w:jc w:val="both"/>
      </w:pPr>
      <w:r>
        <w:rPr>
          <w:bCs/>
        </w:rPr>
        <w:tab/>
      </w:r>
      <w:r w:rsidR="00A83BBF">
        <w:rPr>
          <w:bCs/>
        </w:rPr>
        <w:t xml:space="preserve">On January 7, 2016, the Honorable Gregory J. Kopta entered a Protective Order in this </w:t>
      </w:r>
      <w:r w:rsidR="00D5076C">
        <w:rPr>
          <w:bCs/>
        </w:rPr>
        <w:t>proceeding</w:t>
      </w:r>
      <w:r w:rsidR="00A83BBF">
        <w:rPr>
          <w:bCs/>
        </w:rPr>
        <w:t xml:space="preserve"> “to govern the disclosure of proprietary and confidential information.”  </w:t>
      </w:r>
      <w:r w:rsidR="0085794E">
        <w:rPr>
          <w:bCs/>
        </w:rPr>
        <w:t>Protective Order ¶ 1</w:t>
      </w:r>
      <w:r w:rsidR="000546ED">
        <w:rPr>
          <w:bCs/>
        </w:rPr>
        <w:t>.</w:t>
      </w:r>
      <w:r w:rsidR="0085794E">
        <w:rPr>
          <w:bCs/>
        </w:rPr>
        <w:t xml:space="preserve">  Judge Kopta found that “[i]t is likely that proprietary and confidential information will be required to resolve the issues in this proceeding” and that “[a]bsent a protective order, a significant risk exists that confidential information might become available to persons who have no legitimate need for such information and that injury to the information provider or third parties could result.”  </w:t>
      </w:r>
      <w:r w:rsidR="0085794E" w:rsidRPr="0085794E">
        <w:rPr>
          <w:bCs/>
          <w:i/>
        </w:rPr>
        <w:t>Id.</w:t>
      </w:r>
      <w:r w:rsidR="0085794E">
        <w:rPr>
          <w:bCs/>
        </w:rPr>
        <w:t xml:space="preserve">  </w:t>
      </w:r>
    </w:p>
    <w:p w:rsidR="00DB57E6" w:rsidRPr="00FE5B57" w:rsidRDefault="0085794E" w:rsidP="00DB57E6">
      <w:pPr>
        <w:pStyle w:val="Header"/>
        <w:numPr>
          <w:ilvl w:val="0"/>
          <w:numId w:val="13"/>
        </w:numPr>
        <w:tabs>
          <w:tab w:val="clear" w:pos="240"/>
          <w:tab w:val="left" w:pos="720"/>
        </w:tabs>
        <w:autoSpaceDE w:val="0"/>
        <w:autoSpaceDN w:val="0"/>
        <w:adjustRightInd w:val="0"/>
        <w:spacing w:line="480" w:lineRule="auto"/>
        <w:jc w:val="both"/>
      </w:pPr>
      <w:r>
        <w:tab/>
        <w:t xml:space="preserve">In accordance with WAC 480-07-420(2), the Protective Order contains a two-tiered designation; one for “Confidential Information” and “a separate designation and a higher degree of protection for certain documents asserted by the parties to be highly confidential.”  </w:t>
      </w:r>
      <w:r w:rsidRPr="0085794E">
        <w:rPr>
          <w:i/>
        </w:rPr>
        <w:t>Id.</w:t>
      </w:r>
      <w:r>
        <w:t xml:space="preserve"> ¶ 1(c).</w:t>
      </w:r>
    </w:p>
    <w:p w:rsidR="00EE3241" w:rsidRDefault="003D6177" w:rsidP="00312612">
      <w:pPr>
        <w:pStyle w:val="Header"/>
        <w:numPr>
          <w:ilvl w:val="0"/>
          <w:numId w:val="13"/>
        </w:numPr>
        <w:tabs>
          <w:tab w:val="left" w:pos="720"/>
        </w:tabs>
        <w:spacing w:line="480" w:lineRule="auto"/>
        <w:jc w:val="both"/>
      </w:pPr>
      <w:r>
        <w:tab/>
      </w:r>
      <w:r w:rsidR="00DB57E6">
        <w:t>For information designated by a party as “Confidential Information,” the Protective Order contains the following restrictions:</w:t>
      </w:r>
    </w:p>
    <w:p w:rsidR="00DB57E6" w:rsidRDefault="00DB57E6" w:rsidP="00225473">
      <w:pPr>
        <w:pStyle w:val="Header"/>
        <w:tabs>
          <w:tab w:val="left" w:pos="720"/>
        </w:tabs>
        <w:spacing w:after="240"/>
        <w:ind w:left="720" w:right="720"/>
        <w:jc w:val="both"/>
      </w:pPr>
      <w:r w:rsidRPr="00DB57E6">
        <w:rPr>
          <w:b/>
          <w:bCs/>
        </w:rPr>
        <w:t>Persons Permitted Access</w:t>
      </w:r>
      <w:r w:rsidRPr="00DB57E6">
        <w:t xml:space="preserve">.  No Confidential Information will be made available to anyone other than Commissioners, the Washington Utilities and Transportation Commission Staff (Commission Staff), the presiding officer(s), and counsel for the parties for this proceeding, including counsel for </w:t>
      </w:r>
      <w:r>
        <w:t>Commission Staff, and attorneys’</w:t>
      </w:r>
      <w:r w:rsidRPr="00DB57E6">
        <w:t xml:space="preserve"> administrative staff such as paralegals. </w:t>
      </w:r>
      <w:r>
        <w:t xml:space="preserve"> </w:t>
      </w:r>
      <w:r w:rsidRPr="00DB57E6">
        <w:t>However, counsel may authorize those pe</w:t>
      </w:r>
      <w:r>
        <w:t>rsons designated as their party’</w:t>
      </w:r>
      <w:r w:rsidRPr="00DB57E6">
        <w:t>s experts in this matter to access any Confidential Information solely for the purposes of this proceeding.</w:t>
      </w:r>
      <w:r>
        <w:t xml:space="preserve"> </w:t>
      </w:r>
      <w:r w:rsidRPr="00DB57E6">
        <w:t xml:space="preserve"> Except for the Commission Staff, no such expert may be an officer, director, direct employee, major shareholder, or principal of any party or any competitor of any party (unless this restriction is waived by the party asserting confidentiality). </w:t>
      </w:r>
      <w:r>
        <w:t xml:space="preserve"> </w:t>
      </w:r>
      <w:r w:rsidRPr="00DB57E6">
        <w:t>Any dispute concerning persons entitled to access Confidential Information must be brought before the presiding officer(s) for resolution.</w:t>
      </w:r>
      <w:r>
        <w:t xml:space="preserve">  </w:t>
      </w:r>
      <w:r w:rsidRPr="00DB57E6">
        <w:rPr>
          <w:i/>
        </w:rPr>
        <w:t>Id.</w:t>
      </w:r>
      <w:r>
        <w:t xml:space="preserve"> ¶ 7.</w:t>
      </w:r>
    </w:p>
    <w:p w:rsidR="00EE3241" w:rsidRPr="00225473" w:rsidRDefault="003D6177" w:rsidP="00EE3241">
      <w:pPr>
        <w:pStyle w:val="Header"/>
        <w:numPr>
          <w:ilvl w:val="0"/>
          <w:numId w:val="13"/>
        </w:numPr>
        <w:tabs>
          <w:tab w:val="clear" w:pos="240"/>
          <w:tab w:val="left" w:pos="720"/>
        </w:tabs>
        <w:spacing w:line="480" w:lineRule="auto"/>
        <w:ind w:left="245" w:hanging="821"/>
        <w:jc w:val="both"/>
      </w:pPr>
      <w:r>
        <w:tab/>
      </w:r>
      <w:r w:rsidR="00225473">
        <w:t>Before viewing any information designated by any party as “Confidential Information,” all parties authorized above must execute a non-disclosure agreement</w:t>
      </w:r>
      <w:r w:rsidR="00DB57E6">
        <w:rPr>
          <w:rFonts w:eastAsia="Calibri"/>
        </w:rPr>
        <w:t>.</w:t>
      </w:r>
      <w:r w:rsidR="00225473">
        <w:rPr>
          <w:rFonts w:eastAsia="Calibri"/>
        </w:rPr>
        <w:t xml:space="preserve">  </w:t>
      </w:r>
      <w:r w:rsidR="00225473" w:rsidRPr="00225473">
        <w:rPr>
          <w:rFonts w:eastAsia="Calibri"/>
          <w:i/>
        </w:rPr>
        <w:t>Id.</w:t>
      </w:r>
      <w:r w:rsidR="00225473">
        <w:rPr>
          <w:rFonts w:eastAsia="Calibri"/>
        </w:rPr>
        <w:t xml:space="preserve"> ¶ 9.  </w:t>
      </w:r>
    </w:p>
    <w:p w:rsidR="00225473" w:rsidRDefault="00225473" w:rsidP="00225473">
      <w:pPr>
        <w:pStyle w:val="PleadingsL2"/>
      </w:pPr>
      <w:r>
        <w:lastRenderedPageBreak/>
        <w:t xml:space="preserve">SMACNA-WW </w:t>
      </w:r>
      <w:r w:rsidR="00525371">
        <w:t>Files Expert Non-Disclosure Agreements</w:t>
      </w:r>
    </w:p>
    <w:p w:rsidR="000F7A62" w:rsidRPr="000F7A62" w:rsidRDefault="003D6177" w:rsidP="00525371">
      <w:pPr>
        <w:pStyle w:val="Header"/>
        <w:numPr>
          <w:ilvl w:val="0"/>
          <w:numId w:val="13"/>
        </w:numPr>
        <w:tabs>
          <w:tab w:val="left" w:pos="720"/>
        </w:tabs>
        <w:spacing w:line="480" w:lineRule="auto"/>
        <w:jc w:val="both"/>
      </w:pPr>
      <w:r>
        <w:tab/>
      </w:r>
      <w:r w:rsidR="00225473">
        <w:t>On February 5, 2016, SMACNA-WW filed Confidential Information non-disclosure agreements for two individuals it designated as an “expert”:  Julie Muller-Neff and Brian Fluetsch</w:t>
      </w:r>
      <w:r w:rsidR="00EE3241">
        <w:t>.</w:t>
      </w:r>
      <w:r w:rsidR="00225473">
        <w:t xml:space="preserve">  Ms. Muller-Neff is an employee of SMACNA-WW and is its Executive Vice-President.  Mr. Fluetsch</w:t>
      </w:r>
      <w:r w:rsidR="00D72B55">
        <w:t xml:space="preserve"> is</w:t>
      </w:r>
      <w:r w:rsidR="00225473">
        <w:t xml:space="preserve"> </w:t>
      </w:r>
      <w:r w:rsidR="00D72B55">
        <w:t>a member of</w:t>
      </w:r>
      <w:r w:rsidR="00225473">
        <w:t xml:space="preserve"> the SMACNA-WW Board of Directors and is </w:t>
      </w:r>
      <w:r w:rsidR="00D556FF">
        <w:t xml:space="preserve">also </w:t>
      </w:r>
      <w:r w:rsidR="00225473">
        <w:t>its Vice-President.</w:t>
      </w:r>
      <w:r w:rsidR="007E490E">
        <w:rPr>
          <w:rStyle w:val="FootnoteReference"/>
        </w:rPr>
        <w:footnoteReference w:id="2"/>
      </w:r>
    </w:p>
    <w:p w:rsidR="000F7A62" w:rsidRDefault="00525371" w:rsidP="008449BC">
      <w:pPr>
        <w:pStyle w:val="PleadingsL1"/>
      </w:pPr>
      <w:r>
        <w:t>ARGUMENT</w:t>
      </w:r>
    </w:p>
    <w:p w:rsidR="00D5076C" w:rsidRDefault="003D6177" w:rsidP="00D5076C">
      <w:pPr>
        <w:pStyle w:val="Header"/>
        <w:numPr>
          <w:ilvl w:val="0"/>
          <w:numId w:val="13"/>
        </w:numPr>
        <w:tabs>
          <w:tab w:val="clear" w:pos="240"/>
          <w:tab w:val="left" w:pos="720"/>
        </w:tabs>
        <w:spacing w:line="480" w:lineRule="auto"/>
        <w:jc w:val="both"/>
      </w:pPr>
      <w:r>
        <w:tab/>
      </w:r>
      <w:r w:rsidR="000C112D" w:rsidRPr="000C112D">
        <w:t>PSE</w:t>
      </w:r>
      <w:r w:rsidR="00525371">
        <w:t xml:space="preserve"> objects to SMAC</w:t>
      </w:r>
      <w:r w:rsidR="00D5076C">
        <w:t>N</w:t>
      </w:r>
      <w:r w:rsidR="00525371">
        <w:t xml:space="preserve">A-WW’s designations of </w:t>
      </w:r>
      <w:r w:rsidR="00D5076C">
        <w:t>Ms. Muller-Neff and Mr. Fluetsch as expert witnesses authorized to view Confidential Information in this proceeding</w:t>
      </w:r>
      <w:r w:rsidR="000A3989">
        <w:t xml:space="preserve">.  </w:t>
      </w:r>
    </w:p>
    <w:p w:rsidR="00D5076C" w:rsidRDefault="00D5076C" w:rsidP="00D5076C">
      <w:pPr>
        <w:pStyle w:val="Header"/>
        <w:numPr>
          <w:ilvl w:val="0"/>
          <w:numId w:val="13"/>
        </w:numPr>
        <w:tabs>
          <w:tab w:val="left" w:pos="720"/>
        </w:tabs>
        <w:spacing w:line="480" w:lineRule="auto"/>
        <w:jc w:val="both"/>
      </w:pPr>
      <w:r w:rsidRPr="00D5076C">
        <w:tab/>
      </w:r>
      <w:r>
        <w:t xml:space="preserve">As set forth above, the Protective Order authorizes Confidential Information to be disclosed to only the Commission, </w:t>
      </w:r>
      <w:r w:rsidR="00D72B55">
        <w:t xml:space="preserve">the </w:t>
      </w:r>
      <w:r>
        <w:t xml:space="preserve">Commission Staff, the presiding officer(s), counsel for the parties in this proceeding, and experts designated by the parties.  </w:t>
      </w:r>
      <w:r w:rsidRPr="00D5076C">
        <w:rPr>
          <w:i/>
        </w:rPr>
        <w:t>Id.</w:t>
      </w:r>
      <w:r>
        <w:t xml:space="preserve"> ¶ 7.  </w:t>
      </w:r>
      <w:r w:rsidR="000A3989">
        <w:t xml:space="preserve">Experts, however, cannot be “an officer, director, direct employee, major shareholder, or principal of any party or any competitor of any party.”  </w:t>
      </w:r>
      <w:r w:rsidR="000A3989" w:rsidRPr="000A3989">
        <w:rPr>
          <w:i/>
        </w:rPr>
        <w:t>Id.</w:t>
      </w:r>
      <w:r w:rsidR="000A3989">
        <w:t xml:space="preserve">  </w:t>
      </w:r>
    </w:p>
    <w:p w:rsidR="00006885" w:rsidRDefault="003D6177" w:rsidP="00525371">
      <w:pPr>
        <w:pStyle w:val="Header"/>
        <w:numPr>
          <w:ilvl w:val="0"/>
          <w:numId w:val="13"/>
        </w:numPr>
        <w:tabs>
          <w:tab w:val="left" w:pos="720"/>
        </w:tabs>
        <w:spacing w:line="480" w:lineRule="auto"/>
        <w:jc w:val="both"/>
      </w:pPr>
      <w:r>
        <w:tab/>
      </w:r>
      <w:r w:rsidR="000A3989">
        <w:t>Here</w:t>
      </w:r>
      <w:r w:rsidR="007E490E">
        <w:t xml:space="preserve">, as stated in their non-disclosure agreements, </w:t>
      </w:r>
      <w:r w:rsidR="000A3989">
        <w:t>Ms. Muller-Neff</w:t>
      </w:r>
      <w:r w:rsidR="00A11515">
        <w:t xml:space="preserve"> and Mr. Fluetsch are both </w:t>
      </w:r>
      <w:r w:rsidR="000A3989">
        <w:t xml:space="preserve">officers of SMACNA-WW.  Ms. Muller-Neff is the Executive Vice-President of SMACNA-WW and Mr. Fluetsch is on the SMACNA-WW Board of Directors and is its Vice-President. </w:t>
      </w:r>
      <w:r w:rsidR="00A11515">
        <w:t xml:space="preserve"> </w:t>
      </w:r>
      <w:r w:rsidR="000A3989">
        <w:t>Ms. Muller-Neff is also an employee of SMACNA-WW.  Accordingly, under the express restrictions provided by Judge Kopta under the Protective Order, neither Ms. Muller-Neff nor Mr. Fluetsch can be designated as experts authorized t</w:t>
      </w:r>
      <w:r w:rsidR="00D72B55">
        <w:t>o view Confidential Information, and the Commission should reject their designations.</w:t>
      </w:r>
    </w:p>
    <w:p w:rsidR="007E490E" w:rsidRPr="009D359B" w:rsidRDefault="00D72B55" w:rsidP="007E490E">
      <w:pPr>
        <w:pStyle w:val="PleadingsL1"/>
      </w:pPr>
      <w:r>
        <w:lastRenderedPageBreak/>
        <w:t>CONCLUSION</w:t>
      </w:r>
    </w:p>
    <w:p w:rsidR="00D72B55" w:rsidRDefault="006C11D7" w:rsidP="007E490E">
      <w:pPr>
        <w:pStyle w:val="Header"/>
        <w:numPr>
          <w:ilvl w:val="0"/>
          <w:numId w:val="13"/>
        </w:numPr>
        <w:tabs>
          <w:tab w:val="left" w:pos="720"/>
        </w:tabs>
        <w:spacing w:line="480" w:lineRule="auto"/>
        <w:jc w:val="both"/>
      </w:pPr>
      <w:r w:rsidRPr="00145CAC">
        <w:tab/>
      </w:r>
      <w:r w:rsidR="00D72B55">
        <w:t xml:space="preserve">In accordance with the Protective Order, </w:t>
      </w:r>
      <w:r w:rsidR="00B667B7">
        <w:t>PSE</w:t>
      </w:r>
      <w:r w:rsidR="00006885" w:rsidRPr="009D359B">
        <w:t xml:space="preserve"> respectfully requests that the Commission </w:t>
      </w:r>
      <w:r w:rsidR="00D72B55">
        <w:t>reject</w:t>
      </w:r>
      <w:r w:rsidR="007E490E">
        <w:t xml:space="preserve"> SMACNA-WW’s designation</w:t>
      </w:r>
      <w:r w:rsidR="005A7878">
        <w:t>s</w:t>
      </w:r>
      <w:r w:rsidR="007E490E">
        <w:t xml:space="preserve"> </w:t>
      </w:r>
      <w:r w:rsidR="00D72B55">
        <w:t>of Ms</w:t>
      </w:r>
      <w:r w:rsidR="007E490E" w:rsidRPr="007E490E">
        <w:t>. Muller-Neff and Mr. Fluetsch</w:t>
      </w:r>
      <w:r w:rsidR="007E490E">
        <w:t xml:space="preserve"> as expert witnesses authorized to view information designated as Confidential Information</w:t>
      </w:r>
      <w:r w:rsidR="00E57213">
        <w:t>.</w:t>
      </w:r>
      <w:r w:rsidR="009D359B" w:rsidRPr="009D359B">
        <w:t xml:space="preserve">  </w:t>
      </w:r>
    </w:p>
    <w:p w:rsidR="0080794F" w:rsidRDefault="0080794F" w:rsidP="00D72B55">
      <w:pPr>
        <w:spacing w:after="200" w:line="276" w:lineRule="auto"/>
      </w:pPr>
    </w:p>
    <w:p w:rsidR="00A11515" w:rsidRDefault="00A11515" w:rsidP="00D72B55">
      <w:pPr>
        <w:spacing w:after="200" w:line="276" w:lineRule="auto"/>
      </w:pPr>
    </w:p>
    <w:p w:rsidR="00A11515" w:rsidRDefault="00A11515" w:rsidP="00D72B55">
      <w:pPr>
        <w:spacing w:after="200" w:line="276" w:lineRule="auto"/>
      </w:pPr>
    </w:p>
    <w:p w:rsidR="007E490E" w:rsidRPr="00366771" w:rsidRDefault="007E490E" w:rsidP="007E490E">
      <w:pPr>
        <w:pStyle w:val="BodyText"/>
      </w:pPr>
      <w:r w:rsidRPr="00366771">
        <w:t>Respectfully submitte</w:t>
      </w:r>
      <w:r w:rsidR="00D72B55">
        <w:t>d this 16</w:t>
      </w:r>
      <w:r>
        <w:t xml:space="preserve">th day of </w:t>
      </w:r>
      <w:r w:rsidR="00D72B55">
        <w:t>February, 2016</w:t>
      </w:r>
      <w:r w:rsidRPr="00366771">
        <w:t>.</w:t>
      </w:r>
    </w:p>
    <w:tbl>
      <w:tblPr>
        <w:tblW w:w="0" w:type="auto"/>
        <w:tblLayout w:type="fixed"/>
        <w:tblLook w:val="0000" w:firstRow="0" w:lastRow="0" w:firstColumn="0" w:lastColumn="0" w:noHBand="0" w:noVBand="0"/>
      </w:tblPr>
      <w:tblGrid>
        <w:gridCol w:w="4788"/>
        <w:gridCol w:w="4788"/>
      </w:tblGrid>
      <w:tr w:rsidR="007E490E" w:rsidTr="00F34516">
        <w:trPr>
          <w:cantSplit/>
        </w:trPr>
        <w:tc>
          <w:tcPr>
            <w:tcW w:w="4788" w:type="dxa"/>
          </w:tcPr>
          <w:p w:rsidR="007E490E" w:rsidRDefault="007E490E" w:rsidP="00F34516">
            <w:pPr>
              <w:pStyle w:val="PleadingSignature"/>
              <w:spacing w:before="240"/>
            </w:pPr>
            <w:bookmarkStart w:id="4" w:name="_zzmpFIXED_SignatureTable"/>
          </w:p>
        </w:tc>
        <w:tc>
          <w:tcPr>
            <w:tcW w:w="4788" w:type="dxa"/>
          </w:tcPr>
          <w:p w:rsidR="007E490E" w:rsidRPr="000A006E" w:rsidRDefault="007E490E" w:rsidP="00F34516">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F34516">
            <w:pPr>
              <w:pStyle w:val="PleadingSignature"/>
              <w:spacing w:before="480"/>
            </w:pPr>
            <w:r>
              <w:t>By:</w:t>
            </w:r>
          </w:p>
          <w:p w:rsidR="007E490E" w:rsidRPr="000A006E" w:rsidRDefault="007E490E" w:rsidP="00F34516">
            <w:pPr>
              <w:pStyle w:val="PleadingSignature"/>
              <w:pBdr>
                <w:top w:val="single" w:sz="4" w:space="1" w:color="auto"/>
              </w:pBdr>
              <w:ind w:left="432"/>
            </w:pPr>
            <w:r w:rsidRPr="000A006E">
              <w:t>Sheree S. Carson, WSBA No. 25349</w:t>
            </w:r>
          </w:p>
          <w:p w:rsidR="007E490E" w:rsidRDefault="007E490E" w:rsidP="00F34516">
            <w:pPr>
              <w:pStyle w:val="PleadingSignature"/>
              <w:ind w:left="432"/>
            </w:pPr>
            <w:r>
              <w:t>David S. Steele, WSBA No. 45640</w:t>
            </w:r>
          </w:p>
          <w:p w:rsidR="007E490E" w:rsidRDefault="007E490E" w:rsidP="00F34516">
            <w:pPr>
              <w:pStyle w:val="PleadingSignature"/>
              <w:ind w:left="432"/>
            </w:pPr>
            <w:r>
              <w:t>The PSE Building</w:t>
            </w:r>
          </w:p>
          <w:p w:rsidR="007E490E" w:rsidRDefault="007E490E" w:rsidP="00F34516">
            <w:pPr>
              <w:pStyle w:val="PleadingSignature"/>
              <w:ind w:left="432"/>
            </w:pPr>
            <w:r>
              <w:t>10885 N.E. Fourth Street, Suite 700</w:t>
            </w:r>
          </w:p>
          <w:p w:rsidR="007E490E" w:rsidRDefault="007E490E" w:rsidP="00F34516">
            <w:pPr>
              <w:pStyle w:val="PleadingSignature"/>
              <w:ind w:left="432"/>
            </w:pPr>
            <w:r>
              <w:t>Bellevue, WA  98004-5579</w:t>
            </w:r>
          </w:p>
          <w:p w:rsidR="007E490E" w:rsidRDefault="007E490E" w:rsidP="00F34516">
            <w:pPr>
              <w:pStyle w:val="PleadingSignature"/>
              <w:ind w:left="432"/>
            </w:pPr>
            <w:r>
              <w:t>Telephone:  425-635-1400</w:t>
            </w:r>
          </w:p>
          <w:p w:rsidR="007E490E" w:rsidRDefault="007E490E" w:rsidP="00F34516">
            <w:pPr>
              <w:pStyle w:val="PleadingSignature"/>
              <w:ind w:left="432"/>
            </w:pPr>
            <w:r>
              <w:t>Facsimile:  425.635.2400</w:t>
            </w:r>
          </w:p>
          <w:p w:rsidR="007E490E" w:rsidRDefault="007E490E" w:rsidP="00F34516">
            <w:pPr>
              <w:pStyle w:val="PleadingSignature"/>
              <w:ind w:left="432"/>
            </w:pPr>
            <w:r>
              <w:t>Email:  SCarson@perkinscoie.com</w:t>
            </w:r>
          </w:p>
          <w:p w:rsidR="007E490E" w:rsidRPr="000A006E" w:rsidRDefault="007E490E" w:rsidP="00F34516">
            <w:pPr>
              <w:pStyle w:val="PleadingSignature"/>
              <w:ind w:left="432"/>
              <w:rPr>
                <w:szCs w:val="24"/>
              </w:rPr>
            </w:pPr>
            <w:r>
              <w:t>Email:  DSteele@perkinscoie.com</w:t>
            </w:r>
          </w:p>
          <w:p w:rsidR="007E490E" w:rsidRPr="00500F85" w:rsidRDefault="007E490E" w:rsidP="00F34516">
            <w:pPr>
              <w:pStyle w:val="PleadingSignature"/>
              <w:spacing w:before="240"/>
              <w:rPr>
                <w:i/>
              </w:rPr>
            </w:pPr>
            <w:r w:rsidRPr="00500F85">
              <w:rPr>
                <w:i/>
              </w:rPr>
              <w:t xml:space="preserve">Attorneys for </w:t>
            </w:r>
            <w:r>
              <w:rPr>
                <w:i/>
              </w:rPr>
              <w:t>Puget Sound Energy</w:t>
            </w:r>
          </w:p>
          <w:p w:rsidR="007E490E" w:rsidRPr="000A006E" w:rsidRDefault="007E490E" w:rsidP="00F34516">
            <w:pPr>
              <w:pStyle w:val="PleadingSignature"/>
            </w:pPr>
          </w:p>
        </w:tc>
      </w:tr>
      <w:bookmarkEnd w:id="4"/>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2B" w:rsidRDefault="00C1312B" w:rsidP="003D2170">
      <w:r>
        <w:separator/>
      </w:r>
    </w:p>
  </w:endnote>
  <w:endnote w:type="continuationSeparator" w:id="0">
    <w:p w:rsidR="00C1312B" w:rsidRDefault="00C1312B" w:rsidP="003D2170">
      <w:r>
        <w:continuationSeparator/>
      </w:r>
    </w:p>
  </w:endnote>
  <w:endnote w:type="continuationNotice" w:id="1">
    <w:p w:rsidR="00C1312B" w:rsidRDefault="00C13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2B" w:rsidRDefault="00C1312B">
    <w:pPr>
      <w:pStyle w:val="Footer"/>
      <w:rPr>
        <w:caps/>
        <w:sz w:val="20"/>
        <w:szCs w:val="20"/>
      </w:rPr>
    </w:pPr>
    <w:r>
      <w:rPr>
        <w:caps/>
        <w:sz w:val="20"/>
        <w:szCs w:val="20"/>
      </w:rPr>
      <w:t>PUGET SOUND ENERGY</w:t>
    </w:r>
    <w:r w:rsidR="0085794E">
      <w:rPr>
        <w:caps/>
        <w:sz w:val="20"/>
        <w:szCs w:val="20"/>
      </w:rPr>
      <w:t>’</w:t>
    </w:r>
    <w:r w:rsidR="00D72B55">
      <w:rPr>
        <w:caps/>
        <w:sz w:val="20"/>
        <w:szCs w:val="20"/>
      </w:rPr>
      <w:t xml:space="preserve">S MOTION </w:t>
    </w:r>
    <w:r w:rsidR="00BF7F20">
      <w:rPr>
        <w:caps/>
        <w:sz w:val="20"/>
        <w:szCs w:val="20"/>
      </w:rPr>
      <w:t xml:space="preserve">oBJECTING </w:t>
    </w:r>
    <w:r w:rsidR="00D72B55">
      <w:rPr>
        <w:caps/>
        <w:sz w:val="20"/>
        <w:szCs w:val="20"/>
      </w:rPr>
      <w:t xml:space="preserve">TO </w:t>
    </w:r>
    <w:r w:rsidR="0085794E">
      <w:rPr>
        <w:caps/>
        <w:sz w:val="20"/>
        <w:szCs w:val="20"/>
      </w:rPr>
      <w:t>THE EXPERT WITNESS</w:t>
    </w:r>
    <w:r w:rsidR="0085794E">
      <w:rPr>
        <w:caps/>
        <w:sz w:val="20"/>
        <w:szCs w:val="20"/>
      </w:rPr>
      <w:br/>
      <w:t xml:space="preserve">DESIGNATIONS OF SMACNA-WW </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E30EFE">
      <w:rPr>
        <w:caps/>
        <w:noProof/>
        <w:sz w:val="20"/>
        <w:szCs w:val="20"/>
      </w:rPr>
      <w:t>4</w:t>
    </w:r>
    <w:r w:rsidRPr="003E0A8C">
      <w:rPr>
        <w:caps/>
        <w:sz w:val="20"/>
        <w:szCs w:val="20"/>
      </w:rPr>
      <w:fldChar w:fldCharType="end"/>
    </w:r>
  </w:p>
  <w:p w:rsidR="00BF7F20" w:rsidRDefault="00BF7F20" w:rsidP="00BF7F20">
    <w:pPr>
      <w:pStyle w:val="Footer"/>
      <w:spacing w:line="200" w:lineRule="exact"/>
      <w:rPr>
        <w:caps/>
        <w:sz w:val="20"/>
        <w:szCs w:val="20"/>
      </w:rPr>
    </w:pPr>
    <w:r w:rsidRPr="00BF7F20">
      <w:rPr>
        <w:rStyle w:val="zzmpTrailerItem"/>
      </w:rPr>
      <w:t>07771-0056/129902850.1</w:t>
    </w:r>
    <w:r w:rsidRPr="00BF7F2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2B" w:rsidRDefault="00C1312B" w:rsidP="003D2170">
      <w:r>
        <w:separator/>
      </w:r>
    </w:p>
  </w:footnote>
  <w:footnote w:type="continuationSeparator" w:id="0">
    <w:p w:rsidR="00C1312B" w:rsidRDefault="00C1312B" w:rsidP="003D2170">
      <w:r>
        <w:continuationSeparator/>
      </w:r>
    </w:p>
  </w:footnote>
  <w:footnote w:type="continuationNotice" w:id="1">
    <w:p w:rsidR="00C1312B" w:rsidRDefault="00C1312B"/>
  </w:footnote>
  <w:footnote w:id="2">
    <w:p w:rsidR="007E490E" w:rsidRDefault="007E490E" w:rsidP="007E490E">
      <w:pPr>
        <w:pStyle w:val="FootnoteText"/>
      </w:pPr>
      <w:r>
        <w:rPr>
          <w:rStyle w:val="FootnoteReference"/>
        </w:rPr>
        <w:footnoteRef/>
      </w:r>
      <w:r>
        <w:t xml:space="preserve"> </w:t>
      </w:r>
      <w:r w:rsidRPr="000A3989">
        <w:rPr>
          <w:i/>
        </w:rPr>
        <w:t>See</w:t>
      </w:r>
      <w:r>
        <w:t xml:space="preserve"> Sheet Metal and Air Conditioning Contractors’ National Association – Western Washington Chapter, About, </w:t>
      </w:r>
      <w:r w:rsidRPr="000A3989">
        <w:t>http://www.smacnaww.org/about/history</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56/129902850.1"/>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304928"/>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E6EE4"/>
    <w:rsid w:val="001E7018"/>
    <w:rsid w:val="001F5646"/>
    <w:rsid w:val="001F5D1C"/>
    <w:rsid w:val="001F6013"/>
    <w:rsid w:val="0020310D"/>
    <w:rsid w:val="00203CE1"/>
    <w:rsid w:val="002066AB"/>
    <w:rsid w:val="002073D8"/>
    <w:rsid w:val="00207E31"/>
    <w:rsid w:val="00214167"/>
    <w:rsid w:val="002158F0"/>
    <w:rsid w:val="00216AAA"/>
    <w:rsid w:val="0021701D"/>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917A1"/>
    <w:rsid w:val="002926A1"/>
    <w:rsid w:val="002969A4"/>
    <w:rsid w:val="00297ADC"/>
    <w:rsid w:val="002A0A07"/>
    <w:rsid w:val="002A0D91"/>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62AB"/>
    <w:rsid w:val="003C17C1"/>
    <w:rsid w:val="003C77C5"/>
    <w:rsid w:val="003D003E"/>
    <w:rsid w:val="003D1F52"/>
    <w:rsid w:val="003D2170"/>
    <w:rsid w:val="003D26E8"/>
    <w:rsid w:val="003D3A71"/>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9735F"/>
    <w:rsid w:val="004A00C8"/>
    <w:rsid w:val="004A1C3A"/>
    <w:rsid w:val="004A35C0"/>
    <w:rsid w:val="004A405F"/>
    <w:rsid w:val="004A4C6B"/>
    <w:rsid w:val="004C3C43"/>
    <w:rsid w:val="004D1F58"/>
    <w:rsid w:val="004D47A6"/>
    <w:rsid w:val="004D6B97"/>
    <w:rsid w:val="004D773D"/>
    <w:rsid w:val="004E26B4"/>
    <w:rsid w:val="004F005B"/>
    <w:rsid w:val="004F261C"/>
    <w:rsid w:val="004F3BE6"/>
    <w:rsid w:val="004F3D48"/>
    <w:rsid w:val="0050020C"/>
    <w:rsid w:val="005023A5"/>
    <w:rsid w:val="005023F6"/>
    <w:rsid w:val="005057FB"/>
    <w:rsid w:val="00505BF1"/>
    <w:rsid w:val="00511B6A"/>
    <w:rsid w:val="00512410"/>
    <w:rsid w:val="0051737E"/>
    <w:rsid w:val="0052118D"/>
    <w:rsid w:val="00522D49"/>
    <w:rsid w:val="00525371"/>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A7878"/>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17AB"/>
    <w:rsid w:val="00612264"/>
    <w:rsid w:val="00612BED"/>
    <w:rsid w:val="00614315"/>
    <w:rsid w:val="006204F2"/>
    <w:rsid w:val="00623458"/>
    <w:rsid w:val="00625E9C"/>
    <w:rsid w:val="0063208B"/>
    <w:rsid w:val="0063561C"/>
    <w:rsid w:val="00636395"/>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83AC0"/>
    <w:rsid w:val="00790C75"/>
    <w:rsid w:val="00794CE1"/>
    <w:rsid w:val="00796BA8"/>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5794E"/>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1515"/>
    <w:rsid w:val="00A12385"/>
    <w:rsid w:val="00A1251F"/>
    <w:rsid w:val="00A1391F"/>
    <w:rsid w:val="00A1478B"/>
    <w:rsid w:val="00A14C14"/>
    <w:rsid w:val="00A215ED"/>
    <w:rsid w:val="00A21ADA"/>
    <w:rsid w:val="00A21C17"/>
    <w:rsid w:val="00A26CD4"/>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BBF"/>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3548"/>
    <w:rsid w:val="00B63695"/>
    <w:rsid w:val="00B667B7"/>
    <w:rsid w:val="00B6776D"/>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BF7F20"/>
    <w:rsid w:val="00C01491"/>
    <w:rsid w:val="00C03FDB"/>
    <w:rsid w:val="00C069B0"/>
    <w:rsid w:val="00C1312B"/>
    <w:rsid w:val="00C13F8E"/>
    <w:rsid w:val="00C20101"/>
    <w:rsid w:val="00C20896"/>
    <w:rsid w:val="00C2196E"/>
    <w:rsid w:val="00C24D73"/>
    <w:rsid w:val="00C24F00"/>
    <w:rsid w:val="00C322A9"/>
    <w:rsid w:val="00C35F78"/>
    <w:rsid w:val="00C44A25"/>
    <w:rsid w:val="00C461E0"/>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076C"/>
    <w:rsid w:val="00D54B77"/>
    <w:rsid w:val="00D555FC"/>
    <w:rsid w:val="00D556FF"/>
    <w:rsid w:val="00D55A78"/>
    <w:rsid w:val="00D62982"/>
    <w:rsid w:val="00D64EA0"/>
    <w:rsid w:val="00D67321"/>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EDE"/>
    <w:rsid w:val="00E10466"/>
    <w:rsid w:val="00E112B5"/>
    <w:rsid w:val="00E14C66"/>
    <w:rsid w:val="00E151B1"/>
    <w:rsid w:val="00E16ABE"/>
    <w:rsid w:val="00E170AA"/>
    <w:rsid w:val="00E20C43"/>
    <w:rsid w:val="00E24BBB"/>
    <w:rsid w:val="00E30EFE"/>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382C"/>
    <w:rsid w:val="00E811DB"/>
    <w:rsid w:val="00E92270"/>
    <w:rsid w:val="00EA52E4"/>
    <w:rsid w:val="00EA79AD"/>
    <w:rsid w:val="00EB2BF5"/>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9D6"/>
    <w:rsid w:val="00F14656"/>
    <w:rsid w:val="00F147C1"/>
    <w:rsid w:val="00F21DE9"/>
    <w:rsid w:val="00F248C2"/>
    <w:rsid w:val="00F258E9"/>
    <w:rsid w:val="00F26B0C"/>
    <w:rsid w:val="00F26F45"/>
    <w:rsid w:val="00F278CE"/>
    <w:rsid w:val="00F3059F"/>
    <w:rsid w:val="00F346B2"/>
    <w:rsid w:val="00F35FBA"/>
    <w:rsid w:val="00F36AB1"/>
    <w:rsid w:val="00F40211"/>
    <w:rsid w:val="00F41E92"/>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F7F20"/>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F7F20"/>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F4E140-F0F0-4130-AEAA-B9390D73FFB6}"/>
</file>

<file path=customXml/itemProps2.xml><?xml version="1.0" encoding="utf-8"?>
<ds:datastoreItem xmlns:ds="http://schemas.openxmlformats.org/officeDocument/2006/customXml" ds:itemID="{A9354685-9291-4128-8437-F154FC06730F}"/>
</file>

<file path=customXml/itemProps3.xml><?xml version="1.0" encoding="utf-8"?>
<ds:datastoreItem xmlns:ds="http://schemas.openxmlformats.org/officeDocument/2006/customXml" ds:itemID="{02422D2C-4E2D-4E73-8BB7-B0E480E0E0DF}"/>
</file>

<file path=customXml/itemProps4.xml><?xml version="1.0" encoding="utf-8"?>
<ds:datastoreItem xmlns:ds="http://schemas.openxmlformats.org/officeDocument/2006/customXml" ds:itemID="{74283498-D913-43C3-A991-95A361D4F03A}"/>
</file>

<file path=customXml/itemProps5.xml><?xml version="1.0" encoding="utf-8"?>
<ds:datastoreItem xmlns:ds="http://schemas.openxmlformats.org/officeDocument/2006/customXml" ds:itemID="{E49089D2-75DC-4B98-9D76-ECECE8CE0BDD}"/>
</file>

<file path=customXml/itemProps6.xml><?xml version="1.0" encoding="utf-8"?>
<ds:datastoreItem xmlns:ds="http://schemas.openxmlformats.org/officeDocument/2006/customXml" ds:itemID="{6A1DF33F-F6F0-4E62-A32C-DF3D33D562A7}"/>
</file>

<file path=customXml/itemProps7.xml><?xml version="1.0" encoding="utf-8"?>
<ds:datastoreItem xmlns:ds="http://schemas.openxmlformats.org/officeDocument/2006/customXml" ds:itemID="{1E2DA17F-8DEB-43AF-BEF5-BBE4D5100928}"/>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2016-02-16T22:52:00Z</dcterms:created>
  <dcterms:modified xsi:type="dcterms:W3CDTF">2016-02-16T22:52:00Z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