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2E" w:rsidRDefault="0086072E" w:rsidP="0086072E">
      <w:pPr>
        <w:tabs>
          <w:tab w:val="right" w:pos="9270"/>
        </w:tabs>
      </w:pPr>
      <w:r>
        <w:tab/>
        <w:t>EXHIBIT NO. _____ (AML-</w:t>
      </w:r>
      <w:r>
        <w:t>12</w:t>
      </w:r>
      <w:r>
        <w:t>)</w:t>
      </w:r>
    </w:p>
    <w:p w:rsidR="0086072E" w:rsidRDefault="0086072E" w:rsidP="0086072E">
      <w:pPr>
        <w:tabs>
          <w:tab w:val="right" w:pos="9270"/>
        </w:tabs>
      </w:pPr>
      <w:r>
        <w:tab/>
        <w:t>DOCKET NOS. UE-170033/UG-170034</w:t>
      </w:r>
    </w:p>
    <w:p w:rsidR="0086072E" w:rsidRDefault="0086072E" w:rsidP="0086072E">
      <w:pPr>
        <w:tabs>
          <w:tab w:val="right" w:pos="9270"/>
        </w:tabs>
      </w:pPr>
      <w:r>
        <w:tab/>
        <w:t>2017 PSE GENERAL RATE CASE</w:t>
      </w:r>
    </w:p>
    <w:p w:rsidR="0086072E" w:rsidRDefault="0086072E" w:rsidP="0086072E">
      <w:pPr>
        <w:tabs>
          <w:tab w:val="right" w:pos="9270"/>
        </w:tabs>
      </w:pPr>
      <w:r>
        <w:tab/>
        <w:t>WITNESS:  AMANDA M. LEVIN</w:t>
      </w:r>
    </w:p>
    <w:p w:rsidR="0086072E" w:rsidRDefault="0086072E" w:rsidP="0086072E">
      <w:pPr>
        <w:jc w:val="center"/>
        <w:rPr>
          <w:szCs w:val="28"/>
        </w:rPr>
      </w:pPr>
    </w:p>
    <w:p w:rsidR="0086072E" w:rsidRDefault="0086072E" w:rsidP="0086072E">
      <w:pPr>
        <w:jc w:val="center"/>
        <w:rPr>
          <w:szCs w:val="28"/>
        </w:rPr>
      </w:pPr>
    </w:p>
    <w:p w:rsidR="0086072E" w:rsidRDefault="0086072E" w:rsidP="0086072E">
      <w:pPr>
        <w:jc w:val="center"/>
        <w:rPr>
          <w:szCs w:val="28"/>
        </w:rPr>
      </w:pPr>
    </w:p>
    <w:p w:rsidR="0086072E" w:rsidRDefault="0086072E" w:rsidP="0086072E">
      <w:pPr>
        <w:jc w:val="center"/>
        <w:rPr>
          <w:szCs w:val="28"/>
        </w:rPr>
      </w:pPr>
    </w:p>
    <w:p w:rsidR="0086072E" w:rsidRDefault="0086072E" w:rsidP="0086072E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86072E" w:rsidRDefault="0086072E" w:rsidP="0086072E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86072E" w:rsidRDefault="0086072E" w:rsidP="0086072E">
      <w:pPr>
        <w:jc w:val="center"/>
        <w:rPr>
          <w:szCs w:val="28"/>
        </w:rPr>
      </w:pPr>
    </w:p>
    <w:p w:rsidR="0086072E" w:rsidRPr="00B968DC" w:rsidRDefault="0086072E" w:rsidP="0086072E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86072E" w:rsidRPr="007D3298" w:rsidTr="00BC6559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86072E" w:rsidRPr="007D3298" w:rsidRDefault="0086072E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86072E" w:rsidRPr="007D3298" w:rsidRDefault="0086072E" w:rsidP="00BC6559">
            <w:pPr>
              <w:ind w:left="82"/>
              <w:rPr>
                <w:szCs w:val="28"/>
              </w:rPr>
            </w:pPr>
          </w:p>
          <w:p w:rsidR="0086072E" w:rsidRPr="007D3298" w:rsidRDefault="0086072E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86072E" w:rsidRPr="007D3298" w:rsidRDefault="0086072E" w:rsidP="00BC6559">
            <w:pPr>
              <w:ind w:left="82"/>
              <w:rPr>
                <w:szCs w:val="28"/>
              </w:rPr>
            </w:pPr>
          </w:p>
          <w:p w:rsidR="0086072E" w:rsidRPr="007D3298" w:rsidRDefault="0086072E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86072E" w:rsidRPr="007D3298" w:rsidRDefault="0086072E" w:rsidP="00BC6559">
            <w:pPr>
              <w:ind w:left="82"/>
              <w:rPr>
                <w:szCs w:val="28"/>
              </w:rPr>
            </w:pPr>
          </w:p>
          <w:p w:rsidR="0086072E" w:rsidRPr="007D3298" w:rsidRDefault="0086072E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86072E" w:rsidRPr="007D3298" w:rsidRDefault="0086072E" w:rsidP="00BC6559">
            <w:pPr>
              <w:ind w:left="82"/>
              <w:rPr>
                <w:szCs w:val="28"/>
              </w:rPr>
            </w:pPr>
          </w:p>
          <w:p w:rsidR="0086072E" w:rsidRPr="007D3298" w:rsidRDefault="0086072E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86072E" w:rsidRPr="007D3298" w:rsidRDefault="0086072E" w:rsidP="00BC6559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86072E" w:rsidRPr="007D3298" w:rsidRDefault="0086072E" w:rsidP="00BC6559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86072E" w:rsidRPr="007D3298" w:rsidRDefault="0086072E" w:rsidP="00BC6559">
            <w:pPr>
              <w:ind w:left="90"/>
              <w:rPr>
                <w:szCs w:val="28"/>
              </w:rPr>
            </w:pPr>
          </w:p>
          <w:p w:rsidR="0086072E" w:rsidRPr="007D3298" w:rsidRDefault="0086072E" w:rsidP="00BC6559">
            <w:pPr>
              <w:ind w:left="90"/>
              <w:rPr>
                <w:szCs w:val="28"/>
              </w:rPr>
            </w:pPr>
          </w:p>
          <w:p w:rsidR="0086072E" w:rsidRPr="007D3298" w:rsidRDefault="0086072E" w:rsidP="00BC6559">
            <w:pPr>
              <w:rPr>
                <w:szCs w:val="28"/>
              </w:rPr>
            </w:pPr>
          </w:p>
        </w:tc>
      </w:tr>
    </w:tbl>
    <w:p w:rsidR="0086072E" w:rsidRDefault="0086072E" w:rsidP="0086072E"/>
    <w:p w:rsidR="0086072E" w:rsidRDefault="0086072E" w:rsidP="0086072E"/>
    <w:p w:rsidR="0086072E" w:rsidRDefault="0086072E" w:rsidP="0086072E"/>
    <w:p w:rsidR="0086072E" w:rsidRDefault="0086072E" w:rsidP="0086072E"/>
    <w:p w:rsidR="0086072E" w:rsidRPr="0086072E" w:rsidRDefault="0086072E" w:rsidP="0086072E">
      <w:pPr>
        <w:pStyle w:val="BodyText"/>
        <w:jc w:val="center"/>
        <w:rPr>
          <w:color w:val="auto"/>
        </w:rPr>
      </w:pPr>
      <w:r w:rsidRPr="0086072E">
        <w:rPr>
          <w:color w:val="auto"/>
        </w:rPr>
        <w:t>EXHIBIT AML-</w:t>
      </w:r>
      <w:r w:rsidRPr="0086072E">
        <w:rPr>
          <w:color w:val="auto"/>
        </w:rPr>
        <w:t>12</w:t>
      </w:r>
      <w:r w:rsidRPr="0086072E">
        <w:rPr>
          <w:color w:val="auto"/>
        </w:rPr>
        <w:t xml:space="preserve"> TO PREFILED RESPONSE TESTIMONY</w:t>
      </w:r>
    </w:p>
    <w:p w:rsidR="0086072E" w:rsidRPr="0086072E" w:rsidRDefault="0086072E" w:rsidP="0086072E">
      <w:pPr>
        <w:pStyle w:val="BodyText"/>
        <w:jc w:val="center"/>
        <w:rPr>
          <w:color w:val="auto"/>
        </w:rPr>
      </w:pPr>
      <w:r w:rsidRPr="0086072E">
        <w:rPr>
          <w:color w:val="auto"/>
        </w:rPr>
        <w:t>(NON-CONFIDENTIAL) OF AMANDA M. LEVIN</w:t>
      </w:r>
    </w:p>
    <w:p w:rsidR="0086072E" w:rsidRPr="0086072E" w:rsidRDefault="0086072E" w:rsidP="0086072E">
      <w:pPr>
        <w:pStyle w:val="BodyText"/>
        <w:jc w:val="center"/>
        <w:rPr>
          <w:color w:val="auto"/>
        </w:rPr>
      </w:pPr>
      <w:r w:rsidRPr="0086072E">
        <w:rPr>
          <w:color w:val="auto"/>
        </w:rPr>
        <w:t>ON BEHALF OF NW ENERGY COALITION</w:t>
      </w:r>
    </w:p>
    <w:p w:rsidR="0086072E" w:rsidRPr="0086072E" w:rsidRDefault="0086072E" w:rsidP="0086072E"/>
    <w:p w:rsidR="0086072E" w:rsidRPr="0086072E" w:rsidRDefault="0086072E" w:rsidP="0086072E"/>
    <w:p w:rsidR="0086072E" w:rsidRPr="0086072E" w:rsidRDefault="0086072E" w:rsidP="0086072E"/>
    <w:p w:rsidR="0086072E" w:rsidRPr="0086072E" w:rsidRDefault="0086072E" w:rsidP="0086072E"/>
    <w:p w:rsidR="0086072E" w:rsidRPr="0086072E" w:rsidRDefault="0086072E" w:rsidP="0086072E"/>
    <w:p w:rsidR="0086072E" w:rsidRPr="0086072E" w:rsidRDefault="0086072E" w:rsidP="0086072E"/>
    <w:p w:rsidR="0086072E" w:rsidRPr="0086072E" w:rsidRDefault="0086072E" w:rsidP="0086072E"/>
    <w:p w:rsidR="0086072E" w:rsidRPr="0086072E" w:rsidRDefault="0086072E" w:rsidP="0086072E">
      <w:pPr>
        <w:pStyle w:val="BodyText"/>
        <w:jc w:val="center"/>
        <w:rPr>
          <w:color w:val="auto"/>
        </w:rPr>
      </w:pPr>
      <w:r w:rsidRPr="0086072E">
        <w:rPr>
          <w:color w:val="auto"/>
        </w:rPr>
        <w:t>JUNE 30, 2017</w:t>
      </w:r>
    </w:p>
    <w:p w:rsidR="0086072E" w:rsidRDefault="0086072E">
      <w:pPr>
        <w:jc w:val="center"/>
        <w:rPr>
          <w:rFonts w:ascii="Arial" w:hAnsi="Arial"/>
          <w:b/>
        </w:rPr>
        <w:sectPr w:rsidR="0086072E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774A5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PUBLIC COUNSEL</w:t>
      </w:r>
      <w:r w:rsidR="00A90199">
        <w:rPr>
          <w:rFonts w:ascii="Arial" w:hAnsi="Arial"/>
          <w:b/>
        </w:rPr>
        <w:t xml:space="preserve"> DATA REQUES</w:t>
      </w:r>
      <w:r w:rsidR="00E21DB1">
        <w:rPr>
          <w:rFonts w:ascii="Arial" w:hAnsi="Arial"/>
          <w:b/>
        </w:rPr>
        <w:t xml:space="preserve">T NO. </w:t>
      </w:r>
      <w:r w:rsidR="002D48D3">
        <w:rPr>
          <w:rFonts w:ascii="Arial" w:hAnsi="Arial"/>
          <w:b/>
        </w:rPr>
        <w:t>060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774A5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PUBLIC COUNSEL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2D48D3">
        <w:rPr>
          <w:rFonts w:ascii="Arial" w:hAnsi="Arial"/>
          <w:b/>
          <w:u w:val="single"/>
        </w:rPr>
        <w:t>060</w:t>
      </w:r>
      <w:r w:rsidR="00A90199">
        <w:rPr>
          <w:rFonts w:ascii="Arial" w:hAnsi="Arial"/>
          <w:b/>
          <w:u w:val="single"/>
        </w:rPr>
        <w:t>:</w:t>
      </w:r>
    </w:p>
    <w:p w:rsidR="005273BA" w:rsidRPr="00B72648" w:rsidRDefault="005273BA" w:rsidP="005273BA">
      <w:pPr>
        <w:rPr>
          <w:rFonts w:ascii="Arial" w:hAnsi="Arial"/>
        </w:rPr>
      </w:pPr>
    </w:p>
    <w:p w:rsidR="002D48D3" w:rsidRPr="002D48D3" w:rsidRDefault="002D48D3" w:rsidP="002D48D3">
      <w:pPr>
        <w:rPr>
          <w:rFonts w:ascii="Arial" w:hAnsi="Arial" w:cs="Arial"/>
          <w:b/>
        </w:rPr>
      </w:pPr>
      <w:r w:rsidRPr="002D48D3">
        <w:rPr>
          <w:rFonts w:ascii="Arial" w:hAnsi="Arial" w:cs="Arial"/>
          <w:b/>
        </w:rPr>
        <w:t xml:space="preserve">Re: Direct Testimony of Daniel Doyle, Exhibit No. DAD-1T, at 3 (K-factor Increases).  </w:t>
      </w:r>
    </w:p>
    <w:p w:rsidR="002D48D3" w:rsidRPr="002D48D3" w:rsidRDefault="002D48D3" w:rsidP="002D48D3">
      <w:pPr>
        <w:rPr>
          <w:rFonts w:ascii="Arial" w:hAnsi="Arial" w:cs="Arial"/>
        </w:rPr>
      </w:pPr>
    </w:p>
    <w:p w:rsidR="002D48D3" w:rsidRDefault="002D48D3" w:rsidP="002D48D3">
      <w:pPr>
        <w:rPr>
          <w:rFonts w:ascii="Arial" w:hAnsi="Arial" w:cs="Arial"/>
        </w:rPr>
      </w:pPr>
      <w:r w:rsidRPr="00586B91">
        <w:rPr>
          <w:rFonts w:ascii="Arial" w:hAnsi="Arial" w:cs="Arial"/>
        </w:rPr>
        <w:t>According to Mr. Doyle, Puget Sound Energy’s rate plan approved by the Commission over the past years included a provision for, “annual K-factor increases to delivery revenues of 3.0% for electric and 2.2% for gas in July 2013, January 2014, January 2015, January 2016, and January 2017.”  Please provide the following additional information:</w:t>
      </w:r>
    </w:p>
    <w:p w:rsidR="002D48D3" w:rsidRPr="00586B91" w:rsidRDefault="002D48D3" w:rsidP="002D48D3">
      <w:pPr>
        <w:rPr>
          <w:rFonts w:ascii="Arial" w:hAnsi="Arial" w:cs="Arial"/>
          <w:u w:val="single"/>
        </w:rPr>
      </w:pPr>
    </w:p>
    <w:p w:rsidR="002D48D3" w:rsidRPr="002D48D3" w:rsidRDefault="002D48D3" w:rsidP="002D48D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2D48D3">
        <w:rPr>
          <w:rFonts w:ascii="Arial" w:hAnsi="Arial" w:cs="Arial"/>
        </w:rPr>
        <w:t>Explain whether PSE or Mr. Doyle have prepared any formal or informal analyses of the adequacy of the K-factor adjustments that were effective in these years, relative to the changes in the Company’s actual overall cost of service, and describe the scope of all such analyses.</w:t>
      </w:r>
    </w:p>
    <w:p w:rsidR="002D48D3" w:rsidRPr="00586B91" w:rsidRDefault="002D48D3" w:rsidP="002D48D3">
      <w:pPr>
        <w:rPr>
          <w:rFonts w:ascii="Arial" w:hAnsi="Arial" w:cs="Arial"/>
          <w:u w:val="single"/>
        </w:rPr>
      </w:pPr>
    </w:p>
    <w:p w:rsidR="002D48D3" w:rsidRPr="002D48D3" w:rsidRDefault="002D48D3" w:rsidP="002D48D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2D48D3">
        <w:rPr>
          <w:rFonts w:ascii="Arial" w:hAnsi="Arial" w:cs="Arial"/>
        </w:rPr>
        <w:t xml:space="preserve">Provide complete copies of all reports, studies, </w:t>
      </w:r>
      <w:proofErr w:type="spellStart"/>
      <w:r w:rsidRPr="002D48D3">
        <w:rPr>
          <w:rFonts w:ascii="Arial" w:hAnsi="Arial" w:cs="Arial"/>
        </w:rPr>
        <w:t>workpapers</w:t>
      </w:r>
      <w:proofErr w:type="spellEnd"/>
      <w:r w:rsidRPr="002D48D3">
        <w:rPr>
          <w:rFonts w:ascii="Arial" w:hAnsi="Arial" w:cs="Arial"/>
        </w:rPr>
        <w:t>, correspondence and other documents associated with each of the analyses (if any) that are referenced in your response to part (a).</w:t>
      </w:r>
    </w:p>
    <w:p w:rsidR="002D48D3" w:rsidRPr="00586B91" w:rsidRDefault="002D48D3" w:rsidP="002D48D3">
      <w:pPr>
        <w:rPr>
          <w:rFonts w:ascii="Arial" w:hAnsi="Arial" w:cs="Arial"/>
          <w:u w:val="single"/>
        </w:rPr>
      </w:pPr>
    </w:p>
    <w:p w:rsidR="002D48D3" w:rsidRPr="002D48D3" w:rsidRDefault="002D48D3" w:rsidP="002D48D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2D48D3">
        <w:rPr>
          <w:rFonts w:ascii="Arial" w:hAnsi="Arial" w:cs="Arial"/>
        </w:rPr>
        <w:t>Confirm that PSE is not proposing any future K-factor adjustments as part of its future decoupling mechanism or rate plan, or explain any inability to provide such confirmation.</w:t>
      </w:r>
    </w:p>
    <w:p w:rsidR="002D48D3" w:rsidRPr="00586B91" w:rsidRDefault="002D48D3" w:rsidP="002D48D3">
      <w:pPr>
        <w:rPr>
          <w:rFonts w:ascii="Arial" w:hAnsi="Arial" w:cs="Arial"/>
          <w:u w:val="single"/>
        </w:rPr>
      </w:pPr>
    </w:p>
    <w:p w:rsidR="002D48D3" w:rsidRPr="002D48D3" w:rsidRDefault="002D48D3" w:rsidP="002D48D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2D48D3">
        <w:rPr>
          <w:rFonts w:ascii="Arial" w:hAnsi="Arial" w:cs="Arial"/>
        </w:rPr>
        <w:t>Has PSE or Mr. Doyle prepared any formal or informal analyses of the Company’s financial need for any K-factor adjustments after 2017, including but not limited to long term financial forecasts, future revenue requirement studies, cost trending analyses or attrition studies?</w:t>
      </w:r>
    </w:p>
    <w:p w:rsidR="002D48D3" w:rsidRPr="00586B91" w:rsidRDefault="002D48D3" w:rsidP="002D48D3">
      <w:pPr>
        <w:rPr>
          <w:rFonts w:ascii="Arial" w:hAnsi="Arial" w:cs="Arial"/>
          <w:u w:val="single"/>
        </w:rPr>
      </w:pPr>
    </w:p>
    <w:p w:rsidR="002D48D3" w:rsidRPr="002D48D3" w:rsidRDefault="002D48D3" w:rsidP="002D48D3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2D48D3">
        <w:rPr>
          <w:rFonts w:ascii="Arial" w:hAnsi="Arial" w:cs="Arial"/>
        </w:rPr>
        <w:t xml:space="preserve">If your response to part (d) is affirmative, please identify each such analysis and provide complete copies of all reports, studies, </w:t>
      </w:r>
      <w:proofErr w:type="spellStart"/>
      <w:r w:rsidRPr="002D48D3">
        <w:rPr>
          <w:rFonts w:ascii="Arial" w:hAnsi="Arial" w:cs="Arial"/>
        </w:rPr>
        <w:t>workpapers</w:t>
      </w:r>
      <w:proofErr w:type="spellEnd"/>
      <w:r w:rsidRPr="002D48D3">
        <w:rPr>
          <w:rFonts w:ascii="Arial" w:hAnsi="Arial" w:cs="Arial"/>
        </w:rPr>
        <w:t>, correspondence and other documents associated with each of the analyses (if any) that are referenced in your response to part (d).</w:t>
      </w:r>
    </w:p>
    <w:p w:rsidR="003D2540" w:rsidRDefault="003D2540">
      <w:pPr>
        <w:rPr>
          <w:rFonts w:ascii="Arial" w:hAnsi="Arial"/>
        </w:rPr>
      </w:pPr>
    </w:p>
    <w:p w:rsidR="000A2C77" w:rsidRDefault="000A2C77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CA3BC6" w:rsidRDefault="00CA3BC6" w:rsidP="00CA3BC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PSE objects to Public Counsel Data Request No. </w:t>
      </w:r>
      <w:r w:rsidR="00566E18">
        <w:rPr>
          <w:rFonts w:ascii="Arial" w:hAnsi="Arial"/>
        </w:rPr>
        <w:t>0</w:t>
      </w:r>
      <w:r>
        <w:rPr>
          <w:rFonts w:ascii="Arial" w:hAnsi="Arial"/>
        </w:rPr>
        <w:t xml:space="preserve">60 </w:t>
      </w:r>
      <w:r w:rsidR="00812E3E">
        <w:rPr>
          <w:rFonts w:ascii="Arial" w:hAnsi="Arial" w:cs="Arial"/>
        </w:rPr>
        <w:t>as</w:t>
      </w:r>
      <w:r w:rsidR="00566E18">
        <w:rPr>
          <w:rFonts w:ascii="Arial" w:hAnsi="Arial" w:cs="Arial"/>
        </w:rPr>
        <w:t xml:space="preserve"> overbroad, unduly burdensome, and</w:t>
      </w:r>
      <w:r w:rsidR="00812E3E">
        <w:rPr>
          <w:rFonts w:ascii="Arial" w:hAnsi="Arial" w:cs="Arial"/>
        </w:rPr>
        <w:t xml:space="preserve"> not relevant nor reasonably calculated to lead to the discovery of admissible evidence to the extent it seeks </w:t>
      </w:r>
      <w:r w:rsidR="00D90C50">
        <w:rPr>
          <w:rFonts w:ascii="Arial" w:hAnsi="Arial" w:cs="Arial"/>
        </w:rPr>
        <w:t xml:space="preserve">analyses about K-factor adjustments that have not been proposed in this proceeding.  </w:t>
      </w:r>
      <w:r w:rsidR="00812E3E">
        <w:rPr>
          <w:rFonts w:ascii="Arial" w:hAnsi="Arial" w:cs="Arial"/>
        </w:rPr>
        <w:t xml:space="preserve">Without waiving these objections and subject thereto, PSE </w:t>
      </w:r>
      <w:r w:rsidR="007E6B88">
        <w:rPr>
          <w:rFonts w:ascii="Arial" w:hAnsi="Arial"/>
        </w:rPr>
        <w:t>responds as follows:</w:t>
      </w:r>
    </w:p>
    <w:p w:rsidR="00812E3E" w:rsidRPr="00812E3E" w:rsidRDefault="00812E3E" w:rsidP="00812E3E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E127DB" w:rsidRDefault="00E127DB" w:rsidP="00812E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812E3E">
        <w:rPr>
          <w:rFonts w:ascii="Arial" w:hAnsi="Arial"/>
        </w:rPr>
        <w:t xml:space="preserve">The </w:t>
      </w:r>
      <w:proofErr w:type="spellStart"/>
      <w:r w:rsidR="00812E3E">
        <w:rPr>
          <w:rFonts w:ascii="Arial" w:hAnsi="Arial"/>
        </w:rPr>
        <w:t>P</w:t>
      </w:r>
      <w:r w:rsidR="00387E8E">
        <w:rPr>
          <w:rFonts w:ascii="Arial" w:hAnsi="Arial"/>
        </w:rPr>
        <w:t>re</w:t>
      </w:r>
      <w:r w:rsidR="007E6B88" w:rsidRPr="00812E3E">
        <w:rPr>
          <w:rFonts w:ascii="Arial" w:hAnsi="Arial"/>
        </w:rPr>
        <w:t>filed</w:t>
      </w:r>
      <w:proofErr w:type="spellEnd"/>
      <w:r w:rsidR="007E6B88" w:rsidRPr="00812E3E">
        <w:rPr>
          <w:rFonts w:ascii="Arial" w:hAnsi="Arial"/>
        </w:rPr>
        <w:t xml:space="preserve"> </w:t>
      </w:r>
      <w:r w:rsidR="00812E3E">
        <w:rPr>
          <w:rFonts w:ascii="Arial" w:hAnsi="Arial"/>
        </w:rPr>
        <w:t>D</w:t>
      </w:r>
      <w:r w:rsidR="007E6B88" w:rsidRPr="00812E3E">
        <w:rPr>
          <w:rFonts w:ascii="Arial" w:hAnsi="Arial"/>
        </w:rPr>
        <w:t xml:space="preserve">irect </w:t>
      </w:r>
      <w:r w:rsidR="00812E3E">
        <w:rPr>
          <w:rFonts w:ascii="Arial" w:hAnsi="Arial"/>
        </w:rPr>
        <w:t>T</w:t>
      </w:r>
      <w:r w:rsidR="007E6B88" w:rsidRPr="00812E3E">
        <w:rPr>
          <w:rFonts w:ascii="Arial" w:hAnsi="Arial"/>
        </w:rPr>
        <w:t>estimony of Katherine J. Barnard</w:t>
      </w:r>
      <w:r w:rsidR="00387E8E">
        <w:rPr>
          <w:rFonts w:ascii="Arial" w:hAnsi="Arial"/>
        </w:rPr>
        <w:t xml:space="preserve">, Exhibit No. ___(KJB-1T) </w:t>
      </w:r>
      <w:r w:rsidRPr="00812E3E">
        <w:rPr>
          <w:rFonts w:ascii="Arial" w:hAnsi="Arial"/>
        </w:rPr>
        <w:t xml:space="preserve">at </w:t>
      </w:r>
      <w:r w:rsidR="00566E18">
        <w:rPr>
          <w:rFonts w:ascii="Arial" w:hAnsi="Arial"/>
        </w:rPr>
        <w:t xml:space="preserve">pages </w:t>
      </w:r>
      <w:r w:rsidRPr="00812E3E">
        <w:rPr>
          <w:rFonts w:ascii="Arial" w:hAnsi="Arial"/>
        </w:rPr>
        <w:t>12:2 through 14:3</w:t>
      </w:r>
      <w:r w:rsidR="00566E18">
        <w:rPr>
          <w:rFonts w:ascii="Arial" w:hAnsi="Arial"/>
        </w:rPr>
        <w:t>,</w:t>
      </w:r>
      <w:r w:rsidRPr="00812E3E">
        <w:rPr>
          <w:rFonts w:ascii="Arial" w:hAnsi="Arial"/>
        </w:rPr>
        <w:t xml:space="preserve"> provides an analysis of the effectiveness of the K-factor adjustments during the multi-year rate plan</w:t>
      </w:r>
      <w:r w:rsidR="00812E3E" w:rsidRPr="00812E3E">
        <w:rPr>
          <w:rFonts w:ascii="Arial" w:hAnsi="Arial"/>
        </w:rPr>
        <w:t xml:space="preserve">.  </w:t>
      </w:r>
      <w:r w:rsidR="00812E3E">
        <w:rPr>
          <w:rFonts w:ascii="Arial" w:hAnsi="Arial"/>
        </w:rPr>
        <w:t xml:space="preserve">Specifically, </w:t>
      </w:r>
      <w:r w:rsidR="00812E3E" w:rsidRPr="00812E3E">
        <w:rPr>
          <w:rFonts w:ascii="Arial" w:hAnsi="Arial"/>
        </w:rPr>
        <w:t xml:space="preserve">Table 6 </w:t>
      </w:r>
      <w:r w:rsidR="00812E3E">
        <w:rPr>
          <w:rFonts w:ascii="Arial" w:hAnsi="Arial"/>
        </w:rPr>
        <w:t xml:space="preserve">demonstrates that absent the K-factor adjustments, PSE would have continued to under-earn its authorized rate of return throughout the stay out period.  </w:t>
      </w:r>
    </w:p>
    <w:p w:rsidR="00387E8E" w:rsidRPr="00387E8E" w:rsidRDefault="00387E8E" w:rsidP="00387E8E">
      <w:pPr>
        <w:autoSpaceDE w:val="0"/>
        <w:autoSpaceDN w:val="0"/>
        <w:adjustRightInd w:val="0"/>
        <w:spacing w:line="240" w:lineRule="atLeast"/>
        <w:ind w:left="360"/>
        <w:rPr>
          <w:rFonts w:ascii="Arial" w:hAnsi="Arial"/>
        </w:rPr>
      </w:pPr>
    </w:p>
    <w:p w:rsidR="00E127DB" w:rsidRDefault="00E127DB" w:rsidP="00E127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Supporting </w:t>
      </w:r>
      <w:proofErr w:type="spellStart"/>
      <w:r>
        <w:rPr>
          <w:rFonts w:ascii="Arial" w:hAnsi="Arial"/>
        </w:rPr>
        <w:t>workpapers</w:t>
      </w:r>
      <w:proofErr w:type="spellEnd"/>
      <w:r>
        <w:rPr>
          <w:rFonts w:ascii="Arial" w:hAnsi="Arial"/>
        </w:rPr>
        <w:t xml:space="preserve"> for Table 6 were provided in the </w:t>
      </w:r>
      <w:proofErr w:type="spellStart"/>
      <w:r>
        <w:rPr>
          <w:rFonts w:ascii="Arial" w:hAnsi="Arial"/>
        </w:rPr>
        <w:t>workpapers</w:t>
      </w:r>
      <w:proofErr w:type="spellEnd"/>
      <w:r>
        <w:rPr>
          <w:rFonts w:ascii="Arial" w:hAnsi="Arial"/>
        </w:rPr>
        <w:t xml:space="preserve"> of Katherine J</w:t>
      </w:r>
      <w:r w:rsidR="00566E18">
        <w:rPr>
          <w:rFonts w:ascii="Arial" w:hAnsi="Arial"/>
        </w:rPr>
        <w:t>.</w:t>
      </w:r>
      <w:r>
        <w:rPr>
          <w:rFonts w:ascii="Arial" w:hAnsi="Arial"/>
        </w:rPr>
        <w:t xml:space="preserve"> Barnard.  Specifically</w:t>
      </w:r>
      <w:r w:rsidR="00812E3E">
        <w:rPr>
          <w:rFonts w:ascii="Arial" w:hAnsi="Arial"/>
        </w:rPr>
        <w:t>,</w:t>
      </w:r>
      <w:r>
        <w:rPr>
          <w:rFonts w:ascii="Arial" w:hAnsi="Arial"/>
        </w:rPr>
        <w:t xml:space="preserve"> see </w:t>
      </w:r>
      <w:r w:rsidR="00812E3E">
        <w:rPr>
          <w:rFonts w:ascii="Arial" w:hAnsi="Arial"/>
        </w:rPr>
        <w:t xml:space="preserve">the </w:t>
      </w:r>
      <w:r w:rsidR="00566E18">
        <w:rPr>
          <w:rFonts w:ascii="Arial" w:hAnsi="Arial"/>
        </w:rPr>
        <w:t>MS E</w:t>
      </w:r>
      <w:r>
        <w:rPr>
          <w:rFonts w:ascii="Arial" w:hAnsi="Arial"/>
        </w:rPr>
        <w:t>xcel worksheet</w:t>
      </w:r>
      <w:r w:rsidR="00812E3E">
        <w:rPr>
          <w:rFonts w:ascii="Arial" w:hAnsi="Arial"/>
        </w:rPr>
        <w:t xml:space="preserve"> titled</w:t>
      </w:r>
      <w:r>
        <w:rPr>
          <w:rFonts w:ascii="Arial" w:hAnsi="Arial"/>
        </w:rPr>
        <w:t xml:space="preserve"> “</w:t>
      </w:r>
      <w:r w:rsidRPr="00E127DB">
        <w:rPr>
          <w:rFonts w:ascii="Arial" w:hAnsi="Arial"/>
        </w:rPr>
        <w:t>## KJB Table 6 CBR RORs Without K-Factor.xlsx</w:t>
      </w:r>
      <w:r w:rsidR="00566E18">
        <w:rPr>
          <w:rFonts w:ascii="Arial" w:hAnsi="Arial"/>
        </w:rPr>
        <w:t>.</w:t>
      </w:r>
      <w:r>
        <w:rPr>
          <w:rFonts w:ascii="Arial" w:hAnsi="Arial"/>
        </w:rPr>
        <w:t>”</w:t>
      </w:r>
    </w:p>
    <w:p w:rsidR="00387E8E" w:rsidRPr="00387E8E" w:rsidRDefault="00387E8E" w:rsidP="00387E8E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E127DB" w:rsidRDefault="00E127DB" w:rsidP="00E127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PSE </w:t>
      </w:r>
      <w:r w:rsidR="00387E8E">
        <w:rPr>
          <w:rFonts w:ascii="Arial" w:hAnsi="Arial"/>
        </w:rPr>
        <w:t>is</w:t>
      </w:r>
      <w:r>
        <w:rPr>
          <w:rFonts w:ascii="Arial" w:hAnsi="Arial"/>
        </w:rPr>
        <w:t xml:space="preserve"> not proposing a K-factor adjustment in this filing</w:t>
      </w:r>
      <w:r w:rsidR="00812E3E">
        <w:rPr>
          <w:rFonts w:ascii="Arial" w:hAnsi="Arial"/>
        </w:rPr>
        <w:t>.</w:t>
      </w:r>
    </w:p>
    <w:p w:rsidR="00387E8E" w:rsidRPr="00387E8E" w:rsidRDefault="00387E8E" w:rsidP="00387E8E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812E3E" w:rsidRDefault="00EC28A6" w:rsidP="00E127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E05147">
        <w:rPr>
          <w:rFonts w:ascii="Arial" w:hAnsi="Arial"/>
        </w:rPr>
        <w:t xml:space="preserve">See response to subpart </w:t>
      </w:r>
      <w:r w:rsidR="00566E18">
        <w:rPr>
          <w:rFonts w:ascii="Arial" w:hAnsi="Arial"/>
        </w:rPr>
        <w:t>(</w:t>
      </w:r>
      <w:r w:rsidRPr="00E05147">
        <w:rPr>
          <w:rFonts w:ascii="Arial" w:hAnsi="Arial"/>
        </w:rPr>
        <w:t>c</w:t>
      </w:r>
      <w:r w:rsidR="00566E18">
        <w:rPr>
          <w:rFonts w:ascii="Arial" w:hAnsi="Arial"/>
        </w:rPr>
        <w:t>)</w:t>
      </w:r>
      <w:r w:rsidRPr="00E05147">
        <w:rPr>
          <w:rFonts w:ascii="Arial" w:hAnsi="Arial"/>
        </w:rPr>
        <w:t xml:space="preserve">.  PSE is not proposing a K-factor adjustment in this filing and objects to providing data </w:t>
      </w:r>
      <w:r w:rsidR="00656394" w:rsidRPr="00E05147">
        <w:rPr>
          <w:rFonts w:ascii="Arial" w:hAnsi="Arial"/>
        </w:rPr>
        <w:t xml:space="preserve">or analyses </w:t>
      </w:r>
      <w:r w:rsidRPr="00E05147">
        <w:rPr>
          <w:rFonts w:ascii="Arial" w:hAnsi="Arial"/>
        </w:rPr>
        <w:t>related to mechanism</w:t>
      </w:r>
      <w:r w:rsidR="00E05147">
        <w:rPr>
          <w:rFonts w:ascii="Arial" w:hAnsi="Arial"/>
        </w:rPr>
        <w:t>s</w:t>
      </w:r>
      <w:r w:rsidRPr="00E05147">
        <w:rPr>
          <w:rFonts w:ascii="Arial" w:hAnsi="Arial"/>
        </w:rPr>
        <w:t xml:space="preserve"> that </w:t>
      </w:r>
      <w:r w:rsidR="00656394" w:rsidRPr="00E05147">
        <w:rPr>
          <w:rFonts w:ascii="Arial" w:hAnsi="Arial"/>
        </w:rPr>
        <w:t xml:space="preserve">are </w:t>
      </w:r>
      <w:r w:rsidRPr="00E05147">
        <w:rPr>
          <w:rFonts w:ascii="Arial" w:hAnsi="Arial"/>
        </w:rPr>
        <w:t xml:space="preserve">not included in its filing such as an attrition adjustment or K-factor.  </w:t>
      </w:r>
    </w:p>
    <w:p w:rsidR="00387E8E" w:rsidRPr="00387E8E" w:rsidRDefault="00387E8E" w:rsidP="00387E8E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EC28A6" w:rsidRPr="00E05147" w:rsidRDefault="00EC28A6" w:rsidP="00E127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E05147">
        <w:rPr>
          <w:rFonts w:ascii="Arial" w:hAnsi="Arial"/>
        </w:rPr>
        <w:t xml:space="preserve">See response to subpart </w:t>
      </w:r>
      <w:r w:rsidR="00566E18">
        <w:rPr>
          <w:rFonts w:ascii="Arial" w:hAnsi="Arial"/>
        </w:rPr>
        <w:t>(</w:t>
      </w:r>
      <w:r w:rsidRPr="00E05147">
        <w:rPr>
          <w:rFonts w:ascii="Arial" w:hAnsi="Arial"/>
        </w:rPr>
        <w:t>d</w:t>
      </w:r>
      <w:r w:rsidR="00566E18">
        <w:rPr>
          <w:rFonts w:ascii="Arial" w:hAnsi="Arial"/>
        </w:rPr>
        <w:t>)</w:t>
      </w:r>
      <w:r w:rsidRPr="00E05147">
        <w:rPr>
          <w:rFonts w:ascii="Arial" w:hAnsi="Arial"/>
        </w:rPr>
        <w:t xml:space="preserve">.  </w:t>
      </w:r>
    </w:p>
    <w:p w:rsidR="00900162" w:rsidRDefault="0090016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812E3E" w:rsidRDefault="00812E3E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sectPr w:rsidR="00A90199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CF" w:rsidRDefault="00DC78CF">
      <w:r>
        <w:separator/>
      </w:r>
    </w:p>
  </w:endnote>
  <w:endnote w:type="continuationSeparator" w:id="0">
    <w:p w:rsidR="00DC78CF" w:rsidRDefault="00DC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Pr="00387E8E" w:rsidRDefault="0072502B" w:rsidP="00387E8E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2E" w:rsidRDefault="0086072E" w:rsidP="00387E8E">
    <w:pPr>
      <w:widowControl w:val="0"/>
      <w:tabs>
        <w:tab w:val="right" w:pos="9360"/>
      </w:tabs>
      <w:rPr>
        <w:rFonts w:ascii="Arial" w:hAnsi="Arial"/>
        <w:sz w:val="20"/>
      </w:rPr>
    </w:pPr>
  </w:p>
  <w:p w:rsidR="0086072E" w:rsidRDefault="0086072E" w:rsidP="00387E8E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PSE's Response to PUBLIC COUNSEL Data Request No. 060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86072E" w:rsidRDefault="0086072E" w:rsidP="00387E8E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March 21, 2017</w:t>
    </w:r>
  </w:p>
  <w:p w:rsidR="0086072E" w:rsidRDefault="0086072E" w:rsidP="00387E8E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Katherine J. Barnard</w:t>
    </w:r>
  </w:p>
  <w:p w:rsidR="0086072E" w:rsidRPr="00387E8E" w:rsidRDefault="0086072E" w:rsidP="00387E8E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Katherine J. Barnard and Daniel A. Doyle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CF" w:rsidRDefault="00DC78CF">
      <w:r>
        <w:separator/>
      </w:r>
    </w:p>
  </w:footnote>
  <w:footnote w:type="continuationSeparator" w:id="0">
    <w:p w:rsidR="00DC78CF" w:rsidRDefault="00DC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7CF"/>
    <w:multiLevelType w:val="hybridMultilevel"/>
    <w:tmpl w:val="1CB6E7FE"/>
    <w:lvl w:ilvl="0" w:tplc="0409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6335"/>
    <w:multiLevelType w:val="hybridMultilevel"/>
    <w:tmpl w:val="79368E9A"/>
    <w:lvl w:ilvl="0" w:tplc="41000050">
      <w:start w:val="2"/>
      <w:numFmt w:val="decimal"/>
      <w:lvlText w:val="PC-%1"/>
      <w:lvlJc w:val="left"/>
      <w:pPr>
        <w:ind w:left="2970" w:hanging="360"/>
      </w:pPr>
      <w:rPr>
        <w:rFonts w:ascii="Times New Roman" w:hAnsi="Times New Roman" w:cs="Times New Roman" w:hint="default"/>
        <w:b w:val="0"/>
        <w:sz w:val="24"/>
      </w:rPr>
    </w:lvl>
    <w:lvl w:ilvl="1" w:tplc="255A3AA6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C2721686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169E3"/>
    <w:multiLevelType w:val="hybridMultilevel"/>
    <w:tmpl w:val="D2EC5880"/>
    <w:lvl w:ilvl="0" w:tplc="C28AB20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541E2"/>
    <w:multiLevelType w:val="hybridMultilevel"/>
    <w:tmpl w:val="64E62CA0"/>
    <w:lvl w:ilvl="0" w:tplc="0409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942CF"/>
    <w:multiLevelType w:val="hybridMultilevel"/>
    <w:tmpl w:val="86A86D52"/>
    <w:lvl w:ilvl="0" w:tplc="255A3A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131FB"/>
    <w:rsid w:val="000142A2"/>
    <w:rsid w:val="0002018C"/>
    <w:rsid w:val="000247E6"/>
    <w:rsid w:val="00027D5C"/>
    <w:rsid w:val="00035AF9"/>
    <w:rsid w:val="00056C51"/>
    <w:rsid w:val="000600DB"/>
    <w:rsid w:val="000619FC"/>
    <w:rsid w:val="00062DDC"/>
    <w:rsid w:val="00074327"/>
    <w:rsid w:val="00087A45"/>
    <w:rsid w:val="00090D1C"/>
    <w:rsid w:val="00095952"/>
    <w:rsid w:val="000A2C77"/>
    <w:rsid w:val="000A4B04"/>
    <w:rsid w:val="000B16C7"/>
    <w:rsid w:val="000B5C56"/>
    <w:rsid w:val="000B7855"/>
    <w:rsid w:val="000C318F"/>
    <w:rsid w:val="000D00D7"/>
    <w:rsid w:val="000D1EA1"/>
    <w:rsid w:val="000D61F5"/>
    <w:rsid w:val="000E29B8"/>
    <w:rsid w:val="000E5C44"/>
    <w:rsid w:val="00113806"/>
    <w:rsid w:val="0012529E"/>
    <w:rsid w:val="00140870"/>
    <w:rsid w:val="00142B32"/>
    <w:rsid w:val="001510FC"/>
    <w:rsid w:val="001525B5"/>
    <w:rsid w:val="00163EB1"/>
    <w:rsid w:val="00165072"/>
    <w:rsid w:val="00173A95"/>
    <w:rsid w:val="001764DE"/>
    <w:rsid w:val="001800BC"/>
    <w:rsid w:val="0018068B"/>
    <w:rsid w:val="00181B99"/>
    <w:rsid w:val="0018555E"/>
    <w:rsid w:val="00192AB5"/>
    <w:rsid w:val="001945FE"/>
    <w:rsid w:val="001A0177"/>
    <w:rsid w:val="001B0980"/>
    <w:rsid w:val="001B1D17"/>
    <w:rsid w:val="001C7503"/>
    <w:rsid w:val="001D0316"/>
    <w:rsid w:val="001D0C85"/>
    <w:rsid w:val="001E56BC"/>
    <w:rsid w:val="001F6CA8"/>
    <w:rsid w:val="001F7F95"/>
    <w:rsid w:val="002251B9"/>
    <w:rsid w:val="002259C1"/>
    <w:rsid w:val="0023151B"/>
    <w:rsid w:val="00234CFA"/>
    <w:rsid w:val="002404B5"/>
    <w:rsid w:val="00240CEB"/>
    <w:rsid w:val="00246A43"/>
    <w:rsid w:val="00247480"/>
    <w:rsid w:val="00255BC5"/>
    <w:rsid w:val="00256BE8"/>
    <w:rsid w:val="00280524"/>
    <w:rsid w:val="0028353A"/>
    <w:rsid w:val="00284DE5"/>
    <w:rsid w:val="00284FD2"/>
    <w:rsid w:val="002A431E"/>
    <w:rsid w:val="002A4709"/>
    <w:rsid w:val="002A52E3"/>
    <w:rsid w:val="002A5E42"/>
    <w:rsid w:val="002A6096"/>
    <w:rsid w:val="002B003A"/>
    <w:rsid w:val="002B16DF"/>
    <w:rsid w:val="002B32D7"/>
    <w:rsid w:val="002C0B0F"/>
    <w:rsid w:val="002C42EB"/>
    <w:rsid w:val="002C6817"/>
    <w:rsid w:val="002C7E01"/>
    <w:rsid w:val="002D48D3"/>
    <w:rsid w:val="002E5FD9"/>
    <w:rsid w:val="002F5811"/>
    <w:rsid w:val="002F5BDA"/>
    <w:rsid w:val="00300CE9"/>
    <w:rsid w:val="003016A9"/>
    <w:rsid w:val="00304274"/>
    <w:rsid w:val="0032736C"/>
    <w:rsid w:val="00330350"/>
    <w:rsid w:val="00330D08"/>
    <w:rsid w:val="00331674"/>
    <w:rsid w:val="00331C9A"/>
    <w:rsid w:val="00336352"/>
    <w:rsid w:val="00343307"/>
    <w:rsid w:val="003542FB"/>
    <w:rsid w:val="00354501"/>
    <w:rsid w:val="00360399"/>
    <w:rsid w:val="00361810"/>
    <w:rsid w:val="00364681"/>
    <w:rsid w:val="00375294"/>
    <w:rsid w:val="00387E8E"/>
    <w:rsid w:val="003A24B8"/>
    <w:rsid w:val="003B0044"/>
    <w:rsid w:val="003B06BE"/>
    <w:rsid w:val="003B2690"/>
    <w:rsid w:val="003C0340"/>
    <w:rsid w:val="003C4959"/>
    <w:rsid w:val="003D2540"/>
    <w:rsid w:val="003D59B7"/>
    <w:rsid w:val="003D5E8A"/>
    <w:rsid w:val="003F388F"/>
    <w:rsid w:val="003F55D3"/>
    <w:rsid w:val="00400ED9"/>
    <w:rsid w:val="0040207E"/>
    <w:rsid w:val="004226EB"/>
    <w:rsid w:val="00424101"/>
    <w:rsid w:val="004324D2"/>
    <w:rsid w:val="004449E1"/>
    <w:rsid w:val="00451A3B"/>
    <w:rsid w:val="004606C2"/>
    <w:rsid w:val="00462A4C"/>
    <w:rsid w:val="00474E2A"/>
    <w:rsid w:val="00483B3D"/>
    <w:rsid w:val="00484F5B"/>
    <w:rsid w:val="004868BF"/>
    <w:rsid w:val="0048733F"/>
    <w:rsid w:val="004902AD"/>
    <w:rsid w:val="004A1B07"/>
    <w:rsid w:val="004B128E"/>
    <w:rsid w:val="004B4D99"/>
    <w:rsid w:val="004C46CE"/>
    <w:rsid w:val="004C7F2A"/>
    <w:rsid w:val="004D6567"/>
    <w:rsid w:val="004D66EC"/>
    <w:rsid w:val="004F11C3"/>
    <w:rsid w:val="004F4653"/>
    <w:rsid w:val="004F47DA"/>
    <w:rsid w:val="004F4DD6"/>
    <w:rsid w:val="004F7747"/>
    <w:rsid w:val="00501EEC"/>
    <w:rsid w:val="00502C44"/>
    <w:rsid w:val="00516509"/>
    <w:rsid w:val="00516B7E"/>
    <w:rsid w:val="005273BA"/>
    <w:rsid w:val="0053078E"/>
    <w:rsid w:val="00535A07"/>
    <w:rsid w:val="0056403E"/>
    <w:rsid w:val="00566E18"/>
    <w:rsid w:val="00571A11"/>
    <w:rsid w:val="00596552"/>
    <w:rsid w:val="005A1B97"/>
    <w:rsid w:val="005A3FE2"/>
    <w:rsid w:val="005A549D"/>
    <w:rsid w:val="005C63AF"/>
    <w:rsid w:val="005D4033"/>
    <w:rsid w:val="005D5E7A"/>
    <w:rsid w:val="005D5F1C"/>
    <w:rsid w:val="005F1BF4"/>
    <w:rsid w:val="005F437E"/>
    <w:rsid w:val="005F51A7"/>
    <w:rsid w:val="005F7766"/>
    <w:rsid w:val="00601570"/>
    <w:rsid w:val="006040B8"/>
    <w:rsid w:val="006066C0"/>
    <w:rsid w:val="0062348E"/>
    <w:rsid w:val="00623A6B"/>
    <w:rsid w:val="00650D6F"/>
    <w:rsid w:val="00656282"/>
    <w:rsid w:val="00656394"/>
    <w:rsid w:val="006579CF"/>
    <w:rsid w:val="00670C60"/>
    <w:rsid w:val="00681BA9"/>
    <w:rsid w:val="00697009"/>
    <w:rsid w:val="006A0864"/>
    <w:rsid w:val="006A2C4F"/>
    <w:rsid w:val="006A300B"/>
    <w:rsid w:val="006A458A"/>
    <w:rsid w:val="006B0CF0"/>
    <w:rsid w:val="006B43C8"/>
    <w:rsid w:val="006C0DC4"/>
    <w:rsid w:val="006C197A"/>
    <w:rsid w:val="006C5651"/>
    <w:rsid w:val="006D0C3A"/>
    <w:rsid w:val="006D38FD"/>
    <w:rsid w:val="006E6047"/>
    <w:rsid w:val="00713065"/>
    <w:rsid w:val="00715534"/>
    <w:rsid w:val="00722578"/>
    <w:rsid w:val="00723E72"/>
    <w:rsid w:val="0072502B"/>
    <w:rsid w:val="00730883"/>
    <w:rsid w:val="00750B81"/>
    <w:rsid w:val="007557D7"/>
    <w:rsid w:val="00761CBE"/>
    <w:rsid w:val="00774A52"/>
    <w:rsid w:val="00777BA9"/>
    <w:rsid w:val="007A19AF"/>
    <w:rsid w:val="007B4692"/>
    <w:rsid w:val="007C7009"/>
    <w:rsid w:val="007D091D"/>
    <w:rsid w:val="007E008C"/>
    <w:rsid w:val="007E19EB"/>
    <w:rsid w:val="007E205D"/>
    <w:rsid w:val="007E3076"/>
    <w:rsid w:val="007E6B88"/>
    <w:rsid w:val="007E7B45"/>
    <w:rsid w:val="007F0B0B"/>
    <w:rsid w:val="00800279"/>
    <w:rsid w:val="00806937"/>
    <w:rsid w:val="00807C39"/>
    <w:rsid w:val="00812E3E"/>
    <w:rsid w:val="00816436"/>
    <w:rsid w:val="0083276F"/>
    <w:rsid w:val="0086072E"/>
    <w:rsid w:val="0086492F"/>
    <w:rsid w:val="00875279"/>
    <w:rsid w:val="00881E0E"/>
    <w:rsid w:val="0088326B"/>
    <w:rsid w:val="00887871"/>
    <w:rsid w:val="00890CCE"/>
    <w:rsid w:val="00895E34"/>
    <w:rsid w:val="00896A29"/>
    <w:rsid w:val="008A03C3"/>
    <w:rsid w:val="008B777F"/>
    <w:rsid w:val="008C3B19"/>
    <w:rsid w:val="008D2347"/>
    <w:rsid w:val="008D5B25"/>
    <w:rsid w:val="008D787B"/>
    <w:rsid w:val="008E5E0A"/>
    <w:rsid w:val="008E7D6A"/>
    <w:rsid w:val="008F11D9"/>
    <w:rsid w:val="008F22AE"/>
    <w:rsid w:val="008F2774"/>
    <w:rsid w:val="00900162"/>
    <w:rsid w:val="0091279C"/>
    <w:rsid w:val="00915865"/>
    <w:rsid w:val="00917E6D"/>
    <w:rsid w:val="00936768"/>
    <w:rsid w:val="00943023"/>
    <w:rsid w:val="00951464"/>
    <w:rsid w:val="009529C8"/>
    <w:rsid w:val="00964D5F"/>
    <w:rsid w:val="00967B77"/>
    <w:rsid w:val="00973D81"/>
    <w:rsid w:val="009870E2"/>
    <w:rsid w:val="009950C6"/>
    <w:rsid w:val="009A4522"/>
    <w:rsid w:val="009B0FDB"/>
    <w:rsid w:val="009B26B8"/>
    <w:rsid w:val="009C6CFB"/>
    <w:rsid w:val="009C77AB"/>
    <w:rsid w:val="009D3E83"/>
    <w:rsid w:val="009E6373"/>
    <w:rsid w:val="009F320F"/>
    <w:rsid w:val="009F6388"/>
    <w:rsid w:val="00A15522"/>
    <w:rsid w:val="00A23BEB"/>
    <w:rsid w:val="00A2740A"/>
    <w:rsid w:val="00A402D2"/>
    <w:rsid w:val="00A42B8C"/>
    <w:rsid w:val="00A4347C"/>
    <w:rsid w:val="00A75F3F"/>
    <w:rsid w:val="00A7742C"/>
    <w:rsid w:val="00A8458A"/>
    <w:rsid w:val="00A85CFC"/>
    <w:rsid w:val="00A90199"/>
    <w:rsid w:val="00AA3736"/>
    <w:rsid w:val="00AB0BF9"/>
    <w:rsid w:val="00AB308C"/>
    <w:rsid w:val="00AB67E9"/>
    <w:rsid w:val="00AD2D1B"/>
    <w:rsid w:val="00AE0501"/>
    <w:rsid w:val="00AF3BF2"/>
    <w:rsid w:val="00AF7CC7"/>
    <w:rsid w:val="00B13DB3"/>
    <w:rsid w:val="00B13EBF"/>
    <w:rsid w:val="00B20D17"/>
    <w:rsid w:val="00B21848"/>
    <w:rsid w:val="00B21BE7"/>
    <w:rsid w:val="00B230AB"/>
    <w:rsid w:val="00B3394C"/>
    <w:rsid w:val="00B41613"/>
    <w:rsid w:val="00B531A8"/>
    <w:rsid w:val="00B57A02"/>
    <w:rsid w:val="00B64C9B"/>
    <w:rsid w:val="00B67F50"/>
    <w:rsid w:val="00B70418"/>
    <w:rsid w:val="00B72648"/>
    <w:rsid w:val="00B91C51"/>
    <w:rsid w:val="00B961B5"/>
    <w:rsid w:val="00B96371"/>
    <w:rsid w:val="00BA272C"/>
    <w:rsid w:val="00BA3F23"/>
    <w:rsid w:val="00BA68A3"/>
    <w:rsid w:val="00BB628B"/>
    <w:rsid w:val="00BB7D43"/>
    <w:rsid w:val="00BC175B"/>
    <w:rsid w:val="00BC5EC2"/>
    <w:rsid w:val="00BE1FC1"/>
    <w:rsid w:val="00BE2561"/>
    <w:rsid w:val="00BE3104"/>
    <w:rsid w:val="00BE5A68"/>
    <w:rsid w:val="00BE7784"/>
    <w:rsid w:val="00C00C25"/>
    <w:rsid w:val="00C053FE"/>
    <w:rsid w:val="00C13249"/>
    <w:rsid w:val="00C14116"/>
    <w:rsid w:val="00C2654A"/>
    <w:rsid w:val="00C37A52"/>
    <w:rsid w:val="00C46D42"/>
    <w:rsid w:val="00C54041"/>
    <w:rsid w:val="00C57881"/>
    <w:rsid w:val="00C619BD"/>
    <w:rsid w:val="00C6236A"/>
    <w:rsid w:val="00C640D5"/>
    <w:rsid w:val="00C654DF"/>
    <w:rsid w:val="00C714A9"/>
    <w:rsid w:val="00C77B08"/>
    <w:rsid w:val="00C77D58"/>
    <w:rsid w:val="00CA3BC6"/>
    <w:rsid w:val="00CD3422"/>
    <w:rsid w:val="00CD4022"/>
    <w:rsid w:val="00CE4F16"/>
    <w:rsid w:val="00CF7722"/>
    <w:rsid w:val="00D07021"/>
    <w:rsid w:val="00D11A7F"/>
    <w:rsid w:val="00D17221"/>
    <w:rsid w:val="00D21358"/>
    <w:rsid w:val="00D3385B"/>
    <w:rsid w:val="00D412B5"/>
    <w:rsid w:val="00D46561"/>
    <w:rsid w:val="00D75602"/>
    <w:rsid w:val="00D846E4"/>
    <w:rsid w:val="00D86583"/>
    <w:rsid w:val="00D903C6"/>
    <w:rsid w:val="00D90C50"/>
    <w:rsid w:val="00D928A9"/>
    <w:rsid w:val="00D9404D"/>
    <w:rsid w:val="00D95547"/>
    <w:rsid w:val="00D965D0"/>
    <w:rsid w:val="00D97EF4"/>
    <w:rsid w:val="00DA4BB8"/>
    <w:rsid w:val="00DB6718"/>
    <w:rsid w:val="00DC325F"/>
    <w:rsid w:val="00DC78CF"/>
    <w:rsid w:val="00DD2E50"/>
    <w:rsid w:val="00DD6CE0"/>
    <w:rsid w:val="00DE00C0"/>
    <w:rsid w:val="00DF0E42"/>
    <w:rsid w:val="00DF2CA9"/>
    <w:rsid w:val="00E03348"/>
    <w:rsid w:val="00E05147"/>
    <w:rsid w:val="00E069D6"/>
    <w:rsid w:val="00E06EA5"/>
    <w:rsid w:val="00E127DB"/>
    <w:rsid w:val="00E133B9"/>
    <w:rsid w:val="00E135FD"/>
    <w:rsid w:val="00E13ACE"/>
    <w:rsid w:val="00E14204"/>
    <w:rsid w:val="00E21DB1"/>
    <w:rsid w:val="00E36BA0"/>
    <w:rsid w:val="00E37822"/>
    <w:rsid w:val="00E474F8"/>
    <w:rsid w:val="00E55C4D"/>
    <w:rsid w:val="00E71406"/>
    <w:rsid w:val="00E911C6"/>
    <w:rsid w:val="00EA1CB0"/>
    <w:rsid w:val="00EA4627"/>
    <w:rsid w:val="00EA6441"/>
    <w:rsid w:val="00EB5F03"/>
    <w:rsid w:val="00EB70AE"/>
    <w:rsid w:val="00EB7DE3"/>
    <w:rsid w:val="00EC2570"/>
    <w:rsid w:val="00EC28A6"/>
    <w:rsid w:val="00EC670C"/>
    <w:rsid w:val="00ED25B8"/>
    <w:rsid w:val="00ED28C3"/>
    <w:rsid w:val="00ED49A4"/>
    <w:rsid w:val="00EE3176"/>
    <w:rsid w:val="00EE3AF7"/>
    <w:rsid w:val="00EE7C6E"/>
    <w:rsid w:val="00EF372A"/>
    <w:rsid w:val="00EF5255"/>
    <w:rsid w:val="00EF7F8D"/>
    <w:rsid w:val="00F01DA1"/>
    <w:rsid w:val="00F07D87"/>
    <w:rsid w:val="00F12AFD"/>
    <w:rsid w:val="00F14B69"/>
    <w:rsid w:val="00F409FC"/>
    <w:rsid w:val="00F5245A"/>
    <w:rsid w:val="00F6710A"/>
    <w:rsid w:val="00F735FE"/>
    <w:rsid w:val="00F90519"/>
    <w:rsid w:val="00FD17D3"/>
    <w:rsid w:val="00FD17DF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character" w:customStyle="1" w:styleId="zzmpTrailerItem">
    <w:name w:val="zzmpTrailerItem"/>
    <w:rsid w:val="00566E1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86072E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character" w:customStyle="1" w:styleId="zzmpTrailerItem">
    <w:name w:val="zzmpTrailerItem"/>
    <w:rsid w:val="00566E1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86072E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DC09CE6-0508-45D7-AFAD-8169160EF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05413-94E3-4795-B9A7-510FBE4ACFA6}"/>
</file>

<file path=customXml/itemProps3.xml><?xml version="1.0" encoding="utf-8"?>
<ds:datastoreItem xmlns:ds="http://schemas.openxmlformats.org/officeDocument/2006/customXml" ds:itemID="{CBD5C8E0-5492-46AA-91DB-CAF1EFD40C4F}"/>
</file>

<file path=customXml/itemProps4.xml><?xml version="1.0" encoding="utf-8"?>
<ds:datastoreItem xmlns:ds="http://schemas.openxmlformats.org/officeDocument/2006/customXml" ds:itemID="{CF0475C4-031D-4AF4-8D89-E3B286C9D842}"/>
</file>

<file path=customXml/itemProps5.xml><?xml version="1.0" encoding="utf-8"?>
<ds:datastoreItem xmlns:ds="http://schemas.openxmlformats.org/officeDocument/2006/customXml" ds:itemID="{D3CC1EE0-62E7-4C26-A71A-45D1EF2B3244}"/>
</file>

<file path=docProps/app.xml><?xml version="1.0" encoding="utf-8"?>
<Properties xmlns="http://schemas.openxmlformats.org/officeDocument/2006/extended-properties" xmlns:vt="http://schemas.openxmlformats.org/officeDocument/2006/docPropsVTypes">
  <Template>C72073AA</Template>
  <TotalTime>1</TotalTime>
  <Pages>3</Pages>
  <Words>547</Words>
  <Characters>3070</Characters>
  <Application>Microsoft Office Word</Application>
  <DocSecurity>0</DocSecurity>
  <PresentationFormat/>
  <Lines>113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3571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3</cp:revision>
  <dcterms:created xsi:type="dcterms:W3CDTF">2017-06-30T20:13:00Z</dcterms:created>
  <dcterms:modified xsi:type="dcterms:W3CDTF">2017-06-30T21:14:00Z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