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29C33" w14:textId="77777777" w:rsidR="000D36C3" w:rsidRDefault="00DC7B75" w:rsidP="00A70B33">
      <w:pPr>
        <w:pStyle w:val="Header"/>
        <w:tabs>
          <w:tab w:val="clear" w:pos="4320"/>
          <w:tab w:val="clear" w:pos="8640"/>
          <w:tab w:val="center" w:pos="4680"/>
        </w:tabs>
        <w:jc w:val="center"/>
        <w:rPr>
          <w:sz w:val="24"/>
        </w:rPr>
      </w:pPr>
      <w:bookmarkStart w:id="0" w:name="_GoBack"/>
      <w:bookmarkEnd w:id="0"/>
      <w:r>
        <w:rPr>
          <w:b/>
          <w:bCs/>
          <w:sz w:val="24"/>
        </w:rPr>
        <w:t>BEFORE THE</w:t>
      </w:r>
      <w:r w:rsidR="000D36C3">
        <w:rPr>
          <w:sz w:val="24"/>
        </w:rPr>
        <w:t xml:space="preserve"> </w:t>
      </w:r>
      <w:r w:rsidRPr="00A70B33">
        <w:rPr>
          <w:b/>
          <w:sz w:val="24"/>
        </w:rPr>
        <w:t xml:space="preserve">WASHINGTON </w:t>
      </w:r>
    </w:p>
    <w:p w14:paraId="01229C34" w14:textId="77777777" w:rsidR="00DC7B75" w:rsidRPr="00A70B33" w:rsidRDefault="00DC7B75" w:rsidP="00A70B33">
      <w:pPr>
        <w:pStyle w:val="Header"/>
        <w:tabs>
          <w:tab w:val="clear" w:pos="4320"/>
          <w:tab w:val="clear" w:pos="8640"/>
          <w:tab w:val="center" w:pos="4680"/>
        </w:tabs>
        <w:jc w:val="center"/>
        <w:rPr>
          <w:sz w:val="24"/>
        </w:rPr>
      </w:pPr>
      <w:r w:rsidRPr="00A70B33">
        <w:rPr>
          <w:b/>
          <w:sz w:val="24"/>
        </w:rPr>
        <w:t>UTILITIES AND TRANSPORTATION COMMISSION</w:t>
      </w:r>
    </w:p>
    <w:p w14:paraId="01229C35" w14:textId="77777777" w:rsidR="00DC7B75" w:rsidRDefault="00DC7B75">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DC7B75" w14:paraId="01229C46" w14:textId="77777777" w:rsidTr="000D36C3">
        <w:tc>
          <w:tcPr>
            <w:tcW w:w="4328" w:type="dxa"/>
            <w:tcBorders>
              <w:bottom w:val="single" w:sz="4" w:space="0" w:color="auto"/>
              <w:right w:val="single" w:sz="4" w:space="0" w:color="auto"/>
            </w:tcBorders>
          </w:tcPr>
          <w:p w14:paraId="01229C36" w14:textId="77777777" w:rsidR="0092177A" w:rsidRPr="00B41A5F" w:rsidRDefault="0092177A" w:rsidP="0092177A">
            <w:pPr>
              <w:spacing w:line="264" w:lineRule="auto"/>
            </w:pPr>
            <w:bookmarkStart w:id="1" w:name="Parties"/>
            <w:bookmarkEnd w:id="1"/>
            <w:r w:rsidRPr="00B41A5F">
              <w:t>WASHINGTON UTILITIES AND TRANSPORTATION COMMISSION,</w:t>
            </w:r>
          </w:p>
          <w:p w14:paraId="01229C37" w14:textId="77777777" w:rsidR="0092177A" w:rsidRPr="00B41A5F" w:rsidRDefault="0092177A" w:rsidP="0092177A">
            <w:pPr>
              <w:spacing w:line="264" w:lineRule="auto"/>
            </w:pPr>
          </w:p>
          <w:p w14:paraId="01229C38" w14:textId="77777777" w:rsidR="0092177A" w:rsidRPr="00B41A5F" w:rsidRDefault="0092177A" w:rsidP="0092177A">
            <w:pPr>
              <w:tabs>
                <w:tab w:val="left" w:pos="1800"/>
              </w:tabs>
              <w:spacing w:line="264" w:lineRule="auto"/>
            </w:pPr>
            <w:r w:rsidRPr="00B41A5F">
              <w:tab/>
              <w:t>Complainant,</w:t>
            </w:r>
          </w:p>
          <w:p w14:paraId="01229C39" w14:textId="77777777" w:rsidR="0092177A" w:rsidRPr="00B41A5F" w:rsidRDefault="0092177A" w:rsidP="0092177A">
            <w:pPr>
              <w:spacing w:line="264" w:lineRule="auto"/>
            </w:pPr>
          </w:p>
          <w:p w14:paraId="01229C3A" w14:textId="77777777" w:rsidR="0092177A" w:rsidRPr="00B41A5F" w:rsidRDefault="0092177A" w:rsidP="0092177A">
            <w:pPr>
              <w:spacing w:line="264" w:lineRule="auto"/>
            </w:pPr>
            <w:r w:rsidRPr="00B41A5F">
              <w:t>v.</w:t>
            </w:r>
          </w:p>
          <w:p w14:paraId="01229C3B" w14:textId="77777777" w:rsidR="0092177A" w:rsidRPr="00B41A5F" w:rsidRDefault="0092177A" w:rsidP="0092177A">
            <w:pPr>
              <w:spacing w:line="264" w:lineRule="auto"/>
              <w:jc w:val="center"/>
            </w:pPr>
          </w:p>
          <w:p w14:paraId="01229C3C" w14:textId="77777777" w:rsidR="0092177A" w:rsidRPr="00B41A5F" w:rsidRDefault="0092177A" w:rsidP="0092177A">
            <w:pPr>
              <w:spacing w:line="264" w:lineRule="auto"/>
            </w:pPr>
            <w:r w:rsidRPr="00B41A5F">
              <w:t>PACIFIC POWER &amp; LIGHT COMPANY,</w:t>
            </w:r>
          </w:p>
          <w:p w14:paraId="01229C3D" w14:textId="77777777" w:rsidR="0092177A" w:rsidRPr="00B41A5F" w:rsidRDefault="0092177A" w:rsidP="0092177A">
            <w:pPr>
              <w:spacing w:line="264" w:lineRule="auto"/>
              <w:jc w:val="center"/>
            </w:pPr>
          </w:p>
          <w:p w14:paraId="01229C3E" w14:textId="77777777" w:rsidR="00DC7B75" w:rsidRPr="009728C7" w:rsidRDefault="0092177A" w:rsidP="0092177A">
            <w:pPr>
              <w:pStyle w:val="Footer"/>
              <w:widowControl/>
              <w:tabs>
                <w:tab w:val="clear" w:pos="4320"/>
                <w:tab w:val="clear" w:pos="8640"/>
                <w:tab w:val="left" w:pos="2160"/>
              </w:tabs>
              <w:rPr>
                <w:snapToGrid/>
                <w:lang w:val="en-US" w:eastAsia="en-US"/>
              </w:rPr>
            </w:pPr>
            <w:r w:rsidRPr="00B41A5F">
              <w:tab/>
              <w:t>Respondent.</w:t>
            </w:r>
          </w:p>
        </w:tc>
        <w:tc>
          <w:tcPr>
            <w:tcW w:w="270" w:type="dxa"/>
            <w:tcBorders>
              <w:left w:val="single" w:sz="4" w:space="0" w:color="auto"/>
            </w:tcBorders>
          </w:tcPr>
          <w:p w14:paraId="01229C3F" w14:textId="77777777" w:rsidR="0092177A" w:rsidRDefault="0092177A">
            <w:pPr>
              <w:pStyle w:val="SingleSpacing"/>
              <w:spacing w:line="240" w:lineRule="auto"/>
            </w:pPr>
          </w:p>
        </w:tc>
        <w:tc>
          <w:tcPr>
            <w:tcW w:w="4050" w:type="dxa"/>
          </w:tcPr>
          <w:p w14:paraId="01229C40" w14:textId="77777777" w:rsidR="00DC7B75" w:rsidRDefault="00DC7B75">
            <w:pPr>
              <w:pStyle w:val="SingleSpacing"/>
              <w:spacing w:line="240" w:lineRule="auto"/>
            </w:pPr>
            <w:bookmarkStart w:id="2" w:name="CaseNumber"/>
            <w:bookmarkEnd w:id="2"/>
            <w:r>
              <w:t xml:space="preserve">DOCKET </w:t>
            </w:r>
            <w:r w:rsidR="00152B1C">
              <w:t>UE-152253</w:t>
            </w:r>
          </w:p>
          <w:p w14:paraId="01229C41" w14:textId="77777777" w:rsidR="00DC7B75" w:rsidRDefault="00DC7B75">
            <w:pPr>
              <w:pStyle w:val="BodyText2"/>
            </w:pPr>
          </w:p>
          <w:p w14:paraId="01229C42" w14:textId="77777777" w:rsidR="00DC7B75" w:rsidRDefault="00DC7B75">
            <w:pPr>
              <w:pStyle w:val="BodyText2"/>
            </w:pPr>
          </w:p>
          <w:p w14:paraId="01229C43" w14:textId="77777777" w:rsidR="00DC7B75" w:rsidRDefault="00DC7B75">
            <w:pPr>
              <w:pStyle w:val="BodyText2"/>
            </w:pPr>
          </w:p>
          <w:p w14:paraId="01229C44" w14:textId="77777777" w:rsidR="00DC7B75" w:rsidRDefault="00146FDB">
            <w:pPr>
              <w:pStyle w:val="BodyText2"/>
            </w:pPr>
            <w:r>
              <w:t xml:space="preserve">EXPEDITED </w:t>
            </w:r>
            <w:r w:rsidR="003D4919">
              <w:t xml:space="preserve">MOTION </w:t>
            </w:r>
            <w:r w:rsidR="003C6638">
              <w:t>TO REVISE COMPLIANCE FILING TIMELINES IN ORDER 12</w:t>
            </w:r>
          </w:p>
          <w:p w14:paraId="01229C45" w14:textId="77777777" w:rsidR="00DC7B75" w:rsidRDefault="00DC7B75">
            <w:pPr>
              <w:pStyle w:val="SingleSpacing"/>
              <w:spacing w:line="240" w:lineRule="auto"/>
            </w:pPr>
          </w:p>
        </w:tc>
      </w:tr>
    </w:tbl>
    <w:p w14:paraId="01229C47" w14:textId="77777777" w:rsidR="006B6569" w:rsidRDefault="006B6569" w:rsidP="006B6569">
      <w:pPr>
        <w:pStyle w:val="IAS2"/>
        <w:tabs>
          <w:tab w:val="clear" w:pos="0"/>
        </w:tabs>
        <w:ind w:firstLine="0"/>
        <w:rPr>
          <w:lang w:val="en-US"/>
        </w:rPr>
      </w:pPr>
    </w:p>
    <w:p w14:paraId="01229C48" w14:textId="77777777" w:rsidR="000F6153" w:rsidRPr="0059121B" w:rsidRDefault="00084875" w:rsidP="00C30762">
      <w:pPr>
        <w:pStyle w:val="WUTCParagraph"/>
        <w:tabs>
          <w:tab w:val="clear" w:pos="1440"/>
          <w:tab w:val="left" w:pos="720"/>
        </w:tabs>
      </w:pPr>
      <w:r>
        <w:tab/>
      </w:r>
      <w:r w:rsidR="000D36C3">
        <w:rPr>
          <w:lang w:val="en-US"/>
        </w:rPr>
        <w:t>In accordance with</w:t>
      </w:r>
      <w:r>
        <w:t xml:space="preserve"> WAC §</w:t>
      </w:r>
      <w:r w:rsidR="000C3684">
        <w:rPr>
          <w:lang w:val="en-US"/>
        </w:rPr>
        <w:t>§</w:t>
      </w:r>
      <w:r>
        <w:t xml:space="preserve"> 480-</w:t>
      </w:r>
      <w:r>
        <w:rPr>
          <w:lang w:val="en-US"/>
        </w:rPr>
        <w:t>07-385</w:t>
      </w:r>
      <w:r w:rsidR="000C3684">
        <w:rPr>
          <w:lang w:val="en-US"/>
        </w:rPr>
        <w:t xml:space="preserve"> and 480-07-8</w:t>
      </w:r>
      <w:r w:rsidR="003C6638">
        <w:rPr>
          <w:lang w:val="en-US"/>
        </w:rPr>
        <w:t>83</w:t>
      </w:r>
      <w:r w:rsidR="001C5E77">
        <w:t xml:space="preserve">, </w:t>
      </w:r>
      <w:r w:rsidR="000C3684">
        <w:rPr>
          <w:lang w:val="en-US"/>
        </w:rPr>
        <w:t>Pacific Power &amp; Light Company</w:t>
      </w:r>
      <w:r w:rsidR="00F0419B" w:rsidRPr="00F0419B">
        <w:t xml:space="preserve"> (</w:t>
      </w:r>
      <w:r w:rsidR="000C3684">
        <w:rPr>
          <w:lang w:val="en-US"/>
        </w:rPr>
        <w:t>Pacific Power</w:t>
      </w:r>
      <w:r w:rsidR="000D36C3">
        <w:rPr>
          <w:lang w:val="en-US"/>
        </w:rPr>
        <w:t xml:space="preserve"> or Company</w:t>
      </w:r>
      <w:r w:rsidR="00F0419B" w:rsidRPr="00F0419B">
        <w:t>)</w:t>
      </w:r>
      <w:r w:rsidR="000D36C3">
        <w:rPr>
          <w:lang w:val="en-US"/>
        </w:rPr>
        <w:t>, a division of PacifiCorp,</w:t>
      </w:r>
      <w:r w:rsidRPr="00084875">
        <w:rPr>
          <w:lang w:val="en-US"/>
        </w:rPr>
        <w:t xml:space="preserve"> </w:t>
      </w:r>
      <w:r>
        <w:t>file</w:t>
      </w:r>
      <w:r w:rsidR="000C3684">
        <w:rPr>
          <w:lang w:val="en-US"/>
        </w:rPr>
        <w:t>s</w:t>
      </w:r>
      <w:r w:rsidR="005B582D">
        <w:t xml:space="preserve"> this </w:t>
      </w:r>
      <w:r w:rsidR="003D4919">
        <w:t xml:space="preserve">motion </w:t>
      </w:r>
      <w:r w:rsidR="003C6638">
        <w:rPr>
          <w:lang w:val="en-US"/>
        </w:rPr>
        <w:t xml:space="preserve">for a limited revision </w:t>
      </w:r>
      <w:r w:rsidR="009D40A7">
        <w:rPr>
          <w:lang w:val="en-US"/>
        </w:rPr>
        <w:t>of</w:t>
      </w:r>
      <w:r w:rsidR="000C3684">
        <w:rPr>
          <w:lang w:val="en-US"/>
        </w:rPr>
        <w:t xml:space="preserve"> </w:t>
      </w:r>
      <w:r w:rsidR="002875EB">
        <w:rPr>
          <w:lang w:val="en-US"/>
        </w:rPr>
        <w:t xml:space="preserve">the </w:t>
      </w:r>
      <w:r w:rsidR="003C6638">
        <w:rPr>
          <w:lang w:val="en-US"/>
        </w:rPr>
        <w:t xml:space="preserve">compliance filing timelines set forth in paragraph 329 of </w:t>
      </w:r>
      <w:r w:rsidR="002875EB">
        <w:rPr>
          <w:lang w:val="en-US"/>
        </w:rPr>
        <w:t xml:space="preserve">Washington Utilities and Transportation Commission’s (Commission) </w:t>
      </w:r>
      <w:r w:rsidR="000C3684">
        <w:rPr>
          <w:lang w:val="en-US"/>
        </w:rPr>
        <w:t>Order 12</w:t>
      </w:r>
      <w:r w:rsidR="002875EB">
        <w:rPr>
          <w:lang w:val="en-US"/>
        </w:rPr>
        <w:t xml:space="preserve"> in th</w:t>
      </w:r>
      <w:r w:rsidR="009D40A7">
        <w:rPr>
          <w:lang w:val="en-US"/>
        </w:rPr>
        <w:t>is case</w:t>
      </w:r>
      <w:r w:rsidR="002875EB">
        <w:rPr>
          <w:lang w:val="en-US"/>
        </w:rPr>
        <w:t xml:space="preserve"> </w:t>
      </w:r>
      <w:r w:rsidR="00263B12">
        <w:t>(Motion)</w:t>
      </w:r>
      <w:r>
        <w:t xml:space="preserve">.  </w:t>
      </w:r>
      <w:r w:rsidR="000F6153">
        <w:rPr>
          <w:lang w:val="en-US"/>
        </w:rPr>
        <w:t xml:space="preserve">Paragraph 329 requires the Company to submit its compliance </w:t>
      </w:r>
      <w:r w:rsidR="009D40A7">
        <w:rPr>
          <w:lang w:val="en-US"/>
        </w:rPr>
        <w:t>tariffs</w:t>
      </w:r>
      <w:r w:rsidR="000F6153">
        <w:rPr>
          <w:lang w:val="en-US"/>
        </w:rPr>
        <w:t xml:space="preserve"> “at least five full business days </w:t>
      </w:r>
      <w:r w:rsidR="000D36C3">
        <w:rPr>
          <w:lang w:val="en-US"/>
        </w:rPr>
        <w:t>before</w:t>
      </w:r>
      <w:r w:rsidR="000F6153">
        <w:rPr>
          <w:lang w:val="en-US"/>
        </w:rPr>
        <w:t xml:space="preserve"> their stated effective date, which shall be no sooner than </w:t>
      </w:r>
      <w:r w:rsidR="009D40A7">
        <w:rPr>
          <w:lang w:val="en-US"/>
        </w:rPr>
        <w:t>September</w:t>
      </w:r>
      <w:r w:rsidR="000F6153">
        <w:rPr>
          <w:lang w:val="en-US"/>
        </w:rPr>
        <w:t xml:space="preserve"> 15, 2016.”  To ensure a</w:t>
      </w:r>
      <w:r w:rsidR="009D40A7">
        <w:rPr>
          <w:lang w:val="en-US"/>
        </w:rPr>
        <w:t xml:space="preserve"> rate</w:t>
      </w:r>
      <w:r w:rsidR="000F6153">
        <w:rPr>
          <w:lang w:val="en-US"/>
        </w:rPr>
        <w:t xml:space="preserve"> effective date of Thursday, September 15, 2016, the Company </w:t>
      </w:r>
      <w:r w:rsidR="00A63FAF">
        <w:rPr>
          <w:lang w:val="en-US"/>
        </w:rPr>
        <w:t xml:space="preserve">must </w:t>
      </w:r>
      <w:r w:rsidR="000F6153">
        <w:rPr>
          <w:lang w:val="en-US"/>
        </w:rPr>
        <w:t>file its compliance filing by Thursday, September 8, 201</w:t>
      </w:r>
      <w:r w:rsidR="0059121B">
        <w:rPr>
          <w:lang w:val="en-US"/>
        </w:rPr>
        <w:t>6</w:t>
      </w:r>
      <w:r w:rsidR="000F6153">
        <w:rPr>
          <w:lang w:val="en-US"/>
        </w:rPr>
        <w:t xml:space="preserve">. </w:t>
      </w:r>
    </w:p>
    <w:p w14:paraId="01229C49" w14:textId="77777777" w:rsidR="00C61BF6" w:rsidRPr="00C61BF6" w:rsidRDefault="000F6153" w:rsidP="00C61BF6">
      <w:pPr>
        <w:pStyle w:val="WUTCParagraph"/>
        <w:tabs>
          <w:tab w:val="clear" w:pos="1440"/>
          <w:tab w:val="left" w:pos="720"/>
        </w:tabs>
      </w:pPr>
      <w:r>
        <w:tab/>
      </w:r>
      <w:r w:rsidR="000C3684" w:rsidRPr="0059121B">
        <w:rPr>
          <w:lang w:val="en-US"/>
        </w:rPr>
        <w:t>Pacific Power</w:t>
      </w:r>
      <w:r w:rsidR="00084875">
        <w:t xml:space="preserve"> </w:t>
      </w:r>
      <w:r w:rsidR="00084875" w:rsidRPr="0059121B">
        <w:rPr>
          <w:lang w:val="en-US"/>
        </w:rPr>
        <w:t>respectfully request</w:t>
      </w:r>
      <w:r w:rsidRPr="0059121B">
        <w:rPr>
          <w:lang w:val="en-US"/>
        </w:rPr>
        <w:t>s</w:t>
      </w:r>
      <w:r w:rsidR="00084875" w:rsidRPr="0059121B">
        <w:rPr>
          <w:lang w:val="en-US"/>
        </w:rPr>
        <w:t xml:space="preserve"> a two</w:t>
      </w:r>
      <w:r w:rsidR="003C6638" w:rsidRPr="0059121B">
        <w:rPr>
          <w:lang w:val="en-US"/>
        </w:rPr>
        <w:t>-</w:t>
      </w:r>
      <w:r w:rsidR="00084875" w:rsidRPr="0059121B">
        <w:rPr>
          <w:lang w:val="en-US"/>
        </w:rPr>
        <w:t xml:space="preserve">business day extension to </w:t>
      </w:r>
      <w:r w:rsidR="000C3684" w:rsidRPr="0059121B">
        <w:rPr>
          <w:lang w:val="en-US"/>
        </w:rPr>
        <w:t>submit its compliance filing</w:t>
      </w:r>
      <w:r w:rsidRPr="0059121B">
        <w:rPr>
          <w:lang w:val="en-US"/>
        </w:rPr>
        <w:t xml:space="preserve">, </w:t>
      </w:r>
      <w:r>
        <w:rPr>
          <w:lang w:val="en-US"/>
        </w:rPr>
        <w:t xml:space="preserve">to </w:t>
      </w:r>
      <w:r w:rsidR="00084875" w:rsidRPr="0059121B">
        <w:rPr>
          <w:lang w:val="en-US"/>
        </w:rPr>
        <w:t xml:space="preserve">no later than </w:t>
      </w:r>
      <w:r w:rsidR="000C3684" w:rsidRPr="0059121B">
        <w:rPr>
          <w:lang w:val="en-US"/>
        </w:rPr>
        <w:t>10</w:t>
      </w:r>
      <w:r w:rsidR="00084875" w:rsidRPr="0059121B">
        <w:rPr>
          <w:lang w:val="en-US"/>
        </w:rPr>
        <w:t xml:space="preserve">:00 </w:t>
      </w:r>
      <w:r w:rsidR="000C3684" w:rsidRPr="0059121B">
        <w:rPr>
          <w:lang w:val="en-US"/>
        </w:rPr>
        <w:t>a</w:t>
      </w:r>
      <w:r w:rsidR="00084875" w:rsidRPr="0059121B">
        <w:rPr>
          <w:lang w:val="en-US"/>
        </w:rPr>
        <w:t xml:space="preserve">.m., Monday, </w:t>
      </w:r>
      <w:r w:rsidR="000C3684" w:rsidRPr="0059121B">
        <w:rPr>
          <w:lang w:val="en-US"/>
        </w:rPr>
        <w:t>September 12</w:t>
      </w:r>
      <w:r w:rsidR="00084875" w:rsidRPr="0059121B">
        <w:rPr>
          <w:lang w:val="en-US"/>
        </w:rPr>
        <w:t xml:space="preserve">, </w:t>
      </w:r>
      <w:r w:rsidR="00A63FAF">
        <w:rPr>
          <w:lang w:val="en-US"/>
        </w:rPr>
        <w:t xml:space="preserve">2016, while allowing the Company to maintain an effective date of </w:t>
      </w:r>
      <w:r>
        <w:rPr>
          <w:lang w:val="en-US"/>
        </w:rPr>
        <w:t>September 15, 2016</w:t>
      </w:r>
      <w:r w:rsidR="000D36C3">
        <w:rPr>
          <w:lang w:val="en-US"/>
        </w:rPr>
        <w:t>,</w:t>
      </w:r>
      <w:r>
        <w:rPr>
          <w:lang w:val="en-US"/>
        </w:rPr>
        <w:t xml:space="preserve"> </w:t>
      </w:r>
      <w:r w:rsidR="00A63FAF">
        <w:rPr>
          <w:lang w:val="en-US"/>
        </w:rPr>
        <w:t>in the tariff sheets</w:t>
      </w:r>
      <w:r w:rsidR="00084875" w:rsidRPr="0059121B">
        <w:rPr>
          <w:lang w:val="en-US"/>
        </w:rPr>
        <w:t xml:space="preserve">.  </w:t>
      </w:r>
      <w:r w:rsidR="00A63FAF">
        <w:rPr>
          <w:lang w:val="en-US"/>
        </w:rPr>
        <w:t xml:space="preserve">The Motion </w:t>
      </w:r>
      <w:r w:rsidR="00AA6D14">
        <w:rPr>
          <w:lang w:val="en-US"/>
        </w:rPr>
        <w:t xml:space="preserve">thus </w:t>
      </w:r>
      <w:r w:rsidR="00A63FAF">
        <w:rPr>
          <w:lang w:val="en-US"/>
        </w:rPr>
        <w:t xml:space="preserve">requests a reduction in the </w:t>
      </w:r>
      <w:r w:rsidR="00624EFC">
        <w:rPr>
          <w:lang w:val="en-US"/>
        </w:rPr>
        <w:t xml:space="preserve">Commission’s </w:t>
      </w:r>
      <w:r w:rsidR="00A63FAF">
        <w:rPr>
          <w:lang w:val="en-US"/>
        </w:rPr>
        <w:t xml:space="preserve">examination period for the Company’s compliance filing from five business days, as provided in Order 12, to three business days. </w:t>
      </w:r>
    </w:p>
    <w:p w14:paraId="01229C4A" w14:textId="77777777" w:rsidR="00C61BF6" w:rsidRPr="00C61BF6" w:rsidRDefault="00C61BF6" w:rsidP="00C61BF6">
      <w:pPr>
        <w:pStyle w:val="WUTCParagraph"/>
        <w:tabs>
          <w:tab w:val="clear" w:pos="1440"/>
          <w:tab w:val="left" w:pos="720"/>
        </w:tabs>
      </w:pPr>
      <w:r>
        <w:lastRenderedPageBreak/>
        <w:tab/>
      </w:r>
      <w:r w:rsidR="00A63FAF" w:rsidRPr="00C61BF6">
        <w:rPr>
          <w:lang w:val="en-US"/>
        </w:rPr>
        <w:t>Pacific Power seeks this change in compliance timelines to allow it to continue to review Order 12</w:t>
      </w:r>
      <w:r w:rsidR="00451FEF" w:rsidRPr="00C61BF6">
        <w:rPr>
          <w:lang w:val="en-US"/>
        </w:rPr>
        <w:t>, confer with Staff and other</w:t>
      </w:r>
      <w:r w:rsidR="00A63FAF" w:rsidRPr="00C61BF6">
        <w:rPr>
          <w:lang w:val="en-US"/>
        </w:rPr>
        <w:t xml:space="preserve"> parties on revised tariff sheets</w:t>
      </w:r>
      <w:r w:rsidR="00451FEF" w:rsidRPr="00C61BF6">
        <w:rPr>
          <w:lang w:val="en-US"/>
        </w:rPr>
        <w:t>, and prepare a compliance filing that meets the requirements of WAC 480-07-880 and 480-07-883</w:t>
      </w:r>
      <w:r w:rsidR="00A63FAF" w:rsidRPr="00C61BF6">
        <w:rPr>
          <w:lang w:val="en-US"/>
        </w:rPr>
        <w:t xml:space="preserve">. </w:t>
      </w:r>
      <w:r w:rsidRPr="00C61BF6">
        <w:rPr>
          <w:lang w:val="en-US"/>
        </w:rPr>
        <w:t xml:space="preserve"> </w:t>
      </w:r>
      <w:r w:rsidR="00451FEF" w:rsidRPr="00C61BF6">
        <w:rPr>
          <w:lang w:val="en-US"/>
        </w:rPr>
        <w:t xml:space="preserve">Order 12 </w:t>
      </w:r>
      <w:r w:rsidR="00C81E26" w:rsidRPr="00C61BF6">
        <w:rPr>
          <w:lang w:val="en-US"/>
        </w:rPr>
        <w:t xml:space="preserve">identifies the </w:t>
      </w:r>
      <w:r w:rsidR="00451FEF" w:rsidRPr="00C61BF6">
        <w:rPr>
          <w:lang w:val="en-US"/>
        </w:rPr>
        <w:t>total</w:t>
      </w:r>
      <w:r w:rsidR="00C81E26" w:rsidRPr="00C61BF6">
        <w:rPr>
          <w:lang w:val="en-US"/>
        </w:rPr>
        <w:t xml:space="preserve"> revenue deficiency (to the dollar) for each year of the rate plan in paragraphs 323 and 329, </w:t>
      </w:r>
      <w:r w:rsidR="00AA6D14" w:rsidRPr="00C61BF6">
        <w:rPr>
          <w:lang w:val="en-US"/>
        </w:rPr>
        <w:t xml:space="preserve">but </w:t>
      </w:r>
      <w:r w:rsidR="00451FEF" w:rsidRPr="00C61BF6">
        <w:rPr>
          <w:lang w:val="en-US"/>
        </w:rPr>
        <w:t>does not include an adjustment-specific summary</w:t>
      </w:r>
      <w:r w:rsidR="00C81E26" w:rsidRPr="00C61BF6">
        <w:rPr>
          <w:lang w:val="en-US"/>
        </w:rPr>
        <w:t xml:space="preserve"> </w:t>
      </w:r>
      <w:r w:rsidR="00451FEF" w:rsidRPr="00C61BF6">
        <w:rPr>
          <w:lang w:val="en-US"/>
        </w:rPr>
        <w:t>necessary for the preparation of tariffs and workpapers.  The Company nee</w:t>
      </w:r>
      <w:r w:rsidR="00AA6D14" w:rsidRPr="00C61BF6">
        <w:rPr>
          <w:lang w:val="en-US"/>
        </w:rPr>
        <w:t xml:space="preserve">ds a short extension of time to complete its reconciliation and </w:t>
      </w:r>
      <w:r w:rsidR="00960EA0">
        <w:rPr>
          <w:lang w:val="en-US"/>
        </w:rPr>
        <w:t xml:space="preserve">continue to </w:t>
      </w:r>
      <w:r w:rsidR="00AA6D14" w:rsidRPr="00C61BF6">
        <w:rPr>
          <w:lang w:val="en-US"/>
        </w:rPr>
        <w:t xml:space="preserve">work with Staff to confirm its accuracy.  </w:t>
      </w:r>
    </w:p>
    <w:p w14:paraId="01229C4B" w14:textId="77777777" w:rsidR="00C61BF6" w:rsidRPr="00C61BF6" w:rsidRDefault="00C61BF6" w:rsidP="00C61BF6">
      <w:pPr>
        <w:pStyle w:val="WUTCParagraph"/>
        <w:tabs>
          <w:tab w:val="clear" w:pos="1440"/>
          <w:tab w:val="left" w:pos="720"/>
        </w:tabs>
      </w:pPr>
      <w:r>
        <w:tab/>
      </w:r>
      <w:r w:rsidR="00AA6D14" w:rsidRPr="00C61BF6">
        <w:rPr>
          <w:lang w:val="en-US"/>
        </w:rPr>
        <w:t xml:space="preserve">If the Company is unable to replicate the Commission’s revenue deficiency calculation, it will move for </w:t>
      </w:r>
      <w:r w:rsidR="00EC53C6" w:rsidRPr="00C61BF6">
        <w:rPr>
          <w:lang w:val="en-US"/>
        </w:rPr>
        <w:t xml:space="preserve">clarification by Monday, September 12, 2016.  Allowing the Company to make its compliance filing on this same date, September 12, ensures alignment between the compliance filing (which will </w:t>
      </w:r>
      <w:r w:rsidR="009D40A7" w:rsidRPr="00C61BF6">
        <w:rPr>
          <w:lang w:val="en-US"/>
        </w:rPr>
        <w:t xml:space="preserve">seek to </w:t>
      </w:r>
      <w:r w:rsidR="00EC53C6" w:rsidRPr="00C61BF6">
        <w:rPr>
          <w:lang w:val="en-US"/>
        </w:rPr>
        <w:t>implement all aspects of Order 12 that are clear) and a</w:t>
      </w:r>
      <w:r w:rsidR="009D40A7" w:rsidRPr="00C61BF6">
        <w:rPr>
          <w:lang w:val="en-US"/>
        </w:rPr>
        <w:t>ny</w:t>
      </w:r>
      <w:r w:rsidR="00EC53C6" w:rsidRPr="00C61BF6">
        <w:rPr>
          <w:lang w:val="en-US"/>
        </w:rPr>
        <w:t xml:space="preserve"> potential motion for clarification.  </w:t>
      </w:r>
    </w:p>
    <w:p w14:paraId="01229C4C" w14:textId="77777777" w:rsidR="00EC53C6" w:rsidRPr="00C61BF6" w:rsidRDefault="00C61BF6" w:rsidP="00C61BF6">
      <w:pPr>
        <w:pStyle w:val="WUTCParagraph"/>
        <w:tabs>
          <w:tab w:val="clear" w:pos="1440"/>
          <w:tab w:val="left" w:pos="720"/>
        </w:tabs>
      </w:pPr>
      <w:r>
        <w:tab/>
      </w:r>
      <w:r w:rsidR="00EC53C6" w:rsidRPr="00C61BF6">
        <w:rPr>
          <w:lang w:val="en-US"/>
        </w:rPr>
        <w:t xml:space="preserve">While the Motion reduces the examination period for the compliance filing, the Company believes that the Motion will result in a compliance filing that is more clear and accurate, obviating the need for a longer examination period.  The Motion seeks an orderly compliance process, without delaying the effective date of the Company’s needed revenue increase.     </w:t>
      </w:r>
    </w:p>
    <w:p w14:paraId="01229C4D" w14:textId="77777777" w:rsidR="00A63FAF" w:rsidRPr="00A70B33" w:rsidRDefault="00A63FAF" w:rsidP="00A63FAF">
      <w:pPr>
        <w:pStyle w:val="WUTCParagraph"/>
        <w:tabs>
          <w:tab w:val="clear" w:pos="1440"/>
          <w:tab w:val="left" w:pos="720"/>
        </w:tabs>
      </w:pPr>
      <w:r>
        <w:rPr>
          <w:lang w:val="en-US"/>
        </w:rPr>
        <w:tab/>
      </w:r>
      <w:r w:rsidRPr="00A70B33">
        <w:rPr>
          <w:lang w:val="en-US"/>
        </w:rPr>
        <w:t xml:space="preserve">Pacific Power </w:t>
      </w:r>
      <w:r w:rsidR="00D06D6D">
        <w:rPr>
          <w:lang w:val="en-US"/>
        </w:rPr>
        <w:t xml:space="preserve">has </w:t>
      </w:r>
      <w:r w:rsidR="00D06D6D" w:rsidRPr="00A70B33">
        <w:rPr>
          <w:lang w:val="en-US"/>
        </w:rPr>
        <w:t>confer</w:t>
      </w:r>
      <w:r w:rsidR="00D06D6D">
        <w:rPr>
          <w:lang w:val="en-US"/>
        </w:rPr>
        <w:t>red</w:t>
      </w:r>
      <w:r w:rsidR="00A70B33" w:rsidRPr="00A70B33">
        <w:rPr>
          <w:lang w:val="en-US"/>
        </w:rPr>
        <w:t xml:space="preserve"> with all parties regarding a two-business day extension of time.  </w:t>
      </w:r>
      <w:r w:rsidR="00D06D6D">
        <w:rPr>
          <w:lang w:val="en-US"/>
        </w:rPr>
        <w:t xml:space="preserve">No party objected </w:t>
      </w:r>
      <w:r w:rsidR="00A70B33" w:rsidRPr="00A70B33">
        <w:rPr>
          <w:lang w:val="en-US"/>
        </w:rPr>
        <w:t xml:space="preserve">to the request.  </w:t>
      </w:r>
    </w:p>
    <w:p w14:paraId="01229C4E" w14:textId="77777777" w:rsidR="00C30762" w:rsidRPr="007B3E39" w:rsidRDefault="00C30762" w:rsidP="00C30762">
      <w:pPr>
        <w:pStyle w:val="WUTCParagraph"/>
        <w:tabs>
          <w:tab w:val="clear" w:pos="1440"/>
          <w:tab w:val="left" w:pos="720"/>
        </w:tabs>
        <w:rPr>
          <w:lang w:val="en-US"/>
        </w:rPr>
      </w:pPr>
      <w:r w:rsidRPr="007B3E39">
        <w:rPr>
          <w:lang w:val="en-US"/>
        </w:rPr>
        <w:tab/>
        <w:t xml:space="preserve">To ensure the accurate implementation of Order 12 and procedural fairness, Pacific Power </w:t>
      </w:r>
      <w:r w:rsidR="009D40A7">
        <w:rPr>
          <w:lang w:val="en-US"/>
        </w:rPr>
        <w:t xml:space="preserve">respectfully </w:t>
      </w:r>
      <w:r w:rsidRPr="007B3E39">
        <w:rPr>
          <w:lang w:val="en-US"/>
        </w:rPr>
        <w:t>requests that the Commission</w:t>
      </w:r>
      <w:r w:rsidR="009D40A7">
        <w:rPr>
          <w:lang w:val="en-US"/>
        </w:rPr>
        <w:t xml:space="preserve"> revise the compliance timelines in Order 12 as set forth in this Motion</w:t>
      </w:r>
      <w:r w:rsidR="007B3E39" w:rsidRPr="007B3E39">
        <w:rPr>
          <w:lang w:val="en-US"/>
        </w:rPr>
        <w:t>.</w:t>
      </w:r>
      <w:r w:rsidRPr="007B3E39">
        <w:rPr>
          <w:lang w:val="en-US"/>
        </w:rPr>
        <w:t xml:space="preserve">  </w:t>
      </w:r>
    </w:p>
    <w:p w14:paraId="01229C4F" w14:textId="77777777" w:rsidR="00DC7B75" w:rsidRDefault="009C5BC9" w:rsidP="00DC7B75">
      <w:pPr>
        <w:keepNext/>
        <w:spacing w:line="480" w:lineRule="auto"/>
        <w:ind w:firstLine="1440"/>
      </w:pPr>
      <w:r w:rsidRPr="009C5BC9">
        <w:rPr>
          <w:noProof/>
        </w:rPr>
        <w:lastRenderedPageBreak/>
        <w:drawing>
          <wp:anchor distT="0" distB="0" distL="114300" distR="114300" simplePos="0" relativeHeight="251658752" behindDoc="1" locked="0" layoutInCell="1" allowOverlap="1" wp14:anchorId="01229C65" wp14:editId="01229C66">
            <wp:simplePos x="0" y="0"/>
            <wp:positionH relativeFrom="column">
              <wp:posOffset>2505075</wp:posOffset>
            </wp:positionH>
            <wp:positionV relativeFrom="paragraph">
              <wp:posOffset>342900</wp:posOffset>
            </wp:positionV>
            <wp:extent cx="3034030" cy="843915"/>
            <wp:effectExtent l="0" t="0" r="0" b="0"/>
            <wp:wrapNone/>
            <wp:docPr id="1" name="Picture 1" descr="F:\_Electronic Signatures\Matt McV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Electronic Signatures\Matt McVe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40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5EB">
        <w:t xml:space="preserve">Respectfully submitted </w:t>
      </w:r>
      <w:r w:rsidR="00DC7B75">
        <w:t xml:space="preserve">this </w:t>
      </w:r>
      <w:r w:rsidR="00D06D6D">
        <w:t>8</w:t>
      </w:r>
      <w:r w:rsidR="006E7680">
        <w:t>th</w:t>
      </w:r>
      <w:r w:rsidR="003D4919">
        <w:t xml:space="preserve"> </w:t>
      </w:r>
      <w:r w:rsidR="00DC7B75">
        <w:t xml:space="preserve">day of </w:t>
      </w:r>
      <w:r w:rsidR="002875EB">
        <w:t>September</w:t>
      </w:r>
      <w:r w:rsidR="00E77D30">
        <w:t>, 2016</w:t>
      </w:r>
      <w:r w:rsidR="00DC7B75">
        <w:t>.</w:t>
      </w:r>
    </w:p>
    <w:p w14:paraId="01229C50" w14:textId="77777777" w:rsidR="002875EB" w:rsidRDefault="002875EB" w:rsidP="002676A8">
      <w:pPr>
        <w:tabs>
          <w:tab w:val="left" w:pos="720"/>
          <w:tab w:val="left" w:pos="4320"/>
        </w:tabs>
        <w:ind w:left="4320"/>
      </w:pPr>
    </w:p>
    <w:p w14:paraId="01229C51" w14:textId="77777777" w:rsidR="002875EB" w:rsidRDefault="002875EB" w:rsidP="002676A8">
      <w:pPr>
        <w:tabs>
          <w:tab w:val="left" w:pos="720"/>
          <w:tab w:val="left" w:pos="4320"/>
        </w:tabs>
        <w:ind w:left="4320"/>
      </w:pPr>
    </w:p>
    <w:p w14:paraId="01229C52" w14:textId="77777777" w:rsidR="002875EB" w:rsidRDefault="002875EB" w:rsidP="002676A8">
      <w:pPr>
        <w:tabs>
          <w:tab w:val="left" w:pos="720"/>
          <w:tab w:val="left" w:pos="4320"/>
        </w:tabs>
        <w:ind w:left="4320"/>
      </w:pPr>
    </w:p>
    <w:p w14:paraId="01229C53" w14:textId="77777777" w:rsidR="002875EB" w:rsidRDefault="002875EB" w:rsidP="002676A8">
      <w:pPr>
        <w:tabs>
          <w:tab w:val="left" w:pos="720"/>
          <w:tab w:val="left" w:pos="4320"/>
        </w:tabs>
        <w:ind w:left="4320"/>
      </w:pPr>
      <w:r>
        <w:t>___________________________</w:t>
      </w:r>
    </w:p>
    <w:p w14:paraId="01229C54" w14:textId="77777777" w:rsidR="00A70B33" w:rsidRDefault="00A70B33" w:rsidP="002676A8">
      <w:pPr>
        <w:pStyle w:val="normalblock"/>
        <w:keepNext/>
        <w:keepLines/>
        <w:tabs>
          <w:tab w:val="left" w:pos="720"/>
          <w:tab w:val="left" w:pos="4140"/>
          <w:tab w:val="left" w:pos="4320"/>
        </w:tabs>
        <w:spacing w:line="240" w:lineRule="auto"/>
        <w:ind w:left="4320"/>
        <w:rPr>
          <w:szCs w:val="24"/>
        </w:rPr>
      </w:pPr>
      <w:r>
        <w:rPr>
          <w:szCs w:val="24"/>
        </w:rPr>
        <w:t>Matthew McVee</w:t>
      </w:r>
    </w:p>
    <w:p w14:paraId="01229C55" w14:textId="77777777" w:rsidR="00A70B33" w:rsidRDefault="00A70B33" w:rsidP="002676A8">
      <w:pPr>
        <w:keepNext/>
        <w:keepLines/>
        <w:ind w:left="4320"/>
        <w:rPr>
          <w:color w:val="000000" w:themeColor="text1"/>
          <w:szCs w:val="24"/>
        </w:rPr>
      </w:pPr>
      <w:r>
        <w:t>Assistant General Counsel</w:t>
      </w:r>
    </w:p>
    <w:p w14:paraId="01229C56" w14:textId="77777777" w:rsidR="00A70B33" w:rsidRDefault="00A70B33" w:rsidP="002676A8">
      <w:pPr>
        <w:keepNext/>
        <w:keepLines/>
        <w:ind w:left="4320"/>
        <w:rPr>
          <w:color w:val="000000" w:themeColor="text1"/>
        </w:rPr>
      </w:pPr>
      <w:r>
        <w:rPr>
          <w:color w:val="000000" w:themeColor="text1"/>
        </w:rPr>
        <w:t>825 NE Multnomah Street, Suite 1800</w:t>
      </w:r>
    </w:p>
    <w:p w14:paraId="01229C57" w14:textId="77777777" w:rsidR="00A70B33" w:rsidRDefault="00A70B33" w:rsidP="002676A8">
      <w:pPr>
        <w:keepNext/>
        <w:keepLines/>
        <w:ind w:left="4320"/>
        <w:rPr>
          <w:color w:val="000000" w:themeColor="text1"/>
        </w:rPr>
      </w:pPr>
      <w:r>
        <w:rPr>
          <w:color w:val="000000" w:themeColor="text1"/>
        </w:rPr>
        <w:t>Portland, OR  97232</w:t>
      </w:r>
    </w:p>
    <w:p w14:paraId="01229C58" w14:textId="77777777" w:rsidR="00A70B33" w:rsidRDefault="00A70B33" w:rsidP="002676A8">
      <w:pPr>
        <w:keepNext/>
        <w:keepLines/>
        <w:ind w:left="4320"/>
        <w:rPr>
          <w:color w:val="000000" w:themeColor="text1"/>
        </w:rPr>
      </w:pPr>
      <w:r>
        <w:rPr>
          <w:color w:val="000000" w:themeColor="text1"/>
        </w:rPr>
        <w:t>Phone: (503) 813-5585</w:t>
      </w:r>
    </w:p>
    <w:p w14:paraId="01229C59" w14:textId="77777777" w:rsidR="00A70B33" w:rsidRDefault="00A70B33" w:rsidP="002676A8">
      <w:pPr>
        <w:pStyle w:val="normalblock"/>
        <w:keepNext/>
        <w:keepLines/>
        <w:tabs>
          <w:tab w:val="left" w:pos="720"/>
          <w:tab w:val="left" w:pos="4140"/>
          <w:tab w:val="left" w:pos="4320"/>
        </w:tabs>
        <w:spacing w:line="240" w:lineRule="auto"/>
        <w:ind w:left="4320"/>
        <w:rPr>
          <w:rStyle w:val="Hyperlink"/>
        </w:rPr>
      </w:pPr>
      <w:r>
        <w:rPr>
          <w:color w:val="000000" w:themeColor="text1"/>
          <w:szCs w:val="24"/>
        </w:rPr>
        <w:t xml:space="preserve">Email:  </w:t>
      </w:r>
      <w:r>
        <w:rPr>
          <w:rStyle w:val="Hyperlink"/>
          <w:szCs w:val="24"/>
        </w:rPr>
        <w:t>matthew.mcvee@pacificorp.com</w:t>
      </w:r>
      <w:r>
        <w:rPr>
          <w:rStyle w:val="Hyperlink"/>
        </w:rPr>
        <w:t xml:space="preserve"> </w:t>
      </w:r>
    </w:p>
    <w:p w14:paraId="01229C5A" w14:textId="77777777" w:rsidR="00A70B33" w:rsidRDefault="00A70B33" w:rsidP="002676A8">
      <w:pPr>
        <w:pStyle w:val="normalblock"/>
        <w:keepNext/>
        <w:keepLines/>
        <w:tabs>
          <w:tab w:val="left" w:pos="720"/>
          <w:tab w:val="left" w:pos="4140"/>
          <w:tab w:val="left" w:pos="4320"/>
        </w:tabs>
        <w:spacing w:line="240" w:lineRule="auto"/>
        <w:ind w:left="4320"/>
        <w:rPr>
          <w:szCs w:val="24"/>
        </w:rPr>
      </w:pPr>
    </w:p>
    <w:p w14:paraId="01229C5B" w14:textId="77777777" w:rsidR="002875EB" w:rsidRDefault="002875EB" w:rsidP="002676A8">
      <w:pPr>
        <w:pStyle w:val="normalblock"/>
        <w:keepNext/>
        <w:keepLines/>
        <w:tabs>
          <w:tab w:val="left" w:pos="720"/>
          <w:tab w:val="left" w:pos="4140"/>
          <w:tab w:val="left" w:pos="4320"/>
        </w:tabs>
        <w:spacing w:line="240" w:lineRule="auto"/>
        <w:ind w:left="4320"/>
        <w:outlineLvl w:val="0"/>
        <w:rPr>
          <w:szCs w:val="24"/>
        </w:rPr>
      </w:pPr>
      <w:r>
        <w:rPr>
          <w:szCs w:val="24"/>
        </w:rPr>
        <w:t>Katherine A. McDowell</w:t>
      </w:r>
    </w:p>
    <w:p w14:paraId="01229C5C" w14:textId="77777777" w:rsidR="002875EB" w:rsidRDefault="002875EB" w:rsidP="002676A8">
      <w:pPr>
        <w:pStyle w:val="normalblock"/>
        <w:keepNext/>
        <w:keepLines/>
        <w:tabs>
          <w:tab w:val="left" w:pos="720"/>
          <w:tab w:val="left" w:pos="4140"/>
          <w:tab w:val="left" w:pos="4320"/>
        </w:tabs>
        <w:spacing w:line="240" w:lineRule="auto"/>
        <w:ind w:left="4320"/>
        <w:rPr>
          <w:szCs w:val="24"/>
        </w:rPr>
      </w:pPr>
      <w:r>
        <w:rPr>
          <w:szCs w:val="24"/>
        </w:rPr>
        <w:t>McDowell Rackner &amp; Gibson PC</w:t>
      </w:r>
    </w:p>
    <w:p w14:paraId="01229C5D" w14:textId="77777777" w:rsidR="002875EB" w:rsidRDefault="002875EB" w:rsidP="002676A8">
      <w:pPr>
        <w:pStyle w:val="normalblock"/>
        <w:keepNext/>
        <w:keepLines/>
        <w:tabs>
          <w:tab w:val="left" w:pos="720"/>
          <w:tab w:val="left" w:pos="4140"/>
          <w:tab w:val="left" w:pos="4320"/>
        </w:tabs>
        <w:spacing w:line="240" w:lineRule="auto"/>
        <w:ind w:left="4320"/>
        <w:rPr>
          <w:szCs w:val="24"/>
        </w:rPr>
      </w:pPr>
      <w:r>
        <w:rPr>
          <w:szCs w:val="24"/>
        </w:rPr>
        <w:t>419 SW 11</w:t>
      </w:r>
      <w:r>
        <w:rPr>
          <w:szCs w:val="24"/>
          <w:vertAlign w:val="superscript"/>
        </w:rPr>
        <w:t>th</w:t>
      </w:r>
      <w:r>
        <w:rPr>
          <w:szCs w:val="24"/>
        </w:rPr>
        <w:t xml:space="preserve"> Ave., Suite 400</w:t>
      </w:r>
    </w:p>
    <w:p w14:paraId="01229C5E" w14:textId="77777777" w:rsidR="002875EB" w:rsidRDefault="002875EB" w:rsidP="002676A8">
      <w:pPr>
        <w:pStyle w:val="normalblock"/>
        <w:keepNext/>
        <w:keepLines/>
        <w:tabs>
          <w:tab w:val="left" w:pos="720"/>
          <w:tab w:val="left" w:pos="4140"/>
          <w:tab w:val="left" w:pos="4320"/>
        </w:tabs>
        <w:spacing w:line="240" w:lineRule="auto"/>
        <w:ind w:left="4320"/>
        <w:rPr>
          <w:szCs w:val="24"/>
        </w:rPr>
      </w:pPr>
      <w:r>
        <w:rPr>
          <w:szCs w:val="24"/>
        </w:rPr>
        <w:t>Portland, OR 97205</w:t>
      </w:r>
    </w:p>
    <w:p w14:paraId="01229C5F" w14:textId="77777777" w:rsidR="002875EB" w:rsidRDefault="002875EB" w:rsidP="002676A8">
      <w:pPr>
        <w:pStyle w:val="normalblock"/>
        <w:keepNext/>
        <w:keepLines/>
        <w:tabs>
          <w:tab w:val="left" w:pos="720"/>
          <w:tab w:val="left" w:pos="4140"/>
          <w:tab w:val="left" w:pos="4320"/>
        </w:tabs>
        <w:spacing w:line="240" w:lineRule="auto"/>
        <w:ind w:left="4320"/>
        <w:rPr>
          <w:szCs w:val="24"/>
        </w:rPr>
      </w:pPr>
      <w:r>
        <w:rPr>
          <w:szCs w:val="24"/>
        </w:rPr>
        <w:t>Telephone:  (503) 595-3924</w:t>
      </w:r>
    </w:p>
    <w:p w14:paraId="01229C60" w14:textId="77777777" w:rsidR="002875EB" w:rsidRDefault="002875EB" w:rsidP="002676A8">
      <w:pPr>
        <w:pStyle w:val="normalblock"/>
        <w:keepNext/>
        <w:keepLines/>
        <w:tabs>
          <w:tab w:val="left" w:pos="720"/>
          <w:tab w:val="left" w:pos="4140"/>
          <w:tab w:val="left" w:pos="4320"/>
        </w:tabs>
        <w:spacing w:line="240" w:lineRule="auto"/>
        <w:ind w:left="4320"/>
        <w:rPr>
          <w:szCs w:val="24"/>
        </w:rPr>
      </w:pPr>
      <w:r>
        <w:rPr>
          <w:szCs w:val="24"/>
        </w:rPr>
        <w:t>Facsimile:  (503) 595-3928</w:t>
      </w:r>
    </w:p>
    <w:p w14:paraId="01229C61" w14:textId="77777777" w:rsidR="002875EB" w:rsidRDefault="002875EB" w:rsidP="002676A8">
      <w:pPr>
        <w:pStyle w:val="normalblock"/>
        <w:keepNext/>
        <w:keepLines/>
        <w:tabs>
          <w:tab w:val="left" w:pos="720"/>
          <w:tab w:val="left" w:pos="4140"/>
          <w:tab w:val="left" w:pos="4320"/>
        </w:tabs>
        <w:spacing w:line="240" w:lineRule="auto"/>
        <w:ind w:left="4320"/>
        <w:rPr>
          <w:szCs w:val="24"/>
        </w:rPr>
      </w:pPr>
      <w:r>
        <w:rPr>
          <w:szCs w:val="24"/>
        </w:rPr>
        <w:t xml:space="preserve">Email:  </w:t>
      </w:r>
      <w:hyperlink r:id="rId12" w:history="1">
        <w:r>
          <w:rPr>
            <w:rStyle w:val="Hyperlink"/>
            <w:szCs w:val="24"/>
          </w:rPr>
          <w:t>katherine@mcd-law.com</w:t>
        </w:r>
      </w:hyperlink>
      <w:r>
        <w:rPr>
          <w:szCs w:val="24"/>
        </w:rPr>
        <w:t xml:space="preserve">  </w:t>
      </w:r>
    </w:p>
    <w:p w14:paraId="01229C62" w14:textId="77777777" w:rsidR="002875EB" w:rsidRDefault="002875EB" w:rsidP="002676A8">
      <w:pPr>
        <w:pStyle w:val="plain"/>
        <w:tabs>
          <w:tab w:val="left" w:pos="720"/>
          <w:tab w:val="left" w:pos="4140"/>
          <w:tab w:val="left" w:pos="4320"/>
        </w:tabs>
        <w:ind w:left="4320"/>
        <w:rPr>
          <w:szCs w:val="24"/>
        </w:rPr>
      </w:pPr>
    </w:p>
    <w:p w14:paraId="01229C63" w14:textId="77777777" w:rsidR="00A70B33" w:rsidRDefault="00A70B33" w:rsidP="002676A8">
      <w:pPr>
        <w:pStyle w:val="plain"/>
        <w:tabs>
          <w:tab w:val="left" w:pos="720"/>
          <w:tab w:val="left" w:pos="4140"/>
          <w:tab w:val="left" w:pos="4320"/>
        </w:tabs>
        <w:ind w:left="4320"/>
        <w:rPr>
          <w:szCs w:val="24"/>
        </w:rPr>
      </w:pPr>
      <w:r>
        <w:rPr>
          <w:szCs w:val="24"/>
        </w:rPr>
        <w:t xml:space="preserve">Attorneys for </w:t>
      </w:r>
      <w:r w:rsidRPr="00A70B33">
        <w:rPr>
          <w:szCs w:val="24"/>
        </w:rPr>
        <w:t>PacifiCorp</w:t>
      </w:r>
    </w:p>
    <w:p w14:paraId="01229C64" w14:textId="77777777" w:rsidR="00E77D30" w:rsidRDefault="00E77D30" w:rsidP="002875EB">
      <w:pPr>
        <w:keepNext/>
        <w:ind w:firstLine="3600"/>
      </w:pPr>
    </w:p>
    <w:sectPr w:rsidR="00E77D30" w:rsidSect="002676A8">
      <w:headerReference w:type="even" r:id="rId13"/>
      <w:headerReference w:type="default" r:id="rId14"/>
      <w:footerReference w:type="even" r:id="rId15"/>
      <w:footerReference w:type="default" r:id="rId16"/>
      <w:headerReference w:type="first" r:id="rId17"/>
      <w:footerReference w:type="first" r:id="rId18"/>
      <w:pgSz w:w="12240" w:h="15840" w:code="1"/>
      <w:pgMar w:top="1440" w:right="1710" w:bottom="720" w:left="216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29C6A" w14:textId="77777777" w:rsidR="00FC5118" w:rsidRDefault="00FC5118">
      <w:r>
        <w:separator/>
      </w:r>
    </w:p>
  </w:endnote>
  <w:endnote w:type="continuationSeparator" w:id="0">
    <w:p w14:paraId="01229C6B" w14:textId="77777777" w:rsidR="00FC5118" w:rsidRDefault="00FC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29C6E" w14:textId="77777777" w:rsidR="00642839" w:rsidRDefault="00642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29C6F" w14:textId="77777777" w:rsidR="001B22B7" w:rsidRDefault="000D36C3">
    <w:pPr>
      <w:pStyle w:val="Footer"/>
      <w:rPr>
        <w:lang w:val="en-US"/>
      </w:rPr>
    </w:pPr>
    <w:r>
      <w:rPr>
        <w:lang w:val="en-US"/>
      </w:rPr>
      <w:t>UE-152253—</w:t>
    </w:r>
    <w:r w:rsidR="002875EB">
      <w:rPr>
        <w:lang w:val="en-US"/>
      </w:rPr>
      <w:t>PACIFIC POWER</w:t>
    </w:r>
    <w:r>
      <w:rPr>
        <w:lang w:val="en-US"/>
      </w:rPr>
      <w:t>’S MOTION</w:t>
    </w:r>
    <w:r w:rsidR="002875EB">
      <w:rPr>
        <w:lang w:val="en-US"/>
      </w:rPr>
      <w:t xml:space="preserve"> </w:t>
    </w:r>
    <w:r>
      <w:rPr>
        <w:lang w:val="en-US"/>
      </w:rPr>
      <w:t xml:space="preserve">TO REVISE </w:t>
    </w:r>
  </w:p>
  <w:p w14:paraId="01229C70" w14:textId="77777777" w:rsidR="004E5FC6" w:rsidRPr="00A70B33" w:rsidRDefault="000D36C3">
    <w:pPr>
      <w:pStyle w:val="Footer"/>
      <w:rPr>
        <w:rStyle w:val="PageNumber"/>
        <w:lang w:val="en-US"/>
      </w:rPr>
    </w:pPr>
    <w:r>
      <w:rPr>
        <w:lang w:val="en-US"/>
      </w:rPr>
      <w:t xml:space="preserve">COMPLIANCE FILING TIMELINES IN ORDER 12 </w:t>
    </w:r>
    <w:r>
      <w:rPr>
        <w:lang w:val="en-US"/>
      </w:rPr>
      <w:tab/>
    </w:r>
    <w:r w:rsidRPr="000D36C3">
      <w:fldChar w:fldCharType="begin"/>
    </w:r>
    <w:r w:rsidRPr="000D36C3">
      <w:rPr>
        <w:lang w:val="en-US"/>
      </w:rPr>
      <w:instrText xml:space="preserve"> PAGE   \* MERGEFORMAT </w:instrText>
    </w:r>
    <w:r w:rsidRPr="000D36C3">
      <w:fldChar w:fldCharType="separate"/>
    </w:r>
    <w:r w:rsidR="00B5148E">
      <w:rPr>
        <w:noProof/>
        <w:lang w:val="en-US"/>
      </w:rPr>
      <w:t>3</w:t>
    </w:r>
    <w:r w:rsidRPr="000D36C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29C72" w14:textId="77777777" w:rsidR="002875EB" w:rsidRPr="00D30BC8" w:rsidRDefault="002875EB" w:rsidP="002875EB">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0D36C3">
      <w:rPr>
        <w:rStyle w:val="PageNumber"/>
        <w:noProof/>
      </w:rPr>
      <w:t>1</w:t>
    </w:r>
    <w:r>
      <w:rPr>
        <w:rStyle w:val="PageNumber"/>
      </w:rPr>
      <w:fldChar w:fldCharType="end"/>
    </w:r>
    <w:r>
      <w:rPr>
        <w:rStyle w:val="PageNumber"/>
      </w:rPr>
      <w:t xml:space="preserve"> – </w:t>
    </w:r>
    <w:r w:rsidRPr="00E77D30">
      <w:rPr>
        <w:lang w:val="en-US"/>
      </w:rPr>
      <w:t xml:space="preserve">MOTION OF </w:t>
    </w:r>
    <w:r>
      <w:rPr>
        <w:lang w:val="en-US"/>
      </w:rPr>
      <w:t>PACIFIC POWER &amp; LIGHT COMPANY</w:t>
    </w:r>
  </w:p>
  <w:p w14:paraId="01229C73" w14:textId="77777777" w:rsidR="004E5FC6" w:rsidRPr="00B67B21" w:rsidRDefault="004E5FC6" w:rsidP="00DC7B75">
    <w:pP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29C67" w14:textId="77777777" w:rsidR="00FC5118" w:rsidRDefault="00FC5118">
      <w:r>
        <w:separator/>
      </w:r>
    </w:p>
  </w:footnote>
  <w:footnote w:type="continuationSeparator" w:id="0">
    <w:p w14:paraId="01229C68" w14:textId="77777777" w:rsidR="00FC5118" w:rsidRPr="001A6AC7" w:rsidRDefault="00FC5118" w:rsidP="001A6AC7">
      <w:r>
        <w:separator/>
      </w:r>
    </w:p>
  </w:footnote>
  <w:footnote w:type="continuationNotice" w:id="1">
    <w:p w14:paraId="01229C69" w14:textId="77777777" w:rsidR="00FC5118" w:rsidRDefault="00FC51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29C6C" w14:textId="77777777" w:rsidR="00642839" w:rsidRDefault="00642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29C6D" w14:textId="77777777" w:rsidR="00150D4E" w:rsidRDefault="00150D4E" w:rsidP="00150D4E">
    <w:pPr>
      <w:pStyle w:val="Header"/>
      <w:tabs>
        <w:tab w:val="clear" w:pos="4320"/>
        <w:tab w:val="clear" w:pos="8640"/>
        <w:tab w:val="left" w:pos="40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29C71" w14:textId="77777777" w:rsidR="00150D4E" w:rsidRPr="00150D4E" w:rsidRDefault="00150D4E" w:rsidP="00150D4E">
    <w:pPr>
      <w:pStyle w:val="Header"/>
      <w:jc w:val="center"/>
      <w:rPr>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15:restartNumberingAfterBreak="0">
    <w:nsid w:val="09CF0696"/>
    <w:multiLevelType w:val="hybridMultilevel"/>
    <w:tmpl w:val="173E28C4"/>
    <w:lvl w:ilvl="0" w:tplc="7972A44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15:restartNumberingAfterBreak="0">
    <w:nsid w:val="110C2A33"/>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2520B"/>
    <w:multiLevelType w:val="hybridMultilevel"/>
    <w:tmpl w:val="0F825414"/>
    <w:lvl w:ilvl="0" w:tplc="98FED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15:restartNumberingAfterBreak="0">
    <w:nsid w:val="2EF244F4"/>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37247"/>
    <w:multiLevelType w:val="hybridMultilevel"/>
    <w:tmpl w:val="03AC1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C0521"/>
    <w:multiLevelType w:val="hybridMultilevel"/>
    <w:tmpl w:val="BFD048A2"/>
    <w:lvl w:ilvl="0" w:tplc="C4628E8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4A13FC"/>
    <w:multiLevelType w:val="hybridMultilevel"/>
    <w:tmpl w:val="1DC6B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D26B6"/>
    <w:multiLevelType w:val="hybridMultilevel"/>
    <w:tmpl w:val="8BA6D5C8"/>
    <w:lvl w:ilvl="0" w:tplc="4E0ED656">
      <w:start w:val="1"/>
      <w:numFmt w:val="decimal"/>
      <w:lvlText w:val="%1"/>
      <w:lvlJc w:val="left"/>
      <w:pPr>
        <w:ind w:left="0" w:hanging="360"/>
      </w:pPr>
      <w:rPr>
        <w:rFonts w:ascii="Times New Roman" w:hAnsi="Times New Roman" w:cs="Times New Roman" w:hint="default"/>
        <w:b w:val="0"/>
        <w:i/>
        <w:color w:val="auto"/>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76208EB"/>
    <w:multiLevelType w:val="hybridMultilevel"/>
    <w:tmpl w:val="269459B6"/>
    <w:lvl w:ilvl="0" w:tplc="65F6F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531D8"/>
    <w:multiLevelType w:val="hybridMultilevel"/>
    <w:tmpl w:val="07103A76"/>
    <w:lvl w:ilvl="0" w:tplc="CBF4EB2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725F5E"/>
    <w:multiLevelType w:val="multilevel"/>
    <w:tmpl w:val="AE660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8931D5B"/>
    <w:multiLevelType w:val="hybridMultilevel"/>
    <w:tmpl w:val="B43291AE"/>
    <w:lvl w:ilvl="0" w:tplc="5EC416F8">
      <w:start w:val="1"/>
      <w:numFmt w:val="decimal"/>
      <w:pStyle w:val="WUTCParagraph"/>
      <w:lvlText w:val="%1"/>
      <w:lvlJc w:val="left"/>
      <w:pPr>
        <w:tabs>
          <w:tab w:val="num" w:pos="0"/>
        </w:tabs>
        <w:ind w:left="0" w:hanging="720"/>
      </w:pPr>
      <w:rPr>
        <w:rFonts w:ascii="Times New Roman" w:hAnsi="Times New Roman" w:cs="Times New Roman" w:hint="default"/>
        <w:b w:val="0"/>
        <w:i/>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665E1A"/>
    <w:multiLevelType w:val="hybridMultilevel"/>
    <w:tmpl w:val="CFA8DF48"/>
    <w:lvl w:ilvl="0" w:tplc="8886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4"/>
  </w:num>
  <w:num w:numId="4">
    <w:abstractNumId w:val="14"/>
  </w:num>
  <w:num w:numId="5">
    <w:abstractNumId w:val="4"/>
  </w:num>
  <w:num w:numId="6">
    <w:abstractNumId w:val="0"/>
  </w:num>
  <w:num w:numId="7">
    <w:abstractNumId w:val="16"/>
  </w:num>
  <w:num w:numId="8">
    <w:abstractNumId w:val="15"/>
  </w:num>
  <w:num w:numId="9">
    <w:abstractNumId w:val="2"/>
  </w:num>
  <w:num w:numId="10">
    <w:abstractNumId w:val="5"/>
  </w:num>
  <w:num w:numId="11">
    <w:abstractNumId w:val="1"/>
  </w:num>
  <w:num w:numId="12">
    <w:abstractNumId w:val="13"/>
  </w:num>
  <w:num w:numId="13">
    <w:abstractNumId w:val="12"/>
  </w:num>
  <w:num w:numId="14">
    <w:abstractNumId w:val="3"/>
  </w:num>
  <w:num w:numId="15">
    <w:abstractNumId w:val="11"/>
  </w:num>
  <w:num w:numId="16">
    <w:abstractNumId w:val="6"/>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FA"/>
    <w:rsid w:val="0000190F"/>
    <w:rsid w:val="00005F65"/>
    <w:rsid w:val="00011D1B"/>
    <w:rsid w:val="000204AE"/>
    <w:rsid w:val="00020FB2"/>
    <w:rsid w:val="0002655B"/>
    <w:rsid w:val="00033023"/>
    <w:rsid w:val="00041633"/>
    <w:rsid w:val="00044148"/>
    <w:rsid w:val="00044FC3"/>
    <w:rsid w:val="0004552C"/>
    <w:rsid w:val="00045980"/>
    <w:rsid w:val="00047EB5"/>
    <w:rsid w:val="00052BFF"/>
    <w:rsid w:val="0005698B"/>
    <w:rsid w:val="00057B08"/>
    <w:rsid w:val="00062363"/>
    <w:rsid w:val="00063393"/>
    <w:rsid w:val="000635B7"/>
    <w:rsid w:val="000702FE"/>
    <w:rsid w:val="0007547E"/>
    <w:rsid w:val="000755EB"/>
    <w:rsid w:val="00077850"/>
    <w:rsid w:val="000815E0"/>
    <w:rsid w:val="00083409"/>
    <w:rsid w:val="00084875"/>
    <w:rsid w:val="00086CC1"/>
    <w:rsid w:val="000962AB"/>
    <w:rsid w:val="000A2FAF"/>
    <w:rsid w:val="000B4E7E"/>
    <w:rsid w:val="000B5BE8"/>
    <w:rsid w:val="000B73FE"/>
    <w:rsid w:val="000C3684"/>
    <w:rsid w:val="000C5734"/>
    <w:rsid w:val="000C5A07"/>
    <w:rsid w:val="000D36C3"/>
    <w:rsid w:val="000D43B3"/>
    <w:rsid w:val="000D70BD"/>
    <w:rsid w:val="000E0836"/>
    <w:rsid w:val="000E169C"/>
    <w:rsid w:val="000F6153"/>
    <w:rsid w:val="00101E1B"/>
    <w:rsid w:val="0010511B"/>
    <w:rsid w:val="0010776C"/>
    <w:rsid w:val="00107B40"/>
    <w:rsid w:val="00121003"/>
    <w:rsid w:val="00126007"/>
    <w:rsid w:val="001311CA"/>
    <w:rsid w:val="001316D2"/>
    <w:rsid w:val="0013254D"/>
    <w:rsid w:val="00134560"/>
    <w:rsid w:val="001406A9"/>
    <w:rsid w:val="00143195"/>
    <w:rsid w:val="00146FDB"/>
    <w:rsid w:val="00150D4E"/>
    <w:rsid w:val="001511C1"/>
    <w:rsid w:val="00152B1C"/>
    <w:rsid w:val="001548B2"/>
    <w:rsid w:val="00154A62"/>
    <w:rsid w:val="0015594E"/>
    <w:rsid w:val="001605BE"/>
    <w:rsid w:val="00161B7A"/>
    <w:rsid w:val="001760A1"/>
    <w:rsid w:val="00177A76"/>
    <w:rsid w:val="00180C18"/>
    <w:rsid w:val="00184099"/>
    <w:rsid w:val="00185E17"/>
    <w:rsid w:val="001876A2"/>
    <w:rsid w:val="00195E40"/>
    <w:rsid w:val="001A2538"/>
    <w:rsid w:val="001A6AC7"/>
    <w:rsid w:val="001B22B7"/>
    <w:rsid w:val="001B2DDE"/>
    <w:rsid w:val="001B6DBD"/>
    <w:rsid w:val="001C4537"/>
    <w:rsid w:val="001C5E77"/>
    <w:rsid w:val="001C7628"/>
    <w:rsid w:val="001D6FB8"/>
    <w:rsid w:val="001D7CD1"/>
    <w:rsid w:val="001F3B27"/>
    <w:rsid w:val="00201EBD"/>
    <w:rsid w:val="002044F8"/>
    <w:rsid w:val="00205640"/>
    <w:rsid w:val="00205674"/>
    <w:rsid w:val="002075BF"/>
    <w:rsid w:val="00214551"/>
    <w:rsid w:val="00215785"/>
    <w:rsid w:val="00216C15"/>
    <w:rsid w:val="0021702A"/>
    <w:rsid w:val="002420EC"/>
    <w:rsid w:val="00263B12"/>
    <w:rsid w:val="00265EB2"/>
    <w:rsid w:val="002676A8"/>
    <w:rsid w:val="002679BD"/>
    <w:rsid w:val="002732AF"/>
    <w:rsid w:val="00282C0D"/>
    <w:rsid w:val="00286AC1"/>
    <w:rsid w:val="00287573"/>
    <w:rsid w:val="002875EB"/>
    <w:rsid w:val="00296A44"/>
    <w:rsid w:val="002A4DD6"/>
    <w:rsid w:val="002B168D"/>
    <w:rsid w:val="002B50A5"/>
    <w:rsid w:val="002C0E95"/>
    <w:rsid w:val="002C59CC"/>
    <w:rsid w:val="002D533F"/>
    <w:rsid w:val="002D582E"/>
    <w:rsid w:val="002D725A"/>
    <w:rsid w:val="002E1CC0"/>
    <w:rsid w:val="002E20DB"/>
    <w:rsid w:val="002F1D22"/>
    <w:rsid w:val="002F6AE2"/>
    <w:rsid w:val="0030269D"/>
    <w:rsid w:val="003318BF"/>
    <w:rsid w:val="00332469"/>
    <w:rsid w:val="00332D36"/>
    <w:rsid w:val="00335A79"/>
    <w:rsid w:val="00335EF3"/>
    <w:rsid w:val="0034023A"/>
    <w:rsid w:val="003446DB"/>
    <w:rsid w:val="00347E2A"/>
    <w:rsid w:val="00351E2A"/>
    <w:rsid w:val="0036444E"/>
    <w:rsid w:val="00367DEC"/>
    <w:rsid w:val="00374E34"/>
    <w:rsid w:val="003817EE"/>
    <w:rsid w:val="00382E6E"/>
    <w:rsid w:val="00391D69"/>
    <w:rsid w:val="003935FF"/>
    <w:rsid w:val="003A6E84"/>
    <w:rsid w:val="003A74C4"/>
    <w:rsid w:val="003B29D6"/>
    <w:rsid w:val="003B347E"/>
    <w:rsid w:val="003C42AE"/>
    <w:rsid w:val="003C4EA0"/>
    <w:rsid w:val="003C5886"/>
    <w:rsid w:val="003C6638"/>
    <w:rsid w:val="003C749B"/>
    <w:rsid w:val="003D3D17"/>
    <w:rsid w:val="003D4919"/>
    <w:rsid w:val="003D68CD"/>
    <w:rsid w:val="003D7F6F"/>
    <w:rsid w:val="003E26A5"/>
    <w:rsid w:val="003E72FA"/>
    <w:rsid w:val="003E7BFF"/>
    <w:rsid w:val="003F6692"/>
    <w:rsid w:val="0040130A"/>
    <w:rsid w:val="0040325B"/>
    <w:rsid w:val="0041629E"/>
    <w:rsid w:val="00424D4A"/>
    <w:rsid w:val="00433E31"/>
    <w:rsid w:val="00436BE7"/>
    <w:rsid w:val="00451FEF"/>
    <w:rsid w:val="004561E0"/>
    <w:rsid w:val="00457B06"/>
    <w:rsid w:val="00460CA9"/>
    <w:rsid w:val="004643EA"/>
    <w:rsid w:val="004738E8"/>
    <w:rsid w:val="00481540"/>
    <w:rsid w:val="00484B42"/>
    <w:rsid w:val="0048533B"/>
    <w:rsid w:val="00490ED3"/>
    <w:rsid w:val="00492D9A"/>
    <w:rsid w:val="00494C0E"/>
    <w:rsid w:val="004A58DA"/>
    <w:rsid w:val="004B042D"/>
    <w:rsid w:val="004B2558"/>
    <w:rsid w:val="004B5A86"/>
    <w:rsid w:val="004B6D52"/>
    <w:rsid w:val="004D4858"/>
    <w:rsid w:val="004E34AE"/>
    <w:rsid w:val="004E4DC2"/>
    <w:rsid w:val="004E5FC6"/>
    <w:rsid w:val="004F0B6C"/>
    <w:rsid w:val="004F1FE6"/>
    <w:rsid w:val="004F3E28"/>
    <w:rsid w:val="00504073"/>
    <w:rsid w:val="0050556C"/>
    <w:rsid w:val="005176D6"/>
    <w:rsid w:val="00523CC1"/>
    <w:rsid w:val="00526E3C"/>
    <w:rsid w:val="00532D63"/>
    <w:rsid w:val="0053734A"/>
    <w:rsid w:val="0054116A"/>
    <w:rsid w:val="00545CAD"/>
    <w:rsid w:val="005476F6"/>
    <w:rsid w:val="00554411"/>
    <w:rsid w:val="00555C43"/>
    <w:rsid w:val="005606D2"/>
    <w:rsid w:val="005639A9"/>
    <w:rsid w:val="005701A3"/>
    <w:rsid w:val="005709AC"/>
    <w:rsid w:val="005805E4"/>
    <w:rsid w:val="005825B3"/>
    <w:rsid w:val="00584110"/>
    <w:rsid w:val="00585594"/>
    <w:rsid w:val="0059121B"/>
    <w:rsid w:val="005949A6"/>
    <w:rsid w:val="005B1561"/>
    <w:rsid w:val="005B1662"/>
    <w:rsid w:val="005B38D6"/>
    <w:rsid w:val="005B4712"/>
    <w:rsid w:val="005B582D"/>
    <w:rsid w:val="005C23E0"/>
    <w:rsid w:val="005C2DE8"/>
    <w:rsid w:val="005C3E1E"/>
    <w:rsid w:val="005D1B23"/>
    <w:rsid w:val="005D431E"/>
    <w:rsid w:val="005E2555"/>
    <w:rsid w:val="005E4432"/>
    <w:rsid w:val="005E6544"/>
    <w:rsid w:val="005E7241"/>
    <w:rsid w:val="005E7BCB"/>
    <w:rsid w:val="005F141D"/>
    <w:rsid w:val="005F37FD"/>
    <w:rsid w:val="00601916"/>
    <w:rsid w:val="0060221D"/>
    <w:rsid w:val="0060222D"/>
    <w:rsid w:val="00604383"/>
    <w:rsid w:val="00605A2F"/>
    <w:rsid w:val="006079AD"/>
    <w:rsid w:val="00610D1F"/>
    <w:rsid w:val="006136A2"/>
    <w:rsid w:val="00621B37"/>
    <w:rsid w:val="00624EFC"/>
    <w:rsid w:val="00626A31"/>
    <w:rsid w:val="006270BC"/>
    <w:rsid w:val="00630FC8"/>
    <w:rsid w:val="00642839"/>
    <w:rsid w:val="006462DD"/>
    <w:rsid w:val="006561A7"/>
    <w:rsid w:val="006615A7"/>
    <w:rsid w:val="00663EC4"/>
    <w:rsid w:val="00672EBB"/>
    <w:rsid w:val="006730EB"/>
    <w:rsid w:val="00674DB0"/>
    <w:rsid w:val="00676EF9"/>
    <w:rsid w:val="00681DED"/>
    <w:rsid w:val="006830E8"/>
    <w:rsid w:val="00685021"/>
    <w:rsid w:val="00690BC2"/>
    <w:rsid w:val="0069410A"/>
    <w:rsid w:val="006950D6"/>
    <w:rsid w:val="00695384"/>
    <w:rsid w:val="006A1678"/>
    <w:rsid w:val="006A766B"/>
    <w:rsid w:val="006B206C"/>
    <w:rsid w:val="006B5DED"/>
    <w:rsid w:val="006B6569"/>
    <w:rsid w:val="006D12BD"/>
    <w:rsid w:val="006D240E"/>
    <w:rsid w:val="006D48C0"/>
    <w:rsid w:val="006E52E4"/>
    <w:rsid w:val="006E6622"/>
    <w:rsid w:val="006E7680"/>
    <w:rsid w:val="006F3F68"/>
    <w:rsid w:val="006F6A74"/>
    <w:rsid w:val="00714D4C"/>
    <w:rsid w:val="00717A3E"/>
    <w:rsid w:val="00721787"/>
    <w:rsid w:val="007326C0"/>
    <w:rsid w:val="00733AF1"/>
    <w:rsid w:val="00746675"/>
    <w:rsid w:val="0074685C"/>
    <w:rsid w:val="00754232"/>
    <w:rsid w:val="00772E8A"/>
    <w:rsid w:val="00784B46"/>
    <w:rsid w:val="007A04B4"/>
    <w:rsid w:val="007A1229"/>
    <w:rsid w:val="007A7AAB"/>
    <w:rsid w:val="007B1B70"/>
    <w:rsid w:val="007B1E35"/>
    <w:rsid w:val="007B3E39"/>
    <w:rsid w:val="007B63D3"/>
    <w:rsid w:val="007B6642"/>
    <w:rsid w:val="007C02D1"/>
    <w:rsid w:val="007D08E4"/>
    <w:rsid w:val="007D0FBA"/>
    <w:rsid w:val="007E053B"/>
    <w:rsid w:val="007F10C7"/>
    <w:rsid w:val="007F7DA2"/>
    <w:rsid w:val="008023BF"/>
    <w:rsid w:val="0081717C"/>
    <w:rsid w:val="00825285"/>
    <w:rsid w:val="00830102"/>
    <w:rsid w:val="0083070F"/>
    <w:rsid w:val="0084188C"/>
    <w:rsid w:val="008433DA"/>
    <w:rsid w:val="00845D07"/>
    <w:rsid w:val="0085221D"/>
    <w:rsid w:val="00857780"/>
    <w:rsid w:val="008607D7"/>
    <w:rsid w:val="0086120E"/>
    <w:rsid w:val="00864C5A"/>
    <w:rsid w:val="00865AD8"/>
    <w:rsid w:val="008666E8"/>
    <w:rsid w:val="00866D37"/>
    <w:rsid w:val="00870A8F"/>
    <w:rsid w:val="00890660"/>
    <w:rsid w:val="00897550"/>
    <w:rsid w:val="00897B28"/>
    <w:rsid w:val="008A3FF8"/>
    <w:rsid w:val="008A640B"/>
    <w:rsid w:val="008A654C"/>
    <w:rsid w:val="008A6924"/>
    <w:rsid w:val="008A6D09"/>
    <w:rsid w:val="008B719E"/>
    <w:rsid w:val="008C0EC9"/>
    <w:rsid w:val="008C41C8"/>
    <w:rsid w:val="008C7D79"/>
    <w:rsid w:val="008D38D7"/>
    <w:rsid w:val="008D75CF"/>
    <w:rsid w:val="008E3F85"/>
    <w:rsid w:val="008E6874"/>
    <w:rsid w:val="008E6FE4"/>
    <w:rsid w:val="008F5396"/>
    <w:rsid w:val="008F57F0"/>
    <w:rsid w:val="00901F2C"/>
    <w:rsid w:val="009072EA"/>
    <w:rsid w:val="00915610"/>
    <w:rsid w:val="0092177A"/>
    <w:rsid w:val="00925A70"/>
    <w:rsid w:val="00941444"/>
    <w:rsid w:val="00946CF7"/>
    <w:rsid w:val="00952395"/>
    <w:rsid w:val="0095323B"/>
    <w:rsid w:val="00953702"/>
    <w:rsid w:val="009556C6"/>
    <w:rsid w:val="00960EA0"/>
    <w:rsid w:val="0096425B"/>
    <w:rsid w:val="009654D1"/>
    <w:rsid w:val="00972C3D"/>
    <w:rsid w:val="00976E8B"/>
    <w:rsid w:val="009835A9"/>
    <w:rsid w:val="0098702B"/>
    <w:rsid w:val="009938B1"/>
    <w:rsid w:val="009B0170"/>
    <w:rsid w:val="009B30BB"/>
    <w:rsid w:val="009B4B98"/>
    <w:rsid w:val="009B4D40"/>
    <w:rsid w:val="009C092A"/>
    <w:rsid w:val="009C5BC9"/>
    <w:rsid w:val="009D2E73"/>
    <w:rsid w:val="009D3506"/>
    <w:rsid w:val="009D40A7"/>
    <w:rsid w:val="009D431C"/>
    <w:rsid w:val="009F6613"/>
    <w:rsid w:val="009F6D60"/>
    <w:rsid w:val="00A01590"/>
    <w:rsid w:val="00A10021"/>
    <w:rsid w:val="00A1025D"/>
    <w:rsid w:val="00A1500C"/>
    <w:rsid w:val="00A3175C"/>
    <w:rsid w:val="00A3200C"/>
    <w:rsid w:val="00A34EC4"/>
    <w:rsid w:val="00A359A1"/>
    <w:rsid w:val="00A37346"/>
    <w:rsid w:val="00A44E68"/>
    <w:rsid w:val="00A45E74"/>
    <w:rsid w:val="00A54390"/>
    <w:rsid w:val="00A62ED2"/>
    <w:rsid w:val="00A63FAF"/>
    <w:rsid w:val="00A64377"/>
    <w:rsid w:val="00A65439"/>
    <w:rsid w:val="00A664E1"/>
    <w:rsid w:val="00A70B33"/>
    <w:rsid w:val="00A73491"/>
    <w:rsid w:val="00A901E8"/>
    <w:rsid w:val="00A92B1C"/>
    <w:rsid w:val="00AA6D14"/>
    <w:rsid w:val="00AB5BB3"/>
    <w:rsid w:val="00AC0634"/>
    <w:rsid w:val="00AC3D7B"/>
    <w:rsid w:val="00AC4992"/>
    <w:rsid w:val="00AC73A8"/>
    <w:rsid w:val="00AD156F"/>
    <w:rsid w:val="00AD5289"/>
    <w:rsid w:val="00AE04C4"/>
    <w:rsid w:val="00AE23B9"/>
    <w:rsid w:val="00AE3B0C"/>
    <w:rsid w:val="00AE73A7"/>
    <w:rsid w:val="00AF0524"/>
    <w:rsid w:val="00AF052A"/>
    <w:rsid w:val="00AF2458"/>
    <w:rsid w:val="00AF5A03"/>
    <w:rsid w:val="00AF66E5"/>
    <w:rsid w:val="00B00A6B"/>
    <w:rsid w:val="00B12335"/>
    <w:rsid w:val="00B128F7"/>
    <w:rsid w:val="00B13683"/>
    <w:rsid w:val="00B15CAE"/>
    <w:rsid w:val="00B232D8"/>
    <w:rsid w:val="00B27966"/>
    <w:rsid w:val="00B34EDA"/>
    <w:rsid w:val="00B35205"/>
    <w:rsid w:val="00B5148E"/>
    <w:rsid w:val="00B51C83"/>
    <w:rsid w:val="00B524D0"/>
    <w:rsid w:val="00B5405C"/>
    <w:rsid w:val="00B6137D"/>
    <w:rsid w:val="00B64D5C"/>
    <w:rsid w:val="00B6510F"/>
    <w:rsid w:val="00B6638D"/>
    <w:rsid w:val="00B67B21"/>
    <w:rsid w:val="00B71DDF"/>
    <w:rsid w:val="00B81108"/>
    <w:rsid w:val="00B836F3"/>
    <w:rsid w:val="00B8522A"/>
    <w:rsid w:val="00B91C9F"/>
    <w:rsid w:val="00B95606"/>
    <w:rsid w:val="00B977FE"/>
    <w:rsid w:val="00BB164E"/>
    <w:rsid w:val="00BB4362"/>
    <w:rsid w:val="00BC0083"/>
    <w:rsid w:val="00BD5206"/>
    <w:rsid w:val="00BF33A1"/>
    <w:rsid w:val="00BF6C42"/>
    <w:rsid w:val="00BF7FA6"/>
    <w:rsid w:val="00C05439"/>
    <w:rsid w:val="00C07088"/>
    <w:rsid w:val="00C1239C"/>
    <w:rsid w:val="00C12F29"/>
    <w:rsid w:val="00C14C5B"/>
    <w:rsid w:val="00C17221"/>
    <w:rsid w:val="00C20ACD"/>
    <w:rsid w:val="00C2161B"/>
    <w:rsid w:val="00C23B38"/>
    <w:rsid w:val="00C30762"/>
    <w:rsid w:val="00C33BC1"/>
    <w:rsid w:val="00C3628D"/>
    <w:rsid w:val="00C42330"/>
    <w:rsid w:val="00C4382E"/>
    <w:rsid w:val="00C51377"/>
    <w:rsid w:val="00C538F8"/>
    <w:rsid w:val="00C56BC4"/>
    <w:rsid w:val="00C61BF6"/>
    <w:rsid w:val="00C638D8"/>
    <w:rsid w:val="00C66622"/>
    <w:rsid w:val="00C66AF5"/>
    <w:rsid w:val="00C71BE7"/>
    <w:rsid w:val="00C81E26"/>
    <w:rsid w:val="00C81E72"/>
    <w:rsid w:val="00C84E28"/>
    <w:rsid w:val="00C8592E"/>
    <w:rsid w:val="00C9166D"/>
    <w:rsid w:val="00C956CF"/>
    <w:rsid w:val="00CA14BC"/>
    <w:rsid w:val="00CB4F49"/>
    <w:rsid w:val="00CB548F"/>
    <w:rsid w:val="00CB67D0"/>
    <w:rsid w:val="00CC364C"/>
    <w:rsid w:val="00CE1363"/>
    <w:rsid w:val="00CE2F8D"/>
    <w:rsid w:val="00CE3C38"/>
    <w:rsid w:val="00D02645"/>
    <w:rsid w:val="00D0366F"/>
    <w:rsid w:val="00D04D17"/>
    <w:rsid w:val="00D06D6D"/>
    <w:rsid w:val="00D114EF"/>
    <w:rsid w:val="00D13C88"/>
    <w:rsid w:val="00D167B2"/>
    <w:rsid w:val="00D16A71"/>
    <w:rsid w:val="00D2528F"/>
    <w:rsid w:val="00D267A7"/>
    <w:rsid w:val="00D3061C"/>
    <w:rsid w:val="00D30BC8"/>
    <w:rsid w:val="00D3512A"/>
    <w:rsid w:val="00D362D3"/>
    <w:rsid w:val="00D417BD"/>
    <w:rsid w:val="00D42586"/>
    <w:rsid w:val="00D47FCC"/>
    <w:rsid w:val="00D50F74"/>
    <w:rsid w:val="00D70479"/>
    <w:rsid w:val="00D730C5"/>
    <w:rsid w:val="00D756E1"/>
    <w:rsid w:val="00D80740"/>
    <w:rsid w:val="00D831BC"/>
    <w:rsid w:val="00D85121"/>
    <w:rsid w:val="00D86C22"/>
    <w:rsid w:val="00D93602"/>
    <w:rsid w:val="00D9560C"/>
    <w:rsid w:val="00DA5990"/>
    <w:rsid w:val="00DB3458"/>
    <w:rsid w:val="00DC69D8"/>
    <w:rsid w:val="00DC7B75"/>
    <w:rsid w:val="00DD0E5F"/>
    <w:rsid w:val="00DD5438"/>
    <w:rsid w:val="00DD78AF"/>
    <w:rsid w:val="00DE29AC"/>
    <w:rsid w:val="00E0698B"/>
    <w:rsid w:val="00E1553A"/>
    <w:rsid w:val="00E23436"/>
    <w:rsid w:val="00E2662C"/>
    <w:rsid w:val="00E26B39"/>
    <w:rsid w:val="00E27B9A"/>
    <w:rsid w:val="00E32A71"/>
    <w:rsid w:val="00E364DB"/>
    <w:rsid w:val="00E36D11"/>
    <w:rsid w:val="00E41820"/>
    <w:rsid w:val="00E566A9"/>
    <w:rsid w:val="00E65229"/>
    <w:rsid w:val="00E664A2"/>
    <w:rsid w:val="00E71BAB"/>
    <w:rsid w:val="00E77D30"/>
    <w:rsid w:val="00E8044E"/>
    <w:rsid w:val="00E8087B"/>
    <w:rsid w:val="00E8386B"/>
    <w:rsid w:val="00E8439D"/>
    <w:rsid w:val="00E85E2D"/>
    <w:rsid w:val="00EA4010"/>
    <w:rsid w:val="00EB472B"/>
    <w:rsid w:val="00EC39E7"/>
    <w:rsid w:val="00EC506F"/>
    <w:rsid w:val="00EC53C6"/>
    <w:rsid w:val="00EC6544"/>
    <w:rsid w:val="00ED089D"/>
    <w:rsid w:val="00ED30EA"/>
    <w:rsid w:val="00ED3613"/>
    <w:rsid w:val="00ED7C76"/>
    <w:rsid w:val="00EE2DF3"/>
    <w:rsid w:val="00EE5DF0"/>
    <w:rsid w:val="00EF0789"/>
    <w:rsid w:val="00EF73C6"/>
    <w:rsid w:val="00F024FA"/>
    <w:rsid w:val="00F0419B"/>
    <w:rsid w:val="00F11E57"/>
    <w:rsid w:val="00F12D91"/>
    <w:rsid w:val="00F160E5"/>
    <w:rsid w:val="00F16F11"/>
    <w:rsid w:val="00F2511E"/>
    <w:rsid w:val="00F37BF9"/>
    <w:rsid w:val="00F43036"/>
    <w:rsid w:val="00F55F67"/>
    <w:rsid w:val="00F6423F"/>
    <w:rsid w:val="00F6602E"/>
    <w:rsid w:val="00F66144"/>
    <w:rsid w:val="00F66A8E"/>
    <w:rsid w:val="00F704C3"/>
    <w:rsid w:val="00F70B71"/>
    <w:rsid w:val="00F72EA9"/>
    <w:rsid w:val="00F740E3"/>
    <w:rsid w:val="00F74234"/>
    <w:rsid w:val="00F821BA"/>
    <w:rsid w:val="00F83BDA"/>
    <w:rsid w:val="00F9244F"/>
    <w:rsid w:val="00FA076D"/>
    <w:rsid w:val="00FA09D5"/>
    <w:rsid w:val="00FC5118"/>
    <w:rsid w:val="00FD028F"/>
    <w:rsid w:val="00FD21A5"/>
    <w:rsid w:val="00FE16DC"/>
    <w:rsid w:val="00FE2439"/>
    <w:rsid w:val="00FE5D91"/>
    <w:rsid w:val="00FF2D96"/>
    <w:rsid w:val="00FF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22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qFormat="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5E4"/>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MediumGrid1-Accent21">
    <w:name w:val="Medium Grid 1 - Accent 21"/>
    <w:basedOn w:val="Normal"/>
    <w:uiPriority w:val="34"/>
    <w:qFormat/>
    <w:rsid w:val="00826BB4"/>
    <w:pPr>
      <w:ind w:left="720"/>
    </w:pPr>
  </w:style>
  <w:style w:type="paragraph" w:customStyle="1" w:styleId="ColorfulList-Accent11">
    <w:name w:val="Colorful List - Accent 1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ColorfulShading-Accent11">
    <w:name w:val="Colorful Shading - Accent 11"/>
    <w:hidden/>
    <w:uiPriority w:val="99"/>
    <w:semiHidden/>
    <w:rsid w:val="003A0E22"/>
    <w:rPr>
      <w:color w:val="000000"/>
      <w:sz w:val="24"/>
    </w:rPr>
  </w:style>
  <w:style w:type="paragraph" w:customStyle="1" w:styleId="plain">
    <w:name w:val="plain"/>
    <w:basedOn w:val="Normal"/>
    <w:rsid w:val="002875EB"/>
    <w:pPr>
      <w:spacing w:line="240" w:lineRule="atLeast"/>
    </w:pPr>
    <w:rPr>
      <w:color w:val="auto"/>
    </w:rPr>
  </w:style>
  <w:style w:type="paragraph" w:customStyle="1" w:styleId="normalblock">
    <w:name w:val="normal block"/>
    <w:basedOn w:val="Normal"/>
    <w:rsid w:val="002875EB"/>
    <w:pPr>
      <w:spacing w:line="480" w:lineRule="atLeast"/>
    </w:pPr>
    <w:rPr>
      <w:color w:val="auto"/>
    </w:rPr>
  </w:style>
  <w:style w:type="paragraph" w:customStyle="1" w:styleId="Washingtonparagraph">
    <w:name w:val="Washington paragraph"/>
    <w:basedOn w:val="ListParagraph"/>
    <w:uiPriority w:val="99"/>
    <w:rsid w:val="00C30762"/>
    <w:pPr>
      <w:spacing w:line="480" w:lineRule="auto"/>
      <w:ind w:left="0"/>
    </w:pPr>
    <w:rPr>
      <w:color w:val="auto"/>
      <w:szCs w:val="24"/>
    </w:rPr>
  </w:style>
  <w:style w:type="paragraph" w:styleId="ListParagraph">
    <w:name w:val="List Paragraph"/>
    <w:basedOn w:val="Normal"/>
    <w:uiPriority w:val="34"/>
    <w:qFormat/>
    <w:rsid w:val="00C30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618534">
      <w:bodyDiv w:val="1"/>
      <w:marLeft w:val="0"/>
      <w:marRight w:val="0"/>
      <w:marTop w:val="0"/>
      <w:marBottom w:val="0"/>
      <w:divBdr>
        <w:top w:val="none" w:sz="0" w:space="0" w:color="auto"/>
        <w:left w:val="none" w:sz="0" w:space="0" w:color="auto"/>
        <w:bottom w:val="none" w:sz="0" w:space="0" w:color="auto"/>
        <w:right w:val="none" w:sz="0" w:space="0" w:color="auto"/>
      </w:divBdr>
    </w:div>
    <w:div w:id="1612279508">
      <w:bodyDiv w:val="1"/>
      <w:marLeft w:val="0"/>
      <w:marRight w:val="0"/>
      <w:marTop w:val="0"/>
      <w:marBottom w:val="0"/>
      <w:divBdr>
        <w:top w:val="none" w:sz="0" w:space="0" w:color="auto"/>
        <w:left w:val="none" w:sz="0" w:space="0" w:color="auto"/>
        <w:bottom w:val="none" w:sz="0" w:space="0" w:color="auto"/>
        <w:right w:val="none" w:sz="0" w:space="0" w:color="auto"/>
      </w:divBdr>
    </w:div>
    <w:div w:id="17911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katherine@mcd-law.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43BC67-6DCA-4FDB-AC67-4DABF29B97D6}">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www.w3.org/XML/1998/namespace"/>
    <ds:schemaRef ds:uri="6a7bd91e-004b-490a-8704-e368d63d59a0"/>
  </ds:schemaRefs>
</ds:datastoreItem>
</file>

<file path=customXml/itemProps2.xml><?xml version="1.0" encoding="utf-8"?>
<ds:datastoreItem xmlns:ds="http://schemas.openxmlformats.org/officeDocument/2006/customXml" ds:itemID="{8AD8C3F8-7E83-477D-8543-B69C2509632C}">
  <ds:schemaRefs>
    <ds:schemaRef ds:uri="http://schemas.microsoft.com/sharepoint/v3/contenttype/forms"/>
  </ds:schemaRefs>
</ds:datastoreItem>
</file>

<file path=customXml/itemProps3.xml><?xml version="1.0" encoding="utf-8"?>
<ds:datastoreItem xmlns:ds="http://schemas.openxmlformats.org/officeDocument/2006/customXml" ds:itemID="{3C0A8773-AB26-49A7-A8F4-ADBD543145ED}"/>
</file>

<file path=customXml/itemProps4.xml><?xml version="1.0" encoding="utf-8"?>
<ds:datastoreItem xmlns:ds="http://schemas.openxmlformats.org/officeDocument/2006/customXml" ds:itemID="{0EDC533C-DA94-4095-BBF3-8FC97D902714}">
  <ds:schemaRefs>
    <ds:schemaRef ds:uri="http://schemas.openxmlformats.org/officeDocument/2006/bibliography"/>
  </ds:schemaRefs>
</ds:datastoreItem>
</file>

<file path=customXml/itemProps5.xml><?xml version="1.0" encoding="utf-8"?>
<ds:datastoreItem xmlns:ds="http://schemas.openxmlformats.org/officeDocument/2006/customXml" ds:itemID="{066A5220-D60F-48C0-A3AC-2E177D8A4516}"/>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3614</CharactersWithSpaces>
  <SharedDoc>false</SharedDoc>
  <HLinks>
    <vt:vector size="6" baseType="variant">
      <vt:variant>
        <vt:i4>6881382</vt:i4>
      </vt:variant>
      <vt:variant>
        <vt:i4>0</vt:i4>
      </vt:variant>
      <vt:variant>
        <vt:i4>0</vt:i4>
      </vt:variant>
      <vt:variant>
        <vt:i4>5</vt:i4>
      </vt:variant>
      <vt:variant>
        <vt:lpwstr>http://www.utc.wa.gov/docs/Pages/DocketLookup.aspx?FilingID=152253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2016-09-08T19:13:00Z</dcterms:created>
  <dcterms:modified xsi:type="dcterms:W3CDTF">2016-09-08T19:13:00Z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