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72" w:rsidRDefault="00226772" w:rsidP="00226772">
      <w:pPr>
        <w:tabs>
          <w:tab w:val="right" w:pos="9270"/>
        </w:tabs>
      </w:pPr>
      <w:r>
        <w:tab/>
        <w:t>EXHIBIT NO. _____ (AML-</w:t>
      </w:r>
      <w:r>
        <w:t>9</w:t>
      </w:r>
      <w:r>
        <w:t>)</w:t>
      </w:r>
    </w:p>
    <w:p w:rsidR="00226772" w:rsidRDefault="00226772" w:rsidP="00226772">
      <w:pPr>
        <w:tabs>
          <w:tab w:val="right" w:pos="9270"/>
        </w:tabs>
      </w:pPr>
      <w:r>
        <w:tab/>
        <w:t>DOCKET NOS. UE-170033/UG-170034</w:t>
      </w:r>
    </w:p>
    <w:p w:rsidR="00226772" w:rsidRDefault="00226772" w:rsidP="00226772">
      <w:pPr>
        <w:tabs>
          <w:tab w:val="right" w:pos="9270"/>
        </w:tabs>
      </w:pPr>
      <w:r>
        <w:tab/>
        <w:t>2017 PSE GENERAL RATE CASE</w:t>
      </w:r>
    </w:p>
    <w:p w:rsidR="00226772" w:rsidRDefault="00226772" w:rsidP="00226772">
      <w:pPr>
        <w:tabs>
          <w:tab w:val="right" w:pos="9270"/>
        </w:tabs>
      </w:pPr>
      <w:r>
        <w:tab/>
        <w:t>WITNESS:  AMANDA M. LEVIN</w:t>
      </w:r>
    </w:p>
    <w:p w:rsidR="00226772" w:rsidRDefault="00226772" w:rsidP="00226772">
      <w:pPr>
        <w:jc w:val="center"/>
        <w:rPr>
          <w:szCs w:val="28"/>
        </w:rPr>
      </w:pPr>
    </w:p>
    <w:p w:rsidR="00226772" w:rsidRDefault="00226772" w:rsidP="00226772">
      <w:pPr>
        <w:jc w:val="center"/>
        <w:rPr>
          <w:szCs w:val="28"/>
        </w:rPr>
      </w:pPr>
    </w:p>
    <w:p w:rsidR="00226772" w:rsidRDefault="00226772" w:rsidP="00226772">
      <w:pPr>
        <w:jc w:val="center"/>
        <w:rPr>
          <w:szCs w:val="28"/>
        </w:rPr>
      </w:pPr>
    </w:p>
    <w:p w:rsidR="00226772" w:rsidRDefault="00226772" w:rsidP="00226772">
      <w:pPr>
        <w:jc w:val="center"/>
        <w:rPr>
          <w:szCs w:val="28"/>
        </w:rPr>
      </w:pPr>
    </w:p>
    <w:p w:rsidR="00226772" w:rsidRDefault="00226772" w:rsidP="00226772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226772" w:rsidRDefault="00226772" w:rsidP="00226772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226772" w:rsidRDefault="00226772" w:rsidP="00226772">
      <w:pPr>
        <w:jc w:val="center"/>
        <w:rPr>
          <w:szCs w:val="28"/>
        </w:rPr>
      </w:pPr>
    </w:p>
    <w:p w:rsidR="00226772" w:rsidRPr="00B968DC" w:rsidRDefault="00226772" w:rsidP="00226772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226772" w:rsidRPr="007D3298" w:rsidTr="00BC6559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226772" w:rsidRPr="007D3298" w:rsidRDefault="00226772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</w:p>
          <w:p w:rsidR="00226772" w:rsidRPr="007D3298" w:rsidRDefault="00226772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226772" w:rsidRPr="007D3298" w:rsidRDefault="00226772" w:rsidP="00BC6559">
            <w:pPr>
              <w:ind w:left="82"/>
              <w:rPr>
                <w:szCs w:val="28"/>
              </w:rPr>
            </w:pPr>
          </w:p>
          <w:p w:rsidR="00226772" w:rsidRPr="007D3298" w:rsidRDefault="00226772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226772" w:rsidRPr="007D3298" w:rsidRDefault="00226772" w:rsidP="00BC6559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226772" w:rsidRPr="007D3298" w:rsidRDefault="00226772" w:rsidP="00BC6559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226772" w:rsidRPr="007D3298" w:rsidRDefault="00226772" w:rsidP="00BC6559">
            <w:pPr>
              <w:ind w:left="90"/>
              <w:rPr>
                <w:szCs w:val="28"/>
              </w:rPr>
            </w:pPr>
          </w:p>
          <w:p w:rsidR="00226772" w:rsidRPr="007D3298" w:rsidRDefault="00226772" w:rsidP="00BC6559">
            <w:pPr>
              <w:ind w:left="90"/>
              <w:rPr>
                <w:szCs w:val="28"/>
              </w:rPr>
            </w:pPr>
          </w:p>
          <w:p w:rsidR="00226772" w:rsidRPr="007D3298" w:rsidRDefault="00226772" w:rsidP="00BC6559">
            <w:pPr>
              <w:rPr>
                <w:szCs w:val="28"/>
              </w:rPr>
            </w:pPr>
          </w:p>
        </w:tc>
      </w:tr>
    </w:tbl>
    <w:p w:rsidR="00226772" w:rsidRDefault="00226772" w:rsidP="00226772"/>
    <w:p w:rsidR="00226772" w:rsidRDefault="00226772" w:rsidP="00226772"/>
    <w:p w:rsidR="00226772" w:rsidRDefault="00226772" w:rsidP="00226772"/>
    <w:p w:rsidR="00226772" w:rsidRPr="00226772" w:rsidRDefault="00226772" w:rsidP="00226772"/>
    <w:p w:rsidR="00226772" w:rsidRPr="00226772" w:rsidRDefault="00226772" w:rsidP="00226772">
      <w:pPr>
        <w:pStyle w:val="BodyText"/>
        <w:jc w:val="center"/>
        <w:rPr>
          <w:color w:val="auto"/>
        </w:rPr>
      </w:pPr>
      <w:r w:rsidRPr="00226772">
        <w:rPr>
          <w:color w:val="auto"/>
        </w:rPr>
        <w:t>EXHIBIT AML-</w:t>
      </w:r>
      <w:r>
        <w:rPr>
          <w:color w:val="auto"/>
        </w:rPr>
        <w:t>9</w:t>
      </w:r>
      <w:r w:rsidRPr="00226772">
        <w:rPr>
          <w:color w:val="auto"/>
        </w:rPr>
        <w:t xml:space="preserve"> TO PREFILED RESPONSE TESTIMONY</w:t>
      </w:r>
    </w:p>
    <w:p w:rsidR="00226772" w:rsidRPr="00226772" w:rsidRDefault="00226772" w:rsidP="00226772">
      <w:pPr>
        <w:pStyle w:val="BodyText"/>
        <w:jc w:val="center"/>
        <w:rPr>
          <w:color w:val="auto"/>
        </w:rPr>
      </w:pPr>
      <w:r w:rsidRPr="00226772">
        <w:rPr>
          <w:color w:val="auto"/>
        </w:rPr>
        <w:t>(NON-CONFIDENTIAL) OF AMANDA M. LEVIN</w:t>
      </w:r>
    </w:p>
    <w:p w:rsidR="00226772" w:rsidRPr="00226772" w:rsidRDefault="00226772" w:rsidP="00226772">
      <w:pPr>
        <w:pStyle w:val="BodyText"/>
        <w:jc w:val="center"/>
        <w:rPr>
          <w:color w:val="auto"/>
        </w:rPr>
      </w:pPr>
      <w:r w:rsidRPr="00226772">
        <w:rPr>
          <w:color w:val="auto"/>
        </w:rPr>
        <w:t>ON BEHALF OF NW ENERGY COALITION</w:t>
      </w:r>
      <w:bookmarkStart w:id="0" w:name="_GoBack"/>
      <w:bookmarkEnd w:id="0"/>
    </w:p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/>
    <w:p w:rsidR="00226772" w:rsidRPr="00226772" w:rsidRDefault="00226772" w:rsidP="00226772">
      <w:pPr>
        <w:pStyle w:val="BodyText"/>
        <w:jc w:val="center"/>
        <w:rPr>
          <w:color w:val="auto"/>
        </w:rPr>
      </w:pPr>
      <w:r w:rsidRPr="00226772">
        <w:rPr>
          <w:color w:val="auto"/>
        </w:rPr>
        <w:t>JUNE 30, 2017</w:t>
      </w:r>
    </w:p>
    <w:p w:rsidR="00226772" w:rsidRPr="00226772" w:rsidRDefault="00226772">
      <w:pPr>
        <w:jc w:val="center"/>
        <w:rPr>
          <w:rFonts w:ascii="Arial" w:hAnsi="Arial"/>
          <w:b/>
        </w:rPr>
        <w:sectPr w:rsidR="00226772" w:rsidRPr="00226772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BEFORE THE WASHINGTON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B1399A">
      <w:pPr>
        <w:jc w:val="center"/>
        <w:rPr>
          <w:rFonts w:ascii="Arial" w:hAnsi="Arial"/>
          <w:b/>
        </w:rPr>
      </w:pPr>
      <w:r w:rsidRPr="00B1399A">
        <w:rPr>
          <w:rFonts w:ascii="Arial" w:hAnsi="Arial"/>
          <w:b/>
        </w:rPr>
        <w:t>NWEC-RNW-NRDC</w:t>
      </w:r>
      <w:r>
        <w:rPr>
          <w:rFonts w:ascii="Arial" w:hAnsi="Arial"/>
        </w:rPr>
        <w:t xml:space="preserve"> </w:t>
      </w:r>
      <w:r w:rsidR="00A90199">
        <w:rPr>
          <w:rFonts w:ascii="Arial" w:hAnsi="Arial"/>
          <w:b/>
        </w:rPr>
        <w:t>DATA REQUES</w:t>
      </w:r>
      <w:r w:rsidR="00E21DB1">
        <w:rPr>
          <w:rFonts w:ascii="Arial" w:hAnsi="Arial"/>
          <w:b/>
        </w:rPr>
        <w:t xml:space="preserve">T NO. </w:t>
      </w:r>
      <w:r w:rsidR="008B1173">
        <w:rPr>
          <w:rFonts w:ascii="Arial" w:hAnsi="Arial"/>
          <w:b/>
        </w:rPr>
        <w:t>0</w:t>
      </w:r>
      <w:r w:rsidR="0086021B">
        <w:rPr>
          <w:rFonts w:ascii="Arial" w:hAnsi="Arial"/>
          <w:b/>
        </w:rPr>
        <w:t>50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B1399A">
      <w:pPr>
        <w:rPr>
          <w:rFonts w:ascii="Arial" w:hAnsi="Arial"/>
          <w:b/>
          <w:u w:val="single"/>
        </w:rPr>
      </w:pPr>
      <w:r w:rsidRPr="00B1399A">
        <w:rPr>
          <w:rFonts w:ascii="Arial" w:hAnsi="Arial"/>
          <w:b/>
          <w:u w:val="single"/>
        </w:rPr>
        <w:t>NWEC-RNW-NRDC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8B1173">
        <w:rPr>
          <w:rFonts w:ascii="Arial" w:hAnsi="Arial"/>
          <w:b/>
          <w:u w:val="single"/>
        </w:rPr>
        <w:t>0</w:t>
      </w:r>
      <w:r w:rsidR="0086021B">
        <w:rPr>
          <w:rFonts w:ascii="Arial" w:hAnsi="Arial"/>
          <w:b/>
          <w:u w:val="single"/>
        </w:rPr>
        <w:t>50</w:t>
      </w:r>
      <w:r w:rsidR="00A90199">
        <w:rPr>
          <w:rFonts w:ascii="Arial" w:hAnsi="Arial"/>
          <w:b/>
          <w:u w:val="single"/>
        </w:rPr>
        <w:t>:</w:t>
      </w:r>
    </w:p>
    <w:p w:rsidR="00CD0D99" w:rsidRDefault="00CD0D99" w:rsidP="00CD0D99">
      <w:pPr>
        <w:rPr>
          <w:rFonts w:ascii="Arial" w:hAnsi="Arial" w:cs="Arial"/>
        </w:rPr>
      </w:pPr>
    </w:p>
    <w:p w:rsidR="00D14149" w:rsidRDefault="00D14149" w:rsidP="00D141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intent of these discovery questions is to drill into data relating to the findings with respect to the treatment of resource costs and distribution capacity-related costs in calculations of the three block rate discussed by Mr. </w:t>
      </w:r>
      <w:proofErr w:type="spellStart"/>
      <w:r>
        <w:rPr>
          <w:rFonts w:ascii="Arial" w:hAnsi="Arial" w:cs="Arial"/>
        </w:rPr>
        <w:t>Piliaris</w:t>
      </w:r>
      <w:proofErr w:type="spellEnd"/>
      <w:r>
        <w:rPr>
          <w:rFonts w:ascii="Arial" w:hAnsi="Arial" w:cs="Arial"/>
        </w:rPr>
        <w:t xml:space="preserve"> at pages 57-60 of his direct testimony and calculated in Table 8 of that testimony.  We are amenable to responses that meet this objective in a manner less burdensome to the Company.</w:t>
      </w:r>
    </w:p>
    <w:p w:rsidR="00D14149" w:rsidRDefault="00D14149" w:rsidP="0086021B">
      <w:pPr>
        <w:rPr>
          <w:rFonts w:ascii="Arial" w:hAnsi="Arial" w:cs="Arial"/>
        </w:rPr>
      </w:pPr>
    </w:p>
    <w:p w:rsidR="0086021B" w:rsidRPr="00AF297F" w:rsidRDefault="0086021B" w:rsidP="0086021B">
      <w:pPr>
        <w:rPr>
          <w:rFonts w:ascii="Arial" w:hAnsi="Arial" w:cs="Arial"/>
        </w:rPr>
      </w:pPr>
      <w:r w:rsidRPr="00AF297F">
        <w:rPr>
          <w:rFonts w:ascii="Arial" w:hAnsi="Arial" w:cs="Arial"/>
        </w:rPr>
        <w:t>Please re-run the Residential Tail Block Rate Calculations (Exhibit JAP-34T) to account for associated carbon emissions related to the long-run avoided cost of power and delivery using the high-CO2 price forecast from the Company’s 2015 IRP.</w:t>
      </w:r>
    </w:p>
    <w:p w:rsidR="00113AAB" w:rsidRPr="00025180" w:rsidRDefault="00113AAB" w:rsidP="005239ED">
      <w:pPr>
        <w:rPr>
          <w:rFonts w:ascii="Arial" w:hAnsi="Arial"/>
        </w:rPr>
      </w:pPr>
    </w:p>
    <w:p w:rsidR="00AD7F7A" w:rsidRDefault="00AD7F7A" w:rsidP="00432238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A90199" w:rsidRDefault="00CF1222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  <w:r>
        <w:rPr>
          <w:rFonts w:ascii="Arial" w:hAnsi="Arial"/>
        </w:rPr>
        <w:t xml:space="preserve">Puget Sound Energy (“PSE”) has not developed a forecast of power prices that </w:t>
      </w:r>
      <w:r w:rsidR="00143583">
        <w:rPr>
          <w:rFonts w:ascii="Arial" w:hAnsi="Arial"/>
        </w:rPr>
        <w:t>(</w:t>
      </w:r>
      <w:proofErr w:type="spellStart"/>
      <w:r w:rsidR="00143583">
        <w:rPr>
          <w:rFonts w:ascii="Arial" w:hAnsi="Arial"/>
        </w:rPr>
        <w:t>i</w:t>
      </w:r>
      <w:proofErr w:type="spellEnd"/>
      <w:r w:rsidR="00143583">
        <w:rPr>
          <w:rFonts w:ascii="Arial" w:hAnsi="Arial"/>
        </w:rPr>
        <w:t xml:space="preserve">) is </w:t>
      </w:r>
      <w:r>
        <w:rPr>
          <w:rFonts w:ascii="Arial" w:hAnsi="Arial"/>
        </w:rPr>
        <w:t xml:space="preserve">otherwise consistent with the forecast used to develop the tail block rate calculations in the </w:t>
      </w:r>
      <w:proofErr w:type="spellStart"/>
      <w:r>
        <w:rPr>
          <w:rFonts w:ascii="Arial" w:hAnsi="Arial"/>
        </w:rPr>
        <w:t>Prefiled</w:t>
      </w:r>
      <w:proofErr w:type="spellEnd"/>
      <w:r>
        <w:rPr>
          <w:rFonts w:ascii="Arial" w:hAnsi="Arial"/>
        </w:rPr>
        <w:t xml:space="preserve"> Supplemental Direct Testimony of Jon A. </w:t>
      </w:r>
      <w:proofErr w:type="spellStart"/>
      <w:r>
        <w:rPr>
          <w:rFonts w:ascii="Arial" w:hAnsi="Arial"/>
        </w:rPr>
        <w:t>Piliaris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Exh</w:t>
      </w:r>
      <w:proofErr w:type="spellEnd"/>
      <w:r w:rsidR="006F7A07">
        <w:rPr>
          <w:rFonts w:ascii="Arial" w:hAnsi="Arial"/>
        </w:rPr>
        <w:t>.</w:t>
      </w:r>
      <w:r w:rsidR="00143583">
        <w:rPr>
          <w:rFonts w:ascii="Arial" w:hAnsi="Arial"/>
        </w:rPr>
        <w:t> </w:t>
      </w:r>
      <w:r>
        <w:rPr>
          <w:rFonts w:ascii="Arial" w:hAnsi="Arial"/>
        </w:rPr>
        <w:t xml:space="preserve">JAP-34T, </w:t>
      </w:r>
      <w:r w:rsidR="00143583">
        <w:rPr>
          <w:rFonts w:ascii="Arial" w:hAnsi="Arial"/>
        </w:rPr>
        <w:t>and (ii) </w:t>
      </w:r>
      <w:r>
        <w:rPr>
          <w:rFonts w:ascii="Arial" w:hAnsi="Arial"/>
        </w:rPr>
        <w:t>us</w:t>
      </w:r>
      <w:r w:rsidR="00143583">
        <w:rPr>
          <w:rFonts w:ascii="Arial" w:hAnsi="Arial"/>
        </w:rPr>
        <w:t xml:space="preserve">es the </w:t>
      </w:r>
      <w:r>
        <w:rPr>
          <w:rFonts w:ascii="Arial" w:hAnsi="Arial"/>
        </w:rPr>
        <w:t xml:space="preserve">high-CO2 price forecast from </w:t>
      </w:r>
      <w:r w:rsidR="00143583">
        <w:rPr>
          <w:rFonts w:ascii="Arial" w:hAnsi="Arial"/>
        </w:rPr>
        <w:t xml:space="preserve">PSE’s </w:t>
      </w:r>
      <w:r>
        <w:rPr>
          <w:rFonts w:ascii="Arial" w:hAnsi="Arial"/>
        </w:rPr>
        <w:t>2015 Integrated Resource Plan</w:t>
      </w:r>
      <w:r w:rsidR="00182603">
        <w:rPr>
          <w:rFonts w:ascii="Arial" w:hAnsi="Arial"/>
        </w:rPr>
        <w:t xml:space="preserve"> (“IRP”)</w:t>
      </w:r>
      <w:r>
        <w:rPr>
          <w:rFonts w:ascii="Arial" w:hAnsi="Arial"/>
        </w:rPr>
        <w:t>.  PSE has only developed an updated forecast of power prices that assumes no price for CO2 and another that uses the mid-CO2 price forecast from its 2015 IRP.  Therefore, the requested analysis related to the tail block calculation using the high-CO2 price forecast is unavailable.</w:t>
      </w:r>
    </w:p>
    <w:sectPr w:rsidR="00A90199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E4" w:rsidRDefault="00F664E4">
      <w:r>
        <w:separator/>
      </w:r>
    </w:p>
  </w:endnote>
  <w:endnote w:type="continuationSeparator" w:id="0">
    <w:p w:rsidR="00F664E4" w:rsidRDefault="00F6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Pr="00AF58C4" w:rsidRDefault="0072502B" w:rsidP="00AF58C4">
    <w:pPr>
      <w:widowControl w:val="0"/>
      <w:tabs>
        <w:tab w:val="right" w:pos="9360"/>
      </w:tabs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72" w:rsidRDefault="00226772" w:rsidP="00AF58C4">
    <w:pPr>
      <w:widowControl w:val="0"/>
      <w:tabs>
        <w:tab w:val="right" w:pos="9360"/>
      </w:tabs>
      <w:rPr>
        <w:rFonts w:ascii="Arial" w:hAnsi="Arial"/>
        <w:sz w:val="20"/>
      </w:rPr>
    </w:pPr>
  </w:p>
  <w:p w:rsidR="00226772" w:rsidRDefault="00226772" w:rsidP="00AF58C4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PSE's Response to </w:t>
    </w:r>
    <w:r w:rsidRPr="00B1399A">
      <w:rPr>
        <w:rFonts w:ascii="Arial" w:hAnsi="Arial"/>
        <w:sz w:val="20"/>
      </w:rPr>
      <w:t>NWEC-RNW-NRDC</w:t>
    </w:r>
    <w:r>
      <w:rPr>
        <w:rFonts w:ascii="Arial" w:hAnsi="Arial"/>
        <w:sz w:val="20"/>
      </w:rPr>
      <w:t xml:space="preserve"> Data Request No. 050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226772" w:rsidRDefault="00226772" w:rsidP="00AF58C4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22, 2017</w:t>
    </w:r>
  </w:p>
  <w:p w:rsidR="00226772" w:rsidRDefault="00226772" w:rsidP="00AF58C4">
    <w:pPr>
      <w:widowControl w:val="0"/>
      <w:rPr>
        <w:rFonts w:ascii="Arial" w:hAnsi="Arial"/>
        <w:sz w:val="20"/>
      </w:rPr>
    </w:pPr>
    <w:r>
      <w:rPr>
        <w:rFonts w:ascii="Arial" w:hAnsi="Arial"/>
        <w:sz w:val="20"/>
      </w:rPr>
      <w:t xml:space="preserve">Person who Prepared the Response:  Jon </w:t>
    </w:r>
    <w:proofErr w:type="spellStart"/>
    <w:r>
      <w:rPr>
        <w:rFonts w:ascii="Arial" w:hAnsi="Arial"/>
        <w:sz w:val="20"/>
      </w:rPr>
      <w:t>Piliaris</w:t>
    </w:r>
    <w:proofErr w:type="spellEnd"/>
  </w:p>
  <w:p w:rsidR="00226772" w:rsidRPr="00AF58C4" w:rsidRDefault="00226772" w:rsidP="00AF58C4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Witness Knowledgeable About the Response:  Jon A. </w:t>
    </w:r>
    <w:proofErr w:type="spellStart"/>
    <w:r>
      <w:rPr>
        <w:rFonts w:ascii="Arial" w:hAnsi="Arial"/>
        <w:sz w:val="20"/>
      </w:rPr>
      <w:t>Piliaris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E4" w:rsidRDefault="00F664E4">
      <w:r>
        <w:separator/>
      </w:r>
    </w:p>
  </w:footnote>
  <w:footnote w:type="continuationSeparator" w:id="0">
    <w:p w:rsidR="00F664E4" w:rsidRDefault="00F6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85D"/>
    <w:multiLevelType w:val="hybridMultilevel"/>
    <w:tmpl w:val="7E9E11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142"/>
    <w:multiLevelType w:val="hybridMultilevel"/>
    <w:tmpl w:val="97262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4803"/>
    <w:multiLevelType w:val="hybridMultilevel"/>
    <w:tmpl w:val="A9D27B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053CE3"/>
    <w:multiLevelType w:val="hybridMultilevel"/>
    <w:tmpl w:val="E33E78A4"/>
    <w:lvl w:ilvl="0" w:tplc="961EA3E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pStyle w:val="PC-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36E0"/>
    <w:multiLevelType w:val="multilevel"/>
    <w:tmpl w:val="8E84C414"/>
    <w:lvl w:ilvl="0">
      <w:start w:val="1"/>
      <w:numFmt w:val="decimal"/>
      <w:pStyle w:val="KYAGDRNumbered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pStyle w:val="AG-a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6">
    <w:nsid w:val="3FEF721F"/>
    <w:multiLevelType w:val="hybridMultilevel"/>
    <w:tmpl w:val="A0ECE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F9C"/>
    <w:multiLevelType w:val="hybridMultilevel"/>
    <w:tmpl w:val="E670F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1EA"/>
    <w:multiLevelType w:val="hybridMultilevel"/>
    <w:tmpl w:val="2DF6AD48"/>
    <w:lvl w:ilvl="0" w:tplc="60667E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85718"/>
    <w:multiLevelType w:val="hybridMultilevel"/>
    <w:tmpl w:val="04A6D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84894"/>
    <w:multiLevelType w:val="hybridMultilevel"/>
    <w:tmpl w:val="2A068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5244"/>
    <w:rsid w:val="000131FB"/>
    <w:rsid w:val="000142A2"/>
    <w:rsid w:val="00015DDD"/>
    <w:rsid w:val="0002018C"/>
    <w:rsid w:val="000237F8"/>
    <w:rsid w:val="000247E6"/>
    <w:rsid w:val="00025180"/>
    <w:rsid w:val="00027D5C"/>
    <w:rsid w:val="00032B6B"/>
    <w:rsid w:val="00035AF9"/>
    <w:rsid w:val="00040479"/>
    <w:rsid w:val="00040EAB"/>
    <w:rsid w:val="00043F17"/>
    <w:rsid w:val="00056C51"/>
    <w:rsid w:val="000600DB"/>
    <w:rsid w:val="000619FC"/>
    <w:rsid w:val="00062DDC"/>
    <w:rsid w:val="00070CD9"/>
    <w:rsid w:val="00074327"/>
    <w:rsid w:val="00087A45"/>
    <w:rsid w:val="00090D1C"/>
    <w:rsid w:val="00092E25"/>
    <w:rsid w:val="00095952"/>
    <w:rsid w:val="00097B90"/>
    <w:rsid w:val="000A2C77"/>
    <w:rsid w:val="000B16C7"/>
    <w:rsid w:val="000B5C56"/>
    <w:rsid w:val="000B7855"/>
    <w:rsid w:val="000C318F"/>
    <w:rsid w:val="000D00D7"/>
    <w:rsid w:val="000D1EA1"/>
    <w:rsid w:val="000D61F5"/>
    <w:rsid w:val="000E29B8"/>
    <w:rsid w:val="000E5C44"/>
    <w:rsid w:val="000E5D3A"/>
    <w:rsid w:val="000F4D26"/>
    <w:rsid w:val="00113806"/>
    <w:rsid w:val="00113AAB"/>
    <w:rsid w:val="0012529E"/>
    <w:rsid w:val="00130B0F"/>
    <w:rsid w:val="00140870"/>
    <w:rsid w:val="001410B5"/>
    <w:rsid w:val="00142B32"/>
    <w:rsid w:val="00143583"/>
    <w:rsid w:val="001510FC"/>
    <w:rsid w:val="001525B5"/>
    <w:rsid w:val="00152EEB"/>
    <w:rsid w:val="00163EB1"/>
    <w:rsid w:val="00165072"/>
    <w:rsid w:val="00171B89"/>
    <w:rsid w:val="00173A95"/>
    <w:rsid w:val="001764DE"/>
    <w:rsid w:val="001800BC"/>
    <w:rsid w:val="0018068B"/>
    <w:rsid w:val="00181B99"/>
    <w:rsid w:val="00182603"/>
    <w:rsid w:val="001903A9"/>
    <w:rsid w:val="00192AB5"/>
    <w:rsid w:val="001945FE"/>
    <w:rsid w:val="00195BB1"/>
    <w:rsid w:val="001A0177"/>
    <w:rsid w:val="001A177B"/>
    <w:rsid w:val="001B0980"/>
    <w:rsid w:val="001B1D17"/>
    <w:rsid w:val="001C7503"/>
    <w:rsid w:val="001D0316"/>
    <w:rsid w:val="001D0C85"/>
    <w:rsid w:val="001D4570"/>
    <w:rsid w:val="001E56BC"/>
    <w:rsid w:val="001F0B54"/>
    <w:rsid w:val="001F6CA8"/>
    <w:rsid w:val="001F7F95"/>
    <w:rsid w:val="002029B0"/>
    <w:rsid w:val="002043DC"/>
    <w:rsid w:val="00216946"/>
    <w:rsid w:val="00224D4E"/>
    <w:rsid w:val="002251B9"/>
    <w:rsid w:val="002259C1"/>
    <w:rsid w:val="00226772"/>
    <w:rsid w:val="00227226"/>
    <w:rsid w:val="0023151B"/>
    <w:rsid w:val="00234CFA"/>
    <w:rsid w:val="00235C41"/>
    <w:rsid w:val="002404B5"/>
    <w:rsid w:val="00240CEB"/>
    <w:rsid w:val="00246A43"/>
    <w:rsid w:val="00247480"/>
    <w:rsid w:val="0025011F"/>
    <w:rsid w:val="0025181B"/>
    <w:rsid w:val="00255BC5"/>
    <w:rsid w:val="0025613B"/>
    <w:rsid w:val="00256BE8"/>
    <w:rsid w:val="002618D0"/>
    <w:rsid w:val="00270F4D"/>
    <w:rsid w:val="00280417"/>
    <w:rsid w:val="00280524"/>
    <w:rsid w:val="0028353A"/>
    <w:rsid w:val="00284DE5"/>
    <w:rsid w:val="00284FD2"/>
    <w:rsid w:val="00286E02"/>
    <w:rsid w:val="002978DB"/>
    <w:rsid w:val="002A431E"/>
    <w:rsid w:val="002A4709"/>
    <w:rsid w:val="002A52E3"/>
    <w:rsid w:val="002A5E42"/>
    <w:rsid w:val="002A6096"/>
    <w:rsid w:val="002B003A"/>
    <w:rsid w:val="002B16DF"/>
    <w:rsid w:val="002B32D7"/>
    <w:rsid w:val="002C0B0F"/>
    <w:rsid w:val="002C42EB"/>
    <w:rsid w:val="002C6817"/>
    <w:rsid w:val="002C7E01"/>
    <w:rsid w:val="002D48D3"/>
    <w:rsid w:val="002D4D2E"/>
    <w:rsid w:val="002E5FD9"/>
    <w:rsid w:val="002F084C"/>
    <w:rsid w:val="002F2580"/>
    <w:rsid w:val="002F5BDA"/>
    <w:rsid w:val="002F72E4"/>
    <w:rsid w:val="00300CE9"/>
    <w:rsid w:val="003016A9"/>
    <w:rsid w:val="00304274"/>
    <w:rsid w:val="0032152F"/>
    <w:rsid w:val="0032398B"/>
    <w:rsid w:val="0032736C"/>
    <w:rsid w:val="00330350"/>
    <w:rsid w:val="00330D08"/>
    <w:rsid w:val="00330D3C"/>
    <w:rsid w:val="00331674"/>
    <w:rsid w:val="00331851"/>
    <w:rsid w:val="00331C9A"/>
    <w:rsid w:val="00335115"/>
    <w:rsid w:val="00336352"/>
    <w:rsid w:val="00337900"/>
    <w:rsid w:val="00343307"/>
    <w:rsid w:val="003542FB"/>
    <w:rsid w:val="00354501"/>
    <w:rsid w:val="00360399"/>
    <w:rsid w:val="00360BC1"/>
    <w:rsid w:val="00361810"/>
    <w:rsid w:val="00364681"/>
    <w:rsid w:val="00365FDB"/>
    <w:rsid w:val="003730A3"/>
    <w:rsid w:val="00375294"/>
    <w:rsid w:val="00382995"/>
    <w:rsid w:val="00390333"/>
    <w:rsid w:val="003A24B8"/>
    <w:rsid w:val="003B0044"/>
    <w:rsid w:val="003B06BE"/>
    <w:rsid w:val="003B2690"/>
    <w:rsid w:val="003C0340"/>
    <w:rsid w:val="003C3E2D"/>
    <w:rsid w:val="003C4959"/>
    <w:rsid w:val="003D2540"/>
    <w:rsid w:val="003D59B7"/>
    <w:rsid w:val="003D5E8A"/>
    <w:rsid w:val="003E1811"/>
    <w:rsid w:val="003E6D0C"/>
    <w:rsid w:val="003F388F"/>
    <w:rsid w:val="003F55D3"/>
    <w:rsid w:val="00400ED9"/>
    <w:rsid w:val="0040207E"/>
    <w:rsid w:val="00414ECD"/>
    <w:rsid w:val="0042113B"/>
    <w:rsid w:val="00421A6B"/>
    <w:rsid w:val="004226EB"/>
    <w:rsid w:val="00424101"/>
    <w:rsid w:val="00432238"/>
    <w:rsid w:val="004324D2"/>
    <w:rsid w:val="00435C62"/>
    <w:rsid w:val="00436B3A"/>
    <w:rsid w:val="004449E1"/>
    <w:rsid w:val="00450BC2"/>
    <w:rsid w:val="00451A3B"/>
    <w:rsid w:val="004606C2"/>
    <w:rsid w:val="00462A4C"/>
    <w:rsid w:val="00470C88"/>
    <w:rsid w:val="00474097"/>
    <w:rsid w:val="00474E2A"/>
    <w:rsid w:val="004800C9"/>
    <w:rsid w:val="00483B3D"/>
    <w:rsid w:val="00484F5B"/>
    <w:rsid w:val="004868BF"/>
    <w:rsid w:val="0048733F"/>
    <w:rsid w:val="004902AD"/>
    <w:rsid w:val="004A1B07"/>
    <w:rsid w:val="004A56A1"/>
    <w:rsid w:val="004B0C45"/>
    <w:rsid w:val="004B128E"/>
    <w:rsid w:val="004B4D99"/>
    <w:rsid w:val="004C46CE"/>
    <w:rsid w:val="004C7F2A"/>
    <w:rsid w:val="004D6567"/>
    <w:rsid w:val="004D66EC"/>
    <w:rsid w:val="004E7B5A"/>
    <w:rsid w:val="004F11C3"/>
    <w:rsid w:val="004F4653"/>
    <w:rsid w:val="004F47DA"/>
    <w:rsid w:val="004F4DD6"/>
    <w:rsid w:val="004F70F1"/>
    <w:rsid w:val="004F7747"/>
    <w:rsid w:val="00501EEC"/>
    <w:rsid w:val="00502C44"/>
    <w:rsid w:val="00516509"/>
    <w:rsid w:val="00516B7E"/>
    <w:rsid w:val="00522908"/>
    <w:rsid w:val="00523219"/>
    <w:rsid w:val="005239ED"/>
    <w:rsid w:val="005273BA"/>
    <w:rsid w:val="0053078E"/>
    <w:rsid w:val="00534B37"/>
    <w:rsid w:val="00535A07"/>
    <w:rsid w:val="00540180"/>
    <w:rsid w:val="005403ED"/>
    <w:rsid w:val="005419F0"/>
    <w:rsid w:val="0054221C"/>
    <w:rsid w:val="00556B0E"/>
    <w:rsid w:val="0056403E"/>
    <w:rsid w:val="00571A11"/>
    <w:rsid w:val="00576C67"/>
    <w:rsid w:val="00577207"/>
    <w:rsid w:val="005804BC"/>
    <w:rsid w:val="00596552"/>
    <w:rsid w:val="00596E37"/>
    <w:rsid w:val="005A1B97"/>
    <w:rsid w:val="005A3FE2"/>
    <w:rsid w:val="005A549D"/>
    <w:rsid w:val="005A696A"/>
    <w:rsid w:val="005C2005"/>
    <w:rsid w:val="005C3B0C"/>
    <w:rsid w:val="005C63AF"/>
    <w:rsid w:val="005D4033"/>
    <w:rsid w:val="005D5E7A"/>
    <w:rsid w:val="005D5F1C"/>
    <w:rsid w:val="005E0F8A"/>
    <w:rsid w:val="005F1BF4"/>
    <w:rsid w:val="005F437E"/>
    <w:rsid w:val="005F51A7"/>
    <w:rsid w:val="005F7766"/>
    <w:rsid w:val="00601570"/>
    <w:rsid w:val="006040B8"/>
    <w:rsid w:val="006066C0"/>
    <w:rsid w:val="00616528"/>
    <w:rsid w:val="0062348E"/>
    <w:rsid w:val="00623A6B"/>
    <w:rsid w:val="00641320"/>
    <w:rsid w:val="00642001"/>
    <w:rsid w:val="00650D6F"/>
    <w:rsid w:val="006521C3"/>
    <w:rsid w:val="00656282"/>
    <w:rsid w:val="006579CF"/>
    <w:rsid w:val="00670C60"/>
    <w:rsid w:val="0068735A"/>
    <w:rsid w:val="00691B6F"/>
    <w:rsid w:val="006953DD"/>
    <w:rsid w:val="00697009"/>
    <w:rsid w:val="006A0864"/>
    <w:rsid w:val="006A2C4F"/>
    <w:rsid w:val="006A300B"/>
    <w:rsid w:val="006A458A"/>
    <w:rsid w:val="006B0CF0"/>
    <w:rsid w:val="006B43C8"/>
    <w:rsid w:val="006C0DC4"/>
    <w:rsid w:val="006C197A"/>
    <w:rsid w:val="006C5651"/>
    <w:rsid w:val="006C7D5D"/>
    <w:rsid w:val="006D0C3A"/>
    <w:rsid w:val="006D3644"/>
    <w:rsid w:val="006D38FD"/>
    <w:rsid w:val="006D74B2"/>
    <w:rsid w:val="006E07AA"/>
    <w:rsid w:val="006E170B"/>
    <w:rsid w:val="006E2716"/>
    <w:rsid w:val="006E31C8"/>
    <w:rsid w:val="006E6047"/>
    <w:rsid w:val="006F35BD"/>
    <w:rsid w:val="006F7A07"/>
    <w:rsid w:val="007043B6"/>
    <w:rsid w:val="00710391"/>
    <w:rsid w:val="00713065"/>
    <w:rsid w:val="00715534"/>
    <w:rsid w:val="0072242E"/>
    <w:rsid w:val="00722578"/>
    <w:rsid w:val="007225E8"/>
    <w:rsid w:val="00723E72"/>
    <w:rsid w:val="0072502B"/>
    <w:rsid w:val="00730883"/>
    <w:rsid w:val="007343DD"/>
    <w:rsid w:val="00737300"/>
    <w:rsid w:val="00750B81"/>
    <w:rsid w:val="007557D7"/>
    <w:rsid w:val="007611B3"/>
    <w:rsid w:val="00761CBE"/>
    <w:rsid w:val="00763F40"/>
    <w:rsid w:val="00771353"/>
    <w:rsid w:val="007723E3"/>
    <w:rsid w:val="00774A52"/>
    <w:rsid w:val="00776A1F"/>
    <w:rsid w:val="00777BA9"/>
    <w:rsid w:val="007A19AF"/>
    <w:rsid w:val="007A3CCF"/>
    <w:rsid w:val="007B28F7"/>
    <w:rsid w:val="007B4692"/>
    <w:rsid w:val="007C3A74"/>
    <w:rsid w:val="007C7009"/>
    <w:rsid w:val="007D091D"/>
    <w:rsid w:val="007E008C"/>
    <w:rsid w:val="007E19EB"/>
    <w:rsid w:val="007E1F86"/>
    <w:rsid w:val="007E205D"/>
    <w:rsid w:val="007E3076"/>
    <w:rsid w:val="007E7B45"/>
    <w:rsid w:val="007F0848"/>
    <w:rsid w:val="007F0B0B"/>
    <w:rsid w:val="007F62E2"/>
    <w:rsid w:val="00800279"/>
    <w:rsid w:val="00806937"/>
    <w:rsid w:val="00807C39"/>
    <w:rsid w:val="00811AE3"/>
    <w:rsid w:val="00816015"/>
    <w:rsid w:val="00816436"/>
    <w:rsid w:val="00816E3C"/>
    <w:rsid w:val="008231D8"/>
    <w:rsid w:val="0083276F"/>
    <w:rsid w:val="008356F2"/>
    <w:rsid w:val="0086021B"/>
    <w:rsid w:val="0086492F"/>
    <w:rsid w:val="00871EA1"/>
    <w:rsid w:val="00875279"/>
    <w:rsid w:val="00875589"/>
    <w:rsid w:val="00881E0E"/>
    <w:rsid w:val="0088326B"/>
    <w:rsid w:val="00887871"/>
    <w:rsid w:val="00890CCE"/>
    <w:rsid w:val="00895E05"/>
    <w:rsid w:val="00895E34"/>
    <w:rsid w:val="00895E71"/>
    <w:rsid w:val="00896A29"/>
    <w:rsid w:val="008A03C3"/>
    <w:rsid w:val="008A0452"/>
    <w:rsid w:val="008A0C7E"/>
    <w:rsid w:val="008A6356"/>
    <w:rsid w:val="008A7E1A"/>
    <w:rsid w:val="008B1173"/>
    <w:rsid w:val="008B777F"/>
    <w:rsid w:val="008C3B19"/>
    <w:rsid w:val="008D0CFF"/>
    <w:rsid w:val="008D2347"/>
    <w:rsid w:val="008D5B25"/>
    <w:rsid w:val="008D5E01"/>
    <w:rsid w:val="008D787B"/>
    <w:rsid w:val="008E36EA"/>
    <w:rsid w:val="008E4F1E"/>
    <w:rsid w:val="008E5E0A"/>
    <w:rsid w:val="008E7D6A"/>
    <w:rsid w:val="008F11D9"/>
    <w:rsid w:val="008F22AE"/>
    <w:rsid w:val="008F2774"/>
    <w:rsid w:val="008F47DB"/>
    <w:rsid w:val="008F695C"/>
    <w:rsid w:val="00900162"/>
    <w:rsid w:val="0091279C"/>
    <w:rsid w:val="00915606"/>
    <w:rsid w:val="00915865"/>
    <w:rsid w:val="00917E6D"/>
    <w:rsid w:val="0092108E"/>
    <w:rsid w:val="009263E4"/>
    <w:rsid w:val="00936768"/>
    <w:rsid w:val="00943023"/>
    <w:rsid w:val="00951464"/>
    <w:rsid w:val="009529C8"/>
    <w:rsid w:val="00952BBD"/>
    <w:rsid w:val="00960ABB"/>
    <w:rsid w:val="00964D5F"/>
    <w:rsid w:val="00967B77"/>
    <w:rsid w:val="00973D81"/>
    <w:rsid w:val="00982981"/>
    <w:rsid w:val="00986297"/>
    <w:rsid w:val="009870E2"/>
    <w:rsid w:val="009950C6"/>
    <w:rsid w:val="009A2D24"/>
    <w:rsid w:val="009A4522"/>
    <w:rsid w:val="009A5B58"/>
    <w:rsid w:val="009B0562"/>
    <w:rsid w:val="009B0FDB"/>
    <w:rsid w:val="009B26B8"/>
    <w:rsid w:val="009C6CFB"/>
    <w:rsid w:val="009C77AB"/>
    <w:rsid w:val="009D3E83"/>
    <w:rsid w:val="009D71E5"/>
    <w:rsid w:val="009E49EC"/>
    <w:rsid w:val="009E6373"/>
    <w:rsid w:val="009F21E5"/>
    <w:rsid w:val="009F320F"/>
    <w:rsid w:val="009F6388"/>
    <w:rsid w:val="00A01DBC"/>
    <w:rsid w:val="00A03150"/>
    <w:rsid w:val="00A05C6D"/>
    <w:rsid w:val="00A117E7"/>
    <w:rsid w:val="00A13D01"/>
    <w:rsid w:val="00A15522"/>
    <w:rsid w:val="00A23BEB"/>
    <w:rsid w:val="00A26715"/>
    <w:rsid w:val="00A2740A"/>
    <w:rsid w:val="00A402D2"/>
    <w:rsid w:val="00A414DC"/>
    <w:rsid w:val="00A42B8C"/>
    <w:rsid w:val="00A4347C"/>
    <w:rsid w:val="00A4505E"/>
    <w:rsid w:val="00A55C3D"/>
    <w:rsid w:val="00A567D0"/>
    <w:rsid w:val="00A56FC5"/>
    <w:rsid w:val="00A73253"/>
    <w:rsid w:val="00A75F3F"/>
    <w:rsid w:val="00A7742C"/>
    <w:rsid w:val="00A84562"/>
    <w:rsid w:val="00A8458A"/>
    <w:rsid w:val="00A85CFC"/>
    <w:rsid w:val="00A90199"/>
    <w:rsid w:val="00A91715"/>
    <w:rsid w:val="00A945FD"/>
    <w:rsid w:val="00AA1FB7"/>
    <w:rsid w:val="00AA3736"/>
    <w:rsid w:val="00AB0BF9"/>
    <w:rsid w:val="00AB2115"/>
    <w:rsid w:val="00AB308C"/>
    <w:rsid w:val="00AB67E9"/>
    <w:rsid w:val="00AC67DF"/>
    <w:rsid w:val="00AD2D1B"/>
    <w:rsid w:val="00AD7F7A"/>
    <w:rsid w:val="00AE0501"/>
    <w:rsid w:val="00AE131E"/>
    <w:rsid w:val="00AE7A27"/>
    <w:rsid w:val="00AF1EE2"/>
    <w:rsid w:val="00AF3BF2"/>
    <w:rsid w:val="00AF58C4"/>
    <w:rsid w:val="00AF6BD4"/>
    <w:rsid w:val="00AF7CC7"/>
    <w:rsid w:val="00B1399A"/>
    <w:rsid w:val="00B13DB3"/>
    <w:rsid w:val="00B13EBF"/>
    <w:rsid w:val="00B20D17"/>
    <w:rsid w:val="00B21848"/>
    <w:rsid w:val="00B21BE7"/>
    <w:rsid w:val="00B230AB"/>
    <w:rsid w:val="00B25F76"/>
    <w:rsid w:val="00B31E29"/>
    <w:rsid w:val="00B3394C"/>
    <w:rsid w:val="00B41613"/>
    <w:rsid w:val="00B4299E"/>
    <w:rsid w:val="00B46D6F"/>
    <w:rsid w:val="00B531A8"/>
    <w:rsid w:val="00B53F5E"/>
    <w:rsid w:val="00B57A02"/>
    <w:rsid w:val="00B64C9B"/>
    <w:rsid w:val="00B67F50"/>
    <w:rsid w:val="00B70418"/>
    <w:rsid w:val="00B72648"/>
    <w:rsid w:val="00B91C51"/>
    <w:rsid w:val="00B961B5"/>
    <w:rsid w:val="00B96371"/>
    <w:rsid w:val="00BA261E"/>
    <w:rsid w:val="00BA272C"/>
    <w:rsid w:val="00BA2950"/>
    <w:rsid w:val="00BA3F23"/>
    <w:rsid w:val="00BA4684"/>
    <w:rsid w:val="00BA5797"/>
    <w:rsid w:val="00BA68A3"/>
    <w:rsid w:val="00BB628B"/>
    <w:rsid w:val="00BB7D43"/>
    <w:rsid w:val="00BC175B"/>
    <w:rsid w:val="00BC5EC2"/>
    <w:rsid w:val="00BC6A75"/>
    <w:rsid w:val="00BD3E77"/>
    <w:rsid w:val="00BE1FC1"/>
    <w:rsid w:val="00BE2561"/>
    <w:rsid w:val="00BE3104"/>
    <w:rsid w:val="00BE5A68"/>
    <w:rsid w:val="00BE5E93"/>
    <w:rsid w:val="00BE6159"/>
    <w:rsid w:val="00BE7555"/>
    <w:rsid w:val="00BE7784"/>
    <w:rsid w:val="00C00C25"/>
    <w:rsid w:val="00C01527"/>
    <w:rsid w:val="00C03F2E"/>
    <w:rsid w:val="00C053FE"/>
    <w:rsid w:val="00C12C5F"/>
    <w:rsid w:val="00C13249"/>
    <w:rsid w:val="00C14116"/>
    <w:rsid w:val="00C1536B"/>
    <w:rsid w:val="00C2654A"/>
    <w:rsid w:val="00C32FB4"/>
    <w:rsid w:val="00C34971"/>
    <w:rsid w:val="00C34E1E"/>
    <w:rsid w:val="00C37A52"/>
    <w:rsid w:val="00C46D42"/>
    <w:rsid w:val="00C54041"/>
    <w:rsid w:val="00C57881"/>
    <w:rsid w:val="00C619BD"/>
    <w:rsid w:val="00C6236A"/>
    <w:rsid w:val="00C640D5"/>
    <w:rsid w:val="00C654DF"/>
    <w:rsid w:val="00C714A9"/>
    <w:rsid w:val="00C77B08"/>
    <w:rsid w:val="00C77D58"/>
    <w:rsid w:val="00CB2E5F"/>
    <w:rsid w:val="00CB5B71"/>
    <w:rsid w:val="00CD0D99"/>
    <w:rsid w:val="00CD4022"/>
    <w:rsid w:val="00CD4E54"/>
    <w:rsid w:val="00CE4F16"/>
    <w:rsid w:val="00CF1222"/>
    <w:rsid w:val="00CF7722"/>
    <w:rsid w:val="00D07021"/>
    <w:rsid w:val="00D11A7F"/>
    <w:rsid w:val="00D14149"/>
    <w:rsid w:val="00D17221"/>
    <w:rsid w:val="00D21358"/>
    <w:rsid w:val="00D3385B"/>
    <w:rsid w:val="00D412B5"/>
    <w:rsid w:val="00D46561"/>
    <w:rsid w:val="00D5288E"/>
    <w:rsid w:val="00D5379A"/>
    <w:rsid w:val="00D75602"/>
    <w:rsid w:val="00D8007C"/>
    <w:rsid w:val="00D8414B"/>
    <w:rsid w:val="00D846E4"/>
    <w:rsid w:val="00D86583"/>
    <w:rsid w:val="00D903C6"/>
    <w:rsid w:val="00D928A9"/>
    <w:rsid w:val="00D9404D"/>
    <w:rsid w:val="00D95547"/>
    <w:rsid w:val="00D965D0"/>
    <w:rsid w:val="00D97EF4"/>
    <w:rsid w:val="00DA3CD5"/>
    <w:rsid w:val="00DA4991"/>
    <w:rsid w:val="00DA4BB8"/>
    <w:rsid w:val="00DB6718"/>
    <w:rsid w:val="00DB6DBE"/>
    <w:rsid w:val="00DC325F"/>
    <w:rsid w:val="00DD2E50"/>
    <w:rsid w:val="00DD5C9C"/>
    <w:rsid w:val="00DD6CE0"/>
    <w:rsid w:val="00DE00C0"/>
    <w:rsid w:val="00DE5E18"/>
    <w:rsid w:val="00DF0E42"/>
    <w:rsid w:val="00DF2CA9"/>
    <w:rsid w:val="00E03348"/>
    <w:rsid w:val="00E063F1"/>
    <w:rsid w:val="00E06EA5"/>
    <w:rsid w:val="00E133B9"/>
    <w:rsid w:val="00E135FD"/>
    <w:rsid w:val="00E13ACE"/>
    <w:rsid w:val="00E14204"/>
    <w:rsid w:val="00E143DE"/>
    <w:rsid w:val="00E21DB1"/>
    <w:rsid w:val="00E26ECF"/>
    <w:rsid w:val="00E36BA0"/>
    <w:rsid w:val="00E37822"/>
    <w:rsid w:val="00E474F8"/>
    <w:rsid w:val="00E55C4D"/>
    <w:rsid w:val="00E61E1B"/>
    <w:rsid w:val="00E623CE"/>
    <w:rsid w:val="00E62D7B"/>
    <w:rsid w:val="00E71406"/>
    <w:rsid w:val="00E87A9F"/>
    <w:rsid w:val="00E9021E"/>
    <w:rsid w:val="00E90C34"/>
    <w:rsid w:val="00E90D1D"/>
    <w:rsid w:val="00E911C6"/>
    <w:rsid w:val="00EA1CB0"/>
    <w:rsid w:val="00EA4627"/>
    <w:rsid w:val="00EA6441"/>
    <w:rsid w:val="00EB5F03"/>
    <w:rsid w:val="00EB70AE"/>
    <w:rsid w:val="00EB7DE3"/>
    <w:rsid w:val="00EC2570"/>
    <w:rsid w:val="00EC670C"/>
    <w:rsid w:val="00ED0230"/>
    <w:rsid w:val="00ED25B8"/>
    <w:rsid w:val="00ED28C3"/>
    <w:rsid w:val="00ED49A4"/>
    <w:rsid w:val="00EE2748"/>
    <w:rsid w:val="00EE3176"/>
    <w:rsid w:val="00EE3AF7"/>
    <w:rsid w:val="00EE7C6E"/>
    <w:rsid w:val="00EF2769"/>
    <w:rsid w:val="00EF372A"/>
    <w:rsid w:val="00EF5255"/>
    <w:rsid w:val="00EF7F8D"/>
    <w:rsid w:val="00F0188E"/>
    <w:rsid w:val="00F01DA1"/>
    <w:rsid w:val="00F02C81"/>
    <w:rsid w:val="00F07868"/>
    <w:rsid w:val="00F07D87"/>
    <w:rsid w:val="00F12AFD"/>
    <w:rsid w:val="00F14B69"/>
    <w:rsid w:val="00F31212"/>
    <w:rsid w:val="00F36DC6"/>
    <w:rsid w:val="00F37ACE"/>
    <w:rsid w:val="00F409FC"/>
    <w:rsid w:val="00F5245A"/>
    <w:rsid w:val="00F632DC"/>
    <w:rsid w:val="00F664E4"/>
    <w:rsid w:val="00F6710A"/>
    <w:rsid w:val="00F735FE"/>
    <w:rsid w:val="00F777E0"/>
    <w:rsid w:val="00F90519"/>
    <w:rsid w:val="00FB131E"/>
    <w:rsid w:val="00FC2844"/>
    <w:rsid w:val="00FD17D3"/>
    <w:rsid w:val="00FD17DF"/>
    <w:rsid w:val="00FD2AB8"/>
    <w:rsid w:val="00FD2ADC"/>
    <w:rsid w:val="00FF129B"/>
    <w:rsid w:val="00FF3AE5"/>
    <w:rsid w:val="00FF739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18260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226772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182603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226772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4A1F1E0-E0FB-46B4-872A-66779C376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0B9A2-29C7-4B1D-8967-1E399593A717}"/>
</file>

<file path=customXml/itemProps3.xml><?xml version="1.0" encoding="utf-8"?>
<ds:datastoreItem xmlns:ds="http://schemas.openxmlformats.org/officeDocument/2006/customXml" ds:itemID="{290A502D-C5EA-4F1D-9D88-6DB5E6305442}"/>
</file>

<file path=customXml/itemProps4.xml><?xml version="1.0" encoding="utf-8"?>
<ds:datastoreItem xmlns:ds="http://schemas.openxmlformats.org/officeDocument/2006/customXml" ds:itemID="{5CEBCF3E-BDCF-4896-B5DD-DBEB0A397066}"/>
</file>

<file path=customXml/itemProps5.xml><?xml version="1.0" encoding="utf-8"?>
<ds:datastoreItem xmlns:ds="http://schemas.openxmlformats.org/officeDocument/2006/customXml" ds:itemID="{9394EB26-4795-4CE8-8E85-17BAE0AA3882}"/>
</file>

<file path=docProps/app.xml><?xml version="1.0" encoding="utf-8"?>
<Properties xmlns="http://schemas.openxmlformats.org/officeDocument/2006/extended-properties" xmlns:vt="http://schemas.openxmlformats.org/officeDocument/2006/docPropsVTypes">
  <Template>C72073AA</Template>
  <TotalTime>1</TotalTime>
  <Pages>2</Pages>
  <Words>293</Words>
  <Characters>1706</Characters>
  <Application>Microsoft Office Word</Application>
  <DocSecurity>0</DocSecurity>
  <PresentationFormat/>
  <Lines>63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1974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3</cp:revision>
  <dcterms:created xsi:type="dcterms:W3CDTF">2017-06-30T20:08:00Z</dcterms:created>
  <dcterms:modified xsi:type="dcterms:W3CDTF">2017-06-30T21:12:00Z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