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3237B" w14:textId="77777777" w:rsidR="00614331" w:rsidRDefault="007C60C4" w:rsidP="007F1BFD">
      <w:pPr>
        <w:pStyle w:val="NoSpacing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C323B5" wp14:editId="19C323B6">
            <wp:simplePos x="0" y="0"/>
            <wp:positionH relativeFrom="column">
              <wp:posOffset>-209550</wp:posOffset>
            </wp:positionH>
            <wp:positionV relativeFrom="paragraph">
              <wp:posOffset>47625</wp:posOffset>
            </wp:positionV>
            <wp:extent cx="1466850" cy="762000"/>
            <wp:effectExtent l="19050" t="0" r="0" b="0"/>
            <wp:wrapTight wrapText="bothSides">
              <wp:wrapPolygon edited="0">
                <wp:start x="-281" y="0"/>
                <wp:lineTo x="-281" y="21060"/>
                <wp:lineTo x="21600" y="21060"/>
                <wp:lineTo x="21600" y="0"/>
                <wp:lineTo x="-28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121" t="-53" r="-121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C3237C" w14:textId="77777777" w:rsidR="00614331" w:rsidRPr="00614331" w:rsidRDefault="00614331" w:rsidP="00614331"/>
    <w:p w14:paraId="19C3237D" w14:textId="77777777" w:rsidR="00614331" w:rsidRPr="00614331" w:rsidRDefault="00614331" w:rsidP="00614331"/>
    <w:p w14:paraId="19C3237E" w14:textId="77777777" w:rsidR="00614331" w:rsidRPr="00614331" w:rsidRDefault="00614331" w:rsidP="00614331"/>
    <w:p w14:paraId="19C3237F" w14:textId="77777777" w:rsidR="00614331" w:rsidRPr="00614331" w:rsidRDefault="00614331" w:rsidP="00614331"/>
    <w:p w14:paraId="19C32380" w14:textId="77777777" w:rsidR="00614331" w:rsidRPr="00614331" w:rsidRDefault="00614331" w:rsidP="00614331"/>
    <w:p w14:paraId="19C32381" w14:textId="77777777" w:rsidR="00614331" w:rsidRPr="009E0455" w:rsidRDefault="00614331" w:rsidP="00614331">
      <w:pPr>
        <w:jc w:val="center"/>
        <w:rPr>
          <w:rFonts w:ascii="Times New Roman" w:hAnsi="Times New Roman"/>
          <w:b/>
          <w:sz w:val="36"/>
          <w:szCs w:val="36"/>
        </w:rPr>
      </w:pPr>
      <w:r w:rsidRPr="009E0455">
        <w:rPr>
          <w:rFonts w:ascii="Times New Roman" w:hAnsi="Times New Roman"/>
          <w:b/>
          <w:sz w:val="36"/>
          <w:szCs w:val="36"/>
        </w:rPr>
        <w:t>Memorandum</w:t>
      </w:r>
    </w:p>
    <w:p w14:paraId="19C32382" w14:textId="687B722E" w:rsidR="00614331" w:rsidRPr="008B2BCF" w:rsidRDefault="00FC325A" w:rsidP="0061433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7</w:t>
      </w:r>
      <w:r w:rsidR="001C1D81">
        <w:rPr>
          <w:rFonts w:ascii="Times New Roman" w:hAnsi="Times New Roman"/>
          <w:szCs w:val="24"/>
        </w:rPr>
        <w:t>, 201</w:t>
      </w:r>
      <w:r w:rsidR="004C47EB">
        <w:rPr>
          <w:rFonts w:ascii="Times New Roman" w:hAnsi="Times New Roman"/>
          <w:szCs w:val="24"/>
        </w:rPr>
        <w:t>5</w:t>
      </w:r>
    </w:p>
    <w:p w14:paraId="19C32383" w14:textId="77777777" w:rsidR="00614331" w:rsidRDefault="00614331" w:rsidP="00614331">
      <w:pPr>
        <w:rPr>
          <w:rFonts w:ascii="Times New Roman" w:hAnsi="Times New Roman"/>
          <w:sz w:val="32"/>
          <w:szCs w:val="32"/>
        </w:rPr>
      </w:pPr>
    </w:p>
    <w:p w14:paraId="19C32384" w14:textId="77777777" w:rsidR="00614331" w:rsidRDefault="00614331" w:rsidP="00614331">
      <w:pPr>
        <w:rPr>
          <w:rFonts w:ascii="Times New Roman" w:hAnsi="Times New Roman"/>
          <w:sz w:val="32"/>
          <w:szCs w:val="32"/>
        </w:rPr>
      </w:pPr>
    </w:p>
    <w:p w14:paraId="19C32385" w14:textId="77777777" w:rsidR="00614331" w:rsidRDefault="00614331" w:rsidP="00614331">
      <w:pPr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To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1D81">
        <w:rPr>
          <w:rFonts w:ascii="Times New Roman" w:hAnsi="Times New Roman"/>
          <w:szCs w:val="24"/>
        </w:rPr>
        <w:t xml:space="preserve">Greg Kopta, </w:t>
      </w:r>
      <w:r>
        <w:rPr>
          <w:rFonts w:ascii="Times New Roman" w:hAnsi="Times New Roman"/>
          <w:szCs w:val="24"/>
        </w:rPr>
        <w:t xml:space="preserve">Director, </w:t>
      </w:r>
      <w:proofErr w:type="gramStart"/>
      <w:r>
        <w:rPr>
          <w:rFonts w:ascii="Times New Roman" w:hAnsi="Times New Roman"/>
          <w:szCs w:val="24"/>
        </w:rPr>
        <w:t>Administrative</w:t>
      </w:r>
      <w:proofErr w:type="gramEnd"/>
      <w:r>
        <w:rPr>
          <w:rFonts w:ascii="Times New Roman" w:hAnsi="Times New Roman"/>
          <w:szCs w:val="24"/>
        </w:rPr>
        <w:t xml:space="preserve"> Law Division</w:t>
      </w:r>
    </w:p>
    <w:p w14:paraId="19C32386" w14:textId="77777777" w:rsidR="00614331" w:rsidRDefault="00614331" w:rsidP="00614331">
      <w:pPr>
        <w:rPr>
          <w:rFonts w:ascii="Times New Roman" w:hAnsi="Times New Roman"/>
          <w:szCs w:val="24"/>
        </w:rPr>
      </w:pPr>
    </w:p>
    <w:p w14:paraId="19C32387" w14:textId="77777777" w:rsidR="00614331" w:rsidRDefault="00614331" w:rsidP="00614331">
      <w:pPr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Thru: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David Pratt, Assistant Director, </w:t>
      </w:r>
      <w:proofErr w:type="gramStart"/>
      <w:r w:rsidR="00B54D60">
        <w:rPr>
          <w:rFonts w:ascii="Times New Roman" w:hAnsi="Times New Roman"/>
          <w:szCs w:val="24"/>
        </w:rPr>
        <w:t>Transportation</w:t>
      </w:r>
      <w:proofErr w:type="gramEnd"/>
      <w:r>
        <w:rPr>
          <w:rFonts w:ascii="Times New Roman" w:hAnsi="Times New Roman"/>
          <w:szCs w:val="24"/>
        </w:rPr>
        <w:t xml:space="preserve"> Safety</w:t>
      </w:r>
    </w:p>
    <w:p w14:paraId="19C32388" w14:textId="77777777" w:rsidR="00614331" w:rsidRDefault="00614331" w:rsidP="00614331">
      <w:pPr>
        <w:rPr>
          <w:rFonts w:ascii="Times New Roman" w:hAnsi="Times New Roman"/>
          <w:szCs w:val="24"/>
        </w:rPr>
      </w:pPr>
    </w:p>
    <w:p w14:paraId="19C32389" w14:textId="77777777" w:rsidR="00614331" w:rsidRDefault="00614331" w:rsidP="00614331">
      <w:pPr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From: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Kathy Hunter, </w:t>
      </w:r>
      <w:r w:rsidR="00F223DE">
        <w:rPr>
          <w:rFonts w:ascii="Times New Roman" w:hAnsi="Times New Roman"/>
          <w:szCs w:val="24"/>
        </w:rPr>
        <w:t>Rail</w:t>
      </w:r>
      <w:r>
        <w:rPr>
          <w:rFonts w:ascii="Times New Roman" w:hAnsi="Times New Roman"/>
          <w:szCs w:val="24"/>
        </w:rPr>
        <w:t xml:space="preserve"> Safety</w:t>
      </w:r>
      <w:r w:rsidR="00F223DE">
        <w:rPr>
          <w:rFonts w:ascii="Times New Roman" w:hAnsi="Times New Roman"/>
          <w:szCs w:val="24"/>
        </w:rPr>
        <w:t xml:space="preserve"> Manager</w:t>
      </w:r>
    </w:p>
    <w:p w14:paraId="19C3238A" w14:textId="77777777" w:rsidR="00614331" w:rsidRDefault="007C60C4" w:rsidP="00B54D6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6596E90A" w14:textId="77777777" w:rsidR="006135E5" w:rsidRDefault="00B54D60" w:rsidP="006135E5">
      <w:pPr>
        <w:ind w:left="1440" w:hanging="1440"/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Subject:</w:t>
      </w:r>
      <w:r>
        <w:rPr>
          <w:rFonts w:ascii="Times New Roman" w:hAnsi="Times New Roman"/>
          <w:szCs w:val="24"/>
        </w:rPr>
        <w:tab/>
      </w:r>
      <w:r w:rsidR="00DF201F">
        <w:rPr>
          <w:rFonts w:ascii="Times New Roman" w:hAnsi="Times New Roman"/>
          <w:szCs w:val="24"/>
        </w:rPr>
        <w:t xml:space="preserve">Staff Recommendation to Set Matter for Hearing </w:t>
      </w:r>
    </w:p>
    <w:p w14:paraId="19C3238C" w14:textId="01DF24C2" w:rsidR="0034399D" w:rsidRDefault="00F0384D" w:rsidP="006135E5">
      <w:pPr>
        <w:ind w:left="1440"/>
        <w:rPr>
          <w:rFonts w:ascii="Times New Roman" w:hAnsi="Times New Roman"/>
          <w:szCs w:val="24"/>
        </w:rPr>
      </w:pPr>
      <w:r w:rsidRPr="0009325F">
        <w:rPr>
          <w:rFonts w:ascii="Times New Roman" w:hAnsi="Times New Roman"/>
          <w:b/>
          <w:szCs w:val="24"/>
        </w:rPr>
        <w:t>TR-1</w:t>
      </w:r>
      <w:r w:rsidR="00FC325A">
        <w:rPr>
          <w:rFonts w:ascii="Times New Roman" w:hAnsi="Times New Roman"/>
          <w:b/>
          <w:szCs w:val="24"/>
        </w:rPr>
        <w:t>50189</w:t>
      </w:r>
      <w:r>
        <w:rPr>
          <w:rFonts w:ascii="Times New Roman" w:hAnsi="Times New Roman"/>
          <w:szCs w:val="24"/>
        </w:rPr>
        <w:t xml:space="preserve"> </w:t>
      </w:r>
      <w:r w:rsidR="0071689B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71689B">
        <w:rPr>
          <w:rFonts w:ascii="Times New Roman" w:hAnsi="Times New Roman"/>
          <w:szCs w:val="24"/>
        </w:rPr>
        <w:t xml:space="preserve">Petition on behalf of </w:t>
      </w:r>
      <w:r w:rsidR="00FC325A">
        <w:rPr>
          <w:rFonts w:ascii="Times New Roman" w:hAnsi="Times New Roman"/>
          <w:szCs w:val="24"/>
        </w:rPr>
        <w:t>BNSF Railway Co.</w:t>
      </w:r>
      <w:r w:rsidR="006135E5">
        <w:rPr>
          <w:rFonts w:ascii="Times New Roman" w:hAnsi="Times New Roman"/>
          <w:szCs w:val="24"/>
        </w:rPr>
        <w:t>,</w:t>
      </w:r>
      <w:r w:rsidR="004C47EB">
        <w:rPr>
          <w:rFonts w:ascii="Times New Roman" w:hAnsi="Times New Roman"/>
          <w:szCs w:val="24"/>
        </w:rPr>
        <w:t xml:space="preserve"> to </w:t>
      </w:r>
      <w:proofErr w:type="gramStart"/>
      <w:r w:rsidR="00FC325A">
        <w:rPr>
          <w:rFonts w:ascii="Times New Roman" w:hAnsi="Times New Roman"/>
          <w:szCs w:val="24"/>
        </w:rPr>
        <w:t>Close</w:t>
      </w:r>
      <w:proofErr w:type="gramEnd"/>
      <w:r w:rsidR="00FC325A">
        <w:rPr>
          <w:rFonts w:ascii="Times New Roman" w:hAnsi="Times New Roman"/>
          <w:szCs w:val="24"/>
        </w:rPr>
        <w:t xml:space="preserve"> an</w:t>
      </w:r>
      <w:r w:rsidR="004C2AC2">
        <w:rPr>
          <w:rFonts w:ascii="Times New Roman" w:hAnsi="Times New Roman"/>
          <w:szCs w:val="24"/>
        </w:rPr>
        <w:t xml:space="preserve"> At-grade </w:t>
      </w:r>
      <w:r w:rsidR="0071689B">
        <w:rPr>
          <w:rFonts w:ascii="Times New Roman" w:hAnsi="Times New Roman"/>
          <w:szCs w:val="24"/>
        </w:rPr>
        <w:t>Highway</w:t>
      </w:r>
      <w:r w:rsidR="006135E5">
        <w:rPr>
          <w:rFonts w:ascii="Times New Roman" w:hAnsi="Times New Roman"/>
          <w:szCs w:val="24"/>
        </w:rPr>
        <w:t xml:space="preserve"> </w:t>
      </w:r>
      <w:r w:rsidR="0071689B">
        <w:rPr>
          <w:rFonts w:ascii="Times New Roman" w:hAnsi="Times New Roman"/>
          <w:szCs w:val="24"/>
        </w:rPr>
        <w:t>Rail Grade Crossing</w:t>
      </w:r>
      <w:r w:rsidR="002B5CB7">
        <w:rPr>
          <w:rFonts w:ascii="Times New Roman" w:hAnsi="Times New Roman"/>
          <w:szCs w:val="24"/>
        </w:rPr>
        <w:t xml:space="preserve"> at </w:t>
      </w:r>
      <w:r w:rsidR="00FC325A">
        <w:rPr>
          <w:rFonts w:ascii="Times New Roman" w:hAnsi="Times New Roman"/>
          <w:szCs w:val="24"/>
        </w:rPr>
        <w:t>Valley View Road</w:t>
      </w:r>
      <w:r w:rsidR="002B5CB7">
        <w:rPr>
          <w:rFonts w:ascii="Times New Roman" w:hAnsi="Times New Roman"/>
          <w:szCs w:val="24"/>
        </w:rPr>
        <w:t xml:space="preserve"> in </w:t>
      </w:r>
      <w:r w:rsidR="00FC325A">
        <w:rPr>
          <w:rFonts w:ascii="Times New Roman" w:hAnsi="Times New Roman"/>
          <w:szCs w:val="24"/>
        </w:rPr>
        <w:t>Whatcom County</w:t>
      </w:r>
    </w:p>
    <w:p w14:paraId="19C3238D" w14:textId="453E4B64" w:rsidR="004C47EB" w:rsidRPr="004C47EB" w:rsidRDefault="004C47EB" w:rsidP="00F0384D">
      <w:pPr>
        <w:ind w:left="1890" w:hanging="450"/>
        <w:rPr>
          <w:rFonts w:ascii="Times New Roman" w:hAnsi="Times New Roman"/>
          <w:szCs w:val="24"/>
        </w:rPr>
      </w:pPr>
      <w:r w:rsidRPr="004C47EB">
        <w:rPr>
          <w:rFonts w:ascii="Times New Roman" w:hAnsi="Times New Roman"/>
          <w:szCs w:val="24"/>
        </w:rPr>
        <w:t>USDOT</w:t>
      </w:r>
      <w:r w:rsidR="00FC325A">
        <w:rPr>
          <w:rFonts w:ascii="Times New Roman" w:hAnsi="Times New Roman"/>
          <w:szCs w:val="24"/>
        </w:rPr>
        <w:t xml:space="preserve"> 096110B</w:t>
      </w:r>
    </w:p>
    <w:p w14:paraId="19C32391" w14:textId="77777777" w:rsidR="000D2FDA" w:rsidRDefault="000D2FDA" w:rsidP="00B54D60">
      <w:pPr>
        <w:ind w:left="1440" w:hanging="1440"/>
        <w:rPr>
          <w:rFonts w:ascii="Times New Roman" w:hAnsi="Times New Roman"/>
          <w:szCs w:val="24"/>
        </w:rPr>
      </w:pPr>
    </w:p>
    <w:p w14:paraId="19C32392" w14:textId="0C6035F8" w:rsidR="00734A40" w:rsidRDefault="00973BF1" w:rsidP="00734A4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</w:t>
      </w:r>
      <w:r w:rsidR="00FC325A">
        <w:rPr>
          <w:rFonts w:ascii="Times New Roman" w:hAnsi="Times New Roman"/>
          <w:szCs w:val="24"/>
        </w:rPr>
        <w:t>February 4</w:t>
      </w:r>
      <w:r w:rsidR="004C47EB">
        <w:rPr>
          <w:rFonts w:ascii="Times New Roman" w:hAnsi="Times New Roman"/>
          <w:szCs w:val="24"/>
        </w:rPr>
        <w:t>, 201</w:t>
      </w:r>
      <w:r w:rsidR="00FC32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,</w:t>
      </w:r>
      <w:r w:rsidR="008B2BCF">
        <w:rPr>
          <w:rFonts w:ascii="Times New Roman" w:hAnsi="Times New Roman"/>
          <w:szCs w:val="24"/>
        </w:rPr>
        <w:t xml:space="preserve"> </w:t>
      </w:r>
      <w:r w:rsidR="00FC325A">
        <w:rPr>
          <w:rFonts w:ascii="Times New Roman" w:hAnsi="Times New Roman"/>
          <w:szCs w:val="24"/>
        </w:rPr>
        <w:t>BNSF Railway Co.,</w:t>
      </w:r>
      <w:r w:rsidR="004C47EB">
        <w:rPr>
          <w:rFonts w:ascii="Times New Roman" w:hAnsi="Times New Roman"/>
          <w:szCs w:val="24"/>
        </w:rPr>
        <w:t xml:space="preserve"> (</w:t>
      </w:r>
      <w:r w:rsidR="00FC325A">
        <w:rPr>
          <w:rFonts w:ascii="Times New Roman" w:hAnsi="Times New Roman"/>
          <w:szCs w:val="24"/>
        </w:rPr>
        <w:t>BNSF</w:t>
      </w:r>
      <w:r w:rsidR="004C47EB">
        <w:rPr>
          <w:rFonts w:ascii="Times New Roman" w:hAnsi="Times New Roman"/>
          <w:szCs w:val="24"/>
        </w:rPr>
        <w:t>)</w:t>
      </w:r>
      <w:r w:rsidR="000D2F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filed </w:t>
      </w:r>
      <w:r w:rsidR="00FC325A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petition with the Utilities and Transportation Commission (</w:t>
      </w:r>
      <w:r w:rsidR="00DF31C0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) </w:t>
      </w:r>
      <w:r w:rsidR="00AC71CD">
        <w:rPr>
          <w:rFonts w:ascii="Times New Roman" w:hAnsi="Times New Roman"/>
          <w:szCs w:val="24"/>
        </w:rPr>
        <w:t xml:space="preserve">seeking approval to </w:t>
      </w:r>
      <w:r w:rsidR="00FC325A">
        <w:rPr>
          <w:rFonts w:ascii="Times New Roman" w:hAnsi="Times New Roman"/>
          <w:szCs w:val="24"/>
        </w:rPr>
        <w:t xml:space="preserve">close an </w:t>
      </w:r>
      <w:r w:rsidR="00DF31C0">
        <w:rPr>
          <w:rFonts w:ascii="Times New Roman" w:hAnsi="Times New Roman"/>
          <w:szCs w:val="24"/>
        </w:rPr>
        <w:t>at-grade</w:t>
      </w:r>
      <w:r w:rsidR="0071689B">
        <w:rPr>
          <w:rFonts w:ascii="Times New Roman" w:hAnsi="Times New Roman"/>
          <w:szCs w:val="24"/>
        </w:rPr>
        <w:t xml:space="preserve"> highway</w:t>
      </w:r>
      <w:r w:rsidR="006135E5">
        <w:rPr>
          <w:rFonts w:ascii="Times New Roman" w:hAnsi="Times New Roman"/>
          <w:szCs w:val="24"/>
        </w:rPr>
        <w:t xml:space="preserve"> </w:t>
      </w:r>
      <w:r w:rsidR="0071689B">
        <w:rPr>
          <w:rFonts w:ascii="Times New Roman" w:hAnsi="Times New Roman"/>
          <w:szCs w:val="24"/>
        </w:rPr>
        <w:t xml:space="preserve">rail grade crossing </w:t>
      </w:r>
      <w:r w:rsidR="00FC325A">
        <w:rPr>
          <w:rFonts w:ascii="Times New Roman" w:hAnsi="Times New Roman"/>
          <w:szCs w:val="24"/>
        </w:rPr>
        <w:t xml:space="preserve">located at Valley View Road </w:t>
      </w:r>
      <w:r w:rsidR="00234A4F">
        <w:rPr>
          <w:rFonts w:ascii="Times New Roman" w:hAnsi="Times New Roman"/>
          <w:szCs w:val="24"/>
        </w:rPr>
        <w:t xml:space="preserve">in </w:t>
      </w:r>
      <w:r w:rsidR="00FC325A">
        <w:rPr>
          <w:rFonts w:ascii="Times New Roman" w:hAnsi="Times New Roman"/>
          <w:szCs w:val="24"/>
        </w:rPr>
        <w:t xml:space="preserve">Whatcom </w:t>
      </w:r>
      <w:proofErr w:type="gramStart"/>
      <w:r w:rsidR="00FC325A">
        <w:rPr>
          <w:rFonts w:ascii="Times New Roman" w:hAnsi="Times New Roman"/>
          <w:szCs w:val="24"/>
        </w:rPr>
        <w:t>county</w:t>
      </w:r>
      <w:proofErr w:type="gramEnd"/>
      <w:r w:rsidR="002B5CB7">
        <w:rPr>
          <w:rFonts w:ascii="Times New Roman" w:hAnsi="Times New Roman"/>
          <w:szCs w:val="24"/>
        </w:rPr>
        <w:t>.</w:t>
      </w:r>
      <w:r w:rsidR="00734A40">
        <w:rPr>
          <w:rFonts w:ascii="Times New Roman" w:hAnsi="Times New Roman"/>
          <w:szCs w:val="24"/>
        </w:rPr>
        <w:t xml:space="preserve"> </w:t>
      </w:r>
      <w:r w:rsidR="00942E7A">
        <w:rPr>
          <w:rFonts w:ascii="Times New Roman" w:hAnsi="Times New Roman"/>
          <w:szCs w:val="24"/>
        </w:rPr>
        <w:t xml:space="preserve"> </w:t>
      </w:r>
      <w:r w:rsidR="00DF31C0">
        <w:rPr>
          <w:rFonts w:ascii="Times New Roman" w:hAnsi="Times New Roman"/>
          <w:szCs w:val="24"/>
        </w:rPr>
        <w:t>The commission assigned TR-</w:t>
      </w:r>
      <w:r w:rsidR="002B5CB7">
        <w:rPr>
          <w:rFonts w:ascii="Times New Roman" w:hAnsi="Times New Roman"/>
          <w:szCs w:val="24"/>
        </w:rPr>
        <w:t>1</w:t>
      </w:r>
      <w:r w:rsidR="00FC325A">
        <w:rPr>
          <w:rFonts w:ascii="Times New Roman" w:hAnsi="Times New Roman"/>
          <w:szCs w:val="24"/>
        </w:rPr>
        <w:t>50189</w:t>
      </w:r>
      <w:r w:rsidR="002B5CB7">
        <w:rPr>
          <w:rFonts w:ascii="Times New Roman" w:hAnsi="Times New Roman"/>
          <w:szCs w:val="24"/>
        </w:rPr>
        <w:t xml:space="preserve"> to the petition. </w:t>
      </w:r>
    </w:p>
    <w:p w14:paraId="19C32393" w14:textId="77777777" w:rsidR="007C04D7" w:rsidRDefault="007C04D7" w:rsidP="00973BF1">
      <w:pPr>
        <w:rPr>
          <w:rFonts w:ascii="Times New Roman" w:hAnsi="Times New Roman"/>
          <w:szCs w:val="24"/>
        </w:rPr>
      </w:pPr>
    </w:p>
    <w:p w14:paraId="19C3239C" w14:textId="4C2F7AC9" w:rsidR="00EE0A90" w:rsidRDefault="007552D5" w:rsidP="00F408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</w:t>
      </w:r>
      <w:r w:rsidR="00FC325A">
        <w:rPr>
          <w:rFonts w:ascii="Times New Roman" w:hAnsi="Times New Roman"/>
          <w:szCs w:val="24"/>
        </w:rPr>
        <w:t>February 20</w:t>
      </w:r>
      <w:r w:rsidR="004C2AC2">
        <w:rPr>
          <w:rFonts w:ascii="Times New Roman" w:hAnsi="Times New Roman"/>
          <w:szCs w:val="24"/>
        </w:rPr>
        <w:t>, 201</w:t>
      </w:r>
      <w:r w:rsidR="00FC32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, </w:t>
      </w:r>
      <w:r w:rsidR="00DF31C0">
        <w:rPr>
          <w:rFonts w:ascii="Times New Roman" w:hAnsi="Times New Roman"/>
          <w:szCs w:val="24"/>
        </w:rPr>
        <w:t xml:space="preserve">commission </w:t>
      </w:r>
      <w:r>
        <w:rPr>
          <w:rFonts w:ascii="Times New Roman" w:hAnsi="Times New Roman"/>
          <w:szCs w:val="24"/>
        </w:rPr>
        <w:t xml:space="preserve">staff provided notice of </w:t>
      </w:r>
      <w:r w:rsidR="00CB6AA9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>e filing of the petition</w:t>
      </w:r>
      <w:r w:rsidR="000E546F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to </w:t>
      </w:r>
      <w:r w:rsidR="00FC325A">
        <w:rPr>
          <w:rFonts w:ascii="Times New Roman" w:hAnsi="Times New Roman"/>
          <w:szCs w:val="24"/>
        </w:rPr>
        <w:t xml:space="preserve">Whatcom County, the road authority. Whatcom </w:t>
      </w:r>
      <w:proofErr w:type="gramStart"/>
      <w:r w:rsidR="00FC325A">
        <w:rPr>
          <w:rFonts w:ascii="Times New Roman" w:hAnsi="Times New Roman"/>
          <w:szCs w:val="24"/>
        </w:rPr>
        <w:t xml:space="preserve">County </w:t>
      </w:r>
      <w:r w:rsidR="008311FA">
        <w:rPr>
          <w:rFonts w:ascii="Times New Roman" w:hAnsi="Times New Roman"/>
          <w:szCs w:val="24"/>
        </w:rPr>
        <w:t xml:space="preserve"> timely</w:t>
      </w:r>
      <w:proofErr w:type="gramEnd"/>
      <w:r w:rsidR="008311FA">
        <w:rPr>
          <w:rFonts w:ascii="Times New Roman" w:hAnsi="Times New Roman"/>
          <w:szCs w:val="24"/>
        </w:rPr>
        <w:t xml:space="preserve"> </w:t>
      </w:r>
      <w:r w:rsidR="00FC325A">
        <w:rPr>
          <w:rFonts w:ascii="Times New Roman" w:hAnsi="Times New Roman"/>
          <w:szCs w:val="24"/>
        </w:rPr>
        <w:t>filed comments in opposition to closure of the highway-rail grade crossing, citing:</w:t>
      </w:r>
    </w:p>
    <w:p w14:paraId="2EF33FCE" w14:textId="77777777" w:rsidR="00FC325A" w:rsidRDefault="00FC325A" w:rsidP="00F40833">
      <w:pPr>
        <w:rPr>
          <w:rFonts w:ascii="Times New Roman" w:hAnsi="Times New Roman"/>
          <w:szCs w:val="24"/>
        </w:rPr>
      </w:pPr>
    </w:p>
    <w:p w14:paraId="6B2E49A3" w14:textId="5B1192D4" w:rsidR="00FC325A" w:rsidRDefault="00F71BB5" w:rsidP="00F71BB5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Potentially </w:t>
      </w:r>
      <w:r w:rsidR="006135E5">
        <w:rPr>
          <w:rFonts w:ascii="Times New Roman" w:hAnsi="Times New Roman"/>
          <w:szCs w:val="24"/>
        </w:rPr>
        <w:t>existing sufficient storage capacity for trains in serving customers in the Cherry Point Industrial areas</w:t>
      </w:r>
    </w:p>
    <w:p w14:paraId="4C3AB824" w14:textId="210E3185" w:rsidR="006135E5" w:rsidRDefault="006135E5" w:rsidP="00F71BB5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Conflict with State Environmental Policy Act as inappropriate phasing of review</w:t>
      </w:r>
    </w:p>
    <w:p w14:paraId="03B710DA" w14:textId="4F33E5C4" w:rsidR="006135E5" w:rsidRDefault="006135E5" w:rsidP="00F71BB5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Inaccurate traffic vehicle data</w:t>
      </w:r>
    </w:p>
    <w:p w14:paraId="19C323A2" w14:textId="02DE4A0C" w:rsidR="00635BE2" w:rsidRPr="006135E5" w:rsidRDefault="006135E5" w:rsidP="00C146EE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6135E5">
        <w:rPr>
          <w:rFonts w:ascii="Times New Roman" w:hAnsi="Times New Roman"/>
          <w:szCs w:val="24"/>
        </w:rPr>
        <w:t>Inaccurate detour route calculations, adversely impacting response times for emergency services</w:t>
      </w:r>
    </w:p>
    <w:p w14:paraId="19C323A4" w14:textId="77777777" w:rsidR="00635BE2" w:rsidRDefault="00635BE2" w:rsidP="003C4D33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rPr>
          <w:iCs/>
        </w:rPr>
      </w:pPr>
    </w:p>
    <w:p w14:paraId="19C323A5" w14:textId="43E7B207" w:rsidR="00466391" w:rsidRDefault="006135E5" w:rsidP="003C4D33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rPr>
          <w:iCs/>
        </w:rPr>
      </w:pPr>
      <w:r>
        <w:rPr>
          <w:iCs/>
        </w:rPr>
        <w:t xml:space="preserve">In addition, approximately 45 comments have been filed with the commission from members of the public and special interest groups; 41 comments opposed to the closure; 2 in favor of the closure and one undecided comment. </w:t>
      </w:r>
      <w:r w:rsidR="00DF31C0">
        <w:rPr>
          <w:iCs/>
        </w:rPr>
        <w:t>After reviewing th</w:t>
      </w:r>
      <w:r w:rsidR="00702E90">
        <w:rPr>
          <w:iCs/>
        </w:rPr>
        <w:t>e comments</w:t>
      </w:r>
      <w:r w:rsidR="00DF31C0">
        <w:rPr>
          <w:iCs/>
        </w:rPr>
        <w:t xml:space="preserve">, </w:t>
      </w:r>
      <w:r w:rsidR="00F223DE">
        <w:rPr>
          <w:iCs/>
        </w:rPr>
        <w:t>commission</w:t>
      </w:r>
      <w:r w:rsidR="009E0455">
        <w:rPr>
          <w:iCs/>
        </w:rPr>
        <w:t xml:space="preserve"> staff recommends that t</w:t>
      </w:r>
      <w:r w:rsidR="003C4D33">
        <w:rPr>
          <w:iCs/>
        </w:rPr>
        <w:t>he petition</w:t>
      </w:r>
      <w:r w:rsidR="0009325F">
        <w:rPr>
          <w:iCs/>
        </w:rPr>
        <w:t>s</w:t>
      </w:r>
      <w:r w:rsidR="003C4D33">
        <w:rPr>
          <w:iCs/>
        </w:rPr>
        <w:t xml:space="preserve"> be set for hearing to address the </w:t>
      </w:r>
      <w:r w:rsidR="00F223DE">
        <w:rPr>
          <w:iCs/>
        </w:rPr>
        <w:t>co</w:t>
      </w:r>
      <w:r>
        <w:rPr>
          <w:iCs/>
        </w:rPr>
        <w:t>ncerns.</w:t>
      </w:r>
    </w:p>
    <w:p w14:paraId="19C323A6" w14:textId="77777777" w:rsidR="00466391" w:rsidRDefault="00466391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14:paraId="19C323AE" w14:textId="341A6C22" w:rsidR="00290E58" w:rsidRDefault="003F3596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>Attachment 1 –</w:t>
      </w:r>
      <w:r w:rsidR="00AA1AE8">
        <w:rPr>
          <w:iCs/>
        </w:rPr>
        <w:t xml:space="preserve"> </w:t>
      </w:r>
      <w:r w:rsidR="00DB2930">
        <w:rPr>
          <w:iCs/>
        </w:rPr>
        <w:t xml:space="preserve">Petition </w:t>
      </w:r>
      <w:r w:rsidR="00AA1AE8">
        <w:rPr>
          <w:iCs/>
        </w:rPr>
        <w:t>TR-1</w:t>
      </w:r>
      <w:r w:rsidR="00FC325A">
        <w:rPr>
          <w:iCs/>
        </w:rPr>
        <w:t>50189</w:t>
      </w:r>
      <w:r w:rsidR="00290E58">
        <w:rPr>
          <w:iCs/>
        </w:rPr>
        <w:t xml:space="preserve"> and supporting documents</w:t>
      </w:r>
      <w:r w:rsidR="003C4D33">
        <w:rPr>
          <w:iCs/>
        </w:rPr>
        <w:t xml:space="preserve"> </w:t>
      </w:r>
    </w:p>
    <w:p w14:paraId="19C323B4" w14:textId="04434EB2" w:rsidR="00614331" w:rsidRPr="008311FA" w:rsidRDefault="0009325F" w:rsidP="008311FA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 xml:space="preserve">Attachment </w:t>
      </w:r>
      <w:r w:rsidR="008311FA">
        <w:rPr>
          <w:iCs/>
        </w:rPr>
        <w:t>2</w:t>
      </w:r>
      <w:r>
        <w:rPr>
          <w:iCs/>
        </w:rPr>
        <w:t xml:space="preserve"> </w:t>
      </w:r>
      <w:r w:rsidR="00663659">
        <w:rPr>
          <w:iCs/>
        </w:rPr>
        <w:t>–</w:t>
      </w:r>
      <w:r>
        <w:rPr>
          <w:iCs/>
        </w:rPr>
        <w:t xml:space="preserve"> </w:t>
      </w:r>
      <w:r w:rsidR="00663659">
        <w:rPr>
          <w:iCs/>
        </w:rPr>
        <w:t xml:space="preserve">Comments on behalf of </w:t>
      </w:r>
      <w:r w:rsidR="00FC325A">
        <w:rPr>
          <w:iCs/>
        </w:rPr>
        <w:t>Whatcom County</w:t>
      </w:r>
      <w:bookmarkStart w:id="0" w:name="_GoBack"/>
      <w:bookmarkEnd w:id="0"/>
    </w:p>
    <w:sectPr w:rsidR="00614331" w:rsidRPr="008311FA" w:rsidSect="001C5AB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23B9" w14:textId="77777777" w:rsidR="0009325F" w:rsidRDefault="0009325F" w:rsidP="009B7572">
      <w:r>
        <w:separator/>
      </w:r>
    </w:p>
  </w:endnote>
  <w:endnote w:type="continuationSeparator" w:id="0">
    <w:p w14:paraId="19C323BA" w14:textId="77777777" w:rsidR="0009325F" w:rsidRDefault="0009325F" w:rsidP="009B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23BB" w14:textId="77777777" w:rsidR="0009325F" w:rsidRPr="00DF201F" w:rsidRDefault="0009325F">
    <w:pPr>
      <w:pStyle w:val="Footer"/>
      <w:jc w:val="right"/>
      <w:rPr>
        <w:rFonts w:ascii="Times New Roman" w:hAnsi="Times New Roman"/>
      </w:rPr>
    </w:pPr>
    <w:r w:rsidRPr="00DF201F">
      <w:rPr>
        <w:rFonts w:ascii="Times New Roman" w:hAnsi="Times New Roman"/>
      </w:rPr>
      <w:fldChar w:fldCharType="begin"/>
    </w:r>
    <w:r w:rsidRPr="00DF201F">
      <w:rPr>
        <w:rFonts w:ascii="Times New Roman" w:hAnsi="Times New Roman"/>
      </w:rPr>
      <w:instrText xml:space="preserve"> PAGE   \* MERGEFORMAT </w:instrText>
    </w:r>
    <w:r w:rsidRPr="00DF201F">
      <w:rPr>
        <w:rFonts w:ascii="Times New Roman" w:hAnsi="Times New Roman"/>
      </w:rPr>
      <w:fldChar w:fldCharType="separate"/>
    </w:r>
    <w:r w:rsidR="008311FA">
      <w:rPr>
        <w:rFonts w:ascii="Times New Roman" w:hAnsi="Times New Roman"/>
        <w:noProof/>
      </w:rPr>
      <w:t>1</w:t>
    </w:r>
    <w:r w:rsidRPr="00DF201F">
      <w:rPr>
        <w:rFonts w:ascii="Times New Roman" w:hAnsi="Times New Roman"/>
      </w:rPr>
      <w:fldChar w:fldCharType="end"/>
    </w:r>
  </w:p>
  <w:p w14:paraId="19C323BC" w14:textId="77777777" w:rsidR="0009325F" w:rsidRDefault="00093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23B7" w14:textId="77777777" w:rsidR="0009325F" w:rsidRDefault="0009325F" w:rsidP="009B7572">
      <w:r>
        <w:separator/>
      </w:r>
    </w:p>
  </w:footnote>
  <w:footnote w:type="continuationSeparator" w:id="0">
    <w:p w14:paraId="19C323B8" w14:textId="77777777" w:rsidR="0009325F" w:rsidRDefault="0009325F" w:rsidP="009B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">
    <w:nsid w:val="29486509"/>
    <w:multiLevelType w:val="hybridMultilevel"/>
    <w:tmpl w:val="8CD6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E13B8"/>
    <w:multiLevelType w:val="hybridMultilevel"/>
    <w:tmpl w:val="6390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D06B1"/>
    <w:multiLevelType w:val="hybridMultilevel"/>
    <w:tmpl w:val="D650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C1072"/>
    <w:multiLevelType w:val="hybridMultilevel"/>
    <w:tmpl w:val="4DAE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1"/>
    <w:rsid w:val="000020C1"/>
    <w:rsid w:val="0003516F"/>
    <w:rsid w:val="0009325F"/>
    <w:rsid w:val="00093430"/>
    <w:rsid w:val="000A7860"/>
    <w:rsid w:val="000D2FDA"/>
    <w:rsid w:val="000D3426"/>
    <w:rsid w:val="000E546F"/>
    <w:rsid w:val="001165E6"/>
    <w:rsid w:val="00124192"/>
    <w:rsid w:val="001351EA"/>
    <w:rsid w:val="001434B9"/>
    <w:rsid w:val="001508B2"/>
    <w:rsid w:val="00152AC5"/>
    <w:rsid w:val="001B22B6"/>
    <w:rsid w:val="001C1D81"/>
    <w:rsid w:val="001C5AB1"/>
    <w:rsid w:val="001E113A"/>
    <w:rsid w:val="001F09BD"/>
    <w:rsid w:val="002267B2"/>
    <w:rsid w:val="00231447"/>
    <w:rsid w:val="00234A4F"/>
    <w:rsid w:val="00251C98"/>
    <w:rsid w:val="002748C5"/>
    <w:rsid w:val="00290E58"/>
    <w:rsid w:val="002A4A77"/>
    <w:rsid w:val="002A7B82"/>
    <w:rsid w:val="002B12C1"/>
    <w:rsid w:val="002B1832"/>
    <w:rsid w:val="002B5591"/>
    <w:rsid w:val="002B5CB7"/>
    <w:rsid w:val="002C039A"/>
    <w:rsid w:val="002E02AA"/>
    <w:rsid w:val="002E68DE"/>
    <w:rsid w:val="002F3469"/>
    <w:rsid w:val="0030373F"/>
    <w:rsid w:val="00303D9E"/>
    <w:rsid w:val="003150F5"/>
    <w:rsid w:val="00327981"/>
    <w:rsid w:val="0034399D"/>
    <w:rsid w:val="003475EC"/>
    <w:rsid w:val="00376C01"/>
    <w:rsid w:val="003A4B56"/>
    <w:rsid w:val="003C34C0"/>
    <w:rsid w:val="003C4D33"/>
    <w:rsid w:val="003E7182"/>
    <w:rsid w:val="003F3596"/>
    <w:rsid w:val="004107CA"/>
    <w:rsid w:val="00412C3C"/>
    <w:rsid w:val="0042418A"/>
    <w:rsid w:val="00426F46"/>
    <w:rsid w:val="0043157E"/>
    <w:rsid w:val="004334C7"/>
    <w:rsid w:val="00433D38"/>
    <w:rsid w:val="00440DA0"/>
    <w:rsid w:val="00446EAE"/>
    <w:rsid w:val="004476DA"/>
    <w:rsid w:val="00466391"/>
    <w:rsid w:val="00483FBF"/>
    <w:rsid w:val="0048553B"/>
    <w:rsid w:val="00491779"/>
    <w:rsid w:val="004A1597"/>
    <w:rsid w:val="004A1BBB"/>
    <w:rsid w:val="004A3E20"/>
    <w:rsid w:val="004C2AC2"/>
    <w:rsid w:val="004C47EB"/>
    <w:rsid w:val="004E3544"/>
    <w:rsid w:val="004F2445"/>
    <w:rsid w:val="004F4470"/>
    <w:rsid w:val="004F4771"/>
    <w:rsid w:val="00512AB0"/>
    <w:rsid w:val="005168BD"/>
    <w:rsid w:val="00517FD6"/>
    <w:rsid w:val="00535D00"/>
    <w:rsid w:val="0054367D"/>
    <w:rsid w:val="00593E62"/>
    <w:rsid w:val="005B0489"/>
    <w:rsid w:val="005D0843"/>
    <w:rsid w:val="005F7BF7"/>
    <w:rsid w:val="006135E5"/>
    <w:rsid w:val="00614331"/>
    <w:rsid w:val="00615E7A"/>
    <w:rsid w:val="006302F3"/>
    <w:rsid w:val="00635BE2"/>
    <w:rsid w:val="00640374"/>
    <w:rsid w:val="00663659"/>
    <w:rsid w:val="00664591"/>
    <w:rsid w:val="0067197C"/>
    <w:rsid w:val="00680DAC"/>
    <w:rsid w:val="006836BE"/>
    <w:rsid w:val="00687B98"/>
    <w:rsid w:val="0069394A"/>
    <w:rsid w:val="006A7C0E"/>
    <w:rsid w:val="006B33F2"/>
    <w:rsid w:val="006C6992"/>
    <w:rsid w:val="006F7629"/>
    <w:rsid w:val="00702E90"/>
    <w:rsid w:val="0071689B"/>
    <w:rsid w:val="0073048F"/>
    <w:rsid w:val="00732142"/>
    <w:rsid w:val="00734A40"/>
    <w:rsid w:val="007362D8"/>
    <w:rsid w:val="007552D5"/>
    <w:rsid w:val="00761A38"/>
    <w:rsid w:val="00772B2A"/>
    <w:rsid w:val="00793D46"/>
    <w:rsid w:val="007A125A"/>
    <w:rsid w:val="007A591F"/>
    <w:rsid w:val="007C04D7"/>
    <w:rsid w:val="007C60C4"/>
    <w:rsid w:val="007E3720"/>
    <w:rsid w:val="007F1BFD"/>
    <w:rsid w:val="00801DE8"/>
    <w:rsid w:val="00826ABA"/>
    <w:rsid w:val="008311FA"/>
    <w:rsid w:val="0083378B"/>
    <w:rsid w:val="00891826"/>
    <w:rsid w:val="00894DDA"/>
    <w:rsid w:val="008B2BCF"/>
    <w:rsid w:val="008D6FDA"/>
    <w:rsid w:val="008E0969"/>
    <w:rsid w:val="008E7301"/>
    <w:rsid w:val="00905E05"/>
    <w:rsid w:val="009127F9"/>
    <w:rsid w:val="00923A76"/>
    <w:rsid w:val="009257D3"/>
    <w:rsid w:val="009272E6"/>
    <w:rsid w:val="00940B55"/>
    <w:rsid w:val="00942E7A"/>
    <w:rsid w:val="00963F6A"/>
    <w:rsid w:val="00973BF1"/>
    <w:rsid w:val="00974E2F"/>
    <w:rsid w:val="009974B0"/>
    <w:rsid w:val="009B7572"/>
    <w:rsid w:val="009E0455"/>
    <w:rsid w:val="009E7811"/>
    <w:rsid w:val="00A10327"/>
    <w:rsid w:val="00A40F42"/>
    <w:rsid w:val="00A706A5"/>
    <w:rsid w:val="00A81ED1"/>
    <w:rsid w:val="00A82A47"/>
    <w:rsid w:val="00A84C2A"/>
    <w:rsid w:val="00A92AF3"/>
    <w:rsid w:val="00AA1AE8"/>
    <w:rsid w:val="00AC71CD"/>
    <w:rsid w:val="00AF3940"/>
    <w:rsid w:val="00AF4676"/>
    <w:rsid w:val="00B04230"/>
    <w:rsid w:val="00B518B0"/>
    <w:rsid w:val="00B54D60"/>
    <w:rsid w:val="00B8141C"/>
    <w:rsid w:val="00B8644B"/>
    <w:rsid w:val="00BC6772"/>
    <w:rsid w:val="00BF47DF"/>
    <w:rsid w:val="00C01719"/>
    <w:rsid w:val="00C02AC1"/>
    <w:rsid w:val="00C12BD5"/>
    <w:rsid w:val="00C2008B"/>
    <w:rsid w:val="00C23A0F"/>
    <w:rsid w:val="00C330D4"/>
    <w:rsid w:val="00C34D2F"/>
    <w:rsid w:val="00C42E37"/>
    <w:rsid w:val="00C4713D"/>
    <w:rsid w:val="00C8113D"/>
    <w:rsid w:val="00C879E2"/>
    <w:rsid w:val="00CB1718"/>
    <w:rsid w:val="00CB6AA9"/>
    <w:rsid w:val="00CF1C83"/>
    <w:rsid w:val="00D0321E"/>
    <w:rsid w:val="00D24C81"/>
    <w:rsid w:val="00D268C8"/>
    <w:rsid w:val="00D51D16"/>
    <w:rsid w:val="00D64CBB"/>
    <w:rsid w:val="00D75A93"/>
    <w:rsid w:val="00D857A4"/>
    <w:rsid w:val="00DB2930"/>
    <w:rsid w:val="00DD2A47"/>
    <w:rsid w:val="00DF201F"/>
    <w:rsid w:val="00DF31C0"/>
    <w:rsid w:val="00DF7A24"/>
    <w:rsid w:val="00E04859"/>
    <w:rsid w:val="00EC647A"/>
    <w:rsid w:val="00EC77C7"/>
    <w:rsid w:val="00EE0A90"/>
    <w:rsid w:val="00EE40EE"/>
    <w:rsid w:val="00F0384D"/>
    <w:rsid w:val="00F12B0C"/>
    <w:rsid w:val="00F223DE"/>
    <w:rsid w:val="00F22838"/>
    <w:rsid w:val="00F36011"/>
    <w:rsid w:val="00F40833"/>
    <w:rsid w:val="00F43FF0"/>
    <w:rsid w:val="00F55A17"/>
    <w:rsid w:val="00F656EB"/>
    <w:rsid w:val="00F71030"/>
    <w:rsid w:val="00F71BB5"/>
    <w:rsid w:val="00FB1347"/>
    <w:rsid w:val="00FC0F22"/>
    <w:rsid w:val="00FC325A"/>
    <w:rsid w:val="00FE5409"/>
    <w:rsid w:val="00FE66C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237B"/>
  <w15:docId w15:val="{5042B2A5-CED8-4154-9AC1-8838283D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73BF1"/>
    <w:pPr>
      <w:ind w:left="720"/>
      <w:contextualSpacing/>
    </w:pPr>
  </w:style>
  <w:style w:type="paragraph" w:customStyle="1" w:styleId="NumberedParagraph">
    <w:name w:val="Numbered Paragraph"/>
    <w:basedOn w:val="Normal"/>
    <w:rsid w:val="004A1597"/>
    <w:pPr>
      <w:numPr>
        <w:numId w:val="2"/>
      </w:numPr>
      <w:spacing w:after="24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B7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5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B7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57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2C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2C1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2B1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43E12-285F-404E-83DF-7C478E357626}"/>
</file>

<file path=customXml/itemProps2.xml><?xml version="1.0" encoding="utf-8"?>
<ds:datastoreItem xmlns:ds="http://schemas.openxmlformats.org/officeDocument/2006/customXml" ds:itemID="{E0839C36-46B5-410B-A2DB-056B3E127428}"/>
</file>

<file path=customXml/itemProps3.xml><?xml version="1.0" encoding="utf-8"?>
<ds:datastoreItem xmlns:ds="http://schemas.openxmlformats.org/officeDocument/2006/customXml" ds:itemID="{5A381F94-457D-47ED-A0AB-97ADF7371751}"/>
</file>

<file path=customXml/itemProps4.xml><?xml version="1.0" encoding="utf-8"?>
<ds:datastoreItem xmlns:ds="http://schemas.openxmlformats.org/officeDocument/2006/customXml" ds:itemID="{5A49597E-D6C3-466E-A91B-2B5D31109178}"/>
</file>

<file path=customXml/itemProps5.xml><?xml version="1.0" encoding="utf-8"?>
<ds:datastoreItem xmlns:ds="http://schemas.openxmlformats.org/officeDocument/2006/customXml" ds:itemID="{6F0732D2-CE6B-4EAB-AA87-608BC9910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3</cp:revision>
  <cp:lastPrinted>2014-05-02T22:13:00Z</cp:lastPrinted>
  <dcterms:created xsi:type="dcterms:W3CDTF">2015-04-06T23:38:00Z</dcterms:created>
  <dcterms:modified xsi:type="dcterms:W3CDTF">2015-04-06T23:40:00Z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