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41DB4C29" w:rsidR="00CC72F1" w:rsidRDefault="00351D5C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January </w:t>
      </w:r>
      <w:r w:rsidR="00593327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36605068" w14:textId="77777777" w:rsidR="00A13B6B" w:rsidRPr="00A13B6B" w:rsidRDefault="00A13B6B" w:rsidP="00BA3DBC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B27AE38" w14:textId="155942DE" w:rsidR="002224A7" w:rsidRDefault="00353E8E" w:rsidP="00BA3DBC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AE2678">
        <w:rPr>
          <w:rFonts w:ascii="Times New Roman" w:hAnsi="Times New Roman" w:cs="Times New Roman"/>
          <w:b/>
          <w:sz w:val="25"/>
          <w:szCs w:val="25"/>
        </w:rPr>
        <w:t xml:space="preserve">OF </w:t>
      </w:r>
      <w:r w:rsidR="00BA3DBC">
        <w:rPr>
          <w:rFonts w:ascii="Times New Roman" w:hAnsi="Times New Roman" w:cs="Times New Roman"/>
          <w:b/>
          <w:sz w:val="25"/>
          <w:szCs w:val="25"/>
        </w:rPr>
        <w:t>RESPONSE TO FILINGS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721E2E69" w:rsidR="00CC72F1" w:rsidRDefault="00CC72F1" w:rsidP="00A13B6B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351D5C">
        <w:rPr>
          <w:rFonts w:ascii="Times New Roman" w:hAnsi="Times New Roman" w:cs="Times New Roman"/>
          <w:i/>
          <w:sz w:val="25"/>
          <w:szCs w:val="25"/>
        </w:rPr>
        <w:t>In re Application TC-143864 of Northwest Smoking &amp; Curing, Inc. d/b/a SeaTac Direct</w:t>
      </w:r>
      <w:r w:rsidR="00A13B6B">
        <w:rPr>
          <w:rFonts w:ascii="Times New Roman" w:hAnsi="Times New Roman" w:cs="Times New Roman"/>
          <w:i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351D5C">
        <w:rPr>
          <w:rFonts w:ascii="Times New Roman" w:hAnsi="Times New Roman" w:cs="Times New Roman"/>
          <w:sz w:val="25"/>
          <w:szCs w:val="25"/>
        </w:rPr>
        <w:t>TC-143864</w:t>
      </w:r>
    </w:p>
    <w:p w14:paraId="6588CC49" w14:textId="3A1AFE4A" w:rsidR="00AB1CCA" w:rsidRPr="00AB1CCA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9267E96" w14:textId="4081FDB3" w:rsidR="00351D5C" w:rsidRPr="00480E06" w:rsidRDefault="00351D5C" w:rsidP="00351D5C">
      <w:pPr>
        <w:spacing w:after="0" w:line="288" w:lineRule="auto"/>
        <w:rPr>
          <w:rFonts w:ascii="Times New Roman" w:hAnsi="Times New Roman"/>
          <w:sz w:val="25"/>
          <w:szCs w:val="25"/>
        </w:rPr>
      </w:pPr>
      <w:r w:rsidRPr="00480E06">
        <w:rPr>
          <w:rFonts w:ascii="Times New Roman" w:hAnsi="Times New Roman"/>
          <w:sz w:val="25"/>
          <w:szCs w:val="25"/>
        </w:rPr>
        <w:t>O</w:t>
      </w:r>
      <w:r>
        <w:rPr>
          <w:rFonts w:ascii="Times New Roman" w:hAnsi="Times New Roman"/>
          <w:sz w:val="25"/>
          <w:szCs w:val="25"/>
        </w:rPr>
        <w:t>n November 12, 2014</w:t>
      </w:r>
      <w:r w:rsidRPr="00480E06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Northwest Smoking &amp; Curing, Inc. d/b/a SeaTac Direct (SeaTac Direct</w:t>
      </w:r>
      <w:r w:rsidR="00296DBE">
        <w:rPr>
          <w:rFonts w:ascii="Times New Roman" w:hAnsi="Times New Roman"/>
          <w:sz w:val="25"/>
          <w:szCs w:val="25"/>
        </w:rPr>
        <w:t xml:space="preserve"> or Company</w:t>
      </w:r>
      <w:r>
        <w:rPr>
          <w:rFonts w:ascii="Times New Roman" w:hAnsi="Times New Roman"/>
          <w:sz w:val="25"/>
          <w:szCs w:val="25"/>
        </w:rPr>
        <w:t>)</w:t>
      </w:r>
      <w:r w:rsidRPr="00480E06">
        <w:rPr>
          <w:rFonts w:ascii="Times New Roman" w:hAnsi="Times New Roman"/>
          <w:sz w:val="25"/>
          <w:szCs w:val="25"/>
        </w:rPr>
        <w:t xml:space="preserve"> filed with the Washington Utilities and Transportation Commission (Commission) an application for </w:t>
      </w:r>
      <w:r>
        <w:rPr>
          <w:rFonts w:ascii="Times New Roman" w:hAnsi="Times New Roman"/>
          <w:sz w:val="25"/>
          <w:szCs w:val="25"/>
        </w:rPr>
        <w:t>an extension of Certificate No. C-65454 for a</w:t>
      </w:r>
      <w:r w:rsidRPr="00480E0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Certificate of Public Convenience and Necessity to Operate Motor Vehicles in Furnishing Passenger and Express Service as an Auto Transportation Company</w:t>
      </w:r>
      <w:r w:rsidRPr="00480E06">
        <w:rPr>
          <w:rFonts w:ascii="Times New Roman" w:hAnsi="Times New Roman"/>
          <w:sz w:val="25"/>
          <w:szCs w:val="25"/>
        </w:rPr>
        <w:t xml:space="preserve"> (Application).</w:t>
      </w:r>
      <w:r w:rsidRPr="00480E06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Pr="00480E06">
        <w:rPr>
          <w:rFonts w:ascii="Times New Roman" w:hAnsi="Times New Roman"/>
          <w:sz w:val="25"/>
          <w:szCs w:val="25"/>
        </w:rPr>
        <w:t xml:space="preserve">  Notice of the Application was published in the Commission’s weekly Docket of </w:t>
      </w:r>
      <w:r>
        <w:rPr>
          <w:rFonts w:ascii="Times New Roman" w:hAnsi="Times New Roman"/>
          <w:sz w:val="25"/>
          <w:szCs w:val="25"/>
        </w:rPr>
        <w:t>November 20, 2014</w:t>
      </w:r>
      <w:r w:rsidRPr="00480E06">
        <w:rPr>
          <w:rFonts w:ascii="Times New Roman" w:hAnsi="Times New Roman"/>
          <w:sz w:val="25"/>
          <w:szCs w:val="25"/>
        </w:rPr>
        <w:t>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06D94BA" w14:textId="6C6C93F6" w:rsidR="009906BA" w:rsidRDefault="009906BA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December </w:t>
      </w:r>
      <w:r w:rsidR="00351D5C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2014, </w:t>
      </w:r>
      <w:r w:rsidR="00351D5C">
        <w:rPr>
          <w:rFonts w:ascii="Times New Roman" w:hAnsi="Times New Roman" w:cs="Times New Roman"/>
          <w:sz w:val="25"/>
          <w:szCs w:val="25"/>
        </w:rPr>
        <w:t xml:space="preserve">Bremerton-Kitsap Airporter, Inc. (Bremerton-Kitsap) filed an objection to the Application on the grounds that </w:t>
      </w:r>
      <w:r w:rsidR="0080739D">
        <w:rPr>
          <w:rFonts w:ascii="Times New Roman" w:hAnsi="Times New Roman" w:cs="Times New Roman"/>
          <w:sz w:val="25"/>
          <w:szCs w:val="25"/>
        </w:rPr>
        <w:t>SeaTac Direct</w:t>
      </w:r>
      <w:r w:rsidR="00351D5C">
        <w:rPr>
          <w:rFonts w:ascii="Times New Roman" w:hAnsi="Times New Roman" w:cs="Times New Roman"/>
          <w:sz w:val="25"/>
          <w:szCs w:val="25"/>
        </w:rPr>
        <w:t xml:space="preserve"> seeks to provide taxi service, which is not regulated by the Commission.  Bremerton-Kitsap made no claim that SeaTac Direct seeks to provide the same service </w:t>
      </w:r>
      <w:r w:rsidR="00BA3DBC">
        <w:rPr>
          <w:rFonts w:ascii="Times New Roman" w:hAnsi="Times New Roman" w:cs="Times New Roman"/>
          <w:sz w:val="25"/>
          <w:szCs w:val="25"/>
        </w:rPr>
        <w:t>Bremerton-Kitsap</w:t>
      </w:r>
      <w:r w:rsidR="00351D5C">
        <w:rPr>
          <w:rFonts w:ascii="Times New Roman" w:hAnsi="Times New Roman" w:cs="Times New Roman"/>
          <w:sz w:val="25"/>
          <w:szCs w:val="25"/>
        </w:rPr>
        <w:t xml:space="preserve"> currently provides.</w:t>
      </w:r>
    </w:p>
    <w:p w14:paraId="07A1BBAC" w14:textId="77777777" w:rsidR="00351D5C" w:rsidRDefault="00351D5C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6E9411" w14:textId="78ABA8BF" w:rsidR="00351D5C" w:rsidRDefault="00351D5C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December </w:t>
      </w:r>
      <w:r w:rsidR="00965748">
        <w:rPr>
          <w:rFonts w:ascii="Times New Roman" w:hAnsi="Times New Roman" w:cs="Times New Roman"/>
          <w:sz w:val="25"/>
          <w:szCs w:val="25"/>
        </w:rPr>
        <w:t>12</w:t>
      </w:r>
      <w:r>
        <w:rPr>
          <w:rFonts w:ascii="Times New Roman" w:hAnsi="Times New Roman" w:cs="Times New Roman"/>
          <w:sz w:val="25"/>
          <w:szCs w:val="25"/>
        </w:rPr>
        <w:t>, 2014, the Whatcom Transportation Authority</w:t>
      </w:r>
      <w:r w:rsidR="00BA3DBC">
        <w:rPr>
          <w:rFonts w:ascii="Times New Roman" w:hAnsi="Times New Roman" w:cs="Times New Roman"/>
          <w:sz w:val="25"/>
          <w:szCs w:val="25"/>
        </w:rPr>
        <w:t xml:space="preserve"> −</w:t>
      </w:r>
      <w:r>
        <w:rPr>
          <w:rFonts w:ascii="Times New Roman" w:hAnsi="Times New Roman" w:cs="Times New Roman"/>
          <w:sz w:val="25"/>
          <w:szCs w:val="25"/>
        </w:rPr>
        <w:t xml:space="preserve"> a public transportation provider </w:t>
      </w:r>
      <w:r w:rsidR="00BA3DBC">
        <w:rPr>
          <w:rFonts w:ascii="Times New Roman" w:hAnsi="Times New Roman" w:cs="Times New Roman"/>
          <w:sz w:val="25"/>
          <w:szCs w:val="25"/>
        </w:rPr>
        <w:t>not regulated by the Commission −</w:t>
      </w:r>
      <w:r>
        <w:rPr>
          <w:rFonts w:ascii="Times New Roman" w:hAnsi="Times New Roman" w:cs="Times New Roman"/>
          <w:sz w:val="25"/>
          <w:szCs w:val="25"/>
        </w:rPr>
        <w:t xml:space="preserve"> filed an objection to the Application</w:t>
      </w:r>
      <w:r w:rsidR="00BA3DB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A3DBC">
        <w:rPr>
          <w:rFonts w:ascii="Times New Roman" w:hAnsi="Times New Roman" w:cs="Times New Roman"/>
          <w:sz w:val="25"/>
          <w:szCs w:val="25"/>
        </w:rPr>
        <w:t>requesting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A3DBC">
        <w:rPr>
          <w:rFonts w:ascii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hAnsi="Times New Roman" w:cs="Times New Roman"/>
          <w:sz w:val="25"/>
          <w:szCs w:val="25"/>
        </w:rPr>
        <w:t xml:space="preserve">Commission </w:t>
      </w:r>
      <w:r w:rsidR="0080739D">
        <w:rPr>
          <w:rFonts w:ascii="Times New Roman" w:hAnsi="Times New Roman" w:cs="Times New Roman"/>
          <w:sz w:val="25"/>
          <w:szCs w:val="25"/>
        </w:rPr>
        <w:t>deny the Application if</w:t>
      </w:r>
      <w:r>
        <w:rPr>
          <w:rFonts w:ascii="Times New Roman" w:hAnsi="Times New Roman" w:cs="Times New Roman"/>
          <w:sz w:val="25"/>
          <w:szCs w:val="25"/>
        </w:rPr>
        <w:t xml:space="preserve"> SeaTac Direct seeks to provide</w:t>
      </w:r>
      <w:r w:rsidR="00BA3DBC">
        <w:rPr>
          <w:rFonts w:ascii="Times New Roman" w:hAnsi="Times New Roman" w:cs="Times New Roman"/>
          <w:sz w:val="25"/>
          <w:szCs w:val="25"/>
        </w:rPr>
        <w:t xml:space="preserve"> service that</w:t>
      </w:r>
      <w:bookmarkStart w:id="0" w:name="_GoBack"/>
      <w:bookmarkEnd w:id="0"/>
      <w:r w:rsidR="00BA3DBC">
        <w:rPr>
          <w:rFonts w:ascii="Times New Roman" w:hAnsi="Times New Roman" w:cs="Times New Roman"/>
          <w:sz w:val="25"/>
          <w:szCs w:val="25"/>
        </w:rPr>
        <w:t xml:space="preserve"> constitutes public transportation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54AC5783" w14:textId="77777777" w:rsidR="00351D5C" w:rsidRDefault="00351D5C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A8EB66C" w14:textId="156EFCBF" w:rsidR="00351D5C" w:rsidRDefault="008843A5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</w:t>
      </w:r>
      <w:r w:rsidR="004011F3">
        <w:rPr>
          <w:rFonts w:ascii="Times New Roman" w:hAnsi="Times New Roman" w:cs="Times New Roman"/>
          <w:sz w:val="25"/>
          <w:szCs w:val="25"/>
        </w:rPr>
        <w:t>n</w:t>
      </w:r>
      <w:r w:rsidR="00351D5C">
        <w:rPr>
          <w:rFonts w:ascii="Times New Roman" w:hAnsi="Times New Roman" w:cs="Times New Roman"/>
          <w:sz w:val="25"/>
          <w:szCs w:val="25"/>
        </w:rPr>
        <w:t xml:space="preserve"> December 23, 2014, </w:t>
      </w:r>
      <w:r w:rsidR="005E3A38">
        <w:rPr>
          <w:rFonts w:ascii="Times New Roman" w:hAnsi="Times New Roman" w:cs="Times New Roman"/>
          <w:sz w:val="25"/>
          <w:szCs w:val="25"/>
        </w:rPr>
        <w:t xml:space="preserve">Seatac Shuttle, LLC (Seatac Shuttle) filed comments requesting the Commission deny the Application based on the </w:t>
      </w:r>
      <w:r w:rsidR="00296DBE">
        <w:rPr>
          <w:rFonts w:ascii="Times New Roman" w:hAnsi="Times New Roman" w:cs="Times New Roman"/>
          <w:sz w:val="25"/>
          <w:szCs w:val="25"/>
        </w:rPr>
        <w:t xml:space="preserve">Company’s </w:t>
      </w:r>
      <w:r w:rsidR="005E3A38">
        <w:rPr>
          <w:rFonts w:ascii="Times New Roman" w:hAnsi="Times New Roman" w:cs="Times New Roman"/>
          <w:sz w:val="25"/>
          <w:szCs w:val="25"/>
        </w:rPr>
        <w:t>proposed rate</w:t>
      </w:r>
      <w:r w:rsidR="0080739D">
        <w:rPr>
          <w:rFonts w:ascii="Times New Roman" w:hAnsi="Times New Roman" w:cs="Times New Roman"/>
          <w:sz w:val="25"/>
          <w:szCs w:val="25"/>
        </w:rPr>
        <w:t>s</w:t>
      </w:r>
      <w:r w:rsidR="005E3A38">
        <w:rPr>
          <w:rFonts w:ascii="Times New Roman" w:hAnsi="Times New Roman" w:cs="Times New Roman"/>
          <w:sz w:val="25"/>
          <w:szCs w:val="25"/>
        </w:rPr>
        <w:t xml:space="preserve">, and echoing the concerns of both Bremerton-Kitsap and the Whatcom Transportation </w:t>
      </w:r>
      <w:r w:rsidR="005E3A38">
        <w:rPr>
          <w:rFonts w:ascii="Times New Roman" w:hAnsi="Times New Roman" w:cs="Times New Roman"/>
          <w:sz w:val="25"/>
          <w:szCs w:val="25"/>
        </w:rPr>
        <w:lastRenderedPageBreak/>
        <w:t xml:space="preserve">Authority. </w:t>
      </w:r>
      <w:r w:rsidR="00351D5C">
        <w:rPr>
          <w:rFonts w:ascii="Times New Roman" w:hAnsi="Times New Roman" w:cs="Times New Roman"/>
          <w:sz w:val="25"/>
          <w:szCs w:val="25"/>
        </w:rPr>
        <w:t xml:space="preserve"> </w:t>
      </w:r>
      <w:r w:rsidR="005E3A38">
        <w:rPr>
          <w:rFonts w:ascii="Times New Roman" w:hAnsi="Times New Roman" w:cs="Times New Roman"/>
          <w:sz w:val="25"/>
          <w:szCs w:val="25"/>
        </w:rPr>
        <w:t xml:space="preserve">Seatac Shuttle made no claim that SeaTac Direct seeks to provide the same service </w:t>
      </w:r>
      <w:r w:rsidR="005B25DA">
        <w:rPr>
          <w:rFonts w:ascii="Times New Roman" w:hAnsi="Times New Roman" w:cs="Times New Roman"/>
          <w:sz w:val="25"/>
          <w:szCs w:val="25"/>
        </w:rPr>
        <w:t>Seatac Shuttle</w:t>
      </w:r>
      <w:r w:rsidR="005E3A38">
        <w:rPr>
          <w:rFonts w:ascii="Times New Roman" w:hAnsi="Times New Roman" w:cs="Times New Roman"/>
          <w:sz w:val="25"/>
          <w:szCs w:val="25"/>
        </w:rPr>
        <w:t xml:space="preserve"> currently provides.</w:t>
      </w:r>
    </w:p>
    <w:p w14:paraId="1B918838" w14:textId="77777777" w:rsidR="005E3A38" w:rsidRDefault="005E3A38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92392B4" w14:textId="2F907F36" w:rsidR="005E3A38" w:rsidRDefault="005E3A38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Under WAC 480-30-116</w:t>
      </w:r>
      <w:r w:rsidR="00C31409">
        <w:rPr>
          <w:rFonts w:ascii="Times New Roman" w:hAnsi="Times New Roman" w:cs="Times New Roman"/>
          <w:sz w:val="25"/>
          <w:szCs w:val="25"/>
        </w:rPr>
        <w:t xml:space="preserve">(2), </w:t>
      </w:r>
      <w:r w:rsidR="009272D9">
        <w:rPr>
          <w:rFonts w:ascii="Times New Roman" w:hAnsi="Times New Roman" w:cs="Times New Roman"/>
          <w:sz w:val="25"/>
          <w:szCs w:val="25"/>
        </w:rPr>
        <w:t xml:space="preserve">only </w:t>
      </w:r>
      <w:r w:rsidR="00C31409">
        <w:rPr>
          <w:rFonts w:ascii="Times New Roman" w:hAnsi="Times New Roman" w:cs="Times New Roman"/>
          <w:sz w:val="25"/>
          <w:szCs w:val="25"/>
        </w:rPr>
        <w:t xml:space="preserve">an existing auto transportation company may object to an application for an extension of authority </w:t>
      </w:r>
      <w:r w:rsidR="009272D9">
        <w:rPr>
          <w:rFonts w:ascii="Times New Roman" w:hAnsi="Times New Roman" w:cs="Times New Roman"/>
          <w:sz w:val="25"/>
          <w:szCs w:val="25"/>
        </w:rPr>
        <w:t xml:space="preserve">and </w:t>
      </w:r>
      <w:r w:rsidR="00C31409">
        <w:rPr>
          <w:rFonts w:ascii="Times New Roman" w:hAnsi="Times New Roman" w:cs="Times New Roman"/>
          <w:sz w:val="25"/>
          <w:szCs w:val="25"/>
        </w:rPr>
        <w:t>only if th</w:t>
      </w:r>
      <w:r w:rsidR="00296DBE">
        <w:rPr>
          <w:rFonts w:ascii="Times New Roman" w:hAnsi="Times New Roman" w:cs="Times New Roman"/>
          <w:sz w:val="25"/>
          <w:szCs w:val="25"/>
        </w:rPr>
        <w:t>at</w:t>
      </w:r>
      <w:r w:rsidR="00C31409">
        <w:rPr>
          <w:rFonts w:ascii="Times New Roman" w:hAnsi="Times New Roman" w:cs="Times New Roman"/>
          <w:sz w:val="25"/>
          <w:szCs w:val="25"/>
        </w:rPr>
        <w:t xml:space="preserve"> company holds a certificate that authorizes the same service – and the company provides the same service – the applicant seeks to provide.  </w:t>
      </w:r>
      <w:r w:rsidR="009272D9">
        <w:rPr>
          <w:rFonts w:ascii="Times New Roman" w:hAnsi="Times New Roman" w:cs="Times New Roman"/>
          <w:sz w:val="25"/>
          <w:szCs w:val="25"/>
        </w:rPr>
        <w:t xml:space="preserve">The Whatcom Transportation Authority is not an auto transportation company, and </w:t>
      </w:r>
      <w:r w:rsidR="00C31409">
        <w:rPr>
          <w:rFonts w:ascii="Times New Roman" w:hAnsi="Times New Roman" w:cs="Times New Roman"/>
          <w:sz w:val="25"/>
          <w:szCs w:val="25"/>
        </w:rPr>
        <w:t xml:space="preserve">neither Bremerton-Kitsap </w:t>
      </w:r>
      <w:r w:rsidR="009272D9">
        <w:rPr>
          <w:rFonts w:ascii="Times New Roman" w:hAnsi="Times New Roman" w:cs="Times New Roman"/>
          <w:sz w:val="25"/>
          <w:szCs w:val="25"/>
        </w:rPr>
        <w:t>n</w:t>
      </w:r>
      <w:r w:rsidR="00C31409">
        <w:rPr>
          <w:rFonts w:ascii="Times New Roman" w:hAnsi="Times New Roman" w:cs="Times New Roman"/>
          <w:sz w:val="25"/>
          <w:szCs w:val="25"/>
        </w:rPr>
        <w:t>or Seatac Shuttle claims to hold a certificate for</w:t>
      </w:r>
      <w:r w:rsidR="009272D9">
        <w:rPr>
          <w:rFonts w:ascii="Times New Roman" w:hAnsi="Times New Roman" w:cs="Times New Roman"/>
          <w:sz w:val="25"/>
          <w:szCs w:val="25"/>
        </w:rPr>
        <w:t>,</w:t>
      </w:r>
      <w:r w:rsidR="00C31409">
        <w:rPr>
          <w:rFonts w:ascii="Times New Roman" w:hAnsi="Times New Roman" w:cs="Times New Roman"/>
          <w:sz w:val="25"/>
          <w:szCs w:val="25"/>
        </w:rPr>
        <w:t xml:space="preserve"> and </w:t>
      </w:r>
      <w:r w:rsidR="009272D9">
        <w:rPr>
          <w:rFonts w:ascii="Times New Roman" w:hAnsi="Times New Roman" w:cs="Times New Roman"/>
          <w:sz w:val="25"/>
          <w:szCs w:val="25"/>
        </w:rPr>
        <w:t xml:space="preserve">to </w:t>
      </w:r>
      <w:r w:rsidR="00C31409">
        <w:rPr>
          <w:rFonts w:ascii="Times New Roman" w:hAnsi="Times New Roman" w:cs="Times New Roman"/>
          <w:sz w:val="25"/>
          <w:szCs w:val="25"/>
        </w:rPr>
        <w:t>provide</w:t>
      </w:r>
      <w:r w:rsidR="009272D9">
        <w:rPr>
          <w:rFonts w:ascii="Times New Roman" w:hAnsi="Times New Roman" w:cs="Times New Roman"/>
          <w:sz w:val="25"/>
          <w:szCs w:val="25"/>
        </w:rPr>
        <w:t>,</w:t>
      </w:r>
      <w:r w:rsidR="00C31409">
        <w:rPr>
          <w:rFonts w:ascii="Times New Roman" w:hAnsi="Times New Roman" w:cs="Times New Roman"/>
          <w:sz w:val="25"/>
          <w:szCs w:val="25"/>
        </w:rPr>
        <w:t xml:space="preserve"> the same service the </w:t>
      </w:r>
      <w:r w:rsidR="009272D9">
        <w:rPr>
          <w:rFonts w:ascii="Times New Roman" w:hAnsi="Times New Roman" w:cs="Times New Roman"/>
          <w:sz w:val="25"/>
          <w:szCs w:val="25"/>
        </w:rPr>
        <w:t>Company</w:t>
      </w:r>
      <w:r w:rsidR="00C31409">
        <w:rPr>
          <w:rFonts w:ascii="Times New Roman" w:hAnsi="Times New Roman" w:cs="Times New Roman"/>
          <w:sz w:val="25"/>
          <w:szCs w:val="25"/>
        </w:rPr>
        <w:t xml:space="preserve"> seeks to provide</w:t>
      </w:r>
      <w:r w:rsidR="009272D9">
        <w:rPr>
          <w:rFonts w:ascii="Times New Roman" w:hAnsi="Times New Roman" w:cs="Times New Roman"/>
          <w:sz w:val="25"/>
          <w:szCs w:val="25"/>
        </w:rPr>
        <w:t>.  Accordingly, none of these three entities may</w:t>
      </w:r>
      <w:r w:rsidR="00C31409">
        <w:rPr>
          <w:rFonts w:ascii="Times New Roman" w:hAnsi="Times New Roman" w:cs="Times New Roman"/>
          <w:sz w:val="25"/>
          <w:szCs w:val="25"/>
        </w:rPr>
        <w:t xml:space="preserve"> object to the </w:t>
      </w:r>
      <w:r w:rsidR="00296DBE">
        <w:rPr>
          <w:rFonts w:ascii="Times New Roman" w:hAnsi="Times New Roman" w:cs="Times New Roman"/>
          <w:sz w:val="25"/>
          <w:szCs w:val="25"/>
        </w:rPr>
        <w:t>Application</w:t>
      </w:r>
      <w:r w:rsidR="00C31409">
        <w:rPr>
          <w:rFonts w:ascii="Times New Roman" w:hAnsi="Times New Roman" w:cs="Times New Roman"/>
          <w:sz w:val="25"/>
          <w:szCs w:val="25"/>
        </w:rPr>
        <w:t>.</w:t>
      </w:r>
    </w:p>
    <w:p w14:paraId="26B7C844" w14:textId="77777777" w:rsidR="00C31409" w:rsidRDefault="00C31409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6BA60AB" w14:textId="498096C0" w:rsidR="00C31409" w:rsidRDefault="009272D9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</w:t>
      </w:r>
      <w:r w:rsidR="00C31409">
        <w:rPr>
          <w:rFonts w:ascii="Times New Roman" w:hAnsi="Times New Roman" w:cs="Times New Roman"/>
          <w:sz w:val="25"/>
          <w:szCs w:val="25"/>
        </w:rPr>
        <w:t>he Commission</w:t>
      </w:r>
      <w:r>
        <w:rPr>
          <w:rFonts w:ascii="Times New Roman" w:hAnsi="Times New Roman" w:cs="Times New Roman"/>
          <w:sz w:val="25"/>
          <w:szCs w:val="25"/>
        </w:rPr>
        <w:t>, therefore,</w:t>
      </w:r>
      <w:r w:rsidR="00C31409">
        <w:rPr>
          <w:rFonts w:ascii="Times New Roman" w:hAnsi="Times New Roman" w:cs="Times New Roman"/>
          <w:sz w:val="25"/>
          <w:szCs w:val="25"/>
        </w:rPr>
        <w:t xml:space="preserve"> will not convene a brief adjudicative proceeding to hear objections to the </w:t>
      </w:r>
      <w:r>
        <w:rPr>
          <w:rFonts w:ascii="Times New Roman" w:hAnsi="Times New Roman" w:cs="Times New Roman"/>
          <w:sz w:val="25"/>
          <w:szCs w:val="25"/>
        </w:rPr>
        <w:t>A</w:t>
      </w:r>
      <w:r w:rsidR="00C31409">
        <w:rPr>
          <w:rFonts w:ascii="Times New Roman" w:hAnsi="Times New Roman" w:cs="Times New Roman"/>
          <w:sz w:val="25"/>
          <w:szCs w:val="25"/>
        </w:rPr>
        <w:t xml:space="preserve">pplication.  </w:t>
      </w:r>
      <w:r>
        <w:rPr>
          <w:rFonts w:ascii="Times New Roman" w:hAnsi="Times New Roman" w:cs="Times New Roman"/>
          <w:sz w:val="25"/>
          <w:szCs w:val="25"/>
        </w:rPr>
        <w:t xml:space="preserve">Commission Staff (Staff) will review the Application to determine whether it complies with all applicable requirements.  </w:t>
      </w:r>
      <w:r w:rsidR="00C31409">
        <w:rPr>
          <w:rFonts w:ascii="Times New Roman" w:hAnsi="Times New Roman" w:cs="Times New Roman"/>
          <w:sz w:val="25"/>
          <w:szCs w:val="25"/>
        </w:rPr>
        <w:t xml:space="preserve">We encourage SeaTac Direct to work with Staff and the other stakeholders to resolve </w:t>
      </w:r>
      <w:r w:rsidR="00296DBE">
        <w:rPr>
          <w:rFonts w:ascii="Times New Roman" w:hAnsi="Times New Roman" w:cs="Times New Roman"/>
          <w:sz w:val="25"/>
          <w:szCs w:val="25"/>
        </w:rPr>
        <w:t>and</w:t>
      </w:r>
      <w:r w:rsidR="00C31409">
        <w:rPr>
          <w:rFonts w:ascii="Times New Roman" w:hAnsi="Times New Roman" w:cs="Times New Roman"/>
          <w:sz w:val="25"/>
          <w:szCs w:val="25"/>
        </w:rPr>
        <w:t xml:space="preserve"> clarify the issues identified in the </w:t>
      </w:r>
      <w:r w:rsidR="00296DBE">
        <w:rPr>
          <w:rFonts w:ascii="Times New Roman" w:hAnsi="Times New Roman" w:cs="Times New Roman"/>
          <w:sz w:val="25"/>
          <w:szCs w:val="25"/>
        </w:rPr>
        <w:t>filings</w:t>
      </w:r>
      <w:r w:rsidR="00C31409">
        <w:rPr>
          <w:rFonts w:ascii="Times New Roman" w:hAnsi="Times New Roman" w:cs="Times New Roman"/>
          <w:sz w:val="25"/>
          <w:szCs w:val="25"/>
        </w:rPr>
        <w:t>.</w:t>
      </w:r>
    </w:p>
    <w:p w14:paraId="43C45323" w14:textId="77777777" w:rsidR="009906BA" w:rsidRPr="009906B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652427ED" w:rsidR="0070009F" w:rsidRDefault="009272D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57AE4E37" w14:textId="61A65858" w:rsidR="0070009F" w:rsidRPr="00CC72F1" w:rsidRDefault="009272D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70009F" w:rsidRPr="00CC72F1" w:rsidSect="00D03C1E">
      <w:head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EA4C6" w14:textId="77777777" w:rsidR="00EC7F7A" w:rsidRDefault="00EC7F7A" w:rsidP="00B4328D">
      <w:pPr>
        <w:spacing w:after="0" w:line="240" w:lineRule="auto"/>
      </w:pPr>
      <w:r>
        <w:separator/>
      </w:r>
    </w:p>
  </w:endnote>
  <w:endnote w:type="continuationSeparator" w:id="0">
    <w:p w14:paraId="14EFB4C7" w14:textId="77777777" w:rsidR="00EC7F7A" w:rsidRDefault="00EC7F7A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1C87" w14:textId="5A51757D" w:rsidR="00A13B6B" w:rsidRDefault="00A13B6B" w:rsidP="00A13B6B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C202" w14:textId="77777777" w:rsidR="00EC7F7A" w:rsidRDefault="00EC7F7A" w:rsidP="00B4328D">
      <w:pPr>
        <w:spacing w:after="0" w:line="240" w:lineRule="auto"/>
      </w:pPr>
      <w:r>
        <w:separator/>
      </w:r>
    </w:p>
  </w:footnote>
  <w:footnote w:type="continuationSeparator" w:id="0">
    <w:p w14:paraId="1F3581D1" w14:textId="77777777" w:rsidR="00EC7F7A" w:rsidRDefault="00EC7F7A" w:rsidP="00B4328D">
      <w:pPr>
        <w:spacing w:after="0" w:line="240" w:lineRule="auto"/>
      </w:pPr>
      <w:r>
        <w:continuationSeparator/>
      </w:r>
    </w:p>
  </w:footnote>
  <w:footnote w:id="1">
    <w:p w14:paraId="34D31ADB" w14:textId="77777777" w:rsidR="00351D5C" w:rsidRPr="00480E06" w:rsidRDefault="00351D5C" w:rsidP="00351D5C">
      <w:pPr>
        <w:pStyle w:val="FootnoteText"/>
        <w:spacing w:after="120"/>
        <w:rPr>
          <w:rFonts w:ascii="Times New Roman" w:hAnsi="Times New Roman"/>
        </w:rPr>
      </w:pPr>
      <w:r w:rsidRPr="00DD248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DD248E">
        <w:rPr>
          <w:rFonts w:ascii="Times New Roman" w:hAnsi="Times New Roman"/>
          <w:sz w:val="22"/>
          <w:szCs w:val="22"/>
        </w:rPr>
        <w:t xml:space="preserve"> </w:t>
      </w:r>
      <w:r w:rsidRPr="00480E06">
        <w:rPr>
          <w:rFonts w:ascii="Times New Roman" w:hAnsi="Times New Roman"/>
          <w:sz w:val="22"/>
          <w:szCs w:val="22"/>
        </w:rPr>
        <w:t>A bus certificate is formally referred to in RCW 81.68 as a Certificate of Public Convenience and Necessity to Operate Motor Vehicles in Furnishing Passenger and Express Service as an Auto Transportation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458FF73" w:rsidR="00572960" w:rsidRPr="00B4328D" w:rsidRDefault="00572960" w:rsidP="00A13B6B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11E83">
      <w:rPr>
        <w:rFonts w:ascii="Times New Roman" w:hAnsi="Times New Roman" w:cs="Times New Roman"/>
        <w:b/>
        <w:sz w:val="19"/>
        <w:szCs w:val="19"/>
      </w:rPr>
      <w:t xml:space="preserve">DOCKET </w:t>
    </w:r>
    <w:r w:rsidR="00351D5C">
      <w:rPr>
        <w:rFonts w:ascii="Times New Roman" w:hAnsi="Times New Roman" w:cs="Times New Roman"/>
        <w:b/>
        <w:sz w:val="19"/>
        <w:szCs w:val="19"/>
      </w:rPr>
      <w:t>TC-143864</w:t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011F3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CE8A" w14:textId="5DDCB097" w:rsidR="00B21F28" w:rsidRPr="00B21F28" w:rsidRDefault="00B21F28" w:rsidP="00B21F28">
    <w:pPr>
      <w:pStyle w:val="Header"/>
      <w:tabs>
        <w:tab w:val="clear" w:pos="4680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 w:rsidRPr="00B21F28">
      <w:rPr>
        <w:rFonts w:ascii="Times New Roman" w:hAnsi="Times New Roman" w:cs="Times New Roman"/>
        <w:b/>
        <w:sz w:val="16"/>
        <w:szCs w:val="16"/>
      </w:rPr>
      <w:t>[Service Date January 8,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905DC"/>
    <w:rsid w:val="000C10EA"/>
    <w:rsid w:val="000C5451"/>
    <w:rsid w:val="000E294E"/>
    <w:rsid w:val="001474D9"/>
    <w:rsid w:val="001F6F7B"/>
    <w:rsid w:val="002224A7"/>
    <w:rsid w:val="00293127"/>
    <w:rsid w:val="00293828"/>
    <w:rsid w:val="00296DBE"/>
    <w:rsid w:val="002F25DB"/>
    <w:rsid w:val="00350C6C"/>
    <w:rsid w:val="00351D5C"/>
    <w:rsid w:val="00353E8E"/>
    <w:rsid w:val="004011F3"/>
    <w:rsid w:val="004234E2"/>
    <w:rsid w:val="00462644"/>
    <w:rsid w:val="004A603F"/>
    <w:rsid w:val="004E6F85"/>
    <w:rsid w:val="004F5C1C"/>
    <w:rsid w:val="00500416"/>
    <w:rsid w:val="00534843"/>
    <w:rsid w:val="00572960"/>
    <w:rsid w:val="00585029"/>
    <w:rsid w:val="00593327"/>
    <w:rsid w:val="005B25DA"/>
    <w:rsid w:val="005C5EDC"/>
    <w:rsid w:val="005E3A38"/>
    <w:rsid w:val="00646A6A"/>
    <w:rsid w:val="00672B01"/>
    <w:rsid w:val="006B7338"/>
    <w:rsid w:val="006E51E4"/>
    <w:rsid w:val="0070009F"/>
    <w:rsid w:val="00717EBB"/>
    <w:rsid w:val="007559AB"/>
    <w:rsid w:val="0077241B"/>
    <w:rsid w:val="007737FA"/>
    <w:rsid w:val="00784B19"/>
    <w:rsid w:val="0080739D"/>
    <w:rsid w:val="008843A5"/>
    <w:rsid w:val="00884733"/>
    <w:rsid w:val="008E3305"/>
    <w:rsid w:val="008F03C2"/>
    <w:rsid w:val="009272D9"/>
    <w:rsid w:val="00965748"/>
    <w:rsid w:val="00967CA0"/>
    <w:rsid w:val="00983F68"/>
    <w:rsid w:val="009906BA"/>
    <w:rsid w:val="00993D8F"/>
    <w:rsid w:val="009C2644"/>
    <w:rsid w:val="00A13B6B"/>
    <w:rsid w:val="00AB1CCA"/>
    <w:rsid w:val="00AD51B6"/>
    <w:rsid w:val="00AE2678"/>
    <w:rsid w:val="00AE634D"/>
    <w:rsid w:val="00AE7772"/>
    <w:rsid w:val="00B21F28"/>
    <w:rsid w:val="00B4139A"/>
    <w:rsid w:val="00B4328D"/>
    <w:rsid w:val="00BA3DBC"/>
    <w:rsid w:val="00BD5D83"/>
    <w:rsid w:val="00C31409"/>
    <w:rsid w:val="00C455CC"/>
    <w:rsid w:val="00CC72F1"/>
    <w:rsid w:val="00D03C1E"/>
    <w:rsid w:val="00D11E83"/>
    <w:rsid w:val="00D374E6"/>
    <w:rsid w:val="00E47F9A"/>
    <w:rsid w:val="00E55F11"/>
    <w:rsid w:val="00E62010"/>
    <w:rsid w:val="00E9077C"/>
    <w:rsid w:val="00E92A20"/>
    <w:rsid w:val="00EC7F7A"/>
    <w:rsid w:val="00F37DF4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351D5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51D5C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1D5C"/>
    <w:rPr>
      <w:rFonts w:ascii="Palatino Linotype" w:eastAsia="Times New Roman" w:hAnsi="Palatino Linotyp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2014-11-12T08:00:00+00:00</OpenedDate>
    <Date1 xmlns="dc463f71-b30c-4ab2-9473-d307f9d35888">2015-01-08T16:31:36+00:00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143864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9D75EA29EE40BEDE72DF86594C18" ma:contentTypeVersion="175" ma:contentTypeDescription="" ma:contentTypeScope="" ma:versionID="0ee97165aea355fe2210f82c73026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5B16E-E7DB-42C8-B7BC-2F2FBD466433}"/>
</file>

<file path=customXml/itemProps2.xml><?xml version="1.0" encoding="utf-8"?>
<ds:datastoreItem xmlns:ds="http://schemas.openxmlformats.org/officeDocument/2006/customXml" ds:itemID="{BFFA9EB9-E626-41F5-AA07-1D36449FCFF3}"/>
</file>

<file path=customXml/itemProps3.xml><?xml version="1.0" encoding="utf-8"?>
<ds:datastoreItem xmlns:ds="http://schemas.openxmlformats.org/officeDocument/2006/customXml" ds:itemID="{2330E4CC-D758-4D27-A93C-A3265AD62F43}"/>
</file>

<file path=customXml/itemProps4.xml><?xml version="1.0" encoding="utf-8"?>
<ds:datastoreItem xmlns:ds="http://schemas.openxmlformats.org/officeDocument/2006/customXml" ds:itemID="{13496066-AF3F-43F6-A208-C17F09FA4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2015-01-08T16:14:00Z</dcterms:created>
  <dcterms:modified xsi:type="dcterms:W3CDTF">2015-01-08T16:18:00Z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0x0101006E56B4D1795A2E4DB2F0B01679ED314A00292D9D75EA29EE40BEDE72DF86594C18</vt:lpwstr>
  </property>
  <property fmtid="{D5CDD505-2E9C-101B-9397-08002B2CF9AE}" pid="3" name="_docset_NoMedatataSyncRequired">
    <vt:lpwstr>False</vt:lpwstr>
  </property>
</Properties>
</file>