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E9083" w14:textId="77777777" w:rsidR="00C011AB" w:rsidRPr="003A7B35" w:rsidRDefault="00C011AB" w:rsidP="00F637C2">
      <w:pPr>
        <w:pStyle w:val="BodyText"/>
        <w:spacing w:line="288" w:lineRule="auto"/>
        <w:rPr>
          <w:b/>
          <w:bCs/>
          <w:sz w:val="25"/>
          <w:szCs w:val="25"/>
        </w:rPr>
      </w:pPr>
      <w:r w:rsidRPr="003A7B35">
        <w:rPr>
          <w:b/>
          <w:bCs/>
          <w:sz w:val="25"/>
          <w:szCs w:val="25"/>
        </w:rPr>
        <w:t>BEFORE THE WASHINGTON</w:t>
      </w:r>
    </w:p>
    <w:p w14:paraId="370ACC1B" w14:textId="77777777" w:rsidR="00C011AB" w:rsidRPr="003A7B35" w:rsidRDefault="00C011AB" w:rsidP="00F637C2">
      <w:pPr>
        <w:pStyle w:val="BodyText"/>
        <w:spacing w:line="288" w:lineRule="auto"/>
        <w:rPr>
          <w:b/>
          <w:bCs/>
          <w:sz w:val="25"/>
          <w:szCs w:val="25"/>
        </w:rPr>
      </w:pPr>
      <w:r w:rsidRPr="003A7B35">
        <w:rPr>
          <w:b/>
          <w:bCs/>
          <w:sz w:val="25"/>
          <w:szCs w:val="25"/>
        </w:rPr>
        <w:t>UTILITIES AND TRANSPORTATION COMMISSION</w:t>
      </w:r>
    </w:p>
    <w:p w14:paraId="3444EB78" w14:textId="77777777" w:rsidR="000E4BC7" w:rsidRPr="003A7B35" w:rsidRDefault="000E4BC7" w:rsidP="00F637C2">
      <w:pPr>
        <w:pStyle w:val="BodyText"/>
        <w:spacing w:line="288" w:lineRule="auto"/>
        <w:rPr>
          <w:sz w:val="25"/>
          <w:szCs w:val="25"/>
        </w:rPr>
      </w:pPr>
    </w:p>
    <w:tbl>
      <w:tblPr>
        <w:tblW w:w="0" w:type="auto"/>
        <w:tblLayout w:type="fixed"/>
        <w:tblLook w:val="0000" w:firstRow="0" w:lastRow="0" w:firstColumn="0" w:lastColumn="0" w:noHBand="0" w:noVBand="0"/>
      </w:tblPr>
      <w:tblGrid>
        <w:gridCol w:w="4372"/>
        <w:gridCol w:w="236"/>
        <w:gridCol w:w="3888"/>
      </w:tblGrid>
      <w:tr w:rsidR="00C011AB" w:rsidRPr="00347054" w14:paraId="6876091F" w14:textId="77777777" w:rsidTr="00E17611">
        <w:trPr>
          <w:trHeight w:val="2610"/>
        </w:trPr>
        <w:tc>
          <w:tcPr>
            <w:tcW w:w="4372" w:type="dxa"/>
          </w:tcPr>
          <w:p w14:paraId="530A3542" w14:textId="77777777" w:rsidR="00DB78B7" w:rsidRPr="00347054" w:rsidRDefault="00B97D0B" w:rsidP="00347054">
            <w:pPr>
              <w:spacing w:line="288" w:lineRule="auto"/>
              <w:rPr>
                <w:bCs/>
                <w:sz w:val="25"/>
                <w:szCs w:val="25"/>
              </w:rPr>
            </w:pPr>
            <w:r w:rsidRPr="00347054">
              <w:rPr>
                <w:bCs/>
                <w:sz w:val="25"/>
                <w:szCs w:val="25"/>
              </w:rPr>
              <w:t>In the Matter of a</w:t>
            </w:r>
            <w:r w:rsidR="00ED0C7E" w:rsidRPr="00347054">
              <w:rPr>
                <w:bCs/>
                <w:sz w:val="25"/>
                <w:szCs w:val="25"/>
              </w:rPr>
              <w:t xml:space="preserve"> </w:t>
            </w:r>
            <w:r w:rsidR="00A01D98" w:rsidRPr="00347054">
              <w:rPr>
                <w:bCs/>
                <w:sz w:val="25"/>
                <w:szCs w:val="25"/>
              </w:rPr>
              <w:t xml:space="preserve">Penalty Assessment Against </w:t>
            </w:r>
          </w:p>
          <w:p w14:paraId="49A9F693" w14:textId="77777777" w:rsidR="00DB78B7" w:rsidRPr="00347054" w:rsidRDefault="00DB78B7" w:rsidP="00347054">
            <w:pPr>
              <w:spacing w:line="288" w:lineRule="auto"/>
              <w:rPr>
                <w:bCs/>
                <w:sz w:val="25"/>
                <w:szCs w:val="25"/>
              </w:rPr>
            </w:pPr>
          </w:p>
          <w:p w14:paraId="186537D4" w14:textId="77777777" w:rsidR="00005893" w:rsidRPr="00347054" w:rsidRDefault="00F041D1" w:rsidP="00347054">
            <w:pPr>
              <w:spacing w:line="288" w:lineRule="auto"/>
              <w:rPr>
                <w:bCs/>
                <w:sz w:val="25"/>
                <w:szCs w:val="25"/>
              </w:rPr>
            </w:pPr>
            <w:r>
              <w:rPr>
                <w:bCs/>
                <w:sz w:val="25"/>
                <w:szCs w:val="25"/>
              </w:rPr>
              <w:t>GUS &amp; JACK MOVING COMPANY, LLC</w:t>
            </w:r>
          </w:p>
          <w:p w14:paraId="7E1B6BFF" w14:textId="77777777" w:rsidR="00F13566" w:rsidRPr="00347054" w:rsidRDefault="00F13566" w:rsidP="00347054">
            <w:pPr>
              <w:spacing w:line="288" w:lineRule="auto"/>
              <w:rPr>
                <w:bCs/>
                <w:sz w:val="25"/>
                <w:szCs w:val="25"/>
              </w:rPr>
            </w:pPr>
          </w:p>
          <w:p w14:paraId="7D0B0760" w14:textId="77777777" w:rsidR="00C011AB" w:rsidRPr="00347054" w:rsidRDefault="00A01D98" w:rsidP="00F041D1">
            <w:pPr>
              <w:spacing w:line="288" w:lineRule="auto"/>
              <w:rPr>
                <w:sz w:val="25"/>
                <w:szCs w:val="25"/>
              </w:rPr>
            </w:pPr>
            <w:r w:rsidRPr="00347054">
              <w:rPr>
                <w:bCs/>
                <w:sz w:val="25"/>
                <w:szCs w:val="25"/>
              </w:rPr>
              <w:t>in the amount of $</w:t>
            </w:r>
            <w:r w:rsidR="00F041D1">
              <w:rPr>
                <w:bCs/>
                <w:sz w:val="25"/>
                <w:szCs w:val="25"/>
              </w:rPr>
              <w:t>1</w:t>
            </w:r>
            <w:r w:rsidR="00546C2E">
              <w:rPr>
                <w:bCs/>
                <w:sz w:val="25"/>
                <w:szCs w:val="25"/>
              </w:rPr>
              <w:t>,900</w:t>
            </w:r>
            <w:r w:rsidR="00546C2E">
              <w:rPr>
                <w:bCs/>
                <w:sz w:val="25"/>
                <w:szCs w:val="25"/>
              </w:rPr>
              <w:br/>
            </w:r>
            <w:r w:rsidR="00C011AB" w:rsidRPr="00347054">
              <w:rPr>
                <w:sz w:val="25"/>
                <w:szCs w:val="25"/>
              </w:rPr>
              <w:t xml:space="preserve">. . . . . . . . . . . . . . . . . . . . . . . . . . . . . . . . . </w:t>
            </w:r>
          </w:p>
        </w:tc>
        <w:tc>
          <w:tcPr>
            <w:tcW w:w="236" w:type="dxa"/>
          </w:tcPr>
          <w:p w14:paraId="2B26E3E3" w14:textId="77777777" w:rsidR="00C011AB" w:rsidRPr="00347054" w:rsidRDefault="00C011AB" w:rsidP="00347054">
            <w:pPr>
              <w:spacing w:line="288" w:lineRule="auto"/>
              <w:rPr>
                <w:sz w:val="25"/>
                <w:szCs w:val="25"/>
              </w:rPr>
            </w:pPr>
            <w:r w:rsidRPr="00347054">
              <w:rPr>
                <w:sz w:val="25"/>
                <w:szCs w:val="25"/>
              </w:rPr>
              <w:t>)</w:t>
            </w:r>
          </w:p>
          <w:p w14:paraId="0E01589B" w14:textId="77777777" w:rsidR="00C011AB" w:rsidRPr="00347054" w:rsidRDefault="00C011AB" w:rsidP="00347054">
            <w:pPr>
              <w:spacing w:line="288" w:lineRule="auto"/>
              <w:rPr>
                <w:sz w:val="25"/>
                <w:szCs w:val="25"/>
              </w:rPr>
            </w:pPr>
            <w:r w:rsidRPr="00347054">
              <w:rPr>
                <w:sz w:val="25"/>
                <w:szCs w:val="25"/>
              </w:rPr>
              <w:t>)</w:t>
            </w:r>
          </w:p>
          <w:p w14:paraId="64B0DD51" w14:textId="77777777" w:rsidR="00C011AB" w:rsidRPr="00347054" w:rsidRDefault="00C011AB" w:rsidP="00347054">
            <w:pPr>
              <w:spacing w:line="288" w:lineRule="auto"/>
              <w:rPr>
                <w:sz w:val="25"/>
                <w:szCs w:val="25"/>
              </w:rPr>
            </w:pPr>
            <w:r w:rsidRPr="00347054">
              <w:rPr>
                <w:sz w:val="25"/>
                <w:szCs w:val="25"/>
              </w:rPr>
              <w:t>)</w:t>
            </w:r>
          </w:p>
          <w:p w14:paraId="7027504D" w14:textId="77777777" w:rsidR="00C011AB" w:rsidRPr="00347054" w:rsidRDefault="00C011AB" w:rsidP="00347054">
            <w:pPr>
              <w:spacing w:line="288" w:lineRule="auto"/>
              <w:rPr>
                <w:sz w:val="25"/>
                <w:szCs w:val="25"/>
              </w:rPr>
            </w:pPr>
            <w:r w:rsidRPr="00347054">
              <w:rPr>
                <w:sz w:val="25"/>
                <w:szCs w:val="25"/>
              </w:rPr>
              <w:t>)</w:t>
            </w:r>
          </w:p>
          <w:p w14:paraId="2F409F0C" w14:textId="77777777" w:rsidR="00C011AB" w:rsidRPr="00347054" w:rsidRDefault="00C011AB" w:rsidP="00347054">
            <w:pPr>
              <w:spacing w:line="288" w:lineRule="auto"/>
              <w:rPr>
                <w:sz w:val="25"/>
                <w:szCs w:val="25"/>
              </w:rPr>
            </w:pPr>
            <w:r w:rsidRPr="00347054">
              <w:rPr>
                <w:sz w:val="25"/>
                <w:szCs w:val="25"/>
              </w:rPr>
              <w:t>)</w:t>
            </w:r>
          </w:p>
          <w:p w14:paraId="5D22599D" w14:textId="77777777" w:rsidR="00C011AB" w:rsidRPr="00347054" w:rsidRDefault="00C011AB" w:rsidP="00347054">
            <w:pPr>
              <w:spacing w:line="288" w:lineRule="auto"/>
              <w:rPr>
                <w:sz w:val="25"/>
                <w:szCs w:val="25"/>
              </w:rPr>
            </w:pPr>
            <w:r w:rsidRPr="00347054">
              <w:rPr>
                <w:sz w:val="25"/>
                <w:szCs w:val="25"/>
              </w:rPr>
              <w:t>)</w:t>
            </w:r>
          </w:p>
          <w:p w14:paraId="09D4B61A" w14:textId="77777777" w:rsidR="000E4BC7" w:rsidRPr="00347054" w:rsidRDefault="000E4BC7" w:rsidP="00347054">
            <w:pPr>
              <w:spacing w:line="288" w:lineRule="auto"/>
              <w:rPr>
                <w:sz w:val="25"/>
                <w:szCs w:val="25"/>
              </w:rPr>
            </w:pPr>
            <w:r w:rsidRPr="00347054">
              <w:rPr>
                <w:sz w:val="25"/>
                <w:szCs w:val="25"/>
              </w:rPr>
              <w:t>)</w:t>
            </w:r>
          </w:p>
          <w:p w14:paraId="405AC3A9" w14:textId="5674B0E4" w:rsidR="006C5AA6" w:rsidRPr="00347054" w:rsidRDefault="00546C2E" w:rsidP="00E40EA5">
            <w:pPr>
              <w:spacing w:line="288" w:lineRule="auto"/>
              <w:rPr>
                <w:sz w:val="25"/>
                <w:szCs w:val="25"/>
              </w:rPr>
            </w:pPr>
            <w:r>
              <w:rPr>
                <w:sz w:val="25"/>
                <w:szCs w:val="25"/>
              </w:rPr>
              <w:t>)</w:t>
            </w:r>
          </w:p>
        </w:tc>
        <w:tc>
          <w:tcPr>
            <w:tcW w:w="3888" w:type="dxa"/>
          </w:tcPr>
          <w:p w14:paraId="7510F76B" w14:textId="77777777" w:rsidR="00C011AB" w:rsidRPr="00347054" w:rsidRDefault="00C011AB" w:rsidP="00347054">
            <w:pPr>
              <w:spacing w:line="288" w:lineRule="auto"/>
              <w:rPr>
                <w:sz w:val="25"/>
                <w:szCs w:val="25"/>
              </w:rPr>
            </w:pPr>
            <w:r w:rsidRPr="00347054">
              <w:rPr>
                <w:sz w:val="25"/>
                <w:szCs w:val="25"/>
              </w:rPr>
              <w:t xml:space="preserve">DOCKET </w:t>
            </w:r>
            <w:r w:rsidR="00D91A9A" w:rsidRPr="00347054">
              <w:rPr>
                <w:bCs/>
                <w:sz w:val="25"/>
                <w:szCs w:val="25"/>
              </w:rPr>
              <w:t>T</w:t>
            </w:r>
            <w:r w:rsidR="00F13566" w:rsidRPr="00347054">
              <w:rPr>
                <w:bCs/>
                <w:sz w:val="25"/>
                <w:szCs w:val="25"/>
              </w:rPr>
              <w:t>V</w:t>
            </w:r>
            <w:r w:rsidR="00C05407" w:rsidRPr="00347054">
              <w:rPr>
                <w:bCs/>
                <w:sz w:val="25"/>
                <w:szCs w:val="25"/>
              </w:rPr>
              <w:t>-</w:t>
            </w:r>
            <w:r w:rsidR="008A54E8">
              <w:rPr>
                <w:bCs/>
                <w:sz w:val="25"/>
                <w:szCs w:val="25"/>
              </w:rPr>
              <w:t>14</w:t>
            </w:r>
            <w:r w:rsidR="00EB5624">
              <w:rPr>
                <w:bCs/>
                <w:sz w:val="25"/>
                <w:szCs w:val="25"/>
              </w:rPr>
              <w:t>3</w:t>
            </w:r>
            <w:r w:rsidR="00F041D1">
              <w:rPr>
                <w:bCs/>
                <w:sz w:val="25"/>
                <w:szCs w:val="25"/>
              </w:rPr>
              <w:t>199</w:t>
            </w:r>
          </w:p>
          <w:p w14:paraId="26F0B996" w14:textId="77777777" w:rsidR="00C011AB" w:rsidRPr="00347054" w:rsidRDefault="00C011AB" w:rsidP="00347054">
            <w:pPr>
              <w:spacing w:line="288" w:lineRule="auto"/>
              <w:rPr>
                <w:sz w:val="25"/>
                <w:szCs w:val="25"/>
              </w:rPr>
            </w:pPr>
          </w:p>
          <w:p w14:paraId="7C0C70C0" w14:textId="77777777" w:rsidR="00C011AB" w:rsidRPr="00347054" w:rsidRDefault="00C011AB" w:rsidP="00347054">
            <w:pPr>
              <w:spacing w:line="288" w:lineRule="auto"/>
              <w:rPr>
                <w:sz w:val="25"/>
                <w:szCs w:val="25"/>
              </w:rPr>
            </w:pPr>
            <w:r w:rsidRPr="00347054">
              <w:rPr>
                <w:sz w:val="25"/>
                <w:szCs w:val="25"/>
              </w:rPr>
              <w:t>ORDER 0</w:t>
            </w:r>
            <w:r w:rsidR="00A01D98" w:rsidRPr="00347054">
              <w:rPr>
                <w:bCs/>
                <w:sz w:val="25"/>
                <w:szCs w:val="25"/>
              </w:rPr>
              <w:t>1</w:t>
            </w:r>
          </w:p>
          <w:p w14:paraId="044E7DF9" w14:textId="77777777" w:rsidR="00C011AB" w:rsidRPr="00347054" w:rsidRDefault="00C011AB" w:rsidP="00347054">
            <w:pPr>
              <w:spacing w:line="288" w:lineRule="auto"/>
              <w:rPr>
                <w:sz w:val="25"/>
                <w:szCs w:val="25"/>
              </w:rPr>
            </w:pPr>
          </w:p>
          <w:p w14:paraId="524375A0" w14:textId="7AF1B238" w:rsidR="000E4BC7" w:rsidRPr="00347054" w:rsidRDefault="00E40EA5" w:rsidP="00347054">
            <w:pPr>
              <w:spacing w:line="288" w:lineRule="auto"/>
              <w:rPr>
                <w:sz w:val="25"/>
                <w:szCs w:val="25"/>
              </w:rPr>
            </w:pPr>
            <w:r>
              <w:rPr>
                <w:sz w:val="25"/>
                <w:szCs w:val="25"/>
              </w:rPr>
              <w:t xml:space="preserve">INITIAL </w:t>
            </w:r>
            <w:r w:rsidR="00F13566" w:rsidRPr="00347054">
              <w:rPr>
                <w:sz w:val="25"/>
                <w:szCs w:val="25"/>
              </w:rPr>
              <w:t xml:space="preserve">ORDER </w:t>
            </w:r>
            <w:r w:rsidR="00FE4F7B">
              <w:rPr>
                <w:sz w:val="25"/>
                <w:szCs w:val="25"/>
              </w:rPr>
              <w:t>DENYING MITIGATION</w:t>
            </w:r>
          </w:p>
          <w:p w14:paraId="01044F80" w14:textId="77777777" w:rsidR="00830040" w:rsidRPr="00347054" w:rsidRDefault="00830040" w:rsidP="00347054">
            <w:pPr>
              <w:spacing w:line="288" w:lineRule="auto"/>
              <w:rPr>
                <w:sz w:val="25"/>
                <w:szCs w:val="25"/>
              </w:rPr>
            </w:pPr>
          </w:p>
          <w:p w14:paraId="1A2A6BCB" w14:textId="77777777" w:rsidR="00A84893" w:rsidRPr="00347054" w:rsidRDefault="00A84893" w:rsidP="00347054">
            <w:pPr>
              <w:pStyle w:val="Header"/>
              <w:tabs>
                <w:tab w:val="clear" w:pos="4320"/>
                <w:tab w:val="clear" w:pos="8640"/>
              </w:tabs>
              <w:spacing w:line="288" w:lineRule="auto"/>
              <w:rPr>
                <w:sz w:val="25"/>
                <w:szCs w:val="25"/>
              </w:rPr>
            </w:pPr>
          </w:p>
        </w:tc>
      </w:tr>
    </w:tbl>
    <w:p w14:paraId="55B2F467" w14:textId="77777777" w:rsidR="00E40EA5" w:rsidRDefault="00E40EA5" w:rsidP="00E40EA5">
      <w:pPr>
        <w:spacing w:line="264" w:lineRule="auto"/>
        <w:jc w:val="center"/>
        <w:rPr>
          <w:b/>
          <w:sz w:val="25"/>
          <w:szCs w:val="25"/>
        </w:rPr>
      </w:pPr>
    </w:p>
    <w:p w14:paraId="1348DF91" w14:textId="77777777" w:rsidR="002E3C80" w:rsidRPr="00347054" w:rsidRDefault="00F32856" w:rsidP="00E40EA5">
      <w:pPr>
        <w:spacing w:line="264" w:lineRule="auto"/>
        <w:jc w:val="center"/>
        <w:rPr>
          <w:b/>
          <w:sz w:val="25"/>
          <w:szCs w:val="25"/>
        </w:rPr>
      </w:pPr>
      <w:r w:rsidRPr="00347054">
        <w:rPr>
          <w:b/>
          <w:sz w:val="25"/>
          <w:szCs w:val="25"/>
        </w:rPr>
        <w:t>BACKGROUND</w:t>
      </w:r>
    </w:p>
    <w:p w14:paraId="6DB56BAE" w14:textId="77777777" w:rsidR="005F24F9" w:rsidRPr="00347054" w:rsidRDefault="005F24F9" w:rsidP="00E40EA5">
      <w:pPr>
        <w:tabs>
          <w:tab w:val="left" w:pos="720"/>
        </w:tabs>
        <w:spacing w:line="264" w:lineRule="auto"/>
        <w:rPr>
          <w:sz w:val="25"/>
          <w:szCs w:val="25"/>
        </w:rPr>
      </w:pPr>
    </w:p>
    <w:p w14:paraId="63F0E047" w14:textId="77777777" w:rsidR="0003347C" w:rsidRDefault="00E7048D" w:rsidP="00E40EA5">
      <w:pPr>
        <w:numPr>
          <w:ilvl w:val="0"/>
          <w:numId w:val="1"/>
        </w:numPr>
        <w:tabs>
          <w:tab w:val="clear" w:pos="1080"/>
          <w:tab w:val="left" w:pos="0"/>
        </w:tabs>
        <w:spacing w:line="264" w:lineRule="auto"/>
        <w:ind w:left="0" w:hanging="720"/>
        <w:rPr>
          <w:rStyle w:val="CommentReference"/>
          <w:sz w:val="25"/>
          <w:szCs w:val="25"/>
        </w:rPr>
      </w:pPr>
      <w:r>
        <w:rPr>
          <w:bCs/>
          <w:sz w:val="25"/>
          <w:szCs w:val="25"/>
        </w:rPr>
        <w:t xml:space="preserve">On </w:t>
      </w:r>
      <w:r w:rsidR="00FA53DD">
        <w:rPr>
          <w:bCs/>
          <w:sz w:val="25"/>
          <w:szCs w:val="25"/>
        </w:rPr>
        <w:t xml:space="preserve">September </w:t>
      </w:r>
      <w:r w:rsidR="00F041D1">
        <w:rPr>
          <w:bCs/>
          <w:sz w:val="25"/>
          <w:szCs w:val="25"/>
        </w:rPr>
        <w:t>10</w:t>
      </w:r>
      <w:r>
        <w:rPr>
          <w:bCs/>
          <w:sz w:val="25"/>
          <w:szCs w:val="25"/>
        </w:rPr>
        <w:t xml:space="preserve">, 2014, </w:t>
      </w:r>
      <w:r w:rsidR="00355F62">
        <w:rPr>
          <w:bCs/>
          <w:sz w:val="25"/>
          <w:szCs w:val="25"/>
        </w:rPr>
        <w:t xml:space="preserve">the Washington Utilities and Transportation </w:t>
      </w:r>
      <w:r w:rsidR="00E34DFE">
        <w:rPr>
          <w:bCs/>
          <w:sz w:val="25"/>
          <w:szCs w:val="25"/>
        </w:rPr>
        <w:t>Commission (</w:t>
      </w:r>
      <w:r w:rsidR="00355F62">
        <w:rPr>
          <w:bCs/>
          <w:sz w:val="25"/>
          <w:szCs w:val="25"/>
        </w:rPr>
        <w:t>Commission) assessed a penalty of $</w:t>
      </w:r>
      <w:r w:rsidR="00F041D1">
        <w:rPr>
          <w:bCs/>
          <w:sz w:val="25"/>
          <w:szCs w:val="25"/>
        </w:rPr>
        <w:t>1</w:t>
      </w:r>
      <w:r w:rsidR="00546C2E">
        <w:rPr>
          <w:bCs/>
          <w:sz w:val="25"/>
          <w:szCs w:val="25"/>
        </w:rPr>
        <w:t>,9</w:t>
      </w:r>
      <w:r w:rsidR="00FA53DD">
        <w:rPr>
          <w:bCs/>
          <w:sz w:val="25"/>
          <w:szCs w:val="25"/>
        </w:rPr>
        <w:t>00</w:t>
      </w:r>
      <w:r w:rsidR="00182DFC">
        <w:rPr>
          <w:bCs/>
          <w:sz w:val="25"/>
          <w:szCs w:val="25"/>
        </w:rPr>
        <w:t xml:space="preserve"> (Penalty Assessment)</w:t>
      </w:r>
      <w:r w:rsidR="00355F62">
        <w:rPr>
          <w:bCs/>
          <w:sz w:val="25"/>
          <w:szCs w:val="25"/>
        </w:rPr>
        <w:t xml:space="preserve"> against </w:t>
      </w:r>
      <w:r w:rsidR="00F041D1">
        <w:rPr>
          <w:bCs/>
          <w:sz w:val="25"/>
          <w:szCs w:val="25"/>
        </w:rPr>
        <w:t>Gus &amp; Jack Moving Company, LLC</w:t>
      </w:r>
      <w:r w:rsidR="00355F62">
        <w:rPr>
          <w:bCs/>
          <w:sz w:val="25"/>
          <w:szCs w:val="25"/>
        </w:rPr>
        <w:t xml:space="preserve"> </w:t>
      </w:r>
      <w:r w:rsidR="00FA53DD">
        <w:rPr>
          <w:bCs/>
          <w:sz w:val="25"/>
          <w:szCs w:val="25"/>
        </w:rPr>
        <w:t>(</w:t>
      </w:r>
      <w:r w:rsidR="00F041D1">
        <w:rPr>
          <w:bCs/>
          <w:sz w:val="25"/>
          <w:szCs w:val="25"/>
        </w:rPr>
        <w:t>Gus &amp; Jack Moving</w:t>
      </w:r>
      <w:r w:rsidR="00355F62">
        <w:rPr>
          <w:bCs/>
          <w:sz w:val="25"/>
          <w:szCs w:val="25"/>
        </w:rPr>
        <w:t xml:space="preserve"> or Company) for </w:t>
      </w:r>
      <w:r w:rsidR="00F041D1">
        <w:rPr>
          <w:bCs/>
          <w:sz w:val="25"/>
          <w:szCs w:val="25"/>
        </w:rPr>
        <w:t xml:space="preserve">two violations of </w:t>
      </w:r>
      <w:r w:rsidR="00F041D1" w:rsidRPr="005B3D1B">
        <w:rPr>
          <w:bCs/>
          <w:sz w:val="25"/>
          <w:szCs w:val="25"/>
        </w:rPr>
        <w:t xml:space="preserve">Washington Administrative Code </w:t>
      </w:r>
      <w:r w:rsidR="00F041D1">
        <w:rPr>
          <w:bCs/>
          <w:sz w:val="25"/>
          <w:szCs w:val="25"/>
        </w:rPr>
        <w:t xml:space="preserve">(WAC) 480-15-560, which </w:t>
      </w:r>
      <w:r w:rsidR="00F041D1" w:rsidRPr="005B3D1B">
        <w:rPr>
          <w:bCs/>
          <w:sz w:val="25"/>
          <w:szCs w:val="25"/>
        </w:rPr>
        <w:t>adopts by reference 49 C.F.R. Part</w:t>
      </w:r>
      <w:r w:rsidR="00F041D1">
        <w:rPr>
          <w:bCs/>
          <w:sz w:val="25"/>
          <w:szCs w:val="25"/>
        </w:rPr>
        <w:t xml:space="preserve"> 396 related to vehicle inspection, repair, and maintenance</w:t>
      </w:r>
      <w:r w:rsidR="007536FF">
        <w:rPr>
          <w:bCs/>
          <w:sz w:val="25"/>
          <w:szCs w:val="25"/>
        </w:rPr>
        <w:t>,</w:t>
      </w:r>
      <w:r w:rsidR="00F041D1" w:rsidRPr="005B3D1B">
        <w:rPr>
          <w:bCs/>
          <w:sz w:val="25"/>
          <w:szCs w:val="25"/>
        </w:rPr>
        <w:t xml:space="preserve"> </w:t>
      </w:r>
      <w:r w:rsidR="00F041D1">
        <w:rPr>
          <w:bCs/>
          <w:sz w:val="25"/>
          <w:szCs w:val="25"/>
        </w:rPr>
        <w:t>and 17</w:t>
      </w:r>
      <w:r w:rsidR="00FD4FDC">
        <w:rPr>
          <w:bCs/>
          <w:sz w:val="25"/>
          <w:szCs w:val="25"/>
        </w:rPr>
        <w:t xml:space="preserve"> </w:t>
      </w:r>
      <w:r w:rsidR="00355F62">
        <w:rPr>
          <w:bCs/>
          <w:sz w:val="25"/>
          <w:szCs w:val="25"/>
        </w:rPr>
        <w:t xml:space="preserve">violations </w:t>
      </w:r>
      <w:r w:rsidR="00355F62" w:rsidRPr="005B3D1B">
        <w:rPr>
          <w:bCs/>
          <w:sz w:val="25"/>
          <w:szCs w:val="25"/>
        </w:rPr>
        <w:t xml:space="preserve">of </w:t>
      </w:r>
      <w:r w:rsidR="00F041D1">
        <w:rPr>
          <w:bCs/>
          <w:sz w:val="25"/>
          <w:szCs w:val="25"/>
        </w:rPr>
        <w:t>WAC</w:t>
      </w:r>
      <w:r w:rsidR="005E6451" w:rsidRPr="005B3D1B">
        <w:rPr>
          <w:bCs/>
          <w:sz w:val="25"/>
          <w:szCs w:val="25"/>
        </w:rPr>
        <w:t xml:space="preserve"> </w:t>
      </w:r>
      <w:r w:rsidR="00355F62" w:rsidRPr="005B3D1B">
        <w:rPr>
          <w:bCs/>
          <w:sz w:val="25"/>
          <w:szCs w:val="25"/>
        </w:rPr>
        <w:t>480-15</w:t>
      </w:r>
      <w:r w:rsidR="005E6451" w:rsidRPr="005B3D1B">
        <w:rPr>
          <w:bCs/>
          <w:sz w:val="25"/>
          <w:szCs w:val="25"/>
        </w:rPr>
        <w:t>-5</w:t>
      </w:r>
      <w:r w:rsidR="00F041D1">
        <w:rPr>
          <w:bCs/>
          <w:sz w:val="25"/>
          <w:szCs w:val="25"/>
        </w:rPr>
        <w:t>70</w:t>
      </w:r>
      <w:r w:rsidR="00FD4FDC" w:rsidRPr="005B3D1B">
        <w:rPr>
          <w:bCs/>
          <w:sz w:val="25"/>
          <w:szCs w:val="25"/>
        </w:rPr>
        <w:t>, which adopts by reference 49 C.F.R. Part 391 related to driver qualifications</w:t>
      </w:r>
      <w:r w:rsidR="00FA53DD">
        <w:rPr>
          <w:bCs/>
          <w:sz w:val="25"/>
          <w:szCs w:val="25"/>
        </w:rPr>
        <w:t>.</w:t>
      </w:r>
      <w:r w:rsidR="005E6451">
        <w:rPr>
          <w:bCs/>
          <w:sz w:val="25"/>
          <w:szCs w:val="25"/>
        </w:rPr>
        <w:t xml:space="preserve">    </w:t>
      </w:r>
    </w:p>
    <w:p w14:paraId="2AD8FD8E" w14:textId="77777777" w:rsidR="0003347C" w:rsidRDefault="0003347C" w:rsidP="00E40EA5">
      <w:pPr>
        <w:pStyle w:val="ListParagraph"/>
        <w:spacing w:line="264" w:lineRule="auto"/>
        <w:rPr>
          <w:sz w:val="25"/>
          <w:szCs w:val="25"/>
        </w:rPr>
      </w:pPr>
    </w:p>
    <w:p w14:paraId="6183EA6E" w14:textId="77777777" w:rsidR="008A54E8" w:rsidRPr="00FE4F7B" w:rsidRDefault="0003347C" w:rsidP="00E40EA5">
      <w:pPr>
        <w:numPr>
          <w:ilvl w:val="0"/>
          <w:numId w:val="1"/>
        </w:numPr>
        <w:tabs>
          <w:tab w:val="clear" w:pos="1080"/>
          <w:tab w:val="left" w:pos="0"/>
        </w:tabs>
        <w:spacing w:line="264" w:lineRule="auto"/>
        <w:ind w:left="0" w:hanging="720"/>
        <w:rPr>
          <w:sz w:val="25"/>
          <w:szCs w:val="25"/>
        </w:rPr>
      </w:pPr>
      <w:r>
        <w:rPr>
          <w:sz w:val="25"/>
          <w:szCs w:val="25"/>
        </w:rPr>
        <w:t xml:space="preserve">On </w:t>
      </w:r>
      <w:r w:rsidR="00F041D1">
        <w:rPr>
          <w:sz w:val="25"/>
          <w:szCs w:val="25"/>
        </w:rPr>
        <w:t>September 17</w:t>
      </w:r>
      <w:r>
        <w:rPr>
          <w:sz w:val="25"/>
          <w:szCs w:val="25"/>
        </w:rPr>
        <w:t xml:space="preserve">, 2014, </w:t>
      </w:r>
      <w:r w:rsidR="00F041D1">
        <w:rPr>
          <w:bCs/>
          <w:sz w:val="25"/>
          <w:szCs w:val="25"/>
        </w:rPr>
        <w:t>Gus &amp; Jack Moving</w:t>
      </w:r>
      <w:r w:rsidR="00546C2E">
        <w:rPr>
          <w:bCs/>
          <w:sz w:val="25"/>
          <w:szCs w:val="25"/>
        </w:rPr>
        <w:t xml:space="preserve"> </w:t>
      </w:r>
      <w:r w:rsidR="00F041D1">
        <w:rPr>
          <w:sz w:val="25"/>
          <w:szCs w:val="25"/>
        </w:rPr>
        <w:t xml:space="preserve">filed a request for hearing, contesting </w:t>
      </w:r>
      <w:r w:rsidR="0006698E">
        <w:rPr>
          <w:sz w:val="25"/>
          <w:szCs w:val="25"/>
        </w:rPr>
        <w:t>the</w:t>
      </w:r>
      <w:r w:rsidR="00632201">
        <w:rPr>
          <w:sz w:val="25"/>
          <w:szCs w:val="25"/>
        </w:rPr>
        <w:t xml:space="preserve"> </w:t>
      </w:r>
      <w:r w:rsidR="00F041D1">
        <w:rPr>
          <w:sz w:val="25"/>
          <w:szCs w:val="25"/>
        </w:rPr>
        <w:t xml:space="preserve">violations </w:t>
      </w:r>
      <w:r w:rsidR="002F6D84">
        <w:rPr>
          <w:sz w:val="25"/>
          <w:szCs w:val="25"/>
        </w:rPr>
        <w:t>and</w:t>
      </w:r>
      <w:r w:rsidR="007536FF">
        <w:rPr>
          <w:sz w:val="25"/>
          <w:szCs w:val="25"/>
        </w:rPr>
        <w:t xml:space="preserve"> </w:t>
      </w:r>
      <w:r w:rsidR="0006698E">
        <w:rPr>
          <w:sz w:val="25"/>
          <w:szCs w:val="25"/>
        </w:rPr>
        <w:t>claiming</w:t>
      </w:r>
      <w:r w:rsidR="00F041D1">
        <w:rPr>
          <w:sz w:val="25"/>
          <w:szCs w:val="25"/>
        </w:rPr>
        <w:t xml:space="preserve"> the Company had met all but the paper</w:t>
      </w:r>
      <w:r w:rsidR="00F622C4">
        <w:rPr>
          <w:sz w:val="25"/>
          <w:szCs w:val="25"/>
        </w:rPr>
        <w:t>work requirements of the rules</w:t>
      </w:r>
      <w:r w:rsidR="0006698E">
        <w:rPr>
          <w:sz w:val="25"/>
          <w:szCs w:val="25"/>
        </w:rPr>
        <w:t xml:space="preserve">.  The Company also claimed </w:t>
      </w:r>
      <w:r w:rsidR="00632201">
        <w:rPr>
          <w:sz w:val="25"/>
          <w:szCs w:val="25"/>
        </w:rPr>
        <w:t xml:space="preserve">it was unaware </w:t>
      </w:r>
      <w:r w:rsidR="00F622C4">
        <w:rPr>
          <w:sz w:val="25"/>
          <w:szCs w:val="25"/>
        </w:rPr>
        <w:t>certain records must be kept.</w:t>
      </w:r>
      <w:r w:rsidR="00B1310F">
        <w:rPr>
          <w:sz w:val="25"/>
          <w:szCs w:val="25"/>
        </w:rPr>
        <w:br/>
      </w:r>
    </w:p>
    <w:p w14:paraId="1CC5607E" w14:textId="77777777" w:rsidR="002A74AC" w:rsidRDefault="00F041D1" w:rsidP="00E40EA5">
      <w:pPr>
        <w:numPr>
          <w:ilvl w:val="0"/>
          <w:numId w:val="1"/>
        </w:numPr>
        <w:tabs>
          <w:tab w:val="clear" w:pos="1080"/>
          <w:tab w:val="left" w:pos="0"/>
        </w:tabs>
        <w:spacing w:line="264" w:lineRule="auto"/>
        <w:ind w:left="0" w:hanging="720"/>
        <w:rPr>
          <w:sz w:val="25"/>
          <w:szCs w:val="25"/>
        </w:rPr>
      </w:pPr>
      <w:r>
        <w:rPr>
          <w:sz w:val="25"/>
          <w:szCs w:val="25"/>
        </w:rPr>
        <w:t xml:space="preserve">The Commission conducted a brief adjudicative proceeding on November 6, 2014, before Administrative Law Judge Rayne Pearson.  </w:t>
      </w:r>
      <w:r w:rsidR="002A74AC">
        <w:rPr>
          <w:sz w:val="25"/>
          <w:szCs w:val="25"/>
        </w:rPr>
        <w:t xml:space="preserve">The Company </w:t>
      </w:r>
      <w:r w:rsidR="00F5744C">
        <w:rPr>
          <w:sz w:val="25"/>
          <w:szCs w:val="25"/>
        </w:rPr>
        <w:t xml:space="preserve">ultimately </w:t>
      </w:r>
      <w:r w:rsidR="002A74AC">
        <w:rPr>
          <w:sz w:val="25"/>
          <w:szCs w:val="25"/>
        </w:rPr>
        <w:t xml:space="preserve">stipulated to the violations, which limited the scope of the hearing to </w:t>
      </w:r>
      <w:r w:rsidR="007536FF">
        <w:rPr>
          <w:sz w:val="25"/>
          <w:szCs w:val="25"/>
        </w:rPr>
        <w:t xml:space="preserve">potential </w:t>
      </w:r>
      <w:r w:rsidR="002A74AC">
        <w:rPr>
          <w:sz w:val="25"/>
          <w:szCs w:val="25"/>
        </w:rPr>
        <w:t xml:space="preserve">mitigating factors presented through the testimony of company owner Ghassan “Gus” Mansour.  </w:t>
      </w:r>
      <w:r w:rsidR="002A74AC">
        <w:rPr>
          <w:sz w:val="25"/>
          <w:szCs w:val="25"/>
        </w:rPr>
        <w:br/>
      </w:r>
    </w:p>
    <w:p w14:paraId="5B139624" w14:textId="77777777" w:rsidR="002A74AC" w:rsidRPr="002A74AC" w:rsidRDefault="002A74AC" w:rsidP="00E40EA5">
      <w:pPr>
        <w:numPr>
          <w:ilvl w:val="0"/>
          <w:numId w:val="1"/>
        </w:numPr>
        <w:tabs>
          <w:tab w:val="clear" w:pos="1080"/>
          <w:tab w:val="left" w:pos="0"/>
        </w:tabs>
        <w:spacing w:line="264" w:lineRule="auto"/>
        <w:ind w:left="0" w:hanging="720"/>
        <w:rPr>
          <w:sz w:val="25"/>
          <w:szCs w:val="25"/>
        </w:rPr>
      </w:pPr>
      <w:r w:rsidRPr="002A74AC">
        <w:rPr>
          <w:sz w:val="25"/>
          <w:szCs w:val="25"/>
        </w:rPr>
        <w:t xml:space="preserve">Julian Beattie, Assistant Attorney General, Olympia, represents </w:t>
      </w:r>
      <w:r w:rsidR="00F622C4">
        <w:rPr>
          <w:sz w:val="25"/>
          <w:szCs w:val="25"/>
        </w:rPr>
        <w:t xml:space="preserve">Commission </w:t>
      </w:r>
      <w:r w:rsidRPr="002A74AC">
        <w:rPr>
          <w:sz w:val="25"/>
          <w:szCs w:val="25"/>
        </w:rPr>
        <w:t>Staff</w:t>
      </w:r>
      <w:r w:rsidR="00F622C4">
        <w:rPr>
          <w:sz w:val="25"/>
          <w:szCs w:val="25"/>
        </w:rPr>
        <w:t xml:space="preserve"> (Staff)</w:t>
      </w:r>
      <w:r w:rsidRPr="002A74AC">
        <w:rPr>
          <w:sz w:val="25"/>
          <w:szCs w:val="25"/>
        </w:rPr>
        <w:t xml:space="preserve">.  </w:t>
      </w:r>
      <w:r>
        <w:rPr>
          <w:sz w:val="25"/>
          <w:szCs w:val="25"/>
        </w:rPr>
        <w:t>Gus Mansour, Owner</w:t>
      </w:r>
      <w:r w:rsidRPr="002A74AC">
        <w:rPr>
          <w:sz w:val="25"/>
          <w:szCs w:val="25"/>
        </w:rPr>
        <w:t xml:space="preserve">, </w:t>
      </w:r>
      <w:r>
        <w:rPr>
          <w:sz w:val="25"/>
          <w:szCs w:val="25"/>
        </w:rPr>
        <w:t>Lynwood</w:t>
      </w:r>
      <w:r w:rsidRPr="002A74AC">
        <w:rPr>
          <w:sz w:val="25"/>
          <w:szCs w:val="25"/>
        </w:rPr>
        <w:t xml:space="preserve">, represents </w:t>
      </w:r>
      <w:r>
        <w:rPr>
          <w:sz w:val="25"/>
          <w:szCs w:val="25"/>
        </w:rPr>
        <w:t>Gus &amp; Jack Moving</w:t>
      </w:r>
      <w:r w:rsidRPr="002A74AC">
        <w:rPr>
          <w:sz w:val="25"/>
          <w:szCs w:val="25"/>
        </w:rPr>
        <w:t>.</w:t>
      </w:r>
    </w:p>
    <w:p w14:paraId="1973D127" w14:textId="77777777" w:rsidR="008A54E8" w:rsidRDefault="008A54E8" w:rsidP="00E40EA5">
      <w:pPr>
        <w:tabs>
          <w:tab w:val="left" w:pos="0"/>
        </w:tabs>
        <w:spacing w:line="264" w:lineRule="auto"/>
        <w:rPr>
          <w:sz w:val="25"/>
          <w:szCs w:val="25"/>
        </w:rPr>
      </w:pPr>
    </w:p>
    <w:p w14:paraId="11573D2F" w14:textId="77777777" w:rsidR="00841996" w:rsidRPr="00347054" w:rsidRDefault="00F32856" w:rsidP="00E40EA5">
      <w:pPr>
        <w:tabs>
          <w:tab w:val="left" w:pos="0"/>
        </w:tabs>
        <w:spacing w:line="264" w:lineRule="auto"/>
        <w:jc w:val="center"/>
        <w:rPr>
          <w:b/>
          <w:sz w:val="25"/>
          <w:szCs w:val="25"/>
        </w:rPr>
      </w:pPr>
      <w:r w:rsidRPr="00347054">
        <w:rPr>
          <w:b/>
          <w:sz w:val="25"/>
          <w:szCs w:val="25"/>
        </w:rPr>
        <w:t>DISCUSSION</w:t>
      </w:r>
      <w:r w:rsidR="00CF51DB">
        <w:rPr>
          <w:b/>
          <w:sz w:val="25"/>
          <w:szCs w:val="25"/>
        </w:rPr>
        <w:t xml:space="preserve"> AND DECISION</w:t>
      </w:r>
    </w:p>
    <w:p w14:paraId="5AD2FF60" w14:textId="77777777" w:rsidR="001A220D" w:rsidRPr="00347054" w:rsidRDefault="001A220D" w:rsidP="00E40EA5">
      <w:pPr>
        <w:spacing w:line="264" w:lineRule="auto"/>
        <w:rPr>
          <w:sz w:val="25"/>
          <w:szCs w:val="25"/>
        </w:rPr>
      </w:pPr>
    </w:p>
    <w:p w14:paraId="6B9BF4C4" w14:textId="249D2F93" w:rsidR="00583BE2" w:rsidRPr="00182DFC" w:rsidRDefault="005E6451" w:rsidP="00E40EA5">
      <w:pPr>
        <w:numPr>
          <w:ilvl w:val="0"/>
          <w:numId w:val="1"/>
        </w:numPr>
        <w:tabs>
          <w:tab w:val="clear" w:pos="1080"/>
          <w:tab w:val="left" w:pos="0"/>
        </w:tabs>
        <w:spacing w:line="264" w:lineRule="auto"/>
        <w:ind w:left="0" w:hanging="720"/>
        <w:rPr>
          <w:sz w:val="25"/>
          <w:szCs w:val="25"/>
        </w:rPr>
      </w:pPr>
      <w:r w:rsidRPr="00347054">
        <w:rPr>
          <w:bCs/>
          <w:sz w:val="25"/>
          <w:szCs w:val="25"/>
        </w:rPr>
        <w:t xml:space="preserve">Washington law requires household goods carriers to </w:t>
      </w:r>
      <w:r>
        <w:rPr>
          <w:bCs/>
          <w:sz w:val="25"/>
          <w:szCs w:val="25"/>
        </w:rPr>
        <w:t>comply with federal safety requirements and undergo routine safety inspections.  Violations discovered during safety inspection</w:t>
      </w:r>
      <w:r w:rsidR="00917138">
        <w:rPr>
          <w:bCs/>
          <w:sz w:val="25"/>
          <w:szCs w:val="25"/>
        </w:rPr>
        <w:t>s</w:t>
      </w:r>
      <w:r>
        <w:rPr>
          <w:bCs/>
          <w:sz w:val="25"/>
          <w:szCs w:val="25"/>
        </w:rPr>
        <w:t xml:space="preserve"> are subject to penalties of $100 per violation.</w:t>
      </w:r>
      <w:r w:rsidR="00287B09">
        <w:rPr>
          <w:rStyle w:val="FootnoteReference"/>
          <w:bCs/>
          <w:sz w:val="25"/>
          <w:szCs w:val="25"/>
        </w:rPr>
        <w:footnoteReference w:id="1"/>
      </w:r>
      <w:r>
        <w:rPr>
          <w:bCs/>
          <w:sz w:val="25"/>
          <w:szCs w:val="25"/>
        </w:rPr>
        <w:t xml:space="preserve">  </w:t>
      </w:r>
      <w:r w:rsidR="00917138">
        <w:rPr>
          <w:sz w:val="25"/>
          <w:szCs w:val="25"/>
        </w:rPr>
        <w:t xml:space="preserve">In some cases, Commission requirements are so fundamental to safe operations that the Commission </w:t>
      </w:r>
      <w:r w:rsidR="00287B09">
        <w:rPr>
          <w:sz w:val="25"/>
          <w:szCs w:val="25"/>
        </w:rPr>
        <w:t>will</w:t>
      </w:r>
      <w:r w:rsidR="00917138">
        <w:rPr>
          <w:sz w:val="25"/>
          <w:szCs w:val="25"/>
        </w:rPr>
        <w:t xml:space="preserve"> issue penalties for first-time violations.</w:t>
      </w:r>
      <w:r w:rsidR="00917138">
        <w:rPr>
          <w:rStyle w:val="FootnoteReference"/>
          <w:sz w:val="25"/>
          <w:szCs w:val="25"/>
        </w:rPr>
        <w:footnoteReference w:id="2"/>
      </w:r>
      <w:r w:rsidR="00583BE2">
        <w:rPr>
          <w:sz w:val="25"/>
          <w:szCs w:val="25"/>
        </w:rPr>
        <w:t xml:space="preserve"> </w:t>
      </w:r>
      <w:r w:rsidR="00387620">
        <w:rPr>
          <w:sz w:val="25"/>
          <w:szCs w:val="25"/>
        </w:rPr>
        <w:t xml:space="preserve"> </w:t>
      </w:r>
      <w:r w:rsidR="000219B7">
        <w:rPr>
          <w:sz w:val="25"/>
          <w:szCs w:val="25"/>
        </w:rPr>
        <w:t>Violations defined by federal law as “critical,” which are indicative of a breakdown in a carrier’s management controls, meet this standard.</w:t>
      </w:r>
      <w:r w:rsidR="000219B7">
        <w:rPr>
          <w:rStyle w:val="FootnoteReference"/>
          <w:sz w:val="25"/>
          <w:szCs w:val="25"/>
        </w:rPr>
        <w:footnoteReference w:id="3"/>
      </w:r>
      <w:r w:rsidR="000219B7">
        <w:rPr>
          <w:sz w:val="25"/>
          <w:szCs w:val="25"/>
        </w:rPr>
        <w:t xml:space="preserve">  </w:t>
      </w:r>
      <w:r w:rsidR="00345CDC" w:rsidRPr="00734E30">
        <w:rPr>
          <w:sz w:val="25"/>
          <w:szCs w:val="25"/>
        </w:rPr>
        <w:t>The Commission considers several factors when entertaining a request for mitigation, including whether the company introduces new information that may not have been considered in setting the assessed penalty amount, or explains other circumstances that convince the Commission that a lesser penalty will be equally or more effective in ensuring the company’s compliance.</w:t>
      </w:r>
      <w:r w:rsidR="00345CDC">
        <w:rPr>
          <w:rStyle w:val="FootnoteReference"/>
          <w:sz w:val="25"/>
          <w:szCs w:val="25"/>
        </w:rPr>
        <w:footnoteReference w:id="4"/>
      </w:r>
      <w:r w:rsidR="00345CDC" w:rsidRPr="00734E30">
        <w:rPr>
          <w:sz w:val="25"/>
          <w:szCs w:val="25"/>
        </w:rPr>
        <w:t xml:space="preserve"> </w:t>
      </w:r>
      <w:r w:rsidR="00345CDC">
        <w:rPr>
          <w:sz w:val="25"/>
          <w:szCs w:val="25"/>
        </w:rPr>
        <w:t xml:space="preserve"> T</w:t>
      </w:r>
      <w:r w:rsidR="00037ADC">
        <w:rPr>
          <w:sz w:val="25"/>
          <w:szCs w:val="25"/>
        </w:rPr>
        <w:t>he</w:t>
      </w:r>
      <w:r w:rsidR="000219B7">
        <w:rPr>
          <w:sz w:val="25"/>
          <w:szCs w:val="25"/>
        </w:rPr>
        <w:t xml:space="preserve"> Penalty Assessment </w:t>
      </w:r>
      <w:r w:rsidR="00037ADC">
        <w:rPr>
          <w:sz w:val="25"/>
          <w:szCs w:val="25"/>
        </w:rPr>
        <w:t>cited 35 critical violations in three categories.  We address each</w:t>
      </w:r>
      <w:r w:rsidR="000219B7">
        <w:rPr>
          <w:sz w:val="25"/>
          <w:szCs w:val="25"/>
        </w:rPr>
        <w:t xml:space="preserve"> category in turn, below. </w:t>
      </w:r>
      <w:r w:rsidR="000219B7">
        <w:rPr>
          <w:sz w:val="25"/>
          <w:szCs w:val="25"/>
        </w:rPr>
        <w:br/>
      </w:r>
    </w:p>
    <w:p w14:paraId="5909FCCF" w14:textId="77777777" w:rsidR="004906A3" w:rsidRPr="004906A3" w:rsidRDefault="00F622C4" w:rsidP="00E40EA5">
      <w:pPr>
        <w:tabs>
          <w:tab w:val="left" w:pos="0"/>
        </w:tabs>
        <w:spacing w:line="264" w:lineRule="auto"/>
        <w:rPr>
          <w:sz w:val="25"/>
          <w:szCs w:val="25"/>
        </w:rPr>
      </w:pPr>
      <w:r>
        <w:rPr>
          <w:b/>
          <w:sz w:val="25"/>
          <w:szCs w:val="25"/>
        </w:rPr>
        <w:t xml:space="preserve">WAC 480-15-560, 49 C.F.R. Part 396.11(a)  </w:t>
      </w:r>
      <w:r w:rsidR="00407604">
        <w:rPr>
          <w:b/>
          <w:sz w:val="25"/>
          <w:szCs w:val="25"/>
        </w:rPr>
        <w:br/>
      </w:r>
    </w:p>
    <w:p w14:paraId="6F3489E8" w14:textId="77777777" w:rsidR="00734E30" w:rsidRDefault="0042069A" w:rsidP="00E40EA5">
      <w:pPr>
        <w:numPr>
          <w:ilvl w:val="0"/>
          <w:numId w:val="1"/>
        </w:numPr>
        <w:tabs>
          <w:tab w:val="clear" w:pos="1080"/>
          <w:tab w:val="left" w:pos="0"/>
        </w:tabs>
        <w:spacing w:line="264" w:lineRule="auto"/>
        <w:ind w:left="0" w:hanging="720"/>
        <w:rPr>
          <w:sz w:val="25"/>
          <w:szCs w:val="25"/>
        </w:rPr>
      </w:pPr>
      <w:r w:rsidRPr="0042069A">
        <w:rPr>
          <w:b/>
          <w:sz w:val="25"/>
          <w:szCs w:val="25"/>
        </w:rPr>
        <w:t>Discussion.</w:t>
      </w:r>
      <w:r>
        <w:rPr>
          <w:sz w:val="25"/>
          <w:szCs w:val="25"/>
        </w:rPr>
        <w:t xml:space="preserve">  </w:t>
      </w:r>
      <w:r w:rsidR="004906A3">
        <w:rPr>
          <w:sz w:val="25"/>
          <w:szCs w:val="25"/>
        </w:rPr>
        <w:t xml:space="preserve">WAC 480-15-560, 49 C.F.R. Part 396.11(a) requires drivers to complete a vehicle inspection report (DVIR) at the end of </w:t>
      </w:r>
      <w:r w:rsidR="00AC154E">
        <w:rPr>
          <w:sz w:val="25"/>
          <w:szCs w:val="25"/>
        </w:rPr>
        <w:t>his or her</w:t>
      </w:r>
      <w:r w:rsidR="00734E30">
        <w:rPr>
          <w:sz w:val="25"/>
          <w:szCs w:val="25"/>
        </w:rPr>
        <w:t xml:space="preserve"> shift </w:t>
      </w:r>
      <w:r w:rsidR="004906A3">
        <w:rPr>
          <w:sz w:val="25"/>
          <w:szCs w:val="25"/>
        </w:rPr>
        <w:t xml:space="preserve">each day a vehicle is </w:t>
      </w:r>
      <w:r w:rsidR="00E374EE">
        <w:rPr>
          <w:sz w:val="25"/>
          <w:szCs w:val="25"/>
        </w:rPr>
        <w:t>used</w:t>
      </w:r>
      <w:r w:rsidR="004906A3">
        <w:rPr>
          <w:sz w:val="25"/>
          <w:szCs w:val="25"/>
        </w:rPr>
        <w:t xml:space="preserve">.  The report includes an </w:t>
      </w:r>
      <w:r w:rsidR="00E374EE">
        <w:rPr>
          <w:sz w:val="25"/>
          <w:szCs w:val="25"/>
        </w:rPr>
        <w:t>11</w:t>
      </w:r>
      <w:r w:rsidR="004906A3">
        <w:rPr>
          <w:sz w:val="25"/>
          <w:szCs w:val="25"/>
        </w:rPr>
        <w:t xml:space="preserve">-item checklist that identifies any defects that could affect safe operation of the vehicle.  </w:t>
      </w:r>
      <w:r w:rsidR="002D5415">
        <w:rPr>
          <w:sz w:val="25"/>
          <w:szCs w:val="25"/>
        </w:rPr>
        <w:t xml:space="preserve">The Penalty Assessment cited 16 violations of WAC 480-15-560 because the Company failed to </w:t>
      </w:r>
      <w:r w:rsidR="00934882">
        <w:rPr>
          <w:sz w:val="25"/>
          <w:szCs w:val="25"/>
        </w:rPr>
        <w:t xml:space="preserve">prepare </w:t>
      </w:r>
      <w:r w:rsidR="002D5415">
        <w:rPr>
          <w:sz w:val="25"/>
          <w:szCs w:val="25"/>
        </w:rPr>
        <w:t xml:space="preserve">DVIRs on any of the 16 days in July when the Company operated its vehicles.  </w:t>
      </w:r>
      <w:r w:rsidR="00F5744C">
        <w:rPr>
          <w:sz w:val="25"/>
          <w:szCs w:val="25"/>
        </w:rPr>
        <w:t xml:space="preserve">Mr. Mansour testified </w:t>
      </w:r>
      <w:r w:rsidR="00F622C4">
        <w:rPr>
          <w:sz w:val="25"/>
          <w:szCs w:val="25"/>
        </w:rPr>
        <w:t xml:space="preserve">that he had no idea drivers were expected to complete </w:t>
      </w:r>
      <w:r w:rsidR="0006698E">
        <w:rPr>
          <w:sz w:val="25"/>
          <w:szCs w:val="25"/>
        </w:rPr>
        <w:t>DVIRs</w:t>
      </w:r>
      <w:r w:rsidR="004906A3">
        <w:rPr>
          <w:sz w:val="25"/>
          <w:szCs w:val="25"/>
        </w:rPr>
        <w:t xml:space="preserve">, but that his vehicles </w:t>
      </w:r>
      <w:r w:rsidR="002F6D84">
        <w:rPr>
          <w:sz w:val="25"/>
          <w:szCs w:val="25"/>
        </w:rPr>
        <w:t>are</w:t>
      </w:r>
      <w:r w:rsidR="004906A3">
        <w:rPr>
          <w:sz w:val="25"/>
          <w:szCs w:val="25"/>
        </w:rPr>
        <w:t xml:space="preserve"> routinely serviced by a mechanic</w:t>
      </w:r>
      <w:r w:rsidR="00F622C4">
        <w:rPr>
          <w:sz w:val="25"/>
          <w:szCs w:val="25"/>
        </w:rPr>
        <w:t xml:space="preserve">. </w:t>
      </w:r>
      <w:r w:rsidR="00F5744C">
        <w:rPr>
          <w:sz w:val="25"/>
          <w:szCs w:val="25"/>
        </w:rPr>
        <w:t xml:space="preserve"> </w:t>
      </w:r>
      <w:r w:rsidR="00734E30">
        <w:rPr>
          <w:sz w:val="25"/>
          <w:szCs w:val="25"/>
        </w:rPr>
        <w:br/>
      </w:r>
    </w:p>
    <w:p w14:paraId="4D9B7B06" w14:textId="77777777" w:rsidR="00447DDD" w:rsidRDefault="00F622C4" w:rsidP="00E40EA5">
      <w:pPr>
        <w:numPr>
          <w:ilvl w:val="0"/>
          <w:numId w:val="1"/>
        </w:numPr>
        <w:tabs>
          <w:tab w:val="clear" w:pos="1080"/>
          <w:tab w:val="left" w:pos="0"/>
        </w:tabs>
        <w:spacing w:line="264" w:lineRule="auto"/>
        <w:ind w:left="0" w:hanging="720"/>
        <w:rPr>
          <w:sz w:val="25"/>
          <w:szCs w:val="25"/>
        </w:rPr>
      </w:pPr>
      <w:r>
        <w:rPr>
          <w:sz w:val="25"/>
          <w:szCs w:val="25"/>
        </w:rPr>
        <w:t>Staff presented evidence and testimony that Mr. Mansour received a</w:t>
      </w:r>
      <w:r w:rsidR="004906A3">
        <w:rPr>
          <w:sz w:val="25"/>
          <w:szCs w:val="25"/>
        </w:rPr>
        <w:t xml:space="preserve">n onsite </w:t>
      </w:r>
      <w:r w:rsidR="00E374EE">
        <w:rPr>
          <w:sz w:val="25"/>
          <w:szCs w:val="25"/>
        </w:rPr>
        <w:t xml:space="preserve">technical assistance </w:t>
      </w:r>
      <w:r w:rsidR="004906A3">
        <w:rPr>
          <w:sz w:val="25"/>
          <w:szCs w:val="25"/>
        </w:rPr>
        <w:t>visit</w:t>
      </w:r>
      <w:r>
        <w:rPr>
          <w:sz w:val="25"/>
          <w:szCs w:val="25"/>
        </w:rPr>
        <w:t xml:space="preserve"> from Staff in 2012</w:t>
      </w:r>
      <w:r w:rsidR="004906A3">
        <w:rPr>
          <w:rStyle w:val="FootnoteReference"/>
          <w:sz w:val="25"/>
          <w:szCs w:val="25"/>
        </w:rPr>
        <w:footnoteReference w:id="5"/>
      </w:r>
      <w:r>
        <w:rPr>
          <w:sz w:val="25"/>
          <w:szCs w:val="25"/>
        </w:rPr>
        <w:t xml:space="preserve"> </w:t>
      </w:r>
      <w:r w:rsidR="004906A3">
        <w:rPr>
          <w:sz w:val="25"/>
          <w:szCs w:val="25"/>
        </w:rPr>
        <w:t xml:space="preserve">and </w:t>
      </w:r>
      <w:r>
        <w:rPr>
          <w:sz w:val="25"/>
          <w:szCs w:val="25"/>
        </w:rPr>
        <w:t>attended the Commission’s household goods carrier training in 2013</w:t>
      </w:r>
      <w:r w:rsidR="004906A3">
        <w:rPr>
          <w:sz w:val="25"/>
          <w:szCs w:val="25"/>
        </w:rPr>
        <w:t>.</w:t>
      </w:r>
      <w:r w:rsidR="004906A3">
        <w:rPr>
          <w:rStyle w:val="FootnoteReference"/>
          <w:sz w:val="25"/>
          <w:szCs w:val="25"/>
        </w:rPr>
        <w:footnoteReference w:id="6"/>
      </w:r>
      <w:r w:rsidR="004906A3">
        <w:rPr>
          <w:sz w:val="25"/>
          <w:szCs w:val="25"/>
        </w:rPr>
        <w:t xml:space="preserve">  On both occasions, Mr. Mansour was provided with a copy </w:t>
      </w:r>
      <w:r w:rsidR="004906A3">
        <w:rPr>
          <w:sz w:val="25"/>
          <w:szCs w:val="25"/>
        </w:rPr>
        <w:lastRenderedPageBreak/>
        <w:t xml:space="preserve">of the Commission’s publication, “Your Guide to Achieving a Satisfactory Safety Record,” which </w:t>
      </w:r>
      <w:r w:rsidR="00447DDD">
        <w:rPr>
          <w:sz w:val="25"/>
          <w:szCs w:val="25"/>
        </w:rPr>
        <w:t xml:space="preserve">explains </w:t>
      </w:r>
      <w:r w:rsidR="00037ADC">
        <w:rPr>
          <w:sz w:val="25"/>
          <w:szCs w:val="25"/>
        </w:rPr>
        <w:t>the</w:t>
      </w:r>
      <w:r w:rsidR="00447DDD">
        <w:rPr>
          <w:sz w:val="25"/>
          <w:szCs w:val="25"/>
        </w:rPr>
        <w:t xml:space="preserve"> DVIR</w:t>
      </w:r>
      <w:r w:rsidR="00037ADC">
        <w:rPr>
          <w:sz w:val="25"/>
          <w:szCs w:val="25"/>
        </w:rPr>
        <w:t xml:space="preserve"> requirement</w:t>
      </w:r>
      <w:r w:rsidR="00447DDD">
        <w:rPr>
          <w:sz w:val="25"/>
          <w:szCs w:val="25"/>
        </w:rPr>
        <w:t xml:space="preserve">, and </w:t>
      </w:r>
      <w:r w:rsidR="004906A3">
        <w:rPr>
          <w:sz w:val="25"/>
          <w:szCs w:val="25"/>
        </w:rPr>
        <w:t xml:space="preserve">provides a detailed description of the information </w:t>
      </w:r>
      <w:r w:rsidR="00447DDD">
        <w:rPr>
          <w:sz w:val="25"/>
          <w:szCs w:val="25"/>
        </w:rPr>
        <w:t>the</w:t>
      </w:r>
      <w:r w:rsidR="00734E30">
        <w:rPr>
          <w:sz w:val="25"/>
          <w:szCs w:val="25"/>
        </w:rPr>
        <w:t xml:space="preserve"> reports</w:t>
      </w:r>
      <w:r w:rsidR="004906A3">
        <w:rPr>
          <w:sz w:val="25"/>
          <w:szCs w:val="25"/>
        </w:rPr>
        <w:t xml:space="preserve"> must contain.</w:t>
      </w:r>
      <w:r>
        <w:rPr>
          <w:sz w:val="25"/>
          <w:szCs w:val="25"/>
        </w:rPr>
        <w:t xml:space="preserve"> </w:t>
      </w:r>
      <w:r w:rsidR="00447DDD">
        <w:rPr>
          <w:sz w:val="25"/>
          <w:szCs w:val="25"/>
        </w:rPr>
        <w:br/>
      </w:r>
    </w:p>
    <w:p w14:paraId="75E7F613" w14:textId="67C01822" w:rsidR="00407604" w:rsidRPr="00345CDC" w:rsidRDefault="00447DDD" w:rsidP="00E40EA5">
      <w:pPr>
        <w:numPr>
          <w:ilvl w:val="0"/>
          <w:numId w:val="1"/>
        </w:numPr>
        <w:tabs>
          <w:tab w:val="clear" w:pos="1080"/>
          <w:tab w:val="left" w:pos="0"/>
        </w:tabs>
        <w:spacing w:line="264" w:lineRule="auto"/>
        <w:ind w:left="0" w:hanging="720"/>
        <w:rPr>
          <w:sz w:val="25"/>
          <w:szCs w:val="25"/>
        </w:rPr>
      </w:pPr>
      <w:r w:rsidRPr="00345CDC">
        <w:rPr>
          <w:b/>
          <w:sz w:val="25"/>
          <w:szCs w:val="25"/>
        </w:rPr>
        <w:t xml:space="preserve">Decision.  </w:t>
      </w:r>
      <w:r w:rsidR="00734E30" w:rsidRPr="00345CDC">
        <w:rPr>
          <w:sz w:val="25"/>
          <w:szCs w:val="25"/>
        </w:rPr>
        <w:t xml:space="preserve">Here, </w:t>
      </w:r>
      <w:r w:rsidR="00345CDC">
        <w:rPr>
          <w:sz w:val="25"/>
          <w:szCs w:val="25"/>
        </w:rPr>
        <w:t xml:space="preserve">the Commission assessed </w:t>
      </w:r>
      <w:r w:rsidR="00734E30" w:rsidRPr="00345CDC">
        <w:rPr>
          <w:sz w:val="25"/>
          <w:szCs w:val="25"/>
        </w:rPr>
        <w:t xml:space="preserve">a </w:t>
      </w:r>
      <w:r w:rsidR="00632201" w:rsidRPr="00345CDC">
        <w:rPr>
          <w:sz w:val="25"/>
          <w:szCs w:val="25"/>
        </w:rPr>
        <w:t>$</w:t>
      </w:r>
      <w:r w:rsidR="00734E30" w:rsidRPr="00345CDC">
        <w:rPr>
          <w:sz w:val="25"/>
          <w:szCs w:val="25"/>
        </w:rPr>
        <w:t xml:space="preserve">100 </w:t>
      </w:r>
      <w:r w:rsidR="00632201" w:rsidRPr="00345CDC">
        <w:rPr>
          <w:sz w:val="25"/>
          <w:szCs w:val="25"/>
        </w:rPr>
        <w:t xml:space="preserve">penalty </w:t>
      </w:r>
      <w:r w:rsidR="00734E30" w:rsidRPr="00345CDC">
        <w:rPr>
          <w:sz w:val="25"/>
          <w:szCs w:val="25"/>
        </w:rPr>
        <w:t>for 16 violations</w:t>
      </w:r>
      <w:r w:rsidR="00407604" w:rsidRPr="00345CDC">
        <w:rPr>
          <w:sz w:val="25"/>
          <w:szCs w:val="25"/>
        </w:rPr>
        <w:t xml:space="preserve"> </w:t>
      </w:r>
      <w:r w:rsidR="00632201" w:rsidRPr="00345CDC">
        <w:rPr>
          <w:sz w:val="25"/>
          <w:szCs w:val="25"/>
        </w:rPr>
        <w:t xml:space="preserve">of WAC 480-15-560.  </w:t>
      </w:r>
      <w:r w:rsidR="00683212" w:rsidRPr="00345CDC">
        <w:rPr>
          <w:sz w:val="25"/>
          <w:szCs w:val="25"/>
        </w:rPr>
        <w:t>Because e</w:t>
      </w:r>
      <w:r w:rsidR="00632201" w:rsidRPr="00345CDC">
        <w:rPr>
          <w:sz w:val="25"/>
          <w:szCs w:val="25"/>
        </w:rPr>
        <w:t>ach violation</w:t>
      </w:r>
      <w:r w:rsidR="00683212" w:rsidRPr="00345CDC">
        <w:rPr>
          <w:sz w:val="25"/>
          <w:szCs w:val="25"/>
        </w:rPr>
        <w:t xml:space="preserve"> </w:t>
      </w:r>
      <w:r w:rsidR="00632201" w:rsidRPr="00345CDC">
        <w:rPr>
          <w:sz w:val="25"/>
          <w:szCs w:val="25"/>
        </w:rPr>
        <w:t>was</w:t>
      </w:r>
      <w:r w:rsidR="00734E30" w:rsidRPr="00345CDC">
        <w:rPr>
          <w:sz w:val="25"/>
          <w:szCs w:val="25"/>
        </w:rPr>
        <w:t xml:space="preserve"> eligible for </w:t>
      </w:r>
      <w:r w:rsidR="00632201" w:rsidRPr="00345CDC">
        <w:rPr>
          <w:sz w:val="25"/>
          <w:szCs w:val="25"/>
        </w:rPr>
        <w:t xml:space="preserve">a </w:t>
      </w:r>
      <w:r w:rsidR="00407604" w:rsidRPr="00345CDC">
        <w:rPr>
          <w:sz w:val="25"/>
          <w:szCs w:val="25"/>
        </w:rPr>
        <w:t>$100</w:t>
      </w:r>
      <w:r w:rsidR="00632201" w:rsidRPr="00345CDC">
        <w:rPr>
          <w:sz w:val="25"/>
          <w:szCs w:val="25"/>
        </w:rPr>
        <w:t xml:space="preserve"> penalty</w:t>
      </w:r>
      <w:r w:rsidR="00407604" w:rsidRPr="00345CDC">
        <w:rPr>
          <w:sz w:val="25"/>
          <w:szCs w:val="25"/>
        </w:rPr>
        <w:t xml:space="preserve">, </w:t>
      </w:r>
      <w:r w:rsidR="00683212" w:rsidRPr="00345CDC">
        <w:rPr>
          <w:sz w:val="25"/>
          <w:szCs w:val="25"/>
        </w:rPr>
        <w:t>the Company could have been penalized $</w:t>
      </w:r>
      <w:r w:rsidR="00407604" w:rsidRPr="00345CDC">
        <w:rPr>
          <w:sz w:val="25"/>
          <w:szCs w:val="25"/>
        </w:rPr>
        <w:t>1,600</w:t>
      </w:r>
      <w:r w:rsidR="00683212" w:rsidRPr="00345CDC">
        <w:rPr>
          <w:sz w:val="25"/>
          <w:szCs w:val="25"/>
        </w:rPr>
        <w:t xml:space="preserve"> in this category alone</w:t>
      </w:r>
      <w:r w:rsidR="00734E30" w:rsidRPr="00345CDC">
        <w:rPr>
          <w:sz w:val="25"/>
          <w:szCs w:val="25"/>
        </w:rPr>
        <w:t xml:space="preserve">.  </w:t>
      </w:r>
      <w:r w:rsidR="00683212" w:rsidRPr="00345CDC">
        <w:rPr>
          <w:sz w:val="25"/>
          <w:szCs w:val="25"/>
        </w:rPr>
        <w:t>T</w:t>
      </w:r>
      <w:r w:rsidR="00734E30" w:rsidRPr="00345CDC">
        <w:rPr>
          <w:sz w:val="25"/>
          <w:szCs w:val="25"/>
        </w:rPr>
        <w:t xml:space="preserve">he </w:t>
      </w:r>
      <w:r w:rsidR="00345CDC">
        <w:rPr>
          <w:sz w:val="25"/>
          <w:szCs w:val="25"/>
        </w:rPr>
        <w:t>Commission mitigated the amount</w:t>
      </w:r>
      <w:r w:rsidR="00734E30" w:rsidRPr="00345CDC">
        <w:rPr>
          <w:sz w:val="25"/>
          <w:szCs w:val="25"/>
        </w:rPr>
        <w:t xml:space="preserve"> in the Penalty Assessment</w:t>
      </w:r>
      <w:r w:rsidR="00683212" w:rsidRPr="00345CDC">
        <w:rPr>
          <w:sz w:val="25"/>
          <w:szCs w:val="25"/>
        </w:rPr>
        <w:t>, however, because these were first-time violations.  A</w:t>
      </w:r>
      <w:r w:rsidR="00407604" w:rsidRPr="00345CDC">
        <w:rPr>
          <w:sz w:val="25"/>
          <w:szCs w:val="25"/>
        </w:rPr>
        <w:t>ccordingly,</w:t>
      </w:r>
      <w:r w:rsidR="00734E30" w:rsidRPr="00345CDC">
        <w:rPr>
          <w:sz w:val="25"/>
          <w:szCs w:val="25"/>
        </w:rPr>
        <w:t xml:space="preserve"> Staff recommend</w:t>
      </w:r>
      <w:r w:rsidR="00AF48F9" w:rsidRPr="00345CDC">
        <w:rPr>
          <w:sz w:val="25"/>
          <w:szCs w:val="25"/>
        </w:rPr>
        <w:t>s</w:t>
      </w:r>
      <w:r w:rsidR="00734E30" w:rsidRPr="00345CDC">
        <w:rPr>
          <w:sz w:val="25"/>
          <w:szCs w:val="25"/>
        </w:rPr>
        <w:t xml:space="preserve"> no further mitigation.  We agree with </w:t>
      </w:r>
      <w:r w:rsidR="0006698E" w:rsidRPr="00345CDC">
        <w:rPr>
          <w:sz w:val="25"/>
          <w:szCs w:val="25"/>
        </w:rPr>
        <w:t>Staff</w:t>
      </w:r>
      <w:r w:rsidR="00734E30" w:rsidRPr="00345CDC">
        <w:rPr>
          <w:sz w:val="25"/>
          <w:szCs w:val="25"/>
        </w:rPr>
        <w:t xml:space="preserve"> and decline to mitigate the penalty any further.  The Company received technical assistance related to DVIRs on at least two occasions, and was aware that its operations should </w:t>
      </w:r>
      <w:r w:rsidR="0006698E" w:rsidRPr="00345CDC">
        <w:rPr>
          <w:sz w:val="25"/>
          <w:szCs w:val="25"/>
        </w:rPr>
        <w:t>mirror</w:t>
      </w:r>
      <w:r w:rsidR="00734E30" w:rsidRPr="00345CDC">
        <w:rPr>
          <w:sz w:val="25"/>
          <w:szCs w:val="25"/>
        </w:rPr>
        <w:t xml:space="preserve"> those outlined in “Your Guide to Achieving a Satisfactory Safety Record.”  </w:t>
      </w:r>
      <w:r w:rsidR="00C41F20" w:rsidRPr="00345CDC">
        <w:rPr>
          <w:sz w:val="25"/>
          <w:szCs w:val="25"/>
        </w:rPr>
        <w:t xml:space="preserve">Moreover, the Company did not introduce any new information </w:t>
      </w:r>
      <w:r w:rsidR="00037ADC" w:rsidRPr="00345CDC">
        <w:rPr>
          <w:sz w:val="25"/>
          <w:szCs w:val="25"/>
        </w:rPr>
        <w:t xml:space="preserve">at hearing </w:t>
      </w:r>
      <w:r w:rsidR="00C41F20" w:rsidRPr="00345CDC">
        <w:rPr>
          <w:sz w:val="25"/>
          <w:szCs w:val="25"/>
        </w:rPr>
        <w:t xml:space="preserve">that would support further mitigation. </w:t>
      </w:r>
      <w:r w:rsidR="00407604" w:rsidRPr="00345CDC">
        <w:rPr>
          <w:sz w:val="25"/>
          <w:szCs w:val="25"/>
        </w:rPr>
        <w:br/>
      </w:r>
      <w:r w:rsidR="00407604" w:rsidRPr="00345CDC">
        <w:rPr>
          <w:sz w:val="25"/>
          <w:szCs w:val="25"/>
        </w:rPr>
        <w:br/>
      </w:r>
      <w:r w:rsidR="00407604" w:rsidRPr="00345CDC">
        <w:rPr>
          <w:b/>
          <w:sz w:val="25"/>
          <w:szCs w:val="25"/>
        </w:rPr>
        <w:t>WAC 480-15-560, 49 C.F.R. 396.17(a)</w:t>
      </w:r>
      <w:r w:rsidR="00407604" w:rsidRPr="00345CDC">
        <w:rPr>
          <w:b/>
          <w:sz w:val="25"/>
          <w:szCs w:val="25"/>
        </w:rPr>
        <w:br/>
      </w:r>
    </w:p>
    <w:p w14:paraId="5ED827AB" w14:textId="77777777" w:rsidR="00C41F20" w:rsidRDefault="00407604" w:rsidP="00E40EA5">
      <w:pPr>
        <w:numPr>
          <w:ilvl w:val="0"/>
          <w:numId w:val="1"/>
        </w:numPr>
        <w:tabs>
          <w:tab w:val="clear" w:pos="1080"/>
          <w:tab w:val="left" w:pos="0"/>
        </w:tabs>
        <w:spacing w:line="264" w:lineRule="auto"/>
        <w:ind w:left="0" w:hanging="720"/>
        <w:rPr>
          <w:sz w:val="25"/>
          <w:szCs w:val="25"/>
        </w:rPr>
      </w:pPr>
      <w:r>
        <w:rPr>
          <w:b/>
          <w:sz w:val="25"/>
          <w:szCs w:val="25"/>
        </w:rPr>
        <w:t xml:space="preserve">Discussion.  </w:t>
      </w:r>
      <w:r w:rsidRPr="00407604">
        <w:rPr>
          <w:sz w:val="25"/>
          <w:szCs w:val="25"/>
        </w:rPr>
        <w:t>WAC 480-15-560, 49 C.F.R. 396.17(a)</w:t>
      </w:r>
      <w:r>
        <w:rPr>
          <w:sz w:val="25"/>
          <w:szCs w:val="25"/>
        </w:rPr>
        <w:t xml:space="preserve"> </w:t>
      </w:r>
      <w:r w:rsidR="00157683">
        <w:rPr>
          <w:sz w:val="25"/>
          <w:szCs w:val="25"/>
        </w:rPr>
        <w:t xml:space="preserve">requires commercial vehicles to be inspected </w:t>
      </w:r>
      <w:r w:rsidR="00C41F20">
        <w:rPr>
          <w:sz w:val="25"/>
          <w:szCs w:val="25"/>
        </w:rPr>
        <w:t xml:space="preserve">annually by a certified mechanic who completes and signs a required form attesting to the condition of the vehicle.  </w:t>
      </w:r>
      <w:r w:rsidR="002D5415">
        <w:rPr>
          <w:sz w:val="25"/>
          <w:szCs w:val="25"/>
        </w:rPr>
        <w:t xml:space="preserve">The Penalty Assessment cited two violations of </w:t>
      </w:r>
      <w:r w:rsidR="0017655F" w:rsidRPr="00407604">
        <w:rPr>
          <w:sz w:val="25"/>
          <w:szCs w:val="25"/>
        </w:rPr>
        <w:t>WAC 480-15-560</w:t>
      </w:r>
      <w:r w:rsidR="0017655F">
        <w:rPr>
          <w:sz w:val="25"/>
          <w:szCs w:val="25"/>
        </w:rPr>
        <w:t xml:space="preserve"> for failing to have either of the Company’s two vehicles properly inspected in the 12 months prior to July 2014.  </w:t>
      </w:r>
      <w:r w:rsidR="00C41F20">
        <w:rPr>
          <w:sz w:val="25"/>
          <w:szCs w:val="25"/>
        </w:rPr>
        <w:t xml:space="preserve">Mr. Mansour testified that he was not aware of this requirement, but that his vehicles are routinely </w:t>
      </w:r>
      <w:r w:rsidR="0017655F">
        <w:rPr>
          <w:sz w:val="25"/>
          <w:szCs w:val="25"/>
        </w:rPr>
        <w:t>checked</w:t>
      </w:r>
      <w:r w:rsidR="00C41F20">
        <w:rPr>
          <w:sz w:val="25"/>
          <w:szCs w:val="25"/>
        </w:rPr>
        <w:t xml:space="preserve"> by a mechanic.  </w:t>
      </w:r>
      <w:r w:rsidR="00C41F20">
        <w:rPr>
          <w:sz w:val="25"/>
          <w:szCs w:val="25"/>
        </w:rPr>
        <w:br/>
      </w:r>
    </w:p>
    <w:p w14:paraId="2576B333" w14:textId="77777777" w:rsidR="00C41F20" w:rsidRDefault="00C41F20" w:rsidP="00E40EA5">
      <w:pPr>
        <w:numPr>
          <w:ilvl w:val="0"/>
          <w:numId w:val="1"/>
        </w:numPr>
        <w:tabs>
          <w:tab w:val="clear" w:pos="1080"/>
          <w:tab w:val="left" w:pos="0"/>
        </w:tabs>
        <w:spacing w:line="264" w:lineRule="auto"/>
        <w:ind w:left="0" w:hanging="720"/>
        <w:rPr>
          <w:sz w:val="25"/>
          <w:szCs w:val="25"/>
        </w:rPr>
      </w:pPr>
      <w:r>
        <w:rPr>
          <w:sz w:val="25"/>
          <w:szCs w:val="25"/>
        </w:rPr>
        <w:t xml:space="preserve">Staff testified that annual vehicle inspections must be </w:t>
      </w:r>
      <w:r w:rsidR="0098573E">
        <w:rPr>
          <w:sz w:val="25"/>
          <w:szCs w:val="25"/>
        </w:rPr>
        <w:t>performed</w:t>
      </w:r>
      <w:r>
        <w:rPr>
          <w:sz w:val="25"/>
          <w:szCs w:val="25"/>
        </w:rPr>
        <w:t xml:space="preserve"> by certified mechanics, who must complete the required form.  </w:t>
      </w:r>
      <w:r>
        <w:rPr>
          <w:sz w:val="25"/>
          <w:szCs w:val="25"/>
        </w:rPr>
        <w:br/>
      </w:r>
    </w:p>
    <w:p w14:paraId="55C56A77" w14:textId="1DCF3C93" w:rsidR="004E2ED1" w:rsidRPr="004E2ED1" w:rsidRDefault="00C41F20" w:rsidP="00E40EA5">
      <w:pPr>
        <w:numPr>
          <w:ilvl w:val="0"/>
          <w:numId w:val="1"/>
        </w:numPr>
        <w:tabs>
          <w:tab w:val="clear" w:pos="1080"/>
          <w:tab w:val="left" w:pos="0"/>
        </w:tabs>
        <w:spacing w:line="264" w:lineRule="auto"/>
        <w:ind w:left="0" w:hanging="720"/>
        <w:rPr>
          <w:sz w:val="25"/>
          <w:szCs w:val="25"/>
        </w:rPr>
      </w:pPr>
      <w:r>
        <w:rPr>
          <w:b/>
          <w:sz w:val="25"/>
          <w:szCs w:val="25"/>
        </w:rPr>
        <w:t xml:space="preserve">Decision.  </w:t>
      </w:r>
      <w:r w:rsidR="00AF48F9">
        <w:rPr>
          <w:sz w:val="25"/>
          <w:szCs w:val="25"/>
        </w:rPr>
        <w:t xml:space="preserve">Here, </w:t>
      </w:r>
      <w:r w:rsidR="00345CDC">
        <w:rPr>
          <w:sz w:val="25"/>
          <w:szCs w:val="25"/>
        </w:rPr>
        <w:t xml:space="preserve">the Commission assessed </w:t>
      </w:r>
      <w:r w:rsidR="00AF48F9">
        <w:rPr>
          <w:sz w:val="25"/>
          <w:szCs w:val="25"/>
        </w:rPr>
        <w:t xml:space="preserve">a $100 penalty for two violations that were eligible for penalties of $100 each, or $200.  Because these were first-time violations, the </w:t>
      </w:r>
      <w:r w:rsidR="00345CDC">
        <w:rPr>
          <w:sz w:val="25"/>
          <w:szCs w:val="25"/>
        </w:rPr>
        <w:t>Commission mitigated the amount</w:t>
      </w:r>
      <w:r w:rsidR="00AF48F9">
        <w:rPr>
          <w:sz w:val="25"/>
          <w:szCs w:val="25"/>
        </w:rPr>
        <w:t xml:space="preserve"> in the Penalty Assessment</w:t>
      </w:r>
      <w:r w:rsidR="00E374EE">
        <w:rPr>
          <w:sz w:val="25"/>
          <w:szCs w:val="25"/>
        </w:rPr>
        <w:t>;</w:t>
      </w:r>
      <w:r w:rsidR="00AF48F9">
        <w:rPr>
          <w:sz w:val="25"/>
          <w:szCs w:val="25"/>
        </w:rPr>
        <w:t xml:space="preserve"> Staff </w:t>
      </w:r>
      <w:r w:rsidR="00D41661">
        <w:rPr>
          <w:sz w:val="25"/>
          <w:szCs w:val="25"/>
        </w:rPr>
        <w:t xml:space="preserve">therefore </w:t>
      </w:r>
      <w:r w:rsidR="00AF48F9">
        <w:rPr>
          <w:sz w:val="25"/>
          <w:szCs w:val="25"/>
        </w:rPr>
        <w:t xml:space="preserve">recommends no further mitigation.  We agree with Staff and decline to mitigate the penalty any further.  The Company received technical assistance related to vehicle inspections on at least two occasions, and </w:t>
      </w:r>
      <w:r w:rsidR="00D41661">
        <w:rPr>
          <w:sz w:val="25"/>
          <w:szCs w:val="25"/>
        </w:rPr>
        <w:t xml:space="preserve">failed to </w:t>
      </w:r>
      <w:r w:rsidR="00AF48F9">
        <w:rPr>
          <w:sz w:val="25"/>
          <w:szCs w:val="25"/>
        </w:rPr>
        <w:t xml:space="preserve">introduce any new information </w:t>
      </w:r>
      <w:r w:rsidR="00D41661">
        <w:rPr>
          <w:sz w:val="25"/>
          <w:szCs w:val="25"/>
        </w:rPr>
        <w:t xml:space="preserve">at hearing </w:t>
      </w:r>
      <w:r w:rsidR="00AF48F9">
        <w:rPr>
          <w:sz w:val="25"/>
          <w:szCs w:val="25"/>
        </w:rPr>
        <w:t>that would support further mitigation.</w:t>
      </w:r>
      <w:r w:rsidR="004E2ED1">
        <w:rPr>
          <w:b/>
          <w:sz w:val="25"/>
          <w:szCs w:val="25"/>
        </w:rPr>
        <w:br/>
      </w:r>
      <w:r w:rsidR="004E2ED1">
        <w:rPr>
          <w:b/>
          <w:sz w:val="25"/>
          <w:szCs w:val="25"/>
        </w:rPr>
        <w:lastRenderedPageBreak/>
        <w:br/>
        <w:t>WAC 480-15-570, C.F.R. Part 391.45(a)</w:t>
      </w:r>
      <w:r w:rsidR="004E2ED1">
        <w:rPr>
          <w:b/>
          <w:sz w:val="25"/>
          <w:szCs w:val="25"/>
        </w:rPr>
        <w:br/>
      </w:r>
    </w:p>
    <w:p w14:paraId="11924740" w14:textId="77777777" w:rsidR="00734E30" w:rsidRPr="004E2ED1" w:rsidRDefault="004E2ED1" w:rsidP="00E40EA5">
      <w:pPr>
        <w:numPr>
          <w:ilvl w:val="0"/>
          <w:numId w:val="1"/>
        </w:numPr>
        <w:tabs>
          <w:tab w:val="clear" w:pos="1080"/>
          <w:tab w:val="left" w:pos="0"/>
        </w:tabs>
        <w:spacing w:line="264" w:lineRule="auto"/>
        <w:ind w:left="0" w:hanging="720"/>
        <w:rPr>
          <w:sz w:val="25"/>
          <w:szCs w:val="25"/>
        </w:rPr>
      </w:pPr>
      <w:r>
        <w:rPr>
          <w:b/>
          <w:sz w:val="25"/>
          <w:szCs w:val="25"/>
        </w:rPr>
        <w:t xml:space="preserve">Discussion.  </w:t>
      </w:r>
      <w:r w:rsidRPr="004E2ED1">
        <w:rPr>
          <w:sz w:val="25"/>
          <w:szCs w:val="25"/>
        </w:rPr>
        <w:t>WAC 480-15-570, C.F.R. Part 391.45(a)</w:t>
      </w:r>
      <w:r>
        <w:rPr>
          <w:sz w:val="25"/>
          <w:szCs w:val="25"/>
        </w:rPr>
        <w:t xml:space="preserve"> requires drivers to be medically examined and certified annually by a qualified health professional.  </w:t>
      </w:r>
      <w:r w:rsidR="0017655F">
        <w:rPr>
          <w:sz w:val="25"/>
          <w:szCs w:val="25"/>
        </w:rPr>
        <w:t xml:space="preserve">The Penalty Assessment cited 17 violations of </w:t>
      </w:r>
      <w:r w:rsidR="0017655F" w:rsidRPr="004E2ED1">
        <w:rPr>
          <w:sz w:val="25"/>
          <w:szCs w:val="25"/>
        </w:rPr>
        <w:t>WAC 480-15-570</w:t>
      </w:r>
      <w:r w:rsidR="0017655F">
        <w:rPr>
          <w:sz w:val="25"/>
          <w:szCs w:val="25"/>
        </w:rPr>
        <w:t xml:space="preserve"> because Mr. Mansour drove uncertified on 17 days in July 2014.  </w:t>
      </w:r>
      <w:r>
        <w:rPr>
          <w:sz w:val="25"/>
          <w:szCs w:val="25"/>
        </w:rPr>
        <w:t xml:space="preserve">Mr. Mansour testified that although he was aware of this requirement, he had difficulty finding a physician who was able to perform the exam.  </w:t>
      </w:r>
      <w:r w:rsidR="00734E30" w:rsidRPr="004E2ED1">
        <w:rPr>
          <w:sz w:val="25"/>
          <w:szCs w:val="25"/>
        </w:rPr>
        <w:br/>
      </w:r>
    </w:p>
    <w:p w14:paraId="33C42AEE" w14:textId="77777777" w:rsidR="004F37DD" w:rsidRDefault="004E2ED1" w:rsidP="00E40EA5">
      <w:pPr>
        <w:numPr>
          <w:ilvl w:val="0"/>
          <w:numId w:val="1"/>
        </w:numPr>
        <w:tabs>
          <w:tab w:val="clear" w:pos="1080"/>
          <w:tab w:val="left" w:pos="0"/>
        </w:tabs>
        <w:spacing w:line="264" w:lineRule="auto"/>
        <w:ind w:left="0" w:hanging="720"/>
        <w:rPr>
          <w:sz w:val="25"/>
          <w:szCs w:val="25"/>
        </w:rPr>
      </w:pPr>
      <w:r>
        <w:rPr>
          <w:b/>
          <w:sz w:val="25"/>
          <w:szCs w:val="25"/>
        </w:rPr>
        <w:t xml:space="preserve">Decision.  </w:t>
      </w:r>
      <w:r w:rsidR="007A604F">
        <w:rPr>
          <w:sz w:val="25"/>
          <w:szCs w:val="25"/>
        </w:rPr>
        <w:t>D</w:t>
      </w:r>
      <w:r w:rsidR="004F37DD">
        <w:rPr>
          <w:sz w:val="25"/>
          <w:szCs w:val="25"/>
        </w:rPr>
        <w:t xml:space="preserve">rivers who are not medically certified may have an undocumented medical condition that puts the traveling public at risk.  </w:t>
      </w:r>
      <w:r w:rsidR="00AF48F9">
        <w:rPr>
          <w:sz w:val="25"/>
          <w:szCs w:val="25"/>
        </w:rPr>
        <w:t>Mr. Mansour admitted that he knew about this requirement, but failed to obtain the necessary certification.  Mr. Mansour also exp</w:t>
      </w:r>
      <w:r w:rsidR="004F37DD">
        <w:rPr>
          <w:sz w:val="25"/>
          <w:szCs w:val="25"/>
        </w:rPr>
        <w:t xml:space="preserve">lained </w:t>
      </w:r>
      <w:r w:rsidR="004F37DD" w:rsidRPr="004E2ED1">
        <w:rPr>
          <w:sz w:val="25"/>
          <w:szCs w:val="25"/>
        </w:rPr>
        <w:t xml:space="preserve">that </w:t>
      </w:r>
      <w:r w:rsidR="0017655F">
        <w:rPr>
          <w:sz w:val="25"/>
          <w:szCs w:val="25"/>
        </w:rPr>
        <w:t xml:space="preserve">the Company has </w:t>
      </w:r>
      <w:r w:rsidR="004F37DD" w:rsidRPr="004E2ED1">
        <w:rPr>
          <w:sz w:val="25"/>
          <w:szCs w:val="25"/>
        </w:rPr>
        <w:t>since implemented a compliance plan to prevent future violations.</w:t>
      </w:r>
      <w:r w:rsidR="004F37DD">
        <w:rPr>
          <w:sz w:val="25"/>
          <w:szCs w:val="25"/>
        </w:rPr>
        <w:t xml:space="preserve">  </w:t>
      </w:r>
    </w:p>
    <w:p w14:paraId="07AFCDA6" w14:textId="77777777" w:rsidR="004F37DD" w:rsidRDefault="004F37DD" w:rsidP="00E40EA5">
      <w:pPr>
        <w:pStyle w:val="ListParagraph"/>
        <w:spacing w:line="264" w:lineRule="auto"/>
        <w:rPr>
          <w:sz w:val="25"/>
          <w:szCs w:val="25"/>
        </w:rPr>
      </w:pPr>
    </w:p>
    <w:p w14:paraId="7E70FCF8" w14:textId="77777777" w:rsidR="004F37DD" w:rsidRDefault="004F37DD" w:rsidP="00E40EA5">
      <w:pPr>
        <w:numPr>
          <w:ilvl w:val="0"/>
          <w:numId w:val="1"/>
        </w:numPr>
        <w:tabs>
          <w:tab w:val="clear" w:pos="1080"/>
          <w:tab w:val="left" w:pos="0"/>
        </w:tabs>
        <w:spacing w:line="264" w:lineRule="auto"/>
        <w:ind w:left="0" w:hanging="720"/>
        <w:rPr>
          <w:sz w:val="25"/>
          <w:szCs w:val="25"/>
        </w:rPr>
      </w:pPr>
      <w:r>
        <w:rPr>
          <w:sz w:val="25"/>
          <w:szCs w:val="25"/>
        </w:rPr>
        <w:t>While we appreciate the Company’s assurances of future compliance, medical certification is a fundamental requirement that warrants penalties for a first-time offense</w:t>
      </w:r>
      <w:r w:rsidR="00BA22B1">
        <w:rPr>
          <w:sz w:val="25"/>
          <w:szCs w:val="25"/>
        </w:rPr>
        <w:t>, and a “per violation” penalty is appropriate because these violations are considered critical to safe operations.  T</w:t>
      </w:r>
      <w:r w:rsidR="00AF48F9">
        <w:rPr>
          <w:sz w:val="25"/>
          <w:szCs w:val="25"/>
        </w:rPr>
        <w:t xml:space="preserve">he Company did not introduce any new information at hearing other than admitting it was aware of the requirement but failed to meet it.  </w:t>
      </w:r>
      <w:r>
        <w:rPr>
          <w:sz w:val="25"/>
          <w:szCs w:val="25"/>
        </w:rPr>
        <w:t xml:space="preserve">We </w:t>
      </w:r>
      <w:r w:rsidR="00AF48F9">
        <w:rPr>
          <w:sz w:val="25"/>
          <w:szCs w:val="25"/>
        </w:rPr>
        <w:t xml:space="preserve">therefore </w:t>
      </w:r>
      <w:r>
        <w:rPr>
          <w:sz w:val="25"/>
          <w:szCs w:val="25"/>
        </w:rPr>
        <w:t xml:space="preserve">find </w:t>
      </w:r>
      <w:r w:rsidR="00BA22B1">
        <w:rPr>
          <w:sz w:val="25"/>
          <w:szCs w:val="25"/>
        </w:rPr>
        <w:t>the</w:t>
      </w:r>
      <w:r>
        <w:rPr>
          <w:sz w:val="25"/>
          <w:szCs w:val="25"/>
        </w:rPr>
        <w:t xml:space="preserve"> penalty to be an appropriate deterrent</w:t>
      </w:r>
      <w:r w:rsidR="00BA22B1">
        <w:rPr>
          <w:sz w:val="25"/>
          <w:szCs w:val="25"/>
        </w:rPr>
        <w:t xml:space="preserve"> for repeat violations</w:t>
      </w:r>
      <w:r w:rsidR="004D1765">
        <w:rPr>
          <w:sz w:val="25"/>
          <w:szCs w:val="25"/>
        </w:rPr>
        <w:t xml:space="preserve">, and </w:t>
      </w:r>
      <w:r w:rsidRPr="00BB03CF">
        <w:rPr>
          <w:sz w:val="25"/>
          <w:szCs w:val="25"/>
        </w:rPr>
        <w:t>deny the Com</w:t>
      </w:r>
      <w:r w:rsidR="007A604F">
        <w:rPr>
          <w:sz w:val="25"/>
          <w:szCs w:val="25"/>
        </w:rPr>
        <w:t>pany’s request for mitigation.  The Company may, however, work with Staff to establish mutually agreeable payment arrangements to decrease the financial impact of the penalty.</w:t>
      </w:r>
    </w:p>
    <w:p w14:paraId="4FA5A19D" w14:textId="77777777" w:rsidR="00F3649C" w:rsidRPr="007A62BB" w:rsidRDefault="00E374EE" w:rsidP="00E40EA5">
      <w:pPr>
        <w:spacing w:line="264" w:lineRule="auto"/>
        <w:jc w:val="center"/>
        <w:rPr>
          <w:b/>
          <w:sz w:val="25"/>
          <w:szCs w:val="25"/>
        </w:rPr>
      </w:pPr>
      <w:r>
        <w:rPr>
          <w:b/>
          <w:sz w:val="25"/>
          <w:szCs w:val="25"/>
        </w:rPr>
        <w:br/>
      </w:r>
      <w:r w:rsidR="00F3649C" w:rsidRPr="007A62BB">
        <w:rPr>
          <w:b/>
          <w:sz w:val="25"/>
          <w:szCs w:val="25"/>
        </w:rPr>
        <w:t>FINDINGS AND CONCLUSIONS</w:t>
      </w:r>
    </w:p>
    <w:p w14:paraId="2035F70D" w14:textId="77777777" w:rsidR="00F3649C" w:rsidRPr="007A62BB" w:rsidRDefault="000269D6" w:rsidP="00E40EA5">
      <w:pPr>
        <w:numPr>
          <w:ilvl w:val="0"/>
          <w:numId w:val="1"/>
        </w:numPr>
        <w:tabs>
          <w:tab w:val="clear" w:pos="1080"/>
          <w:tab w:val="num" w:pos="0"/>
        </w:tabs>
        <w:spacing w:line="264" w:lineRule="auto"/>
        <w:ind w:left="810" w:hanging="1440"/>
        <w:rPr>
          <w:sz w:val="25"/>
          <w:szCs w:val="25"/>
        </w:rPr>
      </w:pPr>
      <w:r>
        <w:rPr>
          <w:sz w:val="25"/>
          <w:szCs w:val="25"/>
        </w:rPr>
        <w:t>(1)</w:t>
      </w:r>
      <w:r>
        <w:rPr>
          <w:sz w:val="25"/>
          <w:szCs w:val="25"/>
        </w:rPr>
        <w:tab/>
      </w:r>
      <w:r w:rsidR="00F3649C" w:rsidRPr="007A62BB">
        <w:rPr>
          <w:sz w:val="25"/>
          <w:szCs w:val="25"/>
        </w:rPr>
        <w:t>The Washington Utilities and Transportation Commission is an agency of the State of</w:t>
      </w:r>
      <w:r w:rsidR="00F3649C">
        <w:rPr>
          <w:sz w:val="25"/>
          <w:szCs w:val="25"/>
        </w:rPr>
        <w:t xml:space="preserve"> Washington, vested by statute w</w:t>
      </w:r>
      <w:r w:rsidR="00F3649C" w:rsidRPr="007A62BB">
        <w:rPr>
          <w:sz w:val="25"/>
          <w:szCs w:val="25"/>
        </w:rPr>
        <w:t xml:space="preserve">ith authority to regulate rates, rules, regulations, and practices of public service companies, including </w:t>
      </w:r>
      <w:r w:rsidR="00F3649C">
        <w:rPr>
          <w:sz w:val="25"/>
          <w:szCs w:val="25"/>
        </w:rPr>
        <w:t xml:space="preserve">household goods </w:t>
      </w:r>
      <w:r w:rsidR="00F3649C" w:rsidRPr="007A62BB">
        <w:rPr>
          <w:sz w:val="25"/>
          <w:szCs w:val="25"/>
        </w:rPr>
        <w:t>companies, and has jurisdiction over the parties and subject matter of this proceeding.</w:t>
      </w:r>
    </w:p>
    <w:p w14:paraId="51538098" w14:textId="77777777" w:rsidR="00F3649C" w:rsidRPr="007A62BB" w:rsidRDefault="00F3649C" w:rsidP="00E40EA5">
      <w:pPr>
        <w:pStyle w:val="ListParagraph"/>
        <w:spacing w:line="264" w:lineRule="auto"/>
        <w:rPr>
          <w:sz w:val="25"/>
          <w:szCs w:val="25"/>
        </w:rPr>
      </w:pPr>
    </w:p>
    <w:p w14:paraId="0B791D04" w14:textId="77777777" w:rsidR="00F3649C" w:rsidRPr="00C84FA4" w:rsidRDefault="00F3649C" w:rsidP="00E40EA5">
      <w:pPr>
        <w:numPr>
          <w:ilvl w:val="0"/>
          <w:numId w:val="1"/>
        </w:numPr>
        <w:tabs>
          <w:tab w:val="clear" w:pos="1080"/>
          <w:tab w:val="num" w:pos="0"/>
        </w:tabs>
        <w:spacing w:line="264" w:lineRule="auto"/>
        <w:ind w:left="720" w:hanging="1350"/>
        <w:rPr>
          <w:sz w:val="25"/>
          <w:szCs w:val="25"/>
        </w:rPr>
      </w:pPr>
      <w:r w:rsidRPr="007A62BB">
        <w:rPr>
          <w:sz w:val="25"/>
          <w:szCs w:val="25"/>
        </w:rPr>
        <w:t>(2)</w:t>
      </w:r>
      <w:r w:rsidRPr="007A62BB">
        <w:rPr>
          <w:sz w:val="25"/>
          <w:szCs w:val="25"/>
        </w:rPr>
        <w:tab/>
      </w:r>
      <w:r>
        <w:rPr>
          <w:sz w:val="25"/>
          <w:szCs w:val="25"/>
        </w:rPr>
        <w:t>Gus &amp; Jack Moving is a household goods company subject to Commission regulation</w:t>
      </w:r>
      <w:r w:rsidRPr="007A62BB">
        <w:rPr>
          <w:sz w:val="25"/>
          <w:szCs w:val="25"/>
        </w:rPr>
        <w:t>.</w:t>
      </w:r>
    </w:p>
    <w:p w14:paraId="405AD51B" w14:textId="77777777" w:rsidR="00F3649C" w:rsidRPr="005069FF" w:rsidRDefault="00F3649C" w:rsidP="00E40EA5">
      <w:pPr>
        <w:pStyle w:val="ListParagraph"/>
        <w:spacing w:line="264" w:lineRule="auto"/>
        <w:rPr>
          <w:sz w:val="25"/>
          <w:szCs w:val="25"/>
          <w:highlight w:val="yellow"/>
        </w:rPr>
      </w:pPr>
    </w:p>
    <w:p w14:paraId="3253A5AD" w14:textId="7F590ACC" w:rsidR="00345CDC" w:rsidRDefault="00F3649C" w:rsidP="00E40EA5">
      <w:pPr>
        <w:numPr>
          <w:ilvl w:val="0"/>
          <w:numId w:val="1"/>
        </w:numPr>
        <w:tabs>
          <w:tab w:val="clear" w:pos="1080"/>
          <w:tab w:val="num" w:pos="0"/>
        </w:tabs>
        <w:spacing w:line="264" w:lineRule="auto"/>
        <w:ind w:left="720" w:hanging="1350"/>
        <w:rPr>
          <w:sz w:val="25"/>
          <w:szCs w:val="25"/>
        </w:rPr>
      </w:pPr>
      <w:r w:rsidRPr="00832894">
        <w:rPr>
          <w:sz w:val="25"/>
          <w:szCs w:val="25"/>
        </w:rPr>
        <w:t>(</w:t>
      </w:r>
      <w:r w:rsidR="000269D6">
        <w:rPr>
          <w:sz w:val="25"/>
          <w:szCs w:val="25"/>
        </w:rPr>
        <w:t>3</w:t>
      </w:r>
      <w:r w:rsidRPr="00832894">
        <w:rPr>
          <w:sz w:val="25"/>
          <w:szCs w:val="25"/>
        </w:rPr>
        <w:t>)</w:t>
      </w:r>
      <w:r w:rsidRPr="00832894">
        <w:rPr>
          <w:sz w:val="25"/>
          <w:szCs w:val="25"/>
        </w:rPr>
        <w:tab/>
      </w:r>
      <w:r w:rsidR="00345CDC">
        <w:rPr>
          <w:sz w:val="25"/>
          <w:szCs w:val="25"/>
        </w:rPr>
        <w:t>Gus &amp; Jack Moving violated WAC 480-15-560, which adopts by reference 49 C.F.R. Part 396.11(a), by failing to require its driver to complete driver vehicle inspection reports on 16 occasions.</w:t>
      </w:r>
    </w:p>
    <w:p w14:paraId="15E89199" w14:textId="77777777" w:rsidR="00345CDC" w:rsidRDefault="00345CDC" w:rsidP="00E40EA5">
      <w:pPr>
        <w:pStyle w:val="ListParagraph"/>
        <w:spacing w:line="264" w:lineRule="auto"/>
        <w:rPr>
          <w:sz w:val="25"/>
          <w:szCs w:val="25"/>
        </w:rPr>
      </w:pPr>
    </w:p>
    <w:p w14:paraId="77AE3E8D" w14:textId="372FEEFB" w:rsidR="00F3649C" w:rsidRDefault="00345CDC" w:rsidP="00E40EA5">
      <w:pPr>
        <w:numPr>
          <w:ilvl w:val="0"/>
          <w:numId w:val="1"/>
        </w:numPr>
        <w:tabs>
          <w:tab w:val="clear" w:pos="1080"/>
          <w:tab w:val="num" w:pos="0"/>
        </w:tabs>
        <w:spacing w:line="264" w:lineRule="auto"/>
        <w:ind w:left="720" w:hanging="1350"/>
        <w:rPr>
          <w:sz w:val="25"/>
          <w:szCs w:val="25"/>
        </w:rPr>
      </w:pPr>
      <w:r>
        <w:rPr>
          <w:sz w:val="25"/>
          <w:szCs w:val="25"/>
        </w:rPr>
        <w:t>(4)</w:t>
      </w:r>
      <w:r>
        <w:rPr>
          <w:sz w:val="25"/>
          <w:szCs w:val="25"/>
        </w:rPr>
        <w:tab/>
      </w:r>
      <w:r w:rsidR="00F3649C">
        <w:rPr>
          <w:sz w:val="25"/>
          <w:szCs w:val="25"/>
        </w:rPr>
        <w:t xml:space="preserve">Gus &amp; Jack Moving should be penalized $100 for one violation of </w:t>
      </w:r>
      <w:r w:rsidR="00AF48F9">
        <w:rPr>
          <w:sz w:val="25"/>
          <w:szCs w:val="25"/>
        </w:rPr>
        <w:t>WAC 480-15-560, which adopts by reference 49 C.F.R. Part 396.11(a)</w:t>
      </w:r>
      <w:r>
        <w:rPr>
          <w:sz w:val="25"/>
          <w:szCs w:val="25"/>
        </w:rPr>
        <w:t>.</w:t>
      </w:r>
    </w:p>
    <w:p w14:paraId="478C5011" w14:textId="77777777" w:rsidR="00345CDC" w:rsidRDefault="00345CDC" w:rsidP="00E40EA5">
      <w:pPr>
        <w:pStyle w:val="ListParagraph"/>
        <w:spacing w:line="264" w:lineRule="auto"/>
        <w:rPr>
          <w:sz w:val="25"/>
          <w:szCs w:val="25"/>
        </w:rPr>
      </w:pPr>
    </w:p>
    <w:p w14:paraId="4998928C" w14:textId="1FB8C043" w:rsidR="00345CDC" w:rsidRDefault="00345CDC" w:rsidP="00E40EA5">
      <w:pPr>
        <w:numPr>
          <w:ilvl w:val="0"/>
          <w:numId w:val="1"/>
        </w:numPr>
        <w:tabs>
          <w:tab w:val="clear" w:pos="1080"/>
          <w:tab w:val="num" w:pos="0"/>
        </w:tabs>
        <w:spacing w:line="264" w:lineRule="auto"/>
        <w:ind w:left="720" w:hanging="1350"/>
        <w:rPr>
          <w:sz w:val="25"/>
          <w:szCs w:val="25"/>
        </w:rPr>
      </w:pPr>
      <w:r>
        <w:rPr>
          <w:sz w:val="25"/>
          <w:szCs w:val="25"/>
        </w:rPr>
        <w:t>(5)</w:t>
      </w:r>
      <w:r>
        <w:rPr>
          <w:sz w:val="25"/>
          <w:szCs w:val="25"/>
        </w:rPr>
        <w:tab/>
        <w:t xml:space="preserve">Gus &amp; Jack Moving violated </w:t>
      </w:r>
      <w:r w:rsidRPr="00407604">
        <w:rPr>
          <w:sz w:val="25"/>
          <w:szCs w:val="25"/>
        </w:rPr>
        <w:t xml:space="preserve">WAC 480-15-560, </w:t>
      </w:r>
      <w:r>
        <w:rPr>
          <w:sz w:val="25"/>
          <w:szCs w:val="25"/>
        </w:rPr>
        <w:t xml:space="preserve">which adopts by reference </w:t>
      </w:r>
      <w:r w:rsidRPr="00407604">
        <w:rPr>
          <w:sz w:val="25"/>
          <w:szCs w:val="25"/>
        </w:rPr>
        <w:t>49 C.F.R. 396.17(a)</w:t>
      </w:r>
      <w:r>
        <w:rPr>
          <w:sz w:val="25"/>
          <w:szCs w:val="25"/>
        </w:rPr>
        <w:t xml:space="preserve">, by failing </w:t>
      </w:r>
      <w:r w:rsidRPr="00E374EE">
        <w:rPr>
          <w:sz w:val="25"/>
          <w:szCs w:val="25"/>
        </w:rPr>
        <w:t xml:space="preserve">to have its </w:t>
      </w:r>
      <w:r>
        <w:rPr>
          <w:sz w:val="25"/>
          <w:szCs w:val="25"/>
        </w:rPr>
        <w:t xml:space="preserve">two </w:t>
      </w:r>
      <w:r w:rsidRPr="00E374EE">
        <w:rPr>
          <w:sz w:val="25"/>
          <w:szCs w:val="25"/>
        </w:rPr>
        <w:t xml:space="preserve">vehicles inspected </w:t>
      </w:r>
      <w:r>
        <w:rPr>
          <w:sz w:val="25"/>
          <w:szCs w:val="25"/>
        </w:rPr>
        <w:t xml:space="preserve">annually </w:t>
      </w:r>
      <w:r w:rsidRPr="00E374EE">
        <w:rPr>
          <w:sz w:val="25"/>
          <w:szCs w:val="25"/>
        </w:rPr>
        <w:t>by a certified mechanic</w:t>
      </w:r>
      <w:r>
        <w:rPr>
          <w:sz w:val="25"/>
          <w:szCs w:val="25"/>
        </w:rPr>
        <w:t>.</w:t>
      </w:r>
    </w:p>
    <w:p w14:paraId="72A2ADF1" w14:textId="77777777" w:rsidR="00F3649C" w:rsidRDefault="00F3649C" w:rsidP="00E40EA5">
      <w:pPr>
        <w:pStyle w:val="ListParagraph"/>
        <w:spacing w:line="264" w:lineRule="auto"/>
        <w:rPr>
          <w:sz w:val="25"/>
          <w:szCs w:val="25"/>
        </w:rPr>
      </w:pPr>
    </w:p>
    <w:p w14:paraId="3C173D9A" w14:textId="44EFE6F4" w:rsidR="00345CDC" w:rsidRDefault="00F3649C" w:rsidP="00E40EA5">
      <w:pPr>
        <w:numPr>
          <w:ilvl w:val="0"/>
          <w:numId w:val="1"/>
        </w:numPr>
        <w:tabs>
          <w:tab w:val="clear" w:pos="1080"/>
          <w:tab w:val="num" w:pos="0"/>
        </w:tabs>
        <w:spacing w:line="264" w:lineRule="auto"/>
        <w:ind w:left="720" w:hanging="1440"/>
        <w:rPr>
          <w:sz w:val="25"/>
          <w:szCs w:val="25"/>
        </w:rPr>
      </w:pPr>
      <w:r w:rsidRPr="00F3649C">
        <w:rPr>
          <w:sz w:val="25"/>
          <w:szCs w:val="25"/>
        </w:rPr>
        <w:t>(</w:t>
      </w:r>
      <w:r w:rsidR="00345CDC">
        <w:rPr>
          <w:sz w:val="25"/>
          <w:szCs w:val="25"/>
        </w:rPr>
        <w:t>6</w:t>
      </w:r>
      <w:r w:rsidRPr="00F3649C">
        <w:rPr>
          <w:sz w:val="25"/>
          <w:szCs w:val="25"/>
        </w:rPr>
        <w:t>)</w:t>
      </w:r>
      <w:r w:rsidRPr="00F3649C">
        <w:rPr>
          <w:sz w:val="25"/>
          <w:szCs w:val="25"/>
        </w:rPr>
        <w:tab/>
      </w:r>
      <w:r>
        <w:rPr>
          <w:sz w:val="25"/>
          <w:szCs w:val="25"/>
        </w:rPr>
        <w:t xml:space="preserve">Gus &amp; Jack Moving should be penalized $100 for one violation of </w:t>
      </w:r>
      <w:r w:rsidR="00AF48F9" w:rsidRPr="00407604">
        <w:rPr>
          <w:sz w:val="25"/>
          <w:szCs w:val="25"/>
        </w:rPr>
        <w:t xml:space="preserve">WAC 480-15-560, </w:t>
      </w:r>
      <w:r w:rsidR="00AF48F9">
        <w:rPr>
          <w:sz w:val="25"/>
          <w:szCs w:val="25"/>
        </w:rPr>
        <w:t xml:space="preserve">which adopts by reference </w:t>
      </w:r>
      <w:r w:rsidR="00AF48F9" w:rsidRPr="00407604">
        <w:rPr>
          <w:sz w:val="25"/>
          <w:szCs w:val="25"/>
        </w:rPr>
        <w:t>49 C.F.R. 396.17(a)</w:t>
      </w:r>
      <w:r w:rsidR="00AF48F9" w:rsidRPr="00E374EE">
        <w:rPr>
          <w:sz w:val="25"/>
          <w:szCs w:val="25"/>
        </w:rPr>
        <w:t>.</w:t>
      </w:r>
      <w:r w:rsidR="00AF48F9">
        <w:rPr>
          <w:sz w:val="25"/>
          <w:szCs w:val="25"/>
        </w:rPr>
        <w:t xml:space="preserve"> </w:t>
      </w:r>
    </w:p>
    <w:p w14:paraId="25017674" w14:textId="77777777" w:rsidR="00345CDC" w:rsidRDefault="00345CDC" w:rsidP="00E40EA5">
      <w:pPr>
        <w:pStyle w:val="ListParagraph"/>
        <w:spacing w:line="264" w:lineRule="auto"/>
        <w:rPr>
          <w:sz w:val="25"/>
          <w:szCs w:val="25"/>
        </w:rPr>
      </w:pPr>
    </w:p>
    <w:p w14:paraId="65F7E72B" w14:textId="624295F7" w:rsidR="00F3649C" w:rsidRPr="00F3649C" w:rsidRDefault="00345CDC" w:rsidP="00E40EA5">
      <w:pPr>
        <w:numPr>
          <w:ilvl w:val="0"/>
          <w:numId w:val="1"/>
        </w:numPr>
        <w:tabs>
          <w:tab w:val="clear" w:pos="1080"/>
          <w:tab w:val="num" w:pos="0"/>
        </w:tabs>
        <w:spacing w:line="264" w:lineRule="auto"/>
        <w:ind w:left="720" w:hanging="1440"/>
        <w:rPr>
          <w:sz w:val="25"/>
          <w:szCs w:val="25"/>
        </w:rPr>
      </w:pPr>
      <w:r>
        <w:rPr>
          <w:sz w:val="25"/>
          <w:szCs w:val="25"/>
        </w:rPr>
        <w:t>(7)</w:t>
      </w:r>
      <w:r>
        <w:rPr>
          <w:sz w:val="25"/>
          <w:szCs w:val="25"/>
        </w:rPr>
        <w:tab/>
        <w:t xml:space="preserve">Gus &amp; Jack Moving violated </w:t>
      </w:r>
      <w:r w:rsidRPr="004E2ED1">
        <w:rPr>
          <w:sz w:val="25"/>
          <w:szCs w:val="25"/>
        </w:rPr>
        <w:t xml:space="preserve">WAC 480-15-570, </w:t>
      </w:r>
      <w:r>
        <w:rPr>
          <w:sz w:val="25"/>
          <w:szCs w:val="25"/>
        </w:rPr>
        <w:t xml:space="preserve">which adopts by reference </w:t>
      </w:r>
      <w:r w:rsidRPr="004E2ED1">
        <w:rPr>
          <w:sz w:val="25"/>
          <w:szCs w:val="25"/>
        </w:rPr>
        <w:t>C.F.R. Part 391.45(a)</w:t>
      </w:r>
      <w:r>
        <w:rPr>
          <w:sz w:val="25"/>
          <w:szCs w:val="25"/>
        </w:rPr>
        <w:t>, by failing to ensure its driver was medically examined and certified on 17 occasions</w:t>
      </w:r>
      <w:r w:rsidR="00F3649C">
        <w:rPr>
          <w:sz w:val="25"/>
          <w:szCs w:val="25"/>
        </w:rPr>
        <w:br/>
      </w:r>
    </w:p>
    <w:p w14:paraId="726C36C2" w14:textId="44CDC220" w:rsidR="00F3649C" w:rsidRDefault="00F3649C" w:rsidP="00E40EA5">
      <w:pPr>
        <w:numPr>
          <w:ilvl w:val="0"/>
          <w:numId w:val="1"/>
        </w:numPr>
        <w:tabs>
          <w:tab w:val="clear" w:pos="1080"/>
          <w:tab w:val="num" w:pos="0"/>
        </w:tabs>
        <w:spacing w:line="264" w:lineRule="auto"/>
        <w:ind w:left="720" w:hanging="1440"/>
        <w:rPr>
          <w:sz w:val="25"/>
          <w:szCs w:val="25"/>
        </w:rPr>
      </w:pPr>
      <w:r w:rsidRPr="00F3649C">
        <w:rPr>
          <w:sz w:val="25"/>
          <w:szCs w:val="25"/>
        </w:rPr>
        <w:t>(</w:t>
      </w:r>
      <w:r w:rsidR="00345CDC">
        <w:rPr>
          <w:sz w:val="25"/>
          <w:szCs w:val="25"/>
        </w:rPr>
        <w:t>8</w:t>
      </w:r>
      <w:r w:rsidRPr="00F3649C">
        <w:rPr>
          <w:sz w:val="25"/>
          <w:szCs w:val="25"/>
        </w:rPr>
        <w:t>)</w:t>
      </w:r>
      <w:r w:rsidRPr="00F3649C">
        <w:rPr>
          <w:sz w:val="25"/>
          <w:szCs w:val="25"/>
        </w:rPr>
        <w:tab/>
      </w:r>
      <w:r>
        <w:rPr>
          <w:sz w:val="25"/>
          <w:szCs w:val="25"/>
        </w:rPr>
        <w:t xml:space="preserve">Gus &amp; Jack Moving should be penalized $1,700 for 17 violations of </w:t>
      </w:r>
      <w:r w:rsidR="00AF48F9" w:rsidRPr="004E2ED1">
        <w:rPr>
          <w:sz w:val="25"/>
          <w:szCs w:val="25"/>
        </w:rPr>
        <w:t xml:space="preserve">WAC 480-15-570, </w:t>
      </w:r>
      <w:r w:rsidR="00AF48F9">
        <w:rPr>
          <w:sz w:val="25"/>
          <w:szCs w:val="25"/>
        </w:rPr>
        <w:t xml:space="preserve">which adopts by reference </w:t>
      </w:r>
      <w:r w:rsidR="00AF48F9" w:rsidRPr="004E2ED1">
        <w:rPr>
          <w:sz w:val="25"/>
          <w:szCs w:val="25"/>
        </w:rPr>
        <w:t>C.F.R. Part 391.45(a)</w:t>
      </w:r>
      <w:r w:rsidR="00345CDC">
        <w:rPr>
          <w:sz w:val="25"/>
          <w:szCs w:val="25"/>
        </w:rPr>
        <w:t>.</w:t>
      </w:r>
      <w:r w:rsidR="00AF48F9">
        <w:rPr>
          <w:sz w:val="25"/>
          <w:szCs w:val="25"/>
        </w:rPr>
        <w:t xml:space="preserve"> </w:t>
      </w:r>
    </w:p>
    <w:p w14:paraId="3C7D9E06" w14:textId="77777777" w:rsidR="00F86941" w:rsidRPr="007A604F" w:rsidRDefault="00F86941" w:rsidP="00E40EA5">
      <w:pPr>
        <w:tabs>
          <w:tab w:val="left" w:pos="0"/>
        </w:tabs>
        <w:spacing w:line="264" w:lineRule="auto"/>
        <w:rPr>
          <w:sz w:val="25"/>
          <w:szCs w:val="25"/>
        </w:rPr>
      </w:pPr>
    </w:p>
    <w:p w14:paraId="3A24153C" w14:textId="77777777" w:rsidR="00F32856" w:rsidRPr="00347054" w:rsidRDefault="00F32856" w:rsidP="00E40EA5">
      <w:pPr>
        <w:spacing w:line="264" w:lineRule="auto"/>
        <w:jc w:val="center"/>
        <w:rPr>
          <w:b/>
          <w:sz w:val="25"/>
          <w:szCs w:val="25"/>
        </w:rPr>
      </w:pPr>
      <w:r w:rsidRPr="00347054">
        <w:rPr>
          <w:b/>
          <w:sz w:val="25"/>
          <w:szCs w:val="25"/>
        </w:rPr>
        <w:t>ORDER</w:t>
      </w:r>
    </w:p>
    <w:p w14:paraId="154F7C76" w14:textId="77777777" w:rsidR="00892232" w:rsidRPr="00347054" w:rsidRDefault="00892232" w:rsidP="00E40EA5">
      <w:pPr>
        <w:pStyle w:val="ListParagraph"/>
        <w:spacing w:line="264" w:lineRule="auto"/>
        <w:ind w:left="0"/>
        <w:rPr>
          <w:sz w:val="25"/>
          <w:szCs w:val="25"/>
        </w:rPr>
      </w:pPr>
    </w:p>
    <w:p w14:paraId="2566704B" w14:textId="77777777" w:rsidR="00F32856" w:rsidRPr="00347054" w:rsidRDefault="00F32856" w:rsidP="00E40EA5">
      <w:pPr>
        <w:spacing w:line="264" w:lineRule="auto"/>
        <w:rPr>
          <w:sz w:val="25"/>
          <w:szCs w:val="25"/>
        </w:rPr>
      </w:pPr>
      <w:r w:rsidRPr="00347054">
        <w:rPr>
          <w:sz w:val="25"/>
          <w:szCs w:val="25"/>
        </w:rPr>
        <w:t>T</w:t>
      </w:r>
      <w:r w:rsidR="005E3095" w:rsidRPr="00347054">
        <w:rPr>
          <w:sz w:val="25"/>
          <w:szCs w:val="25"/>
        </w:rPr>
        <w:t>HE COMMISSION ORDERS</w:t>
      </w:r>
      <w:r w:rsidR="00F3649C">
        <w:rPr>
          <w:sz w:val="25"/>
          <w:szCs w:val="25"/>
        </w:rPr>
        <w:t xml:space="preserve"> That</w:t>
      </w:r>
    </w:p>
    <w:p w14:paraId="65EEB447" w14:textId="77777777" w:rsidR="00F32856" w:rsidRPr="00347054" w:rsidRDefault="00F32856" w:rsidP="00E40EA5">
      <w:pPr>
        <w:spacing w:line="264" w:lineRule="auto"/>
        <w:ind w:left="720"/>
        <w:rPr>
          <w:sz w:val="25"/>
          <w:szCs w:val="25"/>
        </w:rPr>
      </w:pPr>
    </w:p>
    <w:p w14:paraId="1186E921" w14:textId="77777777" w:rsidR="005E3095" w:rsidRPr="00347054" w:rsidRDefault="005E3095" w:rsidP="00E40EA5">
      <w:pPr>
        <w:numPr>
          <w:ilvl w:val="0"/>
          <w:numId w:val="1"/>
        </w:numPr>
        <w:tabs>
          <w:tab w:val="clear" w:pos="1080"/>
          <w:tab w:val="left" w:pos="0"/>
        </w:tabs>
        <w:spacing w:line="264" w:lineRule="auto"/>
        <w:ind w:left="720" w:hanging="1440"/>
        <w:rPr>
          <w:sz w:val="25"/>
          <w:szCs w:val="25"/>
        </w:rPr>
      </w:pPr>
      <w:r w:rsidRPr="00347054">
        <w:rPr>
          <w:sz w:val="25"/>
          <w:szCs w:val="25"/>
        </w:rPr>
        <w:t>(1)</w:t>
      </w:r>
      <w:r w:rsidRPr="00347054">
        <w:rPr>
          <w:sz w:val="25"/>
          <w:szCs w:val="25"/>
        </w:rPr>
        <w:tab/>
      </w:r>
      <w:r w:rsidR="00D10DF0" w:rsidRPr="00347054">
        <w:rPr>
          <w:sz w:val="25"/>
          <w:szCs w:val="25"/>
        </w:rPr>
        <w:t xml:space="preserve">The </w:t>
      </w:r>
      <w:r w:rsidRPr="00347054">
        <w:rPr>
          <w:sz w:val="25"/>
          <w:szCs w:val="25"/>
        </w:rPr>
        <w:t xml:space="preserve">request of </w:t>
      </w:r>
      <w:r w:rsidR="00F3649C">
        <w:rPr>
          <w:bCs/>
          <w:sz w:val="25"/>
          <w:szCs w:val="25"/>
        </w:rPr>
        <w:t>Gus &amp; Jack Moving Company, LLC</w:t>
      </w:r>
      <w:r w:rsidR="00E34DFE">
        <w:rPr>
          <w:bCs/>
          <w:sz w:val="25"/>
          <w:szCs w:val="25"/>
        </w:rPr>
        <w:t xml:space="preserve"> </w:t>
      </w:r>
      <w:r w:rsidRPr="00347054">
        <w:rPr>
          <w:sz w:val="25"/>
          <w:szCs w:val="25"/>
        </w:rPr>
        <w:t xml:space="preserve">for </w:t>
      </w:r>
      <w:r w:rsidR="006140A4" w:rsidRPr="00347054">
        <w:rPr>
          <w:sz w:val="25"/>
          <w:szCs w:val="25"/>
        </w:rPr>
        <w:t xml:space="preserve">mitigation </w:t>
      </w:r>
      <w:r w:rsidRPr="00347054">
        <w:rPr>
          <w:sz w:val="25"/>
          <w:szCs w:val="25"/>
        </w:rPr>
        <w:t xml:space="preserve">of the </w:t>
      </w:r>
      <w:r w:rsidR="008E0C97" w:rsidRPr="00347054">
        <w:rPr>
          <w:sz w:val="25"/>
          <w:szCs w:val="25"/>
        </w:rPr>
        <w:t>$</w:t>
      </w:r>
      <w:r w:rsidR="00F3649C">
        <w:rPr>
          <w:sz w:val="25"/>
          <w:szCs w:val="25"/>
        </w:rPr>
        <w:t>1</w:t>
      </w:r>
      <w:r w:rsidR="007A604F">
        <w:rPr>
          <w:sz w:val="25"/>
          <w:szCs w:val="25"/>
        </w:rPr>
        <w:t>,9</w:t>
      </w:r>
      <w:r w:rsidR="00294727">
        <w:rPr>
          <w:sz w:val="25"/>
          <w:szCs w:val="25"/>
        </w:rPr>
        <w:t>00</w:t>
      </w:r>
      <w:r w:rsidR="00E0789C" w:rsidRPr="00347054">
        <w:rPr>
          <w:sz w:val="25"/>
          <w:szCs w:val="25"/>
        </w:rPr>
        <w:t xml:space="preserve"> penalty </w:t>
      </w:r>
      <w:r w:rsidR="006A0236" w:rsidRPr="00347054">
        <w:rPr>
          <w:sz w:val="25"/>
          <w:szCs w:val="25"/>
        </w:rPr>
        <w:t xml:space="preserve">is </w:t>
      </w:r>
      <w:r w:rsidR="00FE4F7B">
        <w:rPr>
          <w:sz w:val="25"/>
          <w:szCs w:val="25"/>
        </w:rPr>
        <w:t>DENIED</w:t>
      </w:r>
      <w:r w:rsidR="00E0789C" w:rsidRPr="00347054">
        <w:rPr>
          <w:sz w:val="25"/>
          <w:szCs w:val="25"/>
        </w:rPr>
        <w:t xml:space="preserve">.  </w:t>
      </w:r>
    </w:p>
    <w:p w14:paraId="7FAA4896" w14:textId="77777777" w:rsidR="005E3095" w:rsidRPr="00347054" w:rsidRDefault="005E3095" w:rsidP="00E40EA5">
      <w:pPr>
        <w:spacing w:line="264" w:lineRule="auto"/>
        <w:ind w:left="720"/>
        <w:rPr>
          <w:sz w:val="25"/>
          <w:szCs w:val="25"/>
        </w:rPr>
      </w:pPr>
    </w:p>
    <w:p w14:paraId="42AFAC23" w14:textId="77777777" w:rsidR="00D10DF0" w:rsidRPr="00347054" w:rsidRDefault="005E3095" w:rsidP="00E40EA5">
      <w:pPr>
        <w:numPr>
          <w:ilvl w:val="0"/>
          <w:numId w:val="1"/>
        </w:numPr>
        <w:tabs>
          <w:tab w:val="clear" w:pos="1080"/>
          <w:tab w:val="left" w:pos="0"/>
        </w:tabs>
        <w:spacing w:line="264" w:lineRule="auto"/>
        <w:ind w:left="0" w:hanging="720"/>
        <w:rPr>
          <w:sz w:val="25"/>
          <w:szCs w:val="25"/>
        </w:rPr>
      </w:pPr>
      <w:r w:rsidRPr="00347054">
        <w:rPr>
          <w:sz w:val="25"/>
          <w:szCs w:val="25"/>
        </w:rPr>
        <w:t>(2)</w:t>
      </w:r>
      <w:r w:rsidRPr="00347054">
        <w:rPr>
          <w:sz w:val="25"/>
          <w:szCs w:val="25"/>
        </w:rPr>
        <w:tab/>
      </w:r>
      <w:r w:rsidR="00F3649C">
        <w:rPr>
          <w:bCs/>
          <w:sz w:val="25"/>
          <w:szCs w:val="25"/>
        </w:rPr>
        <w:t xml:space="preserve">Gus &amp; Jack Moving Company, LLC </w:t>
      </w:r>
      <w:r w:rsidR="0064089E">
        <w:rPr>
          <w:sz w:val="25"/>
          <w:szCs w:val="25"/>
        </w:rPr>
        <w:t>must either pay</w:t>
      </w:r>
      <w:r w:rsidR="00E82D7C">
        <w:rPr>
          <w:sz w:val="25"/>
          <w:szCs w:val="25"/>
        </w:rPr>
        <w:t xml:space="preserve"> t</w:t>
      </w:r>
      <w:r w:rsidR="00E0789C" w:rsidRPr="00347054">
        <w:rPr>
          <w:sz w:val="25"/>
          <w:szCs w:val="25"/>
        </w:rPr>
        <w:t>h</w:t>
      </w:r>
      <w:r w:rsidR="00190E92" w:rsidRPr="00347054">
        <w:rPr>
          <w:sz w:val="25"/>
          <w:szCs w:val="25"/>
        </w:rPr>
        <w:t>e</w:t>
      </w:r>
      <w:r w:rsidR="00E0789C" w:rsidRPr="00347054">
        <w:rPr>
          <w:sz w:val="25"/>
          <w:szCs w:val="25"/>
        </w:rPr>
        <w:t xml:space="preserve"> penalty </w:t>
      </w:r>
      <w:r w:rsidR="00E82D7C">
        <w:rPr>
          <w:sz w:val="25"/>
          <w:szCs w:val="25"/>
        </w:rPr>
        <w:t xml:space="preserve">or </w:t>
      </w:r>
      <w:r w:rsidR="0064089E">
        <w:rPr>
          <w:sz w:val="25"/>
          <w:szCs w:val="25"/>
        </w:rPr>
        <w:br/>
        <w:t xml:space="preserve"> </w:t>
      </w:r>
      <w:r w:rsidR="0064089E">
        <w:rPr>
          <w:sz w:val="25"/>
          <w:szCs w:val="25"/>
        </w:rPr>
        <w:tab/>
        <w:t xml:space="preserve">file </w:t>
      </w:r>
      <w:r w:rsidR="00CB4EE6">
        <w:rPr>
          <w:sz w:val="25"/>
          <w:szCs w:val="25"/>
        </w:rPr>
        <w:t xml:space="preserve">jointly with Staff </w:t>
      </w:r>
      <w:r w:rsidR="0064089E">
        <w:rPr>
          <w:sz w:val="25"/>
          <w:szCs w:val="25"/>
        </w:rPr>
        <w:t xml:space="preserve">a </w:t>
      </w:r>
      <w:r w:rsidR="00E82D7C">
        <w:rPr>
          <w:sz w:val="25"/>
          <w:szCs w:val="25"/>
        </w:rPr>
        <w:t xml:space="preserve">proposed payment </w:t>
      </w:r>
      <w:r w:rsidR="0064089E">
        <w:rPr>
          <w:sz w:val="25"/>
          <w:szCs w:val="25"/>
        </w:rPr>
        <w:t>plan</w:t>
      </w:r>
      <w:r w:rsidR="00CB4EE6">
        <w:rPr>
          <w:sz w:val="25"/>
          <w:szCs w:val="25"/>
        </w:rPr>
        <w:t xml:space="preserve"> no later than November </w:t>
      </w:r>
      <w:r w:rsidR="00AF48F9">
        <w:rPr>
          <w:sz w:val="25"/>
          <w:szCs w:val="25"/>
        </w:rPr>
        <w:t>26</w:t>
      </w:r>
      <w:r w:rsidR="00CB4EE6">
        <w:rPr>
          <w:sz w:val="25"/>
          <w:szCs w:val="25"/>
        </w:rPr>
        <w:t xml:space="preserve">, </w:t>
      </w:r>
      <w:r w:rsidR="00CB4EE6">
        <w:rPr>
          <w:sz w:val="25"/>
          <w:szCs w:val="25"/>
        </w:rPr>
        <w:br/>
        <w:t xml:space="preserve"> </w:t>
      </w:r>
      <w:r w:rsidR="00CB4EE6">
        <w:rPr>
          <w:sz w:val="25"/>
          <w:szCs w:val="25"/>
        </w:rPr>
        <w:tab/>
        <w:t>2014</w:t>
      </w:r>
      <w:r w:rsidR="009B4C93" w:rsidRPr="00347054">
        <w:rPr>
          <w:sz w:val="25"/>
          <w:szCs w:val="25"/>
        </w:rPr>
        <w:t>.</w:t>
      </w:r>
    </w:p>
    <w:p w14:paraId="686B881D" w14:textId="77777777" w:rsidR="00860038" w:rsidRPr="00347054" w:rsidRDefault="00860038" w:rsidP="00E40EA5">
      <w:pPr>
        <w:spacing w:line="264" w:lineRule="auto"/>
        <w:rPr>
          <w:sz w:val="25"/>
          <w:szCs w:val="25"/>
        </w:rPr>
      </w:pPr>
    </w:p>
    <w:p w14:paraId="0051B2BB" w14:textId="1943A024" w:rsidR="00C011AB" w:rsidRPr="00347054" w:rsidRDefault="00BD11E4" w:rsidP="00E40EA5">
      <w:pPr>
        <w:spacing w:line="264" w:lineRule="auto"/>
        <w:rPr>
          <w:sz w:val="25"/>
          <w:szCs w:val="25"/>
        </w:rPr>
      </w:pPr>
      <w:r w:rsidRPr="00347054">
        <w:rPr>
          <w:sz w:val="25"/>
          <w:szCs w:val="25"/>
        </w:rPr>
        <w:t>DATED</w:t>
      </w:r>
      <w:r w:rsidR="00C011AB" w:rsidRPr="00347054">
        <w:rPr>
          <w:sz w:val="25"/>
          <w:szCs w:val="25"/>
        </w:rPr>
        <w:t xml:space="preserve"> at Olympia, Washington</w:t>
      </w:r>
      <w:r w:rsidR="00E17725" w:rsidRPr="00347054">
        <w:rPr>
          <w:sz w:val="25"/>
          <w:szCs w:val="25"/>
        </w:rPr>
        <w:t xml:space="preserve">, and effective </w:t>
      </w:r>
      <w:r w:rsidR="00F3649C">
        <w:rPr>
          <w:sz w:val="25"/>
          <w:szCs w:val="25"/>
        </w:rPr>
        <w:t xml:space="preserve">November </w:t>
      </w:r>
      <w:r w:rsidR="004E2ED1">
        <w:rPr>
          <w:sz w:val="25"/>
          <w:szCs w:val="25"/>
        </w:rPr>
        <w:t>1</w:t>
      </w:r>
      <w:r w:rsidR="00345CDC">
        <w:rPr>
          <w:sz w:val="25"/>
          <w:szCs w:val="25"/>
        </w:rPr>
        <w:t>4</w:t>
      </w:r>
      <w:r w:rsidR="008A54E8">
        <w:rPr>
          <w:sz w:val="25"/>
          <w:szCs w:val="25"/>
        </w:rPr>
        <w:t>, 2014</w:t>
      </w:r>
      <w:r w:rsidR="00C011AB" w:rsidRPr="00347054">
        <w:rPr>
          <w:sz w:val="25"/>
          <w:szCs w:val="25"/>
        </w:rPr>
        <w:t>.</w:t>
      </w:r>
    </w:p>
    <w:p w14:paraId="59425C84" w14:textId="77777777" w:rsidR="00C011AB" w:rsidRPr="00347054" w:rsidRDefault="00C011AB" w:rsidP="00E40EA5">
      <w:pPr>
        <w:pStyle w:val="Header"/>
        <w:tabs>
          <w:tab w:val="clear" w:pos="4320"/>
          <w:tab w:val="clear" w:pos="8640"/>
        </w:tabs>
        <w:spacing w:line="264" w:lineRule="auto"/>
        <w:rPr>
          <w:sz w:val="25"/>
          <w:szCs w:val="25"/>
        </w:rPr>
      </w:pPr>
    </w:p>
    <w:p w14:paraId="61E410B7" w14:textId="77777777" w:rsidR="00C011AB" w:rsidRPr="00347054" w:rsidRDefault="00C011AB" w:rsidP="00E40EA5">
      <w:pPr>
        <w:spacing w:line="264" w:lineRule="auto"/>
        <w:jc w:val="center"/>
        <w:rPr>
          <w:sz w:val="25"/>
          <w:szCs w:val="25"/>
        </w:rPr>
      </w:pPr>
      <w:r w:rsidRPr="00347054">
        <w:rPr>
          <w:sz w:val="25"/>
          <w:szCs w:val="25"/>
        </w:rPr>
        <w:t>WASHINGTON UTILITIES AND TRANSPORTATION COMMISSION</w:t>
      </w:r>
    </w:p>
    <w:p w14:paraId="05621FC4" w14:textId="77777777" w:rsidR="00981531" w:rsidRPr="00347054" w:rsidRDefault="00981531" w:rsidP="00E40EA5">
      <w:pPr>
        <w:pStyle w:val="Header"/>
        <w:tabs>
          <w:tab w:val="clear" w:pos="4320"/>
          <w:tab w:val="clear" w:pos="8640"/>
        </w:tabs>
        <w:spacing w:line="264" w:lineRule="auto"/>
        <w:rPr>
          <w:sz w:val="25"/>
          <w:szCs w:val="25"/>
        </w:rPr>
      </w:pPr>
    </w:p>
    <w:p w14:paraId="2069492B" w14:textId="77777777" w:rsidR="00293EC2" w:rsidRPr="00347054" w:rsidRDefault="00293EC2" w:rsidP="00E40EA5">
      <w:pPr>
        <w:spacing w:line="264" w:lineRule="auto"/>
        <w:ind w:left="2880" w:firstLine="720"/>
        <w:jc w:val="center"/>
        <w:rPr>
          <w:sz w:val="25"/>
          <w:szCs w:val="25"/>
        </w:rPr>
      </w:pPr>
    </w:p>
    <w:p w14:paraId="0228BB7C" w14:textId="77777777" w:rsidR="00F3649C" w:rsidRDefault="00F3649C" w:rsidP="00E40EA5">
      <w:pPr>
        <w:spacing w:line="264" w:lineRule="auto"/>
        <w:rPr>
          <w:sz w:val="25"/>
          <w:szCs w:val="25"/>
        </w:rPr>
      </w:pPr>
    </w:p>
    <w:p w14:paraId="6FAD34BF" w14:textId="77777777" w:rsidR="00F3649C" w:rsidRPr="00CB7F45" w:rsidRDefault="00F3649C" w:rsidP="00E40EA5">
      <w:pPr>
        <w:spacing w:line="264" w:lineRule="auto"/>
        <w:rPr>
          <w:sz w:val="25"/>
          <w:szCs w:val="25"/>
        </w:rPr>
      </w:pPr>
      <w:r w:rsidRPr="00CB7F45">
        <w:rPr>
          <w:sz w:val="25"/>
          <w:szCs w:val="25"/>
        </w:rPr>
        <w:tab/>
      </w:r>
      <w:r w:rsidRPr="00CB7F45">
        <w:rPr>
          <w:sz w:val="25"/>
          <w:szCs w:val="25"/>
        </w:rPr>
        <w:tab/>
      </w:r>
      <w:r w:rsidRPr="00CB7F45">
        <w:rPr>
          <w:sz w:val="25"/>
          <w:szCs w:val="25"/>
        </w:rPr>
        <w:tab/>
      </w:r>
      <w:r w:rsidRPr="00CB7F45">
        <w:rPr>
          <w:sz w:val="25"/>
          <w:szCs w:val="25"/>
        </w:rPr>
        <w:tab/>
      </w:r>
      <w:r w:rsidRPr="00CB7F45">
        <w:rPr>
          <w:sz w:val="25"/>
          <w:szCs w:val="25"/>
        </w:rPr>
        <w:tab/>
      </w:r>
      <w:r w:rsidRPr="00CB7F45">
        <w:rPr>
          <w:sz w:val="25"/>
          <w:szCs w:val="25"/>
        </w:rPr>
        <w:tab/>
      </w:r>
      <w:r>
        <w:rPr>
          <w:sz w:val="25"/>
          <w:szCs w:val="25"/>
        </w:rPr>
        <w:t>RAYNE PEARSON</w:t>
      </w:r>
    </w:p>
    <w:p w14:paraId="62CD8623" w14:textId="77777777" w:rsidR="00F3649C" w:rsidRDefault="00F3649C" w:rsidP="00E40EA5">
      <w:pPr>
        <w:spacing w:line="264" w:lineRule="auto"/>
        <w:rPr>
          <w:sz w:val="25"/>
          <w:szCs w:val="25"/>
        </w:rPr>
      </w:pPr>
      <w:r w:rsidRPr="00CB7F45">
        <w:rPr>
          <w:sz w:val="25"/>
          <w:szCs w:val="25"/>
        </w:rPr>
        <w:tab/>
      </w:r>
      <w:r w:rsidRPr="00CB7F45">
        <w:rPr>
          <w:sz w:val="25"/>
          <w:szCs w:val="25"/>
        </w:rPr>
        <w:tab/>
      </w:r>
      <w:r w:rsidRPr="00CB7F45">
        <w:rPr>
          <w:sz w:val="25"/>
          <w:szCs w:val="25"/>
        </w:rPr>
        <w:tab/>
      </w:r>
      <w:r w:rsidRPr="00CB7F45">
        <w:rPr>
          <w:sz w:val="25"/>
          <w:szCs w:val="25"/>
        </w:rPr>
        <w:tab/>
      </w:r>
      <w:r w:rsidRPr="00CB7F45">
        <w:rPr>
          <w:sz w:val="25"/>
          <w:szCs w:val="25"/>
        </w:rPr>
        <w:tab/>
      </w:r>
      <w:r w:rsidRPr="00CB7F45">
        <w:rPr>
          <w:sz w:val="25"/>
          <w:szCs w:val="25"/>
        </w:rPr>
        <w:tab/>
      </w:r>
      <w:r>
        <w:rPr>
          <w:sz w:val="25"/>
          <w:szCs w:val="25"/>
        </w:rPr>
        <w:t xml:space="preserve">Administrative Law </w:t>
      </w:r>
      <w:r w:rsidRPr="00F7487F">
        <w:rPr>
          <w:sz w:val="25"/>
          <w:szCs w:val="25"/>
        </w:rPr>
        <w:t>Judge</w:t>
      </w:r>
    </w:p>
    <w:p w14:paraId="019FDC23" w14:textId="77777777" w:rsidR="00F3649C" w:rsidRPr="00001A2C" w:rsidRDefault="00F3649C" w:rsidP="00F3649C">
      <w:pPr>
        <w:spacing w:line="24" w:lineRule="atLeast"/>
        <w:jc w:val="center"/>
        <w:rPr>
          <w:b/>
          <w:sz w:val="25"/>
          <w:szCs w:val="25"/>
        </w:rPr>
      </w:pPr>
      <w:r>
        <w:rPr>
          <w:b/>
          <w:sz w:val="25"/>
          <w:szCs w:val="25"/>
        </w:rPr>
        <w:br w:type="page"/>
      </w:r>
      <w:r w:rsidRPr="00001A2C">
        <w:rPr>
          <w:b/>
          <w:sz w:val="25"/>
          <w:szCs w:val="25"/>
        </w:rPr>
        <w:lastRenderedPageBreak/>
        <w:t>NOTICE TO PARTIES</w:t>
      </w:r>
    </w:p>
    <w:p w14:paraId="6CCCE202" w14:textId="77777777" w:rsidR="00F3649C" w:rsidRPr="00001A2C" w:rsidRDefault="00F3649C" w:rsidP="00F3649C">
      <w:pPr>
        <w:spacing w:line="24" w:lineRule="atLeast"/>
        <w:rPr>
          <w:sz w:val="25"/>
          <w:szCs w:val="25"/>
        </w:rPr>
      </w:pPr>
    </w:p>
    <w:p w14:paraId="0B0768E2" w14:textId="77777777" w:rsidR="00F3649C" w:rsidRPr="00001A2C" w:rsidRDefault="00F3649C" w:rsidP="00F3649C">
      <w:pPr>
        <w:spacing w:line="24" w:lineRule="atLeast"/>
        <w:rPr>
          <w:rFonts w:eastAsia="Calibri"/>
          <w:sz w:val="25"/>
          <w:szCs w:val="25"/>
        </w:rPr>
      </w:pPr>
      <w:r w:rsidRPr="00001A2C">
        <w:rPr>
          <w:rFonts w:eastAsia="Calibri"/>
          <w:sz w:val="25"/>
          <w:szCs w:val="25"/>
        </w:rPr>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364F5263" w14:textId="77777777" w:rsidR="00F3649C" w:rsidRPr="00001A2C" w:rsidRDefault="00F3649C" w:rsidP="00F3649C">
      <w:pPr>
        <w:spacing w:line="24" w:lineRule="atLeast"/>
        <w:rPr>
          <w:rFonts w:eastAsia="Calibri"/>
          <w:sz w:val="25"/>
          <w:szCs w:val="25"/>
        </w:rPr>
      </w:pPr>
    </w:p>
    <w:p w14:paraId="1C1860DB" w14:textId="77777777" w:rsidR="00F3649C" w:rsidRPr="00001A2C" w:rsidRDefault="00F3649C" w:rsidP="00F3649C">
      <w:pPr>
        <w:spacing w:line="24" w:lineRule="atLeast"/>
        <w:rPr>
          <w:rFonts w:eastAsia="Calibri"/>
          <w:sz w:val="25"/>
          <w:szCs w:val="25"/>
        </w:rPr>
      </w:pPr>
      <w:r w:rsidRPr="00001A2C">
        <w:rPr>
          <w:rFonts w:eastAsia="Calibri"/>
          <w:sz w:val="25"/>
          <w:szCs w:val="25"/>
        </w:rPr>
        <w:t xml:space="preserve">WAC 480-07-825(2) provides that any party to this proceeding has twenty (20) days after the entry of this Initial Order to file a </w:t>
      </w:r>
      <w:r w:rsidRPr="00001A2C">
        <w:rPr>
          <w:rFonts w:eastAsia="Calibri"/>
          <w:i/>
          <w:sz w:val="25"/>
          <w:szCs w:val="25"/>
        </w:rPr>
        <w:t>Petition for Administrative Review</w:t>
      </w:r>
      <w:r w:rsidRPr="00001A2C">
        <w:rPr>
          <w:rFonts w:eastAsia="Calibri"/>
          <w:sz w:val="25"/>
          <w:szCs w:val="25"/>
        </w:rPr>
        <w:t xml:space="preserve">.  What must be included in any Petition and other requirements for a Petition are stated in WAC 480-07-825(3).  WAC 480-07-825(4) states that any party may file an </w:t>
      </w:r>
      <w:r w:rsidRPr="00001A2C">
        <w:rPr>
          <w:rFonts w:eastAsia="Calibri"/>
          <w:i/>
          <w:sz w:val="25"/>
          <w:szCs w:val="25"/>
        </w:rPr>
        <w:t xml:space="preserve">Answer </w:t>
      </w:r>
      <w:r w:rsidRPr="00001A2C">
        <w:rPr>
          <w:rFonts w:eastAsia="Calibri"/>
          <w:sz w:val="25"/>
          <w:szCs w:val="25"/>
        </w:rPr>
        <w:t xml:space="preserve">to a Petition for review within ten (10) days after service of the Petition.  </w:t>
      </w:r>
    </w:p>
    <w:p w14:paraId="6E487092" w14:textId="77777777" w:rsidR="00F3649C" w:rsidRPr="00001A2C" w:rsidRDefault="00F3649C" w:rsidP="00F3649C">
      <w:pPr>
        <w:spacing w:line="24" w:lineRule="atLeast"/>
        <w:rPr>
          <w:rFonts w:eastAsia="Calibri"/>
          <w:sz w:val="25"/>
          <w:szCs w:val="25"/>
        </w:rPr>
      </w:pPr>
    </w:p>
    <w:p w14:paraId="6C138806" w14:textId="77777777" w:rsidR="00F3649C" w:rsidRPr="00001A2C" w:rsidRDefault="00F3649C" w:rsidP="00F3649C">
      <w:pPr>
        <w:spacing w:line="24" w:lineRule="atLeast"/>
        <w:rPr>
          <w:rFonts w:eastAsia="Calibri"/>
          <w:sz w:val="25"/>
          <w:szCs w:val="25"/>
        </w:rPr>
      </w:pPr>
      <w:r w:rsidRPr="00001A2C">
        <w:rPr>
          <w:rFonts w:eastAsia="Calibri"/>
          <w:sz w:val="25"/>
          <w:szCs w:val="25"/>
        </w:rPr>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14:paraId="4456391A" w14:textId="77777777" w:rsidR="00F3649C" w:rsidRPr="00001A2C" w:rsidRDefault="00F3649C" w:rsidP="00F3649C">
      <w:pPr>
        <w:spacing w:line="24" w:lineRule="atLeast"/>
        <w:rPr>
          <w:rFonts w:eastAsia="Calibri"/>
          <w:sz w:val="25"/>
          <w:szCs w:val="25"/>
        </w:rPr>
      </w:pPr>
    </w:p>
    <w:p w14:paraId="3AD97C14" w14:textId="77777777" w:rsidR="00F3649C" w:rsidRPr="00001A2C" w:rsidRDefault="00F3649C" w:rsidP="00F3649C">
      <w:pPr>
        <w:spacing w:line="24" w:lineRule="atLeast"/>
        <w:rPr>
          <w:rFonts w:eastAsia="Calibri"/>
          <w:sz w:val="25"/>
          <w:szCs w:val="25"/>
        </w:rPr>
      </w:pPr>
      <w:r w:rsidRPr="00001A2C">
        <w:rPr>
          <w:rFonts w:eastAsia="Calibri"/>
          <w:sz w:val="25"/>
          <w:szCs w:val="25"/>
        </w:rPr>
        <w:t>RCW 80.01.060(3) provides that an Initial Order will become final without further Commission action if no party seeks administrative review of the Initial Order and if the Commission fails to exercise administrative review on its own motion.</w:t>
      </w:r>
    </w:p>
    <w:p w14:paraId="4479D8BE" w14:textId="77777777" w:rsidR="00F3649C" w:rsidRPr="00001A2C" w:rsidRDefault="00F3649C" w:rsidP="00F3649C">
      <w:pPr>
        <w:spacing w:line="24" w:lineRule="atLeast"/>
        <w:rPr>
          <w:rFonts w:eastAsia="Calibri"/>
          <w:sz w:val="25"/>
          <w:szCs w:val="25"/>
        </w:rPr>
      </w:pPr>
    </w:p>
    <w:p w14:paraId="117CC3D3" w14:textId="77777777" w:rsidR="00F3649C" w:rsidRPr="00001A2C" w:rsidRDefault="00F3649C" w:rsidP="00F3649C">
      <w:pPr>
        <w:spacing w:line="24" w:lineRule="atLeast"/>
        <w:rPr>
          <w:rFonts w:eastAsia="Calibri"/>
          <w:sz w:val="25"/>
          <w:szCs w:val="25"/>
        </w:rPr>
      </w:pPr>
      <w:r w:rsidRPr="00001A2C">
        <w:rPr>
          <w:rFonts w:eastAsia="Calibri"/>
          <w:sz w:val="25"/>
          <w:szCs w:val="25"/>
        </w:rPr>
        <w:t xml:space="preserve">One copy of any Petition or Answer filed must be served on each party of record with proof of service as required by WAC 480-07-150(8) and (9).  An Original and </w:t>
      </w:r>
      <w:r w:rsidRPr="00001A2C">
        <w:rPr>
          <w:rFonts w:eastAsia="Calibri"/>
          <w:b/>
          <w:sz w:val="25"/>
          <w:szCs w:val="25"/>
        </w:rPr>
        <w:t>five (5)</w:t>
      </w:r>
      <w:r w:rsidRPr="00001A2C">
        <w:rPr>
          <w:rFonts w:eastAsia="Calibri"/>
          <w:sz w:val="25"/>
          <w:szCs w:val="25"/>
        </w:rPr>
        <w:t xml:space="preserve"> copies of any Petition or Answer must be filed by mail delivery to:</w:t>
      </w:r>
    </w:p>
    <w:p w14:paraId="7A711E1C" w14:textId="77777777" w:rsidR="00F3649C" w:rsidRPr="00001A2C" w:rsidRDefault="00F3649C" w:rsidP="00F3649C">
      <w:pPr>
        <w:spacing w:line="24" w:lineRule="atLeast"/>
        <w:rPr>
          <w:rFonts w:eastAsia="Calibri"/>
          <w:sz w:val="25"/>
          <w:szCs w:val="25"/>
        </w:rPr>
      </w:pPr>
    </w:p>
    <w:p w14:paraId="609D1BAB" w14:textId="77777777" w:rsidR="00F3649C" w:rsidRPr="00001A2C" w:rsidRDefault="00F3649C" w:rsidP="00F3649C">
      <w:pPr>
        <w:spacing w:line="24" w:lineRule="atLeast"/>
        <w:rPr>
          <w:rFonts w:eastAsia="Calibri"/>
          <w:sz w:val="25"/>
          <w:szCs w:val="25"/>
        </w:rPr>
      </w:pPr>
      <w:r w:rsidRPr="00001A2C">
        <w:rPr>
          <w:rFonts w:eastAsia="Calibri"/>
          <w:sz w:val="25"/>
          <w:szCs w:val="25"/>
        </w:rPr>
        <w:t>Attn:  Steven V. King, Executive Director and Secretary</w:t>
      </w:r>
    </w:p>
    <w:p w14:paraId="063B66EF" w14:textId="77777777" w:rsidR="00F3649C" w:rsidRPr="00001A2C" w:rsidRDefault="00F3649C" w:rsidP="00F3649C">
      <w:pPr>
        <w:spacing w:line="24" w:lineRule="atLeast"/>
        <w:rPr>
          <w:rFonts w:eastAsia="Calibri"/>
          <w:sz w:val="25"/>
          <w:szCs w:val="25"/>
        </w:rPr>
      </w:pPr>
      <w:r w:rsidRPr="00001A2C">
        <w:rPr>
          <w:rFonts w:eastAsia="Calibri"/>
          <w:sz w:val="25"/>
          <w:szCs w:val="25"/>
        </w:rPr>
        <w:t>Washington Utilities and Transportation Commission</w:t>
      </w:r>
    </w:p>
    <w:p w14:paraId="2FE8A34F" w14:textId="77777777" w:rsidR="00F3649C" w:rsidRPr="00001A2C" w:rsidRDefault="00F3649C" w:rsidP="00F3649C">
      <w:pPr>
        <w:spacing w:line="24" w:lineRule="atLeast"/>
        <w:rPr>
          <w:rFonts w:eastAsia="Calibri"/>
          <w:sz w:val="25"/>
          <w:szCs w:val="25"/>
        </w:rPr>
      </w:pPr>
      <w:r w:rsidRPr="00001A2C">
        <w:rPr>
          <w:rFonts w:eastAsia="Calibri"/>
          <w:sz w:val="25"/>
          <w:szCs w:val="25"/>
        </w:rPr>
        <w:t>P.O. Box 47250</w:t>
      </w:r>
    </w:p>
    <w:p w14:paraId="0ACDE84B" w14:textId="77777777" w:rsidR="00F3649C" w:rsidRDefault="00F3649C" w:rsidP="00F3649C">
      <w:pPr>
        <w:spacing w:line="264" w:lineRule="auto"/>
        <w:rPr>
          <w:sz w:val="25"/>
          <w:szCs w:val="25"/>
        </w:rPr>
      </w:pPr>
      <w:r w:rsidRPr="00001A2C">
        <w:rPr>
          <w:rFonts w:eastAsia="Calibri"/>
          <w:sz w:val="25"/>
          <w:szCs w:val="25"/>
        </w:rPr>
        <w:t xml:space="preserve">Olympia, Washington  </w:t>
      </w:r>
      <w:r w:rsidRPr="007D7EB1">
        <w:rPr>
          <w:sz w:val="25"/>
          <w:szCs w:val="25"/>
        </w:rPr>
        <w:t>98504-7250</w:t>
      </w:r>
    </w:p>
    <w:p w14:paraId="18552984" w14:textId="77777777" w:rsidR="006972FB" w:rsidRPr="00347054" w:rsidRDefault="006972FB" w:rsidP="00F3649C">
      <w:pPr>
        <w:spacing w:line="288" w:lineRule="auto"/>
        <w:ind w:left="3600" w:firstLine="720"/>
        <w:rPr>
          <w:b/>
          <w:bCs/>
          <w:sz w:val="25"/>
          <w:szCs w:val="25"/>
        </w:rPr>
      </w:pPr>
    </w:p>
    <w:sectPr w:rsidR="006972FB" w:rsidRPr="00347054" w:rsidSect="00E40EA5">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C0451" w14:textId="77777777" w:rsidR="00715DC8" w:rsidRDefault="00715DC8">
      <w:r>
        <w:separator/>
      </w:r>
    </w:p>
  </w:endnote>
  <w:endnote w:type="continuationSeparator" w:id="0">
    <w:p w14:paraId="3807E5E1" w14:textId="77777777" w:rsidR="00715DC8" w:rsidRDefault="00715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9DC56" w14:textId="77777777" w:rsidR="00B75F37" w:rsidRDefault="00B75F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BC812" w14:textId="77777777" w:rsidR="00B75F37" w:rsidRDefault="00B75F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E20F5" w14:textId="77777777" w:rsidR="00B75F37" w:rsidRDefault="00B75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0537D" w14:textId="77777777" w:rsidR="00715DC8" w:rsidRDefault="00715DC8">
      <w:r>
        <w:separator/>
      </w:r>
    </w:p>
  </w:footnote>
  <w:footnote w:type="continuationSeparator" w:id="0">
    <w:p w14:paraId="364A20A3" w14:textId="77777777" w:rsidR="00715DC8" w:rsidRDefault="00715DC8">
      <w:r>
        <w:continuationSeparator/>
      </w:r>
    </w:p>
  </w:footnote>
  <w:footnote w:id="1">
    <w:p w14:paraId="0D4C5F3A" w14:textId="77777777" w:rsidR="00287B09" w:rsidRPr="00E40EA5" w:rsidRDefault="00287B09" w:rsidP="00E40EA5">
      <w:pPr>
        <w:pStyle w:val="FootnoteText"/>
        <w:spacing w:after="120"/>
        <w:rPr>
          <w:sz w:val="22"/>
          <w:szCs w:val="22"/>
        </w:rPr>
      </w:pPr>
      <w:r w:rsidRPr="00E40EA5">
        <w:rPr>
          <w:rStyle w:val="FootnoteReference"/>
          <w:sz w:val="22"/>
          <w:szCs w:val="22"/>
        </w:rPr>
        <w:footnoteRef/>
      </w:r>
      <w:r w:rsidRPr="00E40EA5">
        <w:rPr>
          <w:sz w:val="22"/>
          <w:szCs w:val="22"/>
        </w:rPr>
        <w:t xml:space="preserve"> </w:t>
      </w:r>
      <w:r w:rsidRPr="00E40EA5">
        <w:rPr>
          <w:i/>
          <w:sz w:val="22"/>
          <w:szCs w:val="22"/>
        </w:rPr>
        <w:t>See</w:t>
      </w:r>
      <w:r w:rsidRPr="00E40EA5">
        <w:rPr>
          <w:sz w:val="22"/>
          <w:szCs w:val="22"/>
        </w:rPr>
        <w:t xml:space="preserve"> </w:t>
      </w:r>
      <w:r w:rsidRPr="00E40EA5">
        <w:rPr>
          <w:bCs/>
          <w:sz w:val="22"/>
          <w:szCs w:val="22"/>
        </w:rPr>
        <w:t>RCW 80.04.405.</w:t>
      </w:r>
    </w:p>
  </w:footnote>
  <w:footnote w:id="2">
    <w:p w14:paraId="45EDEF1D" w14:textId="77777777" w:rsidR="00917138" w:rsidRPr="00E40EA5" w:rsidRDefault="00917138" w:rsidP="00E40EA5">
      <w:pPr>
        <w:spacing w:after="120"/>
        <w:rPr>
          <w:sz w:val="22"/>
          <w:szCs w:val="22"/>
        </w:rPr>
      </w:pPr>
      <w:r w:rsidRPr="00E40EA5">
        <w:rPr>
          <w:rStyle w:val="FootnoteReference"/>
          <w:sz w:val="22"/>
          <w:szCs w:val="22"/>
        </w:rPr>
        <w:footnoteRef/>
      </w:r>
      <w:r w:rsidRPr="00E40EA5">
        <w:rPr>
          <w:sz w:val="22"/>
          <w:szCs w:val="22"/>
        </w:rPr>
        <w:t xml:space="preserve"> </w:t>
      </w:r>
      <w:r w:rsidR="00182DFC" w:rsidRPr="00E40EA5">
        <w:rPr>
          <w:sz w:val="22"/>
          <w:szCs w:val="22"/>
        </w:rPr>
        <w:t>Docket A-120061, Enforcement Policy for the Washington Utilities and Transportation Commission ¶12 (Jan. 7, 2013) (Enforcement Policy).</w:t>
      </w:r>
    </w:p>
  </w:footnote>
  <w:footnote w:id="3">
    <w:p w14:paraId="53FB0A78" w14:textId="77777777" w:rsidR="000219B7" w:rsidRPr="00E40EA5" w:rsidRDefault="000219B7" w:rsidP="00E40EA5">
      <w:pPr>
        <w:pStyle w:val="FootnoteText"/>
        <w:spacing w:after="120"/>
        <w:rPr>
          <w:sz w:val="22"/>
          <w:szCs w:val="22"/>
        </w:rPr>
      </w:pPr>
      <w:r w:rsidRPr="00E40EA5">
        <w:rPr>
          <w:rStyle w:val="FootnoteReference"/>
          <w:sz w:val="22"/>
          <w:szCs w:val="22"/>
        </w:rPr>
        <w:footnoteRef/>
      </w:r>
      <w:r w:rsidRPr="00E40EA5">
        <w:rPr>
          <w:sz w:val="22"/>
          <w:szCs w:val="22"/>
        </w:rPr>
        <w:t xml:space="preserve"> 49 C.F.R. § 385, Appendix B.</w:t>
      </w:r>
    </w:p>
  </w:footnote>
  <w:footnote w:id="4">
    <w:p w14:paraId="6F5A9E04" w14:textId="77777777" w:rsidR="00345CDC" w:rsidRPr="00E40EA5" w:rsidRDefault="00345CDC" w:rsidP="00E40EA5">
      <w:pPr>
        <w:pStyle w:val="FootnoteText"/>
        <w:spacing w:after="120"/>
        <w:rPr>
          <w:sz w:val="22"/>
          <w:szCs w:val="22"/>
        </w:rPr>
      </w:pPr>
      <w:r w:rsidRPr="00E40EA5">
        <w:rPr>
          <w:rStyle w:val="FootnoteReference"/>
          <w:sz w:val="22"/>
          <w:szCs w:val="22"/>
        </w:rPr>
        <w:footnoteRef/>
      </w:r>
      <w:r w:rsidRPr="00E40EA5">
        <w:rPr>
          <w:sz w:val="22"/>
          <w:szCs w:val="22"/>
        </w:rPr>
        <w:t xml:space="preserve"> Enforcement Policy ¶19.</w:t>
      </w:r>
    </w:p>
  </w:footnote>
  <w:footnote w:id="5">
    <w:p w14:paraId="60CD7CC0" w14:textId="77777777" w:rsidR="004906A3" w:rsidRPr="00E40EA5" w:rsidRDefault="004906A3" w:rsidP="00E40EA5">
      <w:pPr>
        <w:pStyle w:val="FootnoteText"/>
        <w:spacing w:after="120"/>
        <w:rPr>
          <w:sz w:val="22"/>
          <w:szCs w:val="22"/>
        </w:rPr>
      </w:pPr>
      <w:r w:rsidRPr="00E40EA5">
        <w:rPr>
          <w:rStyle w:val="FootnoteReference"/>
          <w:sz w:val="22"/>
          <w:szCs w:val="22"/>
        </w:rPr>
        <w:footnoteRef/>
      </w:r>
      <w:r w:rsidRPr="00E40EA5">
        <w:rPr>
          <w:sz w:val="22"/>
          <w:szCs w:val="22"/>
        </w:rPr>
        <w:t xml:space="preserve"> Exh. DP-1.</w:t>
      </w:r>
    </w:p>
  </w:footnote>
  <w:footnote w:id="6">
    <w:p w14:paraId="4637C5D0" w14:textId="77777777" w:rsidR="004906A3" w:rsidRDefault="004906A3" w:rsidP="00E40EA5">
      <w:pPr>
        <w:pStyle w:val="FootnoteText"/>
        <w:spacing w:after="120"/>
      </w:pPr>
      <w:r w:rsidRPr="00E40EA5">
        <w:rPr>
          <w:rStyle w:val="FootnoteReference"/>
          <w:sz w:val="22"/>
          <w:szCs w:val="22"/>
        </w:rPr>
        <w:footnoteRef/>
      </w:r>
      <w:r w:rsidRPr="00E40EA5">
        <w:rPr>
          <w:sz w:val="22"/>
          <w:szCs w:val="22"/>
        </w:rPr>
        <w:t xml:space="preserve"> Exh. DP-2.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2B455" w14:textId="77777777" w:rsidR="00B75F37" w:rsidRDefault="00B75F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9CA13" w14:textId="77777777" w:rsidR="009345E5" w:rsidRPr="00B85B2D" w:rsidRDefault="009345E5">
    <w:pPr>
      <w:pStyle w:val="Header"/>
      <w:tabs>
        <w:tab w:val="clear" w:pos="8640"/>
        <w:tab w:val="right" w:pos="8100"/>
      </w:tabs>
      <w:rPr>
        <w:rStyle w:val="PageNumber"/>
        <w:b/>
        <w:bCs/>
        <w:sz w:val="20"/>
        <w:szCs w:val="20"/>
      </w:rPr>
    </w:pPr>
    <w:r w:rsidRPr="00B85B2D">
      <w:rPr>
        <w:b/>
        <w:bCs/>
        <w:sz w:val="20"/>
        <w:szCs w:val="20"/>
      </w:rPr>
      <w:t xml:space="preserve">DOCKET </w:t>
    </w:r>
    <w:r>
      <w:rPr>
        <w:b/>
        <w:bCs/>
        <w:sz w:val="20"/>
        <w:szCs w:val="20"/>
      </w:rPr>
      <w:t>TV-1</w:t>
    </w:r>
    <w:r w:rsidR="0076509F">
      <w:rPr>
        <w:b/>
        <w:bCs/>
        <w:sz w:val="20"/>
        <w:szCs w:val="20"/>
      </w:rPr>
      <w:t>4</w:t>
    </w:r>
    <w:r w:rsidR="00596E25">
      <w:rPr>
        <w:b/>
        <w:bCs/>
        <w:sz w:val="20"/>
        <w:szCs w:val="20"/>
      </w:rPr>
      <w:t>3</w:t>
    </w:r>
    <w:r w:rsidR="002A74AC">
      <w:rPr>
        <w:b/>
        <w:bCs/>
        <w:sz w:val="20"/>
        <w:szCs w:val="20"/>
      </w:rPr>
      <w:t>199</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A55D7E">
      <w:rPr>
        <w:rStyle w:val="PageNumber"/>
        <w:b/>
        <w:bCs/>
        <w:noProof/>
        <w:sz w:val="20"/>
        <w:szCs w:val="20"/>
      </w:rPr>
      <w:t>6</w:t>
    </w:r>
    <w:r w:rsidRPr="00B85B2D">
      <w:rPr>
        <w:rStyle w:val="PageNumber"/>
        <w:b/>
        <w:bCs/>
        <w:sz w:val="20"/>
        <w:szCs w:val="20"/>
      </w:rPr>
      <w:fldChar w:fldCharType="end"/>
    </w:r>
  </w:p>
  <w:p w14:paraId="49EA491E" w14:textId="77777777" w:rsidR="009345E5" w:rsidRPr="00B85B2D" w:rsidRDefault="009345E5">
    <w:pPr>
      <w:pStyle w:val="Header"/>
      <w:tabs>
        <w:tab w:val="clear" w:pos="8640"/>
        <w:tab w:val="right" w:pos="8100"/>
      </w:tabs>
      <w:rPr>
        <w:rStyle w:val="PageNumber"/>
        <w:b/>
        <w:bCs/>
        <w:sz w:val="20"/>
        <w:szCs w:val="20"/>
      </w:rPr>
    </w:pPr>
    <w:r w:rsidRPr="00B85B2D">
      <w:rPr>
        <w:rStyle w:val="PageNumber"/>
        <w:b/>
        <w:bCs/>
        <w:sz w:val="20"/>
        <w:szCs w:val="20"/>
      </w:rPr>
      <w:t>ORDER 01</w:t>
    </w:r>
  </w:p>
  <w:p w14:paraId="3C03D472" w14:textId="77777777" w:rsidR="009345E5" w:rsidRPr="00B85B2D" w:rsidRDefault="009345E5">
    <w:pPr>
      <w:pStyle w:val="Header"/>
      <w:tabs>
        <w:tab w:val="clear" w:pos="8640"/>
        <w:tab w:val="right" w:pos="8100"/>
      </w:tabs>
      <w:rPr>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56E90" w14:textId="0A251B64" w:rsidR="00B75F37" w:rsidRPr="00B75F37" w:rsidRDefault="00B75F37" w:rsidP="00B75F37">
    <w:pPr>
      <w:pStyle w:val="Header"/>
      <w:jc w:val="right"/>
      <w:rPr>
        <w:b/>
        <w:sz w:val="20"/>
        <w:szCs w:val="20"/>
      </w:rPr>
    </w:pPr>
    <w:r>
      <w:rPr>
        <w:b/>
        <w:sz w:val="20"/>
        <w:szCs w:val="20"/>
      </w:rPr>
      <w:t>[Service date November 14, 2014]</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F54"/>
    <w:rsid w:val="000015DC"/>
    <w:rsid w:val="00005893"/>
    <w:rsid w:val="00007D4A"/>
    <w:rsid w:val="00011DA9"/>
    <w:rsid w:val="00013BD4"/>
    <w:rsid w:val="000164A8"/>
    <w:rsid w:val="000210D8"/>
    <w:rsid w:val="000219B7"/>
    <w:rsid w:val="0002339B"/>
    <w:rsid w:val="00023460"/>
    <w:rsid w:val="0002570B"/>
    <w:rsid w:val="000269D6"/>
    <w:rsid w:val="00033213"/>
    <w:rsid w:val="0003347C"/>
    <w:rsid w:val="00037ADC"/>
    <w:rsid w:val="00040C1A"/>
    <w:rsid w:val="000425D2"/>
    <w:rsid w:val="000426C0"/>
    <w:rsid w:val="00052588"/>
    <w:rsid w:val="00052765"/>
    <w:rsid w:val="00064277"/>
    <w:rsid w:val="00064471"/>
    <w:rsid w:val="0006698E"/>
    <w:rsid w:val="000677EC"/>
    <w:rsid w:val="00084377"/>
    <w:rsid w:val="00092BFA"/>
    <w:rsid w:val="000A14A5"/>
    <w:rsid w:val="000A38A3"/>
    <w:rsid w:val="000A424F"/>
    <w:rsid w:val="000A60F5"/>
    <w:rsid w:val="000B3F21"/>
    <w:rsid w:val="000B4183"/>
    <w:rsid w:val="000B7854"/>
    <w:rsid w:val="000B7F83"/>
    <w:rsid w:val="000C0323"/>
    <w:rsid w:val="000D254E"/>
    <w:rsid w:val="000D3ACC"/>
    <w:rsid w:val="000D4261"/>
    <w:rsid w:val="000D77CC"/>
    <w:rsid w:val="000E0772"/>
    <w:rsid w:val="000E1EB1"/>
    <w:rsid w:val="000E4BC7"/>
    <w:rsid w:val="000F0649"/>
    <w:rsid w:val="00101D97"/>
    <w:rsid w:val="00111219"/>
    <w:rsid w:val="00111B07"/>
    <w:rsid w:val="00112B93"/>
    <w:rsid w:val="001155A4"/>
    <w:rsid w:val="00117299"/>
    <w:rsid w:val="001179CD"/>
    <w:rsid w:val="0012204A"/>
    <w:rsid w:val="0012548B"/>
    <w:rsid w:val="00126995"/>
    <w:rsid w:val="00127197"/>
    <w:rsid w:val="00131166"/>
    <w:rsid w:val="00131E06"/>
    <w:rsid w:val="00134431"/>
    <w:rsid w:val="00135751"/>
    <w:rsid w:val="00136247"/>
    <w:rsid w:val="00136868"/>
    <w:rsid w:val="0014054F"/>
    <w:rsid w:val="0014354E"/>
    <w:rsid w:val="00152F28"/>
    <w:rsid w:val="001537A6"/>
    <w:rsid w:val="0015682A"/>
    <w:rsid w:val="00157683"/>
    <w:rsid w:val="00160AF2"/>
    <w:rsid w:val="0016160B"/>
    <w:rsid w:val="00163BE1"/>
    <w:rsid w:val="00164F15"/>
    <w:rsid w:val="001657C1"/>
    <w:rsid w:val="001664DB"/>
    <w:rsid w:val="0017431C"/>
    <w:rsid w:val="00174556"/>
    <w:rsid w:val="00174D63"/>
    <w:rsid w:val="00176046"/>
    <w:rsid w:val="0017655F"/>
    <w:rsid w:val="00177D68"/>
    <w:rsid w:val="00182298"/>
    <w:rsid w:val="00182DFC"/>
    <w:rsid w:val="00186814"/>
    <w:rsid w:val="00190A10"/>
    <w:rsid w:val="00190E92"/>
    <w:rsid w:val="0019411E"/>
    <w:rsid w:val="001A0000"/>
    <w:rsid w:val="001A1541"/>
    <w:rsid w:val="001A220D"/>
    <w:rsid w:val="001C10D0"/>
    <w:rsid w:val="001C1DAE"/>
    <w:rsid w:val="001C5342"/>
    <w:rsid w:val="001C7A05"/>
    <w:rsid w:val="001D0DC8"/>
    <w:rsid w:val="001D1073"/>
    <w:rsid w:val="001D765C"/>
    <w:rsid w:val="001E5EC1"/>
    <w:rsid w:val="001E64D7"/>
    <w:rsid w:val="001F58FC"/>
    <w:rsid w:val="001F6CA6"/>
    <w:rsid w:val="00203697"/>
    <w:rsid w:val="00212C4A"/>
    <w:rsid w:val="00217765"/>
    <w:rsid w:val="00223687"/>
    <w:rsid w:val="00226090"/>
    <w:rsid w:val="002260E1"/>
    <w:rsid w:val="00230FD0"/>
    <w:rsid w:val="00233D02"/>
    <w:rsid w:val="0024097E"/>
    <w:rsid w:val="00241EFB"/>
    <w:rsid w:val="002443C1"/>
    <w:rsid w:val="00244A75"/>
    <w:rsid w:val="00251255"/>
    <w:rsid w:val="0025542C"/>
    <w:rsid w:val="002558D0"/>
    <w:rsid w:val="0025776E"/>
    <w:rsid w:val="002601B6"/>
    <w:rsid w:val="00264C0F"/>
    <w:rsid w:val="002656EB"/>
    <w:rsid w:val="0026688A"/>
    <w:rsid w:val="002728F6"/>
    <w:rsid w:val="00281ABD"/>
    <w:rsid w:val="002834B4"/>
    <w:rsid w:val="00285B43"/>
    <w:rsid w:val="0028697C"/>
    <w:rsid w:val="00287672"/>
    <w:rsid w:val="00287B09"/>
    <w:rsid w:val="00291285"/>
    <w:rsid w:val="00291C3E"/>
    <w:rsid w:val="00293EC2"/>
    <w:rsid w:val="00294727"/>
    <w:rsid w:val="002969C0"/>
    <w:rsid w:val="002A44FE"/>
    <w:rsid w:val="002A547A"/>
    <w:rsid w:val="002A74AC"/>
    <w:rsid w:val="002B0F91"/>
    <w:rsid w:val="002C03F6"/>
    <w:rsid w:val="002C1C05"/>
    <w:rsid w:val="002C2FA6"/>
    <w:rsid w:val="002C5131"/>
    <w:rsid w:val="002D5415"/>
    <w:rsid w:val="002E1E12"/>
    <w:rsid w:val="002E3C80"/>
    <w:rsid w:val="002E59AC"/>
    <w:rsid w:val="002F169B"/>
    <w:rsid w:val="002F698C"/>
    <w:rsid w:val="002F6D84"/>
    <w:rsid w:val="002F71C2"/>
    <w:rsid w:val="00301107"/>
    <w:rsid w:val="0030487D"/>
    <w:rsid w:val="00304888"/>
    <w:rsid w:val="003072AB"/>
    <w:rsid w:val="00311EBF"/>
    <w:rsid w:val="0031607C"/>
    <w:rsid w:val="00316961"/>
    <w:rsid w:val="00320A02"/>
    <w:rsid w:val="003221C8"/>
    <w:rsid w:val="00325033"/>
    <w:rsid w:val="00343FAD"/>
    <w:rsid w:val="00345CDC"/>
    <w:rsid w:val="00347054"/>
    <w:rsid w:val="003470BB"/>
    <w:rsid w:val="00355F62"/>
    <w:rsid w:val="00361888"/>
    <w:rsid w:val="00362AC7"/>
    <w:rsid w:val="00363B2A"/>
    <w:rsid w:val="003717D9"/>
    <w:rsid w:val="00371E20"/>
    <w:rsid w:val="00372516"/>
    <w:rsid w:val="003815A3"/>
    <w:rsid w:val="0038268B"/>
    <w:rsid w:val="00383B52"/>
    <w:rsid w:val="00386898"/>
    <w:rsid w:val="00386C96"/>
    <w:rsid w:val="00387620"/>
    <w:rsid w:val="00397A87"/>
    <w:rsid w:val="003A38E3"/>
    <w:rsid w:val="003A7B35"/>
    <w:rsid w:val="003B10D2"/>
    <w:rsid w:val="003B534A"/>
    <w:rsid w:val="003C70EB"/>
    <w:rsid w:val="003D404F"/>
    <w:rsid w:val="003D4639"/>
    <w:rsid w:val="003D4B3F"/>
    <w:rsid w:val="003D52BA"/>
    <w:rsid w:val="003D5644"/>
    <w:rsid w:val="003D740F"/>
    <w:rsid w:val="003E01D8"/>
    <w:rsid w:val="003F2A20"/>
    <w:rsid w:val="003F4ACF"/>
    <w:rsid w:val="00405642"/>
    <w:rsid w:val="00406DDA"/>
    <w:rsid w:val="004074DC"/>
    <w:rsid w:val="00407604"/>
    <w:rsid w:val="00413546"/>
    <w:rsid w:val="0042069A"/>
    <w:rsid w:val="00421B3A"/>
    <w:rsid w:val="004226B7"/>
    <w:rsid w:val="00426C92"/>
    <w:rsid w:val="00430F4E"/>
    <w:rsid w:val="004342E8"/>
    <w:rsid w:val="004344AD"/>
    <w:rsid w:val="00436446"/>
    <w:rsid w:val="00441E21"/>
    <w:rsid w:val="00444529"/>
    <w:rsid w:val="00444E53"/>
    <w:rsid w:val="0044560D"/>
    <w:rsid w:val="00447286"/>
    <w:rsid w:val="00447DDD"/>
    <w:rsid w:val="00450C85"/>
    <w:rsid w:val="0045128B"/>
    <w:rsid w:val="0046023D"/>
    <w:rsid w:val="004614D7"/>
    <w:rsid w:val="004734A9"/>
    <w:rsid w:val="00475E8F"/>
    <w:rsid w:val="00482044"/>
    <w:rsid w:val="004878BC"/>
    <w:rsid w:val="00490617"/>
    <w:rsid w:val="004906A3"/>
    <w:rsid w:val="00491D29"/>
    <w:rsid w:val="00496AC5"/>
    <w:rsid w:val="00497C39"/>
    <w:rsid w:val="004A11F3"/>
    <w:rsid w:val="004A1A6D"/>
    <w:rsid w:val="004A3E2A"/>
    <w:rsid w:val="004A74A6"/>
    <w:rsid w:val="004B4BCD"/>
    <w:rsid w:val="004C0175"/>
    <w:rsid w:val="004C1E66"/>
    <w:rsid w:val="004C4B31"/>
    <w:rsid w:val="004D1765"/>
    <w:rsid w:val="004D2214"/>
    <w:rsid w:val="004D24E3"/>
    <w:rsid w:val="004D2B76"/>
    <w:rsid w:val="004D7804"/>
    <w:rsid w:val="004E14C5"/>
    <w:rsid w:val="004E2ED1"/>
    <w:rsid w:val="004E40B1"/>
    <w:rsid w:val="004F19C5"/>
    <w:rsid w:val="004F37DD"/>
    <w:rsid w:val="004F5A39"/>
    <w:rsid w:val="00506F82"/>
    <w:rsid w:val="00515AC4"/>
    <w:rsid w:val="00516019"/>
    <w:rsid w:val="00521A82"/>
    <w:rsid w:val="00524F39"/>
    <w:rsid w:val="00537338"/>
    <w:rsid w:val="0054092F"/>
    <w:rsid w:val="00543264"/>
    <w:rsid w:val="00545137"/>
    <w:rsid w:val="00546C2E"/>
    <w:rsid w:val="00547078"/>
    <w:rsid w:val="00551071"/>
    <w:rsid w:val="005519EF"/>
    <w:rsid w:val="00551E82"/>
    <w:rsid w:val="0055204F"/>
    <w:rsid w:val="00552401"/>
    <w:rsid w:val="00555C15"/>
    <w:rsid w:val="00564C22"/>
    <w:rsid w:val="00571384"/>
    <w:rsid w:val="0057202D"/>
    <w:rsid w:val="005760DD"/>
    <w:rsid w:val="005817DB"/>
    <w:rsid w:val="00583BE2"/>
    <w:rsid w:val="0058665D"/>
    <w:rsid w:val="005868BB"/>
    <w:rsid w:val="00587170"/>
    <w:rsid w:val="00596E25"/>
    <w:rsid w:val="00597B2E"/>
    <w:rsid w:val="005A3AD9"/>
    <w:rsid w:val="005A53AE"/>
    <w:rsid w:val="005A7177"/>
    <w:rsid w:val="005B14FF"/>
    <w:rsid w:val="005B2395"/>
    <w:rsid w:val="005B2C2C"/>
    <w:rsid w:val="005B3D1B"/>
    <w:rsid w:val="005B3D6F"/>
    <w:rsid w:val="005B45BF"/>
    <w:rsid w:val="005B45C7"/>
    <w:rsid w:val="005B5ED6"/>
    <w:rsid w:val="005B60F9"/>
    <w:rsid w:val="005C0B6F"/>
    <w:rsid w:val="005C21BF"/>
    <w:rsid w:val="005C64B0"/>
    <w:rsid w:val="005D084E"/>
    <w:rsid w:val="005D7A9C"/>
    <w:rsid w:val="005E07B6"/>
    <w:rsid w:val="005E1DD1"/>
    <w:rsid w:val="005E1EA6"/>
    <w:rsid w:val="005E3095"/>
    <w:rsid w:val="005E5A03"/>
    <w:rsid w:val="005E6451"/>
    <w:rsid w:val="005F0705"/>
    <w:rsid w:val="005F24F9"/>
    <w:rsid w:val="005F6F49"/>
    <w:rsid w:val="005F75C6"/>
    <w:rsid w:val="006005B9"/>
    <w:rsid w:val="0060406D"/>
    <w:rsid w:val="006060EF"/>
    <w:rsid w:val="00606C8D"/>
    <w:rsid w:val="006140A4"/>
    <w:rsid w:val="0062054E"/>
    <w:rsid w:val="00620F94"/>
    <w:rsid w:val="00622F11"/>
    <w:rsid w:val="00623107"/>
    <w:rsid w:val="00627344"/>
    <w:rsid w:val="00630B45"/>
    <w:rsid w:val="0063197C"/>
    <w:rsid w:val="00632201"/>
    <w:rsid w:val="00633CE8"/>
    <w:rsid w:val="0064089E"/>
    <w:rsid w:val="0064785C"/>
    <w:rsid w:val="006531F3"/>
    <w:rsid w:val="006552B9"/>
    <w:rsid w:val="00655F61"/>
    <w:rsid w:val="00664F6A"/>
    <w:rsid w:val="00667F91"/>
    <w:rsid w:val="006704C8"/>
    <w:rsid w:val="00672F09"/>
    <w:rsid w:val="006736DC"/>
    <w:rsid w:val="00675C9A"/>
    <w:rsid w:val="00683212"/>
    <w:rsid w:val="00683BD2"/>
    <w:rsid w:val="00683D80"/>
    <w:rsid w:val="00684895"/>
    <w:rsid w:val="006972FB"/>
    <w:rsid w:val="006A0236"/>
    <w:rsid w:val="006A123C"/>
    <w:rsid w:val="006A2DCA"/>
    <w:rsid w:val="006B2972"/>
    <w:rsid w:val="006B41C6"/>
    <w:rsid w:val="006B6062"/>
    <w:rsid w:val="006B619B"/>
    <w:rsid w:val="006B6EDA"/>
    <w:rsid w:val="006C5AA6"/>
    <w:rsid w:val="006C67EE"/>
    <w:rsid w:val="006D1F48"/>
    <w:rsid w:val="006D3BA8"/>
    <w:rsid w:val="006E06FD"/>
    <w:rsid w:val="006F0806"/>
    <w:rsid w:val="006F1B9B"/>
    <w:rsid w:val="006F1CFA"/>
    <w:rsid w:val="006F2E4D"/>
    <w:rsid w:val="006F5053"/>
    <w:rsid w:val="006F7C3C"/>
    <w:rsid w:val="00703A3E"/>
    <w:rsid w:val="00706248"/>
    <w:rsid w:val="00711962"/>
    <w:rsid w:val="00714FA1"/>
    <w:rsid w:val="00715DC8"/>
    <w:rsid w:val="00717D10"/>
    <w:rsid w:val="007201A1"/>
    <w:rsid w:val="0073050C"/>
    <w:rsid w:val="0073407F"/>
    <w:rsid w:val="00734E30"/>
    <w:rsid w:val="00737EB2"/>
    <w:rsid w:val="00745582"/>
    <w:rsid w:val="007510EC"/>
    <w:rsid w:val="0075129E"/>
    <w:rsid w:val="007535A9"/>
    <w:rsid w:val="007536FF"/>
    <w:rsid w:val="0076093A"/>
    <w:rsid w:val="0076509F"/>
    <w:rsid w:val="00772D78"/>
    <w:rsid w:val="007742B0"/>
    <w:rsid w:val="0077507E"/>
    <w:rsid w:val="00775994"/>
    <w:rsid w:val="00775FEF"/>
    <w:rsid w:val="007767BA"/>
    <w:rsid w:val="00781CE1"/>
    <w:rsid w:val="00784393"/>
    <w:rsid w:val="00790390"/>
    <w:rsid w:val="0079410A"/>
    <w:rsid w:val="007956DD"/>
    <w:rsid w:val="007977BC"/>
    <w:rsid w:val="007A0EF6"/>
    <w:rsid w:val="007A25D0"/>
    <w:rsid w:val="007A3293"/>
    <w:rsid w:val="007A604F"/>
    <w:rsid w:val="007A7AE7"/>
    <w:rsid w:val="007B0073"/>
    <w:rsid w:val="007B076B"/>
    <w:rsid w:val="007B082C"/>
    <w:rsid w:val="007B53EC"/>
    <w:rsid w:val="007B74DA"/>
    <w:rsid w:val="007C1AF6"/>
    <w:rsid w:val="007D1ED9"/>
    <w:rsid w:val="007D348E"/>
    <w:rsid w:val="007E43FB"/>
    <w:rsid w:val="007E6EE7"/>
    <w:rsid w:val="007E70A0"/>
    <w:rsid w:val="007F2230"/>
    <w:rsid w:val="007F2B40"/>
    <w:rsid w:val="007F2E3A"/>
    <w:rsid w:val="008002A6"/>
    <w:rsid w:val="00801D54"/>
    <w:rsid w:val="00805912"/>
    <w:rsid w:val="00805D66"/>
    <w:rsid w:val="00807A37"/>
    <w:rsid w:val="00811797"/>
    <w:rsid w:val="0081220C"/>
    <w:rsid w:val="0082073A"/>
    <w:rsid w:val="00820BD5"/>
    <w:rsid w:val="008215F8"/>
    <w:rsid w:val="00821883"/>
    <w:rsid w:val="00821C79"/>
    <w:rsid w:val="008263FC"/>
    <w:rsid w:val="00827DA2"/>
    <w:rsid w:val="00827DCB"/>
    <w:rsid w:val="00830040"/>
    <w:rsid w:val="00834160"/>
    <w:rsid w:val="0084064A"/>
    <w:rsid w:val="00841996"/>
    <w:rsid w:val="008441D8"/>
    <w:rsid w:val="00845187"/>
    <w:rsid w:val="00845C37"/>
    <w:rsid w:val="00845CD0"/>
    <w:rsid w:val="00852803"/>
    <w:rsid w:val="008554A7"/>
    <w:rsid w:val="00857E91"/>
    <w:rsid w:val="00860038"/>
    <w:rsid w:val="00872122"/>
    <w:rsid w:val="0087222E"/>
    <w:rsid w:val="008723C5"/>
    <w:rsid w:val="00873AC9"/>
    <w:rsid w:val="008741D9"/>
    <w:rsid w:val="008767DF"/>
    <w:rsid w:val="00880E68"/>
    <w:rsid w:val="00885B06"/>
    <w:rsid w:val="00892232"/>
    <w:rsid w:val="0089291C"/>
    <w:rsid w:val="008A04E5"/>
    <w:rsid w:val="008A11E5"/>
    <w:rsid w:val="008A1FFC"/>
    <w:rsid w:val="008A37A3"/>
    <w:rsid w:val="008A54E8"/>
    <w:rsid w:val="008A6086"/>
    <w:rsid w:val="008A617E"/>
    <w:rsid w:val="008A62E5"/>
    <w:rsid w:val="008A6CA1"/>
    <w:rsid w:val="008A70E9"/>
    <w:rsid w:val="008B450B"/>
    <w:rsid w:val="008B5BE7"/>
    <w:rsid w:val="008B67DE"/>
    <w:rsid w:val="008C1EED"/>
    <w:rsid w:val="008C52B4"/>
    <w:rsid w:val="008C6DFB"/>
    <w:rsid w:val="008D3B2D"/>
    <w:rsid w:val="008D559C"/>
    <w:rsid w:val="008E0C97"/>
    <w:rsid w:val="008F39D6"/>
    <w:rsid w:val="0090526A"/>
    <w:rsid w:val="00910B77"/>
    <w:rsid w:val="00912358"/>
    <w:rsid w:val="00916379"/>
    <w:rsid w:val="00916BAF"/>
    <w:rsid w:val="00917092"/>
    <w:rsid w:val="00917138"/>
    <w:rsid w:val="009212F2"/>
    <w:rsid w:val="0092251C"/>
    <w:rsid w:val="00930F0E"/>
    <w:rsid w:val="009323D2"/>
    <w:rsid w:val="00934522"/>
    <w:rsid w:val="009345E5"/>
    <w:rsid w:val="00934882"/>
    <w:rsid w:val="0093548C"/>
    <w:rsid w:val="009359C8"/>
    <w:rsid w:val="0094190D"/>
    <w:rsid w:val="00950F3F"/>
    <w:rsid w:val="00951B71"/>
    <w:rsid w:val="009732C4"/>
    <w:rsid w:val="00974895"/>
    <w:rsid w:val="00977283"/>
    <w:rsid w:val="00981531"/>
    <w:rsid w:val="0098271D"/>
    <w:rsid w:val="009839F8"/>
    <w:rsid w:val="0098573E"/>
    <w:rsid w:val="00992ED9"/>
    <w:rsid w:val="009946AD"/>
    <w:rsid w:val="0099595F"/>
    <w:rsid w:val="00996773"/>
    <w:rsid w:val="0099740E"/>
    <w:rsid w:val="009A1B9B"/>
    <w:rsid w:val="009B1AB0"/>
    <w:rsid w:val="009B4C93"/>
    <w:rsid w:val="009D1F5D"/>
    <w:rsid w:val="009D5079"/>
    <w:rsid w:val="009D5FD8"/>
    <w:rsid w:val="009E3AA6"/>
    <w:rsid w:val="009F44BC"/>
    <w:rsid w:val="009F7B0E"/>
    <w:rsid w:val="00A01D98"/>
    <w:rsid w:val="00A02940"/>
    <w:rsid w:val="00A05824"/>
    <w:rsid w:val="00A05D98"/>
    <w:rsid w:val="00A110DA"/>
    <w:rsid w:val="00A127E7"/>
    <w:rsid w:val="00A13825"/>
    <w:rsid w:val="00A14614"/>
    <w:rsid w:val="00A14D36"/>
    <w:rsid w:val="00A25153"/>
    <w:rsid w:val="00A26A46"/>
    <w:rsid w:val="00A27867"/>
    <w:rsid w:val="00A31FF3"/>
    <w:rsid w:val="00A353E9"/>
    <w:rsid w:val="00A40ACE"/>
    <w:rsid w:val="00A423ED"/>
    <w:rsid w:val="00A42493"/>
    <w:rsid w:val="00A445FF"/>
    <w:rsid w:val="00A55D7E"/>
    <w:rsid w:val="00A60CCC"/>
    <w:rsid w:val="00A61B61"/>
    <w:rsid w:val="00A61EDE"/>
    <w:rsid w:val="00A71D58"/>
    <w:rsid w:val="00A7478B"/>
    <w:rsid w:val="00A754B7"/>
    <w:rsid w:val="00A75C9C"/>
    <w:rsid w:val="00A83C11"/>
    <w:rsid w:val="00A84893"/>
    <w:rsid w:val="00A86F74"/>
    <w:rsid w:val="00A91A82"/>
    <w:rsid w:val="00A92BD3"/>
    <w:rsid w:val="00A959F1"/>
    <w:rsid w:val="00A97601"/>
    <w:rsid w:val="00A979BA"/>
    <w:rsid w:val="00AA0CA2"/>
    <w:rsid w:val="00AA2706"/>
    <w:rsid w:val="00AA2BC6"/>
    <w:rsid w:val="00AA3E8B"/>
    <w:rsid w:val="00AA4F6D"/>
    <w:rsid w:val="00AA6988"/>
    <w:rsid w:val="00AB2053"/>
    <w:rsid w:val="00AB6223"/>
    <w:rsid w:val="00AB79E8"/>
    <w:rsid w:val="00AC154E"/>
    <w:rsid w:val="00AC77DA"/>
    <w:rsid w:val="00AC7EA1"/>
    <w:rsid w:val="00AD0555"/>
    <w:rsid w:val="00AD1397"/>
    <w:rsid w:val="00AD202F"/>
    <w:rsid w:val="00AD7BE5"/>
    <w:rsid w:val="00AE2B02"/>
    <w:rsid w:val="00AE4B14"/>
    <w:rsid w:val="00AE5D6D"/>
    <w:rsid w:val="00AE6240"/>
    <w:rsid w:val="00AE72F9"/>
    <w:rsid w:val="00AF48F9"/>
    <w:rsid w:val="00B119B7"/>
    <w:rsid w:val="00B1310F"/>
    <w:rsid w:val="00B152B0"/>
    <w:rsid w:val="00B20685"/>
    <w:rsid w:val="00B210FE"/>
    <w:rsid w:val="00B21414"/>
    <w:rsid w:val="00B24948"/>
    <w:rsid w:val="00B2625D"/>
    <w:rsid w:val="00B276F2"/>
    <w:rsid w:val="00B316C7"/>
    <w:rsid w:val="00B345FC"/>
    <w:rsid w:val="00B517D3"/>
    <w:rsid w:val="00B6015A"/>
    <w:rsid w:val="00B60347"/>
    <w:rsid w:val="00B61EFD"/>
    <w:rsid w:val="00B6636A"/>
    <w:rsid w:val="00B75DBB"/>
    <w:rsid w:val="00B75F37"/>
    <w:rsid w:val="00B76991"/>
    <w:rsid w:val="00B76AFB"/>
    <w:rsid w:val="00B77172"/>
    <w:rsid w:val="00B77835"/>
    <w:rsid w:val="00B85B2D"/>
    <w:rsid w:val="00B85D6D"/>
    <w:rsid w:val="00B86A5E"/>
    <w:rsid w:val="00B91FB5"/>
    <w:rsid w:val="00B92CD6"/>
    <w:rsid w:val="00B9398A"/>
    <w:rsid w:val="00B9495E"/>
    <w:rsid w:val="00B97D0B"/>
    <w:rsid w:val="00BA22B1"/>
    <w:rsid w:val="00BA610A"/>
    <w:rsid w:val="00BB03CF"/>
    <w:rsid w:val="00BB1728"/>
    <w:rsid w:val="00BB1E9B"/>
    <w:rsid w:val="00BB2383"/>
    <w:rsid w:val="00BB255F"/>
    <w:rsid w:val="00BC15F7"/>
    <w:rsid w:val="00BC76DB"/>
    <w:rsid w:val="00BD0396"/>
    <w:rsid w:val="00BD11E4"/>
    <w:rsid w:val="00BD603A"/>
    <w:rsid w:val="00BD6F14"/>
    <w:rsid w:val="00BE0B23"/>
    <w:rsid w:val="00BE1C42"/>
    <w:rsid w:val="00BE236C"/>
    <w:rsid w:val="00BE25AA"/>
    <w:rsid w:val="00BE5C44"/>
    <w:rsid w:val="00BF3C2B"/>
    <w:rsid w:val="00BF4A8E"/>
    <w:rsid w:val="00BF7D17"/>
    <w:rsid w:val="00C011AB"/>
    <w:rsid w:val="00C05407"/>
    <w:rsid w:val="00C07073"/>
    <w:rsid w:val="00C103A5"/>
    <w:rsid w:val="00C11191"/>
    <w:rsid w:val="00C12426"/>
    <w:rsid w:val="00C12C77"/>
    <w:rsid w:val="00C2364D"/>
    <w:rsid w:val="00C26F2D"/>
    <w:rsid w:val="00C26FF1"/>
    <w:rsid w:val="00C41F20"/>
    <w:rsid w:val="00C425BC"/>
    <w:rsid w:val="00C44ACA"/>
    <w:rsid w:val="00C466A8"/>
    <w:rsid w:val="00C55C49"/>
    <w:rsid w:val="00C633CB"/>
    <w:rsid w:val="00C71783"/>
    <w:rsid w:val="00C829A5"/>
    <w:rsid w:val="00C84737"/>
    <w:rsid w:val="00C92A52"/>
    <w:rsid w:val="00C94AC0"/>
    <w:rsid w:val="00CA0EC2"/>
    <w:rsid w:val="00CA18D9"/>
    <w:rsid w:val="00CB3321"/>
    <w:rsid w:val="00CB4EE6"/>
    <w:rsid w:val="00CC2029"/>
    <w:rsid w:val="00CC56C9"/>
    <w:rsid w:val="00CC6B86"/>
    <w:rsid w:val="00CD595A"/>
    <w:rsid w:val="00CD6B55"/>
    <w:rsid w:val="00CE75C7"/>
    <w:rsid w:val="00CF301F"/>
    <w:rsid w:val="00CF402B"/>
    <w:rsid w:val="00CF46A5"/>
    <w:rsid w:val="00CF51DB"/>
    <w:rsid w:val="00D05636"/>
    <w:rsid w:val="00D10DF0"/>
    <w:rsid w:val="00D110C3"/>
    <w:rsid w:val="00D165B1"/>
    <w:rsid w:val="00D17A2B"/>
    <w:rsid w:val="00D21002"/>
    <w:rsid w:val="00D232AD"/>
    <w:rsid w:val="00D263A6"/>
    <w:rsid w:val="00D26BA0"/>
    <w:rsid w:val="00D26E66"/>
    <w:rsid w:val="00D40452"/>
    <w:rsid w:val="00D41200"/>
    <w:rsid w:val="00D41661"/>
    <w:rsid w:val="00D41C73"/>
    <w:rsid w:val="00D440F4"/>
    <w:rsid w:val="00D44F83"/>
    <w:rsid w:val="00D50BF5"/>
    <w:rsid w:val="00D526A9"/>
    <w:rsid w:val="00D5334A"/>
    <w:rsid w:val="00D600A4"/>
    <w:rsid w:val="00D61A89"/>
    <w:rsid w:val="00D660CB"/>
    <w:rsid w:val="00D74337"/>
    <w:rsid w:val="00D74382"/>
    <w:rsid w:val="00D80D82"/>
    <w:rsid w:val="00D8205D"/>
    <w:rsid w:val="00D83729"/>
    <w:rsid w:val="00D90AEB"/>
    <w:rsid w:val="00D91720"/>
    <w:rsid w:val="00D91A9A"/>
    <w:rsid w:val="00D92A0C"/>
    <w:rsid w:val="00D95114"/>
    <w:rsid w:val="00D9783E"/>
    <w:rsid w:val="00D97F9A"/>
    <w:rsid w:val="00DA4003"/>
    <w:rsid w:val="00DA4312"/>
    <w:rsid w:val="00DA5917"/>
    <w:rsid w:val="00DB36C5"/>
    <w:rsid w:val="00DB6BDF"/>
    <w:rsid w:val="00DB78B7"/>
    <w:rsid w:val="00DC0704"/>
    <w:rsid w:val="00DC762E"/>
    <w:rsid w:val="00DD2202"/>
    <w:rsid w:val="00DD5707"/>
    <w:rsid w:val="00DD5AD4"/>
    <w:rsid w:val="00DD74BD"/>
    <w:rsid w:val="00DE1066"/>
    <w:rsid w:val="00DE142A"/>
    <w:rsid w:val="00DE1AD6"/>
    <w:rsid w:val="00DF04D8"/>
    <w:rsid w:val="00DF0C89"/>
    <w:rsid w:val="00DF4EBF"/>
    <w:rsid w:val="00DF5B49"/>
    <w:rsid w:val="00DF674B"/>
    <w:rsid w:val="00DF696F"/>
    <w:rsid w:val="00E05117"/>
    <w:rsid w:val="00E06E2A"/>
    <w:rsid w:val="00E0789C"/>
    <w:rsid w:val="00E1208D"/>
    <w:rsid w:val="00E125FE"/>
    <w:rsid w:val="00E12E35"/>
    <w:rsid w:val="00E13D6F"/>
    <w:rsid w:val="00E1707D"/>
    <w:rsid w:val="00E17250"/>
    <w:rsid w:val="00E17611"/>
    <w:rsid w:val="00E17725"/>
    <w:rsid w:val="00E21CCA"/>
    <w:rsid w:val="00E256FB"/>
    <w:rsid w:val="00E31C5E"/>
    <w:rsid w:val="00E3354E"/>
    <w:rsid w:val="00E34DFE"/>
    <w:rsid w:val="00E374EE"/>
    <w:rsid w:val="00E40EA5"/>
    <w:rsid w:val="00E41FE9"/>
    <w:rsid w:val="00E42106"/>
    <w:rsid w:val="00E45D2E"/>
    <w:rsid w:val="00E55973"/>
    <w:rsid w:val="00E559D5"/>
    <w:rsid w:val="00E57072"/>
    <w:rsid w:val="00E636DE"/>
    <w:rsid w:val="00E7048D"/>
    <w:rsid w:val="00E74052"/>
    <w:rsid w:val="00E77F4E"/>
    <w:rsid w:val="00E81174"/>
    <w:rsid w:val="00E82D7C"/>
    <w:rsid w:val="00E82E17"/>
    <w:rsid w:val="00E83794"/>
    <w:rsid w:val="00E8422F"/>
    <w:rsid w:val="00E84EA6"/>
    <w:rsid w:val="00E85340"/>
    <w:rsid w:val="00E924E8"/>
    <w:rsid w:val="00E97729"/>
    <w:rsid w:val="00E97923"/>
    <w:rsid w:val="00EA7915"/>
    <w:rsid w:val="00EB5624"/>
    <w:rsid w:val="00EC408E"/>
    <w:rsid w:val="00ED0C7E"/>
    <w:rsid w:val="00EE0B4D"/>
    <w:rsid w:val="00EE4841"/>
    <w:rsid w:val="00EE49DE"/>
    <w:rsid w:val="00EE7F1C"/>
    <w:rsid w:val="00EF2565"/>
    <w:rsid w:val="00F02433"/>
    <w:rsid w:val="00F02CEA"/>
    <w:rsid w:val="00F0357E"/>
    <w:rsid w:val="00F041D1"/>
    <w:rsid w:val="00F101D6"/>
    <w:rsid w:val="00F12E35"/>
    <w:rsid w:val="00F13566"/>
    <w:rsid w:val="00F207F0"/>
    <w:rsid w:val="00F228D5"/>
    <w:rsid w:val="00F230DF"/>
    <w:rsid w:val="00F24170"/>
    <w:rsid w:val="00F24AE8"/>
    <w:rsid w:val="00F32856"/>
    <w:rsid w:val="00F3450B"/>
    <w:rsid w:val="00F3649C"/>
    <w:rsid w:val="00F37B8C"/>
    <w:rsid w:val="00F42087"/>
    <w:rsid w:val="00F51228"/>
    <w:rsid w:val="00F5374F"/>
    <w:rsid w:val="00F5744C"/>
    <w:rsid w:val="00F57FC6"/>
    <w:rsid w:val="00F622C4"/>
    <w:rsid w:val="00F637C2"/>
    <w:rsid w:val="00F65A70"/>
    <w:rsid w:val="00F663D9"/>
    <w:rsid w:val="00F66A79"/>
    <w:rsid w:val="00F71EAB"/>
    <w:rsid w:val="00F80B51"/>
    <w:rsid w:val="00F86941"/>
    <w:rsid w:val="00F929AB"/>
    <w:rsid w:val="00FA063E"/>
    <w:rsid w:val="00FA0DB5"/>
    <w:rsid w:val="00FA27CA"/>
    <w:rsid w:val="00FA48E9"/>
    <w:rsid w:val="00FA53DD"/>
    <w:rsid w:val="00FA6B16"/>
    <w:rsid w:val="00FB01DD"/>
    <w:rsid w:val="00FB0242"/>
    <w:rsid w:val="00FB7781"/>
    <w:rsid w:val="00FC65C6"/>
    <w:rsid w:val="00FD091F"/>
    <w:rsid w:val="00FD186A"/>
    <w:rsid w:val="00FD45FC"/>
    <w:rsid w:val="00FD4FDC"/>
    <w:rsid w:val="00FD7227"/>
    <w:rsid w:val="00FE14A7"/>
    <w:rsid w:val="00FE4F7B"/>
    <w:rsid w:val="00FE65B7"/>
    <w:rsid w:val="00FE7170"/>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5A2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2014-08-28T07:00:00+00:00</OpenedDate>
    <Date1 xmlns="dc463f71-b30c-4ab2-9473-d307f9d35888">2014-11-14T08:00:00+00:00</Date1>
    <IsDocumentOrder xmlns="dc463f71-b30c-4ab2-9473-d307f9d35888">true</IsDocumentOrder>
    <IsHighlyConfidential xmlns="dc463f71-b30c-4ab2-9473-d307f9d35888">false</IsHighlyConfidential>
    <CaseCompanyNames xmlns="dc463f71-b30c-4ab2-9473-d307f9d35888">Gus &amp; Jack Moving Company LLC</CaseCompanyNames>
    <DocketNumber xmlns="dc463f71-b30c-4ab2-9473-d307f9d35888">143199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FA22F22F5D04F48AAA5E113B488004F" ma:contentTypeVersion="175" ma:contentTypeDescription="" ma:contentTypeScope="" ma:versionID="04444be0fa239761f83f1ec0ef28f0c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1A2AD-2980-45FB-AD23-A525E8C2C816}"/>
</file>

<file path=customXml/itemProps2.xml><?xml version="1.0" encoding="utf-8"?>
<ds:datastoreItem xmlns:ds="http://schemas.openxmlformats.org/officeDocument/2006/customXml" ds:itemID="{BFA95491-9D5C-416F-9DEF-1F9D82801644}"/>
</file>

<file path=customXml/itemProps3.xml><?xml version="1.0" encoding="utf-8"?>
<ds:datastoreItem xmlns:ds="http://schemas.openxmlformats.org/officeDocument/2006/customXml" ds:itemID="{69D62B7C-C934-485C-ABD2-9F63C94F2641}"/>
</file>

<file path=customXml/itemProps4.xml><?xml version="1.0" encoding="utf-8"?>
<ds:datastoreItem xmlns:ds="http://schemas.openxmlformats.org/officeDocument/2006/customXml" ds:itemID="{E9C3EBE0-2C35-42D6-8189-AFEDE401343C}"/>
</file>

<file path=customXml/itemProps5.xml><?xml version="1.0" encoding="utf-8"?>
<ds:datastoreItem xmlns:ds="http://schemas.openxmlformats.org/officeDocument/2006/customXml" ds:itemID="{BD18E69D-FEFC-4D2B-94CD-BCB01407D748}"/>
</file>

<file path=docProps/app.xml><?xml version="1.0" encoding="utf-8"?>
<Properties xmlns="http://schemas.openxmlformats.org/officeDocument/2006/extended-properties" xmlns:vt="http://schemas.openxmlformats.org/officeDocument/2006/docPropsVTypes">
  <Template>Normal.dotm</Template>
  <TotalTime>0</TotalTime>
  <Pages>6</Pages>
  <Words>1733</Words>
  <Characters>9337</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2014-11-14T18:58:00Z</dcterms:created>
  <dcterms:modified xsi:type="dcterms:W3CDTF">2014-11-14T18:59:00Z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0x0101006E56B4D1795A2E4DB2F0B01679ED314A008FA22F22F5D04F48AAA5E113B488004F</vt:lpwstr>
  </property>
  <property fmtid="{D5CDD505-2E9C-101B-9397-08002B2CF9AE}" pid="3" name="_docset_NoMedatataSyncRequired">
    <vt:lpwstr>False</vt:lpwstr>
  </property>
</Properties>
</file>