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42" w:rsidRPr="001564DE" w:rsidRDefault="001564DE" w:rsidP="001564DE">
      <w:pPr>
        <w:pStyle w:val="Heading1"/>
        <w:numPr>
          <w:ilvl w:val="0"/>
          <w:numId w:val="0"/>
        </w:numPr>
        <w:spacing w:before="0" w:after="0" w:line="240" w:lineRule="auto"/>
        <w:jc w:val="both"/>
        <w:rPr>
          <w:rFonts w:ascii="Arial" w:hAnsi="Arial" w:cs="Arial"/>
          <w:color w:val="auto"/>
          <w:sz w:val="36"/>
        </w:rPr>
      </w:pPr>
      <w:r w:rsidRPr="001564DE">
        <w:rPr>
          <w:rFonts w:ascii="Arial" w:hAnsi="Arial" w:cs="Arial"/>
          <w:color w:val="auto"/>
          <w:sz w:val="36"/>
        </w:rPr>
        <w:t>8:</w:t>
      </w:r>
      <w:r w:rsidR="006C0E76" w:rsidRPr="001564DE">
        <w:rPr>
          <w:rFonts w:ascii="Arial" w:hAnsi="Arial" w:cs="Arial"/>
          <w:color w:val="auto"/>
          <w:sz w:val="36"/>
        </w:rPr>
        <w:t xml:space="preserve"> </w:t>
      </w:r>
      <w:r w:rsidR="00187242" w:rsidRPr="001564DE">
        <w:rPr>
          <w:rFonts w:ascii="Arial" w:hAnsi="Arial" w:cs="Arial"/>
          <w:color w:val="auto"/>
          <w:sz w:val="36"/>
        </w:rPr>
        <w:t>A</w:t>
      </w:r>
      <w:r w:rsidR="00177B19" w:rsidRPr="001564DE">
        <w:rPr>
          <w:rFonts w:ascii="Arial" w:hAnsi="Arial" w:cs="Arial"/>
          <w:color w:val="auto"/>
          <w:sz w:val="36"/>
        </w:rPr>
        <w:t>ction</w:t>
      </w:r>
      <w:r w:rsidR="00187242" w:rsidRPr="001564DE">
        <w:rPr>
          <w:rFonts w:ascii="Arial" w:hAnsi="Arial" w:cs="Arial"/>
          <w:color w:val="auto"/>
          <w:sz w:val="36"/>
        </w:rPr>
        <w:t xml:space="preserve"> P</w:t>
      </w:r>
      <w:r w:rsidR="00177B19" w:rsidRPr="001564DE">
        <w:rPr>
          <w:rFonts w:ascii="Arial" w:hAnsi="Arial" w:cs="Arial"/>
          <w:color w:val="auto"/>
          <w:sz w:val="36"/>
        </w:rPr>
        <w:t>lan</w:t>
      </w:r>
    </w:p>
    <w:p w:rsidR="001564DE" w:rsidRDefault="001564DE" w:rsidP="001564DE">
      <w:pPr>
        <w:pStyle w:val="Heading2"/>
        <w:spacing w:before="0" w:after="0" w:line="240" w:lineRule="auto"/>
        <w:jc w:val="both"/>
        <w:rPr>
          <w:rFonts w:ascii="Arial" w:hAnsi="Arial" w:cs="Arial"/>
          <w:i w:val="0"/>
          <w:sz w:val="32"/>
        </w:rPr>
      </w:pPr>
    </w:p>
    <w:p w:rsidR="00B805F8" w:rsidRPr="001564DE" w:rsidRDefault="002B2A80" w:rsidP="001564DE">
      <w:pPr>
        <w:pStyle w:val="Heading2"/>
        <w:spacing w:before="0" w:after="0" w:line="240" w:lineRule="auto"/>
        <w:jc w:val="both"/>
        <w:rPr>
          <w:rFonts w:ascii="Arial" w:hAnsi="Arial" w:cs="Arial"/>
          <w:i w:val="0"/>
          <w:sz w:val="32"/>
        </w:rPr>
      </w:pPr>
      <w:r w:rsidRPr="001564DE">
        <w:rPr>
          <w:rFonts w:ascii="Arial" w:hAnsi="Arial" w:cs="Arial"/>
          <w:i w:val="0"/>
          <w:sz w:val="32"/>
        </w:rPr>
        <w:t>2013-2014 A</w:t>
      </w:r>
      <w:r w:rsidR="001564DE">
        <w:rPr>
          <w:rFonts w:ascii="Arial" w:hAnsi="Arial" w:cs="Arial"/>
          <w:i w:val="0"/>
          <w:sz w:val="32"/>
        </w:rPr>
        <w:t xml:space="preserve">ction </w:t>
      </w:r>
      <w:r w:rsidRPr="001564DE">
        <w:rPr>
          <w:rFonts w:ascii="Arial" w:hAnsi="Arial" w:cs="Arial"/>
          <w:i w:val="0"/>
          <w:sz w:val="32"/>
        </w:rPr>
        <w:t>P</w:t>
      </w:r>
      <w:r w:rsidR="001564DE">
        <w:rPr>
          <w:rFonts w:ascii="Arial" w:hAnsi="Arial" w:cs="Arial"/>
          <w:i w:val="0"/>
          <w:sz w:val="32"/>
        </w:rPr>
        <w:t>lan</w:t>
      </w:r>
      <w:r w:rsidR="006D5B1E" w:rsidRPr="001564DE">
        <w:rPr>
          <w:rFonts w:ascii="Arial" w:hAnsi="Arial" w:cs="Arial"/>
          <w:i w:val="0"/>
          <w:sz w:val="32"/>
        </w:rPr>
        <w:t xml:space="preserve"> </w:t>
      </w:r>
      <w:r w:rsidR="001564DE">
        <w:rPr>
          <w:rFonts w:ascii="Arial" w:hAnsi="Arial" w:cs="Arial"/>
          <w:i w:val="0"/>
          <w:sz w:val="32"/>
        </w:rPr>
        <w:t>R</w:t>
      </w:r>
      <w:r w:rsidR="006D5B1E" w:rsidRPr="001564DE">
        <w:rPr>
          <w:rFonts w:ascii="Arial" w:hAnsi="Arial" w:cs="Arial"/>
          <w:i w:val="0"/>
          <w:sz w:val="32"/>
        </w:rPr>
        <w:t>eview</w:t>
      </w:r>
    </w:p>
    <w:p w:rsidR="001564DE" w:rsidRDefault="001564DE" w:rsidP="001564DE">
      <w:pPr>
        <w:pStyle w:val="Heading3"/>
        <w:spacing w:before="0" w:after="0" w:line="240" w:lineRule="auto"/>
        <w:jc w:val="both"/>
        <w:rPr>
          <w:rFonts w:ascii="Arial" w:hAnsi="Arial" w:cs="Arial"/>
          <w:smallCaps w:val="0"/>
          <w:sz w:val="24"/>
        </w:rPr>
      </w:pPr>
    </w:p>
    <w:p w:rsidR="001A4629" w:rsidRPr="001A4629" w:rsidRDefault="001A4629" w:rsidP="001A4629"/>
    <w:p w:rsidR="00B805F8" w:rsidRPr="001564DE" w:rsidRDefault="006D5B1E" w:rsidP="001564DE">
      <w:pPr>
        <w:pStyle w:val="Heading3"/>
        <w:spacing w:before="0" w:after="0" w:line="240" w:lineRule="auto"/>
        <w:jc w:val="both"/>
        <w:rPr>
          <w:rFonts w:ascii="Arial" w:hAnsi="Arial" w:cs="Arial"/>
          <w:smallCaps w:val="0"/>
          <w:sz w:val="24"/>
        </w:rPr>
      </w:pPr>
      <w:r w:rsidRPr="001564DE">
        <w:rPr>
          <w:rFonts w:ascii="Arial" w:hAnsi="Arial" w:cs="Arial"/>
          <w:smallCaps w:val="0"/>
          <w:sz w:val="24"/>
        </w:rPr>
        <w:t>A</w:t>
      </w:r>
      <w:r w:rsidR="001564DE">
        <w:rPr>
          <w:rFonts w:ascii="Arial" w:hAnsi="Arial" w:cs="Arial"/>
          <w:smallCaps w:val="0"/>
          <w:sz w:val="24"/>
        </w:rPr>
        <w:t xml:space="preserve">ction Item </w:t>
      </w:r>
    </w:p>
    <w:p w:rsidR="00B805F8" w:rsidRPr="00D75B06" w:rsidRDefault="000B3B18" w:rsidP="001564DE">
      <w:pPr>
        <w:pStyle w:val="IRPParagraph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Avista </w:t>
      </w:r>
      <w:r w:rsidR="00366AA7" w:rsidRPr="00366AA7">
        <w:rPr>
          <w:rFonts w:eastAsia="Times New Roman"/>
          <w:sz w:val="24"/>
          <w:szCs w:val="24"/>
        </w:rPr>
        <w:t xml:space="preserve">will monitor </w:t>
      </w:r>
      <w:r>
        <w:rPr>
          <w:rFonts w:eastAsia="Times New Roman"/>
          <w:sz w:val="24"/>
          <w:szCs w:val="24"/>
        </w:rPr>
        <w:t xml:space="preserve">actual </w:t>
      </w:r>
      <w:r w:rsidR="00366AA7" w:rsidRPr="00366AA7">
        <w:rPr>
          <w:rFonts w:eastAsia="Times New Roman"/>
          <w:sz w:val="24"/>
          <w:szCs w:val="24"/>
        </w:rPr>
        <w:t xml:space="preserve">demand for indications of deviations away from </w:t>
      </w:r>
      <w:r>
        <w:rPr>
          <w:rFonts w:eastAsia="Times New Roman"/>
          <w:sz w:val="24"/>
          <w:szCs w:val="24"/>
        </w:rPr>
        <w:t>the</w:t>
      </w:r>
      <w:r w:rsidR="00366AA7" w:rsidRPr="00366AA7">
        <w:rPr>
          <w:rFonts w:eastAsia="Times New Roman"/>
          <w:sz w:val="24"/>
          <w:szCs w:val="24"/>
        </w:rPr>
        <w:t xml:space="preserve"> Expected Case. </w:t>
      </w:r>
    </w:p>
    <w:p w:rsidR="00D178AC" w:rsidRPr="001564DE" w:rsidRDefault="00D178AC" w:rsidP="001564DE">
      <w:pPr>
        <w:pStyle w:val="Heading3"/>
        <w:spacing w:before="0" w:after="0" w:line="240" w:lineRule="auto"/>
        <w:jc w:val="both"/>
        <w:rPr>
          <w:rFonts w:ascii="Arial" w:hAnsi="Arial" w:cs="Arial"/>
          <w:smallCaps w:val="0"/>
          <w:sz w:val="24"/>
        </w:rPr>
      </w:pPr>
      <w:r w:rsidRPr="001564DE">
        <w:rPr>
          <w:rFonts w:ascii="Arial" w:hAnsi="Arial" w:cs="Arial"/>
          <w:smallCaps w:val="0"/>
          <w:sz w:val="24"/>
        </w:rPr>
        <w:t>R</w:t>
      </w:r>
      <w:r w:rsidR="001564DE">
        <w:rPr>
          <w:rFonts w:ascii="Arial" w:hAnsi="Arial" w:cs="Arial"/>
          <w:smallCaps w:val="0"/>
          <w:sz w:val="24"/>
        </w:rPr>
        <w:t>esults</w:t>
      </w:r>
    </w:p>
    <w:p w:rsidR="001564DE" w:rsidRPr="001564DE" w:rsidRDefault="00366AA7" w:rsidP="001564DE">
      <w:pPr>
        <w:pStyle w:val="IRPParagraph"/>
        <w:jc w:val="both"/>
        <w:rPr>
          <w:rFonts w:eastAsia="Times New Roman"/>
          <w:sz w:val="24"/>
          <w:szCs w:val="24"/>
        </w:rPr>
      </w:pPr>
      <w:r w:rsidRPr="00366AA7">
        <w:rPr>
          <w:rFonts w:eastAsia="Times New Roman"/>
          <w:sz w:val="24"/>
          <w:szCs w:val="24"/>
        </w:rPr>
        <w:t xml:space="preserve">Forecast to actual analysis </w:t>
      </w:r>
      <w:r w:rsidR="00A22298">
        <w:rPr>
          <w:rFonts w:eastAsia="Times New Roman"/>
          <w:sz w:val="24"/>
          <w:szCs w:val="24"/>
        </w:rPr>
        <w:t xml:space="preserve">reveals </w:t>
      </w:r>
      <w:r w:rsidRPr="00366AA7">
        <w:rPr>
          <w:rFonts w:eastAsia="Times New Roman"/>
          <w:sz w:val="24"/>
          <w:szCs w:val="24"/>
        </w:rPr>
        <w:t xml:space="preserve">that </w:t>
      </w:r>
      <w:r w:rsidR="00A22298">
        <w:rPr>
          <w:rFonts w:eastAsia="Times New Roman"/>
          <w:sz w:val="24"/>
          <w:szCs w:val="24"/>
        </w:rPr>
        <w:t>the</w:t>
      </w:r>
      <w:r w:rsidRPr="00366AA7">
        <w:rPr>
          <w:rFonts w:eastAsia="Times New Roman"/>
          <w:sz w:val="24"/>
          <w:szCs w:val="24"/>
        </w:rPr>
        <w:t xml:space="preserve"> modeling techniques are producing forecasts that track actual demand. </w:t>
      </w:r>
      <w:r w:rsidR="00A22298">
        <w:rPr>
          <w:rFonts w:eastAsia="Times New Roman"/>
          <w:sz w:val="24"/>
          <w:szCs w:val="24"/>
        </w:rPr>
        <w:t>R</w:t>
      </w:r>
      <w:r w:rsidRPr="00366AA7">
        <w:rPr>
          <w:rFonts w:eastAsia="Times New Roman"/>
          <w:sz w:val="24"/>
          <w:szCs w:val="24"/>
        </w:rPr>
        <w:t xml:space="preserve">ecent </w:t>
      </w:r>
      <w:r w:rsidR="00A22298">
        <w:rPr>
          <w:rFonts w:eastAsia="Times New Roman"/>
          <w:sz w:val="24"/>
          <w:szCs w:val="24"/>
        </w:rPr>
        <w:t>natural gas demand does not show significant</w:t>
      </w:r>
      <w:r w:rsidRPr="00366AA7">
        <w:rPr>
          <w:rFonts w:eastAsia="Times New Roman"/>
          <w:sz w:val="24"/>
          <w:szCs w:val="24"/>
        </w:rPr>
        <w:t xml:space="preserve"> deviation away from expected results.  </w:t>
      </w:r>
    </w:p>
    <w:p w:rsidR="001A4629" w:rsidRDefault="001A4629" w:rsidP="001564DE">
      <w:pPr>
        <w:pStyle w:val="Heading3"/>
        <w:spacing w:before="0" w:after="0" w:line="240" w:lineRule="auto"/>
        <w:jc w:val="both"/>
        <w:rPr>
          <w:rFonts w:ascii="Arial" w:hAnsi="Arial" w:cs="Arial"/>
          <w:smallCaps w:val="0"/>
          <w:sz w:val="24"/>
        </w:rPr>
      </w:pPr>
    </w:p>
    <w:p w:rsidR="001564DE" w:rsidRPr="001564DE" w:rsidRDefault="001564DE" w:rsidP="001564DE">
      <w:pPr>
        <w:pStyle w:val="Heading3"/>
        <w:spacing w:before="0" w:after="0" w:line="240" w:lineRule="auto"/>
        <w:jc w:val="both"/>
        <w:rPr>
          <w:rFonts w:ascii="Arial" w:hAnsi="Arial" w:cs="Arial"/>
          <w:smallCaps w:val="0"/>
          <w:sz w:val="24"/>
        </w:rPr>
      </w:pPr>
      <w:r w:rsidRPr="001564DE">
        <w:rPr>
          <w:rFonts w:ascii="Arial" w:hAnsi="Arial" w:cs="Arial"/>
          <w:smallCaps w:val="0"/>
          <w:sz w:val="24"/>
        </w:rPr>
        <w:t>A</w:t>
      </w:r>
      <w:r>
        <w:rPr>
          <w:rFonts w:ascii="Arial" w:hAnsi="Arial" w:cs="Arial"/>
          <w:smallCaps w:val="0"/>
          <w:sz w:val="24"/>
        </w:rPr>
        <w:t xml:space="preserve">ction Item </w:t>
      </w:r>
    </w:p>
    <w:p w:rsidR="00E50145" w:rsidRPr="00D75B06" w:rsidRDefault="00366AA7" w:rsidP="001564DE">
      <w:pPr>
        <w:pStyle w:val="IRPParagraph"/>
        <w:jc w:val="both"/>
        <w:rPr>
          <w:rFonts w:eastAsia="Times New Roman"/>
          <w:sz w:val="24"/>
          <w:szCs w:val="24"/>
        </w:rPr>
      </w:pPr>
      <w:r w:rsidRPr="00366AA7">
        <w:rPr>
          <w:rFonts w:eastAsia="Times New Roman"/>
          <w:sz w:val="24"/>
          <w:szCs w:val="24"/>
        </w:rPr>
        <w:t xml:space="preserve">Continued enhancement of </w:t>
      </w:r>
      <w:r w:rsidR="00A22298">
        <w:rPr>
          <w:rFonts w:eastAsia="Times New Roman"/>
          <w:sz w:val="24"/>
          <w:szCs w:val="24"/>
        </w:rPr>
        <w:t>the</w:t>
      </w:r>
      <w:r w:rsidR="00A22298" w:rsidRPr="00366AA7">
        <w:rPr>
          <w:rFonts w:eastAsia="Times New Roman"/>
          <w:sz w:val="24"/>
          <w:szCs w:val="24"/>
        </w:rPr>
        <w:t xml:space="preserve"> </w:t>
      </w:r>
      <w:r w:rsidRPr="00366AA7">
        <w:rPr>
          <w:rFonts w:eastAsia="Times New Roman"/>
          <w:sz w:val="24"/>
          <w:szCs w:val="24"/>
        </w:rPr>
        <w:t xml:space="preserve">gate station analysis will assess if </w:t>
      </w:r>
      <w:r w:rsidR="00A22298">
        <w:rPr>
          <w:rFonts w:eastAsia="Times New Roman"/>
          <w:sz w:val="24"/>
          <w:szCs w:val="24"/>
        </w:rPr>
        <w:t>the aggregated IRP analysis masks any</w:t>
      </w:r>
      <w:r w:rsidRPr="00366AA7">
        <w:rPr>
          <w:rFonts w:eastAsia="Times New Roman"/>
          <w:sz w:val="24"/>
          <w:szCs w:val="24"/>
        </w:rPr>
        <w:t xml:space="preserve"> individual gate station deficiencies</w:t>
      </w:r>
      <w:r w:rsidR="00A22298">
        <w:rPr>
          <w:rFonts w:eastAsia="Times New Roman"/>
          <w:sz w:val="24"/>
          <w:szCs w:val="24"/>
        </w:rPr>
        <w:t>.</w:t>
      </w:r>
      <w:r w:rsidRPr="00366AA7">
        <w:rPr>
          <w:rFonts w:eastAsia="Times New Roman"/>
          <w:sz w:val="24"/>
          <w:szCs w:val="24"/>
        </w:rPr>
        <w:t xml:space="preserve"> </w:t>
      </w:r>
      <w:r w:rsidR="00A22298">
        <w:rPr>
          <w:rFonts w:eastAsia="Times New Roman"/>
          <w:sz w:val="24"/>
          <w:szCs w:val="24"/>
        </w:rPr>
        <w:t>A</w:t>
      </w:r>
      <w:r w:rsidRPr="00366AA7">
        <w:rPr>
          <w:rFonts w:eastAsia="Times New Roman"/>
          <w:sz w:val="24"/>
          <w:szCs w:val="24"/>
        </w:rPr>
        <w:t xml:space="preserve">ny deficiencies identified and potential solutions </w:t>
      </w:r>
      <w:r w:rsidR="00A22298">
        <w:rPr>
          <w:rFonts w:eastAsia="Times New Roman"/>
          <w:sz w:val="24"/>
          <w:szCs w:val="24"/>
        </w:rPr>
        <w:t xml:space="preserve">will be discussed </w:t>
      </w:r>
      <w:r w:rsidRPr="00366AA7">
        <w:rPr>
          <w:rFonts w:eastAsia="Times New Roman"/>
          <w:sz w:val="24"/>
          <w:szCs w:val="24"/>
        </w:rPr>
        <w:t xml:space="preserve">with Commission Staff. </w:t>
      </w:r>
      <w:r w:rsidR="00A22298">
        <w:rPr>
          <w:rFonts w:eastAsia="Times New Roman"/>
          <w:sz w:val="24"/>
          <w:szCs w:val="24"/>
        </w:rPr>
        <w:t xml:space="preserve">Avista </w:t>
      </w:r>
      <w:r w:rsidRPr="00366AA7">
        <w:rPr>
          <w:rFonts w:eastAsia="Times New Roman"/>
          <w:sz w:val="24"/>
          <w:szCs w:val="24"/>
        </w:rPr>
        <w:t xml:space="preserve">will continue to coordinate analytic efforts between Gas Supply, Gas Engineering and the intrastate pipelines to perform gate station analysis and </w:t>
      </w:r>
      <w:r w:rsidR="003D3624" w:rsidRPr="00366AA7">
        <w:rPr>
          <w:rFonts w:eastAsia="Times New Roman"/>
          <w:sz w:val="24"/>
          <w:szCs w:val="24"/>
        </w:rPr>
        <w:t xml:space="preserve">seek least cost solutions </w:t>
      </w:r>
      <w:r w:rsidR="003D3624">
        <w:rPr>
          <w:rFonts w:eastAsia="Times New Roman"/>
          <w:sz w:val="24"/>
          <w:szCs w:val="24"/>
        </w:rPr>
        <w:t xml:space="preserve">for any identified </w:t>
      </w:r>
      <w:r w:rsidRPr="00366AA7">
        <w:rPr>
          <w:rFonts w:eastAsia="Times New Roman"/>
          <w:sz w:val="24"/>
          <w:szCs w:val="24"/>
        </w:rPr>
        <w:t>deficiencies</w:t>
      </w:r>
      <w:r w:rsidR="003D3624">
        <w:rPr>
          <w:rFonts w:eastAsia="Times New Roman"/>
          <w:sz w:val="24"/>
          <w:szCs w:val="24"/>
        </w:rPr>
        <w:t>.</w:t>
      </w:r>
    </w:p>
    <w:p w:rsidR="00B805F8" w:rsidRPr="001564DE" w:rsidRDefault="00D94644" w:rsidP="001564DE">
      <w:pPr>
        <w:pStyle w:val="Heading3"/>
        <w:spacing w:before="0" w:after="0" w:line="240" w:lineRule="auto"/>
        <w:jc w:val="both"/>
        <w:rPr>
          <w:rFonts w:ascii="Arial" w:hAnsi="Arial" w:cs="Arial"/>
          <w:smallCaps w:val="0"/>
          <w:sz w:val="24"/>
        </w:rPr>
      </w:pPr>
      <w:r w:rsidRPr="001564DE">
        <w:rPr>
          <w:rFonts w:ascii="Arial" w:hAnsi="Arial" w:cs="Arial"/>
          <w:smallCaps w:val="0"/>
          <w:sz w:val="24"/>
        </w:rPr>
        <w:t>R</w:t>
      </w:r>
      <w:r w:rsidR="001564DE">
        <w:rPr>
          <w:rFonts w:ascii="Arial" w:hAnsi="Arial" w:cs="Arial"/>
          <w:smallCaps w:val="0"/>
          <w:sz w:val="24"/>
        </w:rPr>
        <w:t>esults</w:t>
      </w:r>
    </w:p>
    <w:p w:rsidR="00D94644" w:rsidRPr="00D75B06" w:rsidRDefault="003D3624" w:rsidP="001564DE">
      <w:pPr>
        <w:pStyle w:val="IRPParagraph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Avista is </w:t>
      </w:r>
      <w:r w:rsidR="00366AA7" w:rsidRPr="00366AA7">
        <w:rPr>
          <w:rFonts w:eastAsia="Times New Roman"/>
          <w:sz w:val="24"/>
          <w:szCs w:val="24"/>
        </w:rPr>
        <w:t xml:space="preserve">completing the </w:t>
      </w:r>
      <w:r>
        <w:rPr>
          <w:rFonts w:eastAsia="Times New Roman"/>
          <w:sz w:val="24"/>
          <w:szCs w:val="24"/>
        </w:rPr>
        <w:t xml:space="preserve">gate </w:t>
      </w:r>
      <w:r w:rsidR="00366AA7" w:rsidRPr="00366AA7">
        <w:rPr>
          <w:rFonts w:eastAsia="Times New Roman"/>
          <w:sz w:val="24"/>
          <w:szCs w:val="24"/>
        </w:rPr>
        <w:t xml:space="preserve">analysis in Oregon on the NWP system. Any deficiencies will be communicated along with solutions for rectifying the deficiencies to Commission Staff.  </w:t>
      </w:r>
      <w:r>
        <w:rPr>
          <w:rFonts w:eastAsia="Times New Roman"/>
          <w:sz w:val="24"/>
          <w:szCs w:val="24"/>
        </w:rPr>
        <w:t xml:space="preserve">The </w:t>
      </w:r>
      <w:r w:rsidR="00366AA7" w:rsidRPr="00366AA7">
        <w:rPr>
          <w:rFonts w:eastAsia="Times New Roman"/>
          <w:sz w:val="24"/>
          <w:szCs w:val="24"/>
        </w:rPr>
        <w:t>gates along the GTN system</w:t>
      </w:r>
      <w:r>
        <w:rPr>
          <w:rFonts w:eastAsia="Times New Roman"/>
          <w:sz w:val="24"/>
          <w:szCs w:val="24"/>
        </w:rPr>
        <w:t xml:space="preserve"> will be reviewed next</w:t>
      </w:r>
      <w:r w:rsidR="00366AA7" w:rsidRPr="00366AA7">
        <w:rPr>
          <w:rFonts w:eastAsia="Times New Roman"/>
          <w:sz w:val="24"/>
          <w:szCs w:val="24"/>
        </w:rPr>
        <w:t>.</w:t>
      </w:r>
    </w:p>
    <w:p w:rsidR="001A4629" w:rsidRPr="001A4629" w:rsidRDefault="001A4629" w:rsidP="001A4629"/>
    <w:p w:rsidR="001564DE" w:rsidRPr="001564DE" w:rsidRDefault="001564DE" w:rsidP="001564DE">
      <w:pPr>
        <w:pStyle w:val="Heading3"/>
        <w:spacing w:before="0" w:after="0" w:line="240" w:lineRule="auto"/>
        <w:jc w:val="both"/>
        <w:rPr>
          <w:rFonts w:ascii="Arial" w:hAnsi="Arial" w:cs="Arial"/>
          <w:smallCaps w:val="0"/>
          <w:sz w:val="24"/>
        </w:rPr>
      </w:pPr>
      <w:r w:rsidRPr="001564DE">
        <w:rPr>
          <w:rFonts w:ascii="Arial" w:hAnsi="Arial" w:cs="Arial"/>
          <w:smallCaps w:val="0"/>
          <w:sz w:val="24"/>
        </w:rPr>
        <w:t>A</w:t>
      </w:r>
      <w:r>
        <w:rPr>
          <w:rFonts w:ascii="Arial" w:hAnsi="Arial" w:cs="Arial"/>
          <w:smallCaps w:val="0"/>
          <w:sz w:val="24"/>
        </w:rPr>
        <w:t xml:space="preserve">ction Item </w:t>
      </w:r>
    </w:p>
    <w:p w:rsidR="00996B06" w:rsidRPr="00D75B06" w:rsidRDefault="00366AA7" w:rsidP="001564DE">
      <w:pPr>
        <w:pStyle w:val="IRPParagraph"/>
        <w:jc w:val="both"/>
        <w:rPr>
          <w:rFonts w:eastAsia="Times New Roman"/>
          <w:sz w:val="24"/>
          <w:szCs w:val="24"/>
        </w:rPr>
      </w:pPr>
      <w:r w:rsidRPr="00366AA7">
        <w:rPr>
          <w:rFonts w:eastAsia="Times New Roman"/>
          <w:sz w:val="24"/>
          <w:szCs w:val="24"/>
        </w:rPr>
        <w:t xml:space="preserve">Avista filed in </w:t>
      </w:r>
      <w:r w:rsidR="003D3624">
        <w:rPr>
          <w:rFonts w:eastAsia="Times New Roman"/>
          <w:sz w:val="24"/>
          <w:szCs w:val="24"/>
        </w:rPr>
        <w:t xml:space="preserve">Idaho, </w:t>
      </w:r>
      <w:r w:rsidRPr="00366AA7">
        <w:rPr>
          <w:rFonts w:eastAsia="Times New Roman"/>
          <w:sz w:val="24"/>
          <w:szCs w:val="24"/>
        </w:rPr>
        <w:t>Oregon</w:t>
      </w:r>
      <w:r w:rsidR="003D3624">
        <w:rPr>
          <w:rFonts w:eastAsia="Times New Roman"/>
          <w:sz w:val="24"/>
          <w:szCs w:val="24"/>
        </w:rPr>
        <w:t xml:space="preserve"> and</w:t>
      </w:r>
      <w:r w:rsidRPr="00366AA7">
        <w:rPr>
          <w:rFonts w:eastAsia="Times New Roman"/>
          <w:sz w:val="24"/>
          <w:szCs w:val="24"/>
        </w:rPr>
        <w:t xml:space="preserve"> Washington to suspend natural gas DSM programs</w:t>
      </w:r>
      <w:r w:rsidR="008870DB">
        <w:rPr>
          <w:rFonts w:eastAsia="Times New Roman"/>
          <w:sz w:val="24"/>
          <w:szCs w:val="24"/>
        </w:rPr>
        <w:t xml:space="preserve"> </w:t>
      </w:r>
      <w:r w:rsidRPr="00366AA7">
        <w:rPr>
          <w:rFonts w:eastAsia="Times New Roman"/>
          <w:sz w:val="24"/>
          <w:szCs w:val="24"/>
        </w:rPr>
        <w:t xml:space="preserve">due to the low avoided costs in the 2012 IRP. Over the next two to three years, Avista will </w:t>
      </w:r>
      <w:r w:rsidR="003D3624">
        <w:rPr>
          <w:rFonts w:eastAsia="Times New Roman"/>
          <w:sz w:val="24"/>
          <w:szCs w:val="24"/>
        </w:rPr>
        <w:t>review</w:t>
      </w:r>
      <w:r w:rsidRPr="00366AA7">
        <w:rPr>
          <w:rFonts w:eastAsia="Times New Roman"/>
          <w:sz w:val="24"/>
          <w:szCs w:val="24"/>
        </w:rPr>
        <w:t xml:space="preserve"> natural gas prices as a signpost for the cost-effectiveness of DSM programs. </w:t>
      </w:r>
      <w:r w:rsidR="003D3624">
        <w:rPr>
          <w:rFonts w:eastAsia="Times New Roman"/>
          <w:sz w:val="24"/>
          <w:szCs w:val="24"/>
        </w:rPr>
        <w:t>If</w:t>
      </w:r>
      <w:r w:rsidRPr="00366AA7">
        <w:rPr>
          <w:rFonts w:eastAsia="Times New Roman"/>
          <w:sz w:val="24"/>
          <w:szCs w:val="24"/>
        </w:rPr>
        <w:t xml:space="preserve"> </w:t>
      </w:r>
      <w:r w:rsidR="003D3624">
        <w:rPr>
          <w:rFonts w:eastAsia="Times New Roman"/>
          <w:sz w:val="24"/>
          <w:szCs w:val="24"/>
        </w:rPr>
        <w:t xml:space="preserve">natural gas </w:t>
      </w:r>
      <w:r w:rsidRPr="00366AA7">
        <w:rPr>
          <w:rFonts w:eastAsia="Times New Roman"/>
          <w:sz w:val="24"/>
          <w:szCs w:val="24"/>
        </w:rPr>
        <w:t xml:space="preserve">prices </w:t>
      </w:r>
      <w:r w:rsidR="003D3624">
        <w:rPr>
          <w:rFonts w:eastAsia="Times New Roman"/>
          <w:sz w:val="24"/>
          <w:szCs w:val="24"/>
        </w:rPr>
        <w:t>increase</w:t>
      </w:r>
      <w:r w:rsidRPr="00366AA7">
        <w:rPr>
          <w:rFonts w:eastAsia="Times New Roman"/>
          <w:sz w:val="24"/>
          <w:szCs w:val="24"/>
        </w:rPr>
        <w:t xml:space="preserve"> </w:t>
      </w:r>
      <w:r w:rsidR="003D3624">
        <w:rPr>
          <w:rFonts w:eastAsia="Times New Roman"/>
          <w:sz w:val="24"/>
          <w:szCs w:val="24"/>
        </w:rPr>
        <w:t>enough,</w:t>
      </w:r>
      <w:r w:rsidRPr="00366AA7">
        <w:rPr>
          <w:rFonts w:eastAsia="Times New Roman"/>
          <w:sz w:val="24"/>
          <w:szCs w:val="24"/>
        </w:rPr>
        <w:t xml:space="preserve"> Avista will seek to reinstate a full complement of natural gas DSM programs.  </w:t>
      </w:r>
    </w:p>
    <w:p w:rsidR="00B805F8" w:rsidRPr="001564DE" w:rsidRDefault="00996B06" w:rsidP="001564DE">
      <w:pPr>
        <w:pStyle w:val="Heading3"/>
        <w:spacing w:before="0" w:after="0" w:line="240" w:lineRule="auto"/>
        <w:jc w:val="both"/>
        <w:rPr>
          <w:rFonts w:ascii="Arial" w:hAnsi="Arial" w:cs="Arial"/>
          <w:smallCaps w:val="0"/>
          <w:sz w:val="24"/>
        </w:rPr>
      </w:pPr>
      <w:r w:rsidRPr="001564DE">
        <w:rPr>
          <w:rFonts w:ascii="Arial" w:hAnsi="Arial" w:cs="Arial"/>
          <w:smallCaps w:val="0"/>
          <w:sz w:val="24"/>
        </w:rPr>
        <w:t>R</w:t>
      </w:r>
      <w:r w:rsidR="001564DE">
        <w:rPr>
          <w:rFonts w:ascii="Arial" w:hAnsi="Arial" w:cs="Arial"/>
          <w:smallCaps w:val="0"/>
          <w:sz w:val="24"/>
        </w:rPr>
        <w:t>esults</w:t>
      </w:r>
    </w:p>
    <w:p w:rsidR="00996B06" w:rsidRDefault="00366AA7" w:rsidP="001564DE">
      <w:pPr>
        <w:pStyle w:val="IRPParagraph"/>
        <w:jc w:val="both"/>
        <w:rPr>
          <w:rFonts w:eastAsia="Times New Roman"/>
          <w:sz w:val="24"/>
          <w:szCs w:val="24"/>
        </w:rPr>
      </w:pPr>
      <w:r w:rsidRPr="00366AA7">
        <w:rPr>
          <w:rFonts w:eastAsia="Times New Roman"/>
          <w:sz w:val="24"/>
          <w:szCs w:val="24"/>
        </w:rPr>
        <w:t>Idaho approved the filing</w:t>
      </w:r>
      <w:r w:rsidR="0017767E">
        <w:rPr>
          <w:rFonts w:eastAsia="Times New Roman"/>
          <w:sz w:val="24"/>
          <w:szCs w:val="24"/>
        </w:rPr>
        <w:t>,</w:t>
      </w:r>
      <w:r w:rsidRPr="00366AA7">
        <w:rPr>
          <w:rFonts w:eastAsia="Times New Roman"/>
          <w:sz w:val="24"/>
          <w:szCs w:val="24"/>
        </w:rPr>
        <w:t xml:space="preserve"> and natural gas DSM programs were suspended. In Oregon, DSM programs </w:t>
      </w:r>
      <w:r w:rsidR="003D3624">
        <w:rPr>
          <w:rFonts w:eastAsia="Times New Roman"/>
          <w:sz w:val="24"/>
          <w:szCs w:val="24"/>
        </w:rPr>
        <w:t>will</w:t>
      </w:r>
      <w:r w:rsidRPr="00366AA7">
        <w:rPr>
          <w:rFonts w:eastAsia="Times New Roman"/>
          <w:sz w:val="24"/>
          <w:szCs w:val="24"/>
        </w:rPr>
        <w:t xml:space="preserve"> continue for a two</w:t>
      </w:r>
      <w:r w:rsidR="003D3624">
        <w:rPr>
          <w:rFonts w:eastAsia="Times New Roman"/>
          <w:sz w:val="24"/>
          <w:szCs w:val="24"/>
        </w:rPr>
        <w:t>-</w:t>
      </w:r>
      <w:r w:rsidRPr="00366AA7">
        <w:rPr>
          <w:rFonts w:eastAsia="Times New Roman"/>
          <w:sz w:val="24"/>
          <w:szCs w:val="24"/>
        </w:rPr>
        <w:t>year period. During that time, Avista will evaluate program costs and develop a separate program for low</w:t>
      </w:r>
      <w:r w:rsidR="0017767E">
        <w:rPr>
          <w:rFonts w:eastAsia="Times New Roman"/>
          <w:sz w:val="24"/>
          <w:szCs w:val="24"/>
        </w:rPr>
        <w:t>-</w:t>
      </w:r>
      <w:r w:rsidRPr="00366AA7">
        <w:rPr>
          <w:rFonts w:eastAsia="Times New Roman"/>
          <w:sz w:val="24"/>
          <w:szCs w:val="24"/>
        </w:rPr>
        <w:t xml:space="preserve">income participants. In Washington, DSM programs were also allowed to continue for a limited period and the test for evaluating cost effectiveness was changed from the total resource cost to the utility cost test.    </w:t>
      </w:r>
    </w:p>
    <w:p w:rsidR="00B805F8" w:rsidRPr="001564DE" w:rsidRDefault="00996B06" w:rsidP="001564DE">
      <w:pPr>
        <w:pStyle w:val="Heading3"/>
        <w:spacing w:before="0" w:after="0" w:line="240" w:lineRule="auto"/>
        <w:jc w:val="both"/>
        <w:rPr>
          <w:rFonts w:ascii="Arial" w:hAnsi="Arial" w:cs="Arial"/>
          <w:smallCaps w:val="0"/>
          <w:sz w:val="24"/>
        </w:rPr>
      </w:pPr>
      <w:r w:rsidRPr="001564DE">
        <w:rPr>
          <w:rFonts w:ascii="Arial" w:hAnsi="Arial" w:cs="Arial"/>
          <w:smallCaps w:val="0"/>
          <w:sz w:val="24"/>
        </w:rPr>
        <w:lastRenderedPageBreak/>
        <w:t>Action I</w:t>
      </w:r>
      <w:r w:rsidR="00A22298">
        <w:rPr>
          <w:rFonts w:ascii="Arial" w:hAnsi="Arial" w:cs="Arial"/>
          <w:smallCaps w:val="0"/>
          <w:sz w:val="24"/>
        </w:rPr>
        <w:t>t</w:t>
      </w:r>
      <w:r w:rsidRPr="001564DE">
        <w:rPr>
          <w:rFonts w:ascii="Arial" w:hAnsi="Arial" w:cs="Arial"/>
          <w:smallCaps w:val="0"/>
          <w:sz w:val="24"/>
        </w:rPr>
        <w:t>em</w:t>
      </w:r>
    </w:p>
    <w:p w:rsidR="00B805F8" w:rsidRPr="00D75B06" w:rsidRDefault="00366AA7" w:rsidP="001564DE">
      <w:pPr>
        <w:pStyle w:val="IRPParagraph"/>
        <w:jc w:val="both"/>
        <w:rPr>
          <w:rFonts w:eastAsia="Times New Roman"/>
          <w:sz w:val="24"/>
          <w:szCs w:val="24"/>
        </w:rPr>
      </w:pPr>
      <w:r w:rsidRPr="00366AA7">
        <w:rPr>
          <w:rFonts w:eastAsia="Times New Roman"/>
          <w:sz w:val="24"/>
          <w:szCs w:val="24"/>
        </w:rPr>
        <w:t xml:space="preserve">Pursue the possibility of a regional elasticity study through the </w:t>
      </w:r>
      <w:r w:rsidR="003D3624">
        <w:rPr>
          <w:rFonts w:eastAsia="Times New Roman"/>
          <w:sz w:val="24"/>
          <w:szCs w:val="24"/>
        </w:rPr>
        <w:t xml:space="preserve">NGA or the AGA. </w:t>
      </w:r>
    </w:p>
    <w:p w:rsidR="00996B06" w:rsidRPr="001564DE" w:rsidRDefault="00996B06" w:rsidP="001564DE">
      <w:pPr>
        <w:pStyle w:val="Heading3"/>
        <w:spacing w:before="0" w:after="0" w:line="240" w:lineRule="auto"/>
        <w:jc w:val="both"/>
        <w:rPr>
          <w:rFonts w:ascii="Arial" w:hAnsi="Arial" w:cs="Arial"/>
          <w:smallCaps w:val="0"/>
          <w:sz w:val="24"/>
        </w:rPr>
      </w:pPr>
      <w:r w:rsidRPr="001564DE">
        <w:rPr>
          <w:rFonts w:ascii="Arial" w:hAnsi="Arial" w:cs="Arial"/>
          <w:smallCaps w:val="0"/>
          <w:sz w:val="24"/>
        </w:rPr>
        <w:t>R</w:t>
      </w:r>
      <w:r w:rsidR="00A22298">
        <w:rPr>
          <w:rFonts w:ascii="Arial" w:hAnsi="Arial" w:cs="Arial"/>
          <w:smallCaps w:val="0"/>
          <w:sz w:val="24"/>
        </w:rPr>
        <w:t>esults</w:t>
      </w:r>
    </w:p>
    <w:p w:rsidR="00A802F4" w:rsidRPr="00D75B06" w:rsidRDefault="003D3624" w:rsidP="001564DE">
      <w:pPr>
        <w:pStyle w:val="IRPParagraph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Price elasticity theory predicts </w:t>
      </w:r>
      <w:r w:rsidR="00366AA7" w:rsidRPr="00366AA7">
        <w:rPr>
          <w:rFonts w:eastAsia="Times New Roman"/>
          <w:sz w:val="24"/>
          <w:szCs w:val="24"/>
        </w:rPr>
        <w:t xml:space="preserve">that energy consumers will reduce consumption </w:t>
      </w:r>
      <w:r>
        <w:rPr>
          <w:rFonts w:eastAsia="Times New Roman"/>
          <w:sz w:val="24"/>
          <w:szCs w:val="24"/>
        </w:rPr>
        <w:t>as</w:t>
      </w:r>
      <w:r w:rsidR="00366AA7" w:rsidRPr="00366AA7">
        <w:rPr>
          <w:rFonts w:eastAsia="Times New Roman"/>
          <w:sz w:val="24"/>
          <w:szCs w:val="24"/>
        </w:rPr>
        <w:t xml:space="preserve"> prices rise. </w:t>
      </w:r>
      <w:r w:rsidR="00936DE0">
        <w:rPr>
          <w:rFonts w:eastAsia="Times New Roman"/>
          <w:sz w:val="24"/>
          <w:szCs w:val="24"/>
        </w:rPr>
        <w:t xml:space="preserve">The amount </w:t>
      </w:r>
      <w:r w:rsidR="00366AA7" w:rsidRPr="00366AA7">
        <w:rPr>
          <w:rFonts w:eastAsia="Times New Roman"/>
          <w:sz w:val="24"/>
          <w:szCs w:val="24"/>
        </w:rPr>
        <w:t xml:space="preserve">of a response </w:t>
      </w:r>
      <w:r w:rsidR="00936DE0">
        <w:rPr>
          <w:rFonts w:eastAsia="Times New Roman"/>
          <w:sz w:val="24"/>
          <w:szCs w:val="24"/>
        </w:rPr>
        <w:t>is debatable</w:t>
      </w:r>
      <w:r w:rsidR="00366AA7" w:rsidRPr="00366AA7">
        <w:rPr>
          <w:rFonts w:eastAsia="Times New Roman"/>
          <w:sz w:val="24"/>
          <w:szCs w:val="24"/>
        </w:rPr>
        <w:t xml:space="preserve">.  </w:t>
      </w:r>
      <w:r w:rsidR="00936DE0">
        <w:rPr>
          <w:rFonts w:eastAsia="Times New Roman"/>
          <w:sz w:val="24"/>
          <w:szCs w:val="24"/>
        </w:rPr>
        <w:t>Avista has</w:t>
      </w:r>
      <w:r w:rsidR="00366AA7" w:rsidRPr="00366AA7">
        <w:rPr>
          <w:rFonts w:eastAsia="Times New Roman"/>
          <w:sz w:val="24"/>
          <w:szCs w:val="24"/>
        </w:rPr>
        <w:t xml:space="preserve"> reviewed historic research on price elasticity. The analysis shows a wide range of results from statistically significant to statistically insignificant and even positive in some cases.  </w:t>
      </w:r>
    </w:p>
    <w:p w:rsidR="00996B06" w:rsidRPr="00D75B06" w:rsidRDefault="00936DE0" w:rsidP="001564DE">
      <w:pPr>
        <w:pStyle w:val="IRPParagraph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Avista</w:t>
      </w:r>
      <w:r w:rsidR="00366AA7" w:rsidRPr="00366AA7">
        <w:rPr>
          <w:rFonts w:eastAsia="Times New Roman"/>
          <w:sz w:val="24"/>
          <w:szCs w:val="24"/>
        </w:rPr>
        <w:t xml:space="preserve"> contacted the </w:t>
      </w:r>
      <w:r>
        <w:rPr>
          <w:rFonts w:eastAsia="Times New Roman"/>
          <w:sz w:val="24"/>
          <w:szCs w:val="24"/>
        </w:rPr>
        <w:t>NGA</w:t>
      </w:r>
      <w:r w:rsidR="00366AA7" w:rsidRPr="00366AA7">
        <w:rPr>
          <w:rFonts w:eastAsia="Times New Roman"/>
          <w:sz w:val="24"/>
          <w:szCs w:val="24"/>
        </w:rPr>
        <w:t xml:space="preserve"> and they </w:t>
      </w:r>
      <w:r w:rsidR="001B1994">
        <w:rPr>
          <w:rFonts w:eastAsia="Times New Roman"/>
          <w:sz w:val="24"/>
          <w:szCs w:val="24"/>
        </w:rPr>
        <w:t>are still willing</w:t>
      </w:r>
      <w:r w:rsidR="00366AA7" w:rsidRPr="00366AA7">
        <w:rPr>
          <w:rFonts w:eastAsia="Times New Roman"/>
          <w:sz w:val="24"/>
          <w:szCs w:val="24"/>
        </w:rPr>
        <w:t xml:space="preserve"> to help facilitate a process </w:t>
      </w:r>
      <w:r>
        <w:rPr>
          <w:rFonts w:eastAsia="Times New Roman"/>
          <w:sz w:val="24"/>
          <w:szCs w:val="24"/>
        </w:rPr>
        <w:t>if</w:t>
      </w:r>
      <w:r w:rsidR="00366AA7" w:rsidRPr="00366AA7">
        <w:rPr>
          <w:rFonts w:eastAsia="Times New Roman"/>
          <w:sz w:val="24"/>
          <w:szCs w:val="24"/>
        </w:rPr>
        <w:t xml:space="preserve"> a regional price elasticity study</w:t>
      </w:r>
      <w:r>
        <w:rPr>
          <w:rFonts w:eastAsia="Times New Roman"/>
          <w:sz w:val="24"/>
          <w:szCs w:val="24"/>
        </w:rPr>
        <w:t xml:space="preserve"> moves forward</w:t>
      </w:r>
      <w:r w:rsidR="00366AA7" w:rsidRPr="00366AA7">
        <w:rPr>
          <w:rFonts w:eastAsia="Times New Roman"/>
          <w:sz w:val="24"/>
          <w:szCs w:val="24"/>
        </w:rPr>
        <w:t>. At this time</w:t>
      </w:r>
      <w:r>
        <w:rPr>
          <w:rFonts w:eastAsia="Times New Roman"/>
          <w:sz w:val="24"/>
          <w:szCs w:val="24"/>
        </w:rPr>
        <w:t>, Avista is</w:t>
      </w:r>
      <w:r w:rsidR="00366AA7" w:rsidRPr="00366AA7">
        <w:rPr>
          <w:rFonts w:eastAsia="Times New Roman"/>
          <w:sz w:val="24"/>
          <w:szCs w:val="24"/>
        </w:rPr>
        <w:t xml:space="preserve"> assessing the </w:t>
      </w:r>
      <w:r>
        <w:rPr>
          <w:rFonts w:eastAsia="Times New Roman"/>
          <w:sz w:val="24"/>
          <w:szCs w:val="24"/>
        </w:rPr>
        <w:t xml:space="preserve">costs and benefits </w:t>
      </w:r>
      <w:r w:rsidR="00366AA7" w:rsidRPr="00366AA7">
        <w:rPr>
          <w:rFonts w:eastAsia="Times New Roman"/>
          <w:sz w:val="24"/>
          <w:szCs w:val="24"/>
        </w:rPr>
        <w:t>of such an undertaking</w:t>
      </w:r>
      <w:r>
        <w:rPr>
          <w:rFonts w:eastAsia="Times New Roman"/>
          <w:sz w:val="24"/>
          <w:szCs w:val="24"/>
        </w:rPr>
        <w:t>.</w:t>
      </w:r>
      <w:r w:rsidR="00366AA7" w:rsidRPr="00366AA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A regional natural gas price elasticity study </w:t>
      </w:r>
      <w:r w:rsidR="00366AA7" w:rsidRPr="00366AA7">
        <w:rPr>
          <w:rFonts w:eastAsia="Times New Roman"/>
          <w:sz w:val="24"/>
          <w:szCs w:val="24"/>
        </w:rPr>
        <w:t xml:space="preserve">will commence </w:t>
      </w:r>
      <w:r>
        <w:rPr>
          <w:rFonts w:eastAsia="Times New Roman"/>
          <w:sz w:val="24"/>
          <w:szCs w:val="24"/>
        </w:rPr>
        <w:t>if enough interest develops in the project</w:t>
      </w:r>
      <w:r w:rsidR="00366AA7" w:rsidRPr="00366AA7">
        <w:rPr>
          <w:rFonts w:eastAsia="Times New Roman"/>
          <w:sz w:val="24"/>
          <w:szCs w:val="24"/>
        </w:rPr>
        <w:t xml:space="preserve">.  </w:t>
      </w:r>
    </w:p>
    <w:p w:rsidR="00A22298" w:rsidRDefault="00A22298" w:rsidP="001564DE">
      <w:pPr>
        <w:pStyle w:val="Heading2"/>
        <w:spacing w:before="0" w:after="0" w:line="240" w:lineRule="auto"/>
        <w:jc w:val="both"/>
        <w:rPr>
          <w:rFonts w:ascii="Arial" w:hAnsi="Arial" w:cs="Arial"/>
          <w:i w:val="0"/>
          <w:sz w:val="32"/>
        </w:rPr>
      </w:pPr>
    </w:p>
    <w:p w:rsidR="006D5B1E" w:rsidRPr="001564DE" w:rsidRDefault="006D5B1E" w:rsidP="001564DE">
      <w:pPr>
        <w:pStyle w:val="Heading2"/>
        <w:spacing w:before="0" w:after="0" w:line="240" w:lineRule="auto"/>
        <w:jc w:val="both"/>
        <w:rPr>
          <w:rFonts w:ascii="Arial" w:hAnsi="Arial" w:cs="Arial"/>
          <w:i w:val="0"/>
          <w:sz w:val="32"/>
        </w:rPr>
      </w:pPr>
      <w:r w:rsidRPr="001564DE">
        <w:rPr>
          <w:rFonts w:ascii="Arial" w:hAnsi="Arial" w:cs="Arial"/>
          <w:i w:val="0"/>
          <w:sz w:val="32"/>
        </w:rPr>
        <w:t xml:space="preserve">2015-2016 Action </w:t>
      </w:r>
      <w:r w:rsidR="001564DE">
        <w:rPr>
          <w:rFonts w:ascii="Arial" w:hAnsi="Arial" w:cs="Arial"/>
          <w:i w:val="0"/>
          <w:sz w:val="32"/>
        </w:rPr>
        <w:t>P</w:t>
      </w:r>
      <w:r w:rsidRPr="001564DE">
        <w:rPr>
          <w:rFonts w:ascii="Arial" w:hAnsi="Arial" w:cs="Arial"/>
          <w:i w:val="0"/>
          <w:sz w:val="32"/>
        </w:rPr>
        <w:t>lan</w:t>
      </w:r>
    </w:p>
    <w:p w:rsidR="00B805F8" w:rsidRPr="00D75B06" w:rsidRDefault="00366AA7" w:rsidP="001564DE">
      <w:pPr>
        <w:pStyle w:val="IRPParagraph"/>
        <w:jc w:val="both"/>
        <w:rPr>
          <w:rFonts w:eastAsia="Times New Roman"/>
          <w:sz w:val="24"/>
          <w:szCs w:val="24"/>
        </w:rPr>
      </w:pPr>
      <w:r w:rsidRPr="00366AA7">
        <w:rPr>
          <w:rFonts w:eastAsia="Times New Roman"/>
          <w:sz w:val="24"/>
          <w:szCs w:val="24"/>
        </w:rPr>
        <w:t xml:space="preserve">The </w:t>
      </w:r>
      <w:r w:rsidR="00936DE0">
        <w:rPr>
          <w:rFonts w:eastAsia="Times New Roman"/>
          <w:sz w:val="24"/>
          <w:szCs w:val="24"/>
        </w:rPr>
        <w:t>recent</w:t>
      </w:r>
      <w:r w:rsidRPr="00366AA7">
        <w:rPr>
          <w:rFonts w:eastAsia="Times New Roman"/>
          <w:sz w:val="24"/>
          <w:szCs w:val="24"/>
        </w:rPr>
        <w:t xml:space="preserve"> recession significantly </w:t>
      </w:r>
      <w:r w:rsidR="00936DE0" w:rsidRPr="00366AA7">
        <w:rPr>
          <w:rFonts w:eastAsia="Times New Roman"/>
          <w:sz w:val="24"/>
          <w:szCs w:val="24"/>
        </w:rPr>
        <w:t>affected</w:t>
      </w:r>
      <w:r w:rsidRPr="00366AA7">
        <w:rPr>
          <w:rFonts w:eastAsia="Times New Roman"/>
          <w:sz w:val="24"/>
          <w:szCs w:val="24"/>
        </w:rPr>
        <w:t xml:space="preserve"> the expected long</w:t>
      </w:r>
      <w:r w:rsidR="00936DE0">
        <w:rPr>
          <w:rFonts w:eastAsia="Times New Roman"/>
          <w:sz w:val="24"/>
          <w:szCs w:val="24"/>
        </w:rPr>
        <w:t>-</w:t>
      </w:r>
      <w:r w:rsidRPr="00366AA7">
        <w:rPr>
          <w:rFonts w:eastAsia="Times New Roman"/>
          <w:sz w:val="24"/>
          <w:szCs w:val="24"/>
        </w:rPr>
        <w:t xml:space="preserve">term customer growth in </w:t>
      </w:r>
      <w:r w:rsidR="00936DE0">
        <w:rPr>
          <w:rFonts w:eastAsia="Times New Roman"/>
          <w:sz w:val="24"/>
          <w:szCs w:val="24"/>
        </w:rPr>
        <w:t>Avista’s</w:t>
      </w:r>
      <w:r w:rsidR="00936DE0" w:rsidRPr="00366AA7">
        <w:rPr>
          <w:rFonts w:eastAsia="Times New Roman"/>
          <w:sz w:val="24"/>
          <w:szCs w:val="24"/>
        </w:rPr>
        <w:t xml:space="preserve"> </w:t>
      </w:r>
      <w:r w:rsidRPr="00366AA7">
        <w:rPr>
          <w:rFonts w:eastAsia="Times New Roman"/>
          <w:sz w:val="24"/>
          <w:szCs w:val="24"/>
        </w:rPr>
        <w:t xml:space="preserve">service territory. This </w:t>
      </w:r>
      <w:r w:rsidR="00936DE0">
        <w:rPr>
          <w:rFonts w:eastAsia="Times New Roman"/>
          <w:sz w:val="24"/>
          <w:szCs w:val="24"/>
        </w:rPr>
        <w:t xml:space="preserve">natural gas demand </w:t>
      </w:r>
      <w:r w:rsidRPr="00366AA7">
        <w:rPr>
          <w:rFonts w:eastAsia="Times New Roman"/>
          <w:sz w:val="24"/>
          <w:szCs w:val="24"/>
        </w:rPr>
        <w:t xml:space="preserve">reduction has created no resource needs in </w:t>
      </w:r>
      <w:r w:rsidR="00936DE0">
        <w:rPr>
          <w:rFonts w:eastAsia="Times New Roman"/>
          <w:sz w:val="24"/>
          <w:szCs w:val="24"/>
        </w:rPr>
        <w:t>the</w:t>
      </w:r>
      <w:r w:rsidRPr="00366AA7">
        <w:rPr>
          <w:rFonts w:eastAsia="Times New Roman"/>
          <w:sz w:val="24"/>
          <w:szCs w:val="24"/>
        </w:rPr>
        <w:t xml:space="preserve"> Expected Case within the </w:t>
      </w:r>
      <w:r w:rsidR="00936DE0">
        <w:rPr>
          <w:rFonts w:eastAsia="Times New Roman"/>
          <w:sz w:val="24"/>
          <w:szCs w:val="24"/>
        </w:rPr>
        <w:t xml:space="preserve">20-year </w:t>
      </w:r>
      <w:r w:rsidRPr="00366AA7">
        <w:rPr>
          <w:rFonts w:eastAsia="Times New Roman"/>
          <w:sz w:val="24"/>
          <w:szCs w:val="24"/>
        </w:rPr>
        <w:t xml:space="preserve">planning horizon. </w:t>
      </w:r>
      <w:r w:rsidR="00936DE0">
        <w:rPr>
          <w:rFonts w:eastAsia="Times New Roman"/>
          <w:sz w:val="24"/>
          <w:szCs w:val="24"/>
        </w:rPr>
        <w:t>Scenario a</w:t>
      </w:r>
      <w:r w:rsidRPr="00366AA7">
        <w:rPr>
          <w:rFonts w:eastAsia="Times New Roman"/>
          <w:sz w:val="24"/>
          <w:szCs w:val="24"/>
        </w:rPr>
        <w:t xml:space="preserve">nalysis shows that even in </w:t>
      </w:r>
      <w:r w:rsidR="00936DE0">
        <w:rPr>
          <w:rFonts w:eastAsia="Times New Roman"/>
          <w:sz w:val="24"/>
          <w:szCs w:val="24"/>
        </w:rPr>
        <w:t>the</w:t>
      </w:r>
      <w:r w:rsidRPr="00366AA7">
        <w:rPr>
          <w:rFonts w:eastAsia="Times New Roman"/>
          <w:sz w:val="24"/>
          <w:szCs w:val="24"/>
        </w:rPr>
        <w:t xml:space="preserve"> most robust growth case, </w:t>
      </w:r>
      <w:r w:rsidR="00936DE0">
        <w:rPr>
          <w:rFonts w:eastAsia="Times New Roman"/>
          <w:sz w:val="24"/>
          <w:szCs w:val="24"/>
        </w:rPr>
        <w:t>Avista will</w:t>
      </w:r>
      <w:r w:rsidRPr="00366AA7">
        <w:rPr>
          <w:rFonts w:eastAsia="Times New Roman"/>
          <w:sz w:val="24"/>
          <w:szCs w:val="24"/>
        </w:rPr>
        <w:t xml:space="preserve"> not have a resource deficiency until very late in the 20</w:t>
      </w:r>
      <w:r w:rsidR="00936DE0">
        <w:rPr>
          <w:rFonts w:eastAsia="Times New Roman"/>
          <w:sz w:val="24"/>
          <w:szCs w:val="24"/>
        </w:rPr>
        <w:t>-</w:t>
      </w:r>
      <w:r w:rsidRPr="00366AA7">
        <w:rPr>
          <w:rFonts w:eastAsia="Times New Roman"/>
          <w:sz w:val="24"/>
          <w:szCs w:val="24"/>
        </w:rPr>
        <w:t xml:space="preserve">year forecast.  </w:t>
      </w:r>
    </w:p>
    <w:p w:rsidR="00B805F8" w:rsidRPr="00D75B06" w:rsidRDefault="00366AA7" w:rsidP="001564DE">
      <w:pPr>
        <w:pStyle w:val="IRPParagraph"/>
        <w:jc w:val="both"/>
        <w:rPr>
          <w:rFonts w:eastAsia="Times New Roman"/>
          <w:sz w:val="24"/>
          <w:szCs w:val="24"/>
        </w:rPr>
      </w:pPr>
      <w:r w:rsidRPr="00366AA7">
        <w:rPr>
          <w:rFonts w:eastAsia="Times New Roman"/>
          <w:sz w:val="24"/>
          <w:szCs w:val="24"/>
        </w:rPr>
        <w:t xml:space="preserve">With no immediate </w:t>
      </w:r>
      <w:r w:rsidR="00936DE0">
        <w:rPr>
          <w:rFonts w:eastAsia="Times New Roman"/>
          <w:sz w:val="24"/>
          <w:szCs w:val="24"/>
        </w:rPr>
        <w:t xml:space="preserve">resource </w:t>
      </w:r>
      <w:r w:rsidRPr="00366AA7">
        <w:rPr>
          <w:rFonts w:eastAsia="Times New Roman"/>
          <w:sz w:val="24"/>
          <w:szCs w:val="24"/>
        </w:rPr>
        <w:t xml:space="preserve">needs, </w:t>
      </w:r>
      <w:r w:rsidR="00936DE0">
        <w:rPr>
          <w:rFonts w:eastAsia="Times New Roman"/>
          <w:sz w:val="24"/>
          <w:szCs w:val="24"/>
        </w:rPr>
        <w:t>Avista can</w:t>
      </w:r>
      <w:r w:rsidRPr="00366AA7">
        <w:rPr>
          <w:rFonts w:eastAsia="Times New Roman"/>
          <w:sz w:val="24"/>
          <w:szCs w:val="24"/>
        </w:rPr>
        <w:t xml:space="preserve"> evaluate current resources and potential future resources. </w:t>
      </w:r>
      <w:r w:rsidR="00936DE0">
        <w:rPr>
          <w:rFonts w:eastAsia="Times New Roman"/>
          <w:sz w:val="24"/>
          <w:szCs w:val="24"/>
        </w:rPr>
        <w:t xml:space="preserve">Avista </w:t>
      </w:r>
      <w:r w:rsidRPr="00366AA7">
        <w:rPr>
          <w:rFonts w:eastAsia="Times New Roman"/>
          <w:sz w:val="24"/>
          <w:szCs w:val="24"/>
        </w:rPr>
        <w:t xml:space="preserve">will continue to optimize underutilized resource to recover value for customers and reduce their costs until resources are </w:t>
      </w:r>
      <w:r w:rsidR="00936DE0">
        <w:rPr>
          <w:rFonts w:eastAsia="Times New Roman"/>
          <w:sz w:val="24"/>
          <w:szCs w:val="24"/>
        </w:rPr>
        <w:t>required</w:t>
      </w:r>
      <w:r w:rsidRPr="00366AA7">
        <w:rPr>
          <w:rFonts w:eastAsia="Times New Roman"/>
          <w:sz w:val="24"/>
          <w:szCs w:val="24"/>
        </w:rPr>
        <w:t xml:space="preserve"> to meet changing demand needs.</w:t>
      </w:r>
    </w:p>
    <w:p w:rsidR="001564DE" w:rsidRDefault="00366AA7" w:rsidP="001564DE">
      <w:pPr>
        <w:pStyle w:val="IRPParagraph"/>
        <w:jc w:val="both"/>
        <w:rPr>
          <w:rFonts w:eastAsia="Times New Roman"/>
          <w:sz w:val="24"/>
          <w:szCs w:val="24"/>
        </w:rPr>
      </w:pPr>
      <w:r w:rsidRPr="00366AA7">
        <w:rPr>
          <w:rFonts w:eastAsia="Times New Roman"/>
          <w:sz w:val="24"/>
          <w:szCs w:val="24"/>
        </w:rPr>
        <w:t xml:space="preserve">Avista remains committed to offering cost-effective conservation measures as a way for customers to reduce their energy bills and promote a cleaner environment. Like </w:t>
      </w:r>
      <w:r w:rsidR="00936DE0">
        <w:rPr>
          <w:rFonts w:eastAsia="Times New Roman"/>
          <w:sz w:val="24"/>
          <w:szCs w:val="24"/>
        </w:rPr>
        <w:t>the</w:t>
      </w:r>
      <w:r w:rsidRPr="00366AA7">
        <w:rPr>
          <w:rFonts w:eastAsia="Times New Roman"/>
          <w:sz w:val="24"/>
          <w:szCs w:val="24"/>
        </w:rPr>
        <w:t xml:space="preserve"> 2012 IRP, the low price of natural gas has reduced the amount of cost-effective </w:t>
      </w:r>
      <w:r w:rsidR="00936DE0">
        <w:rPr>
          <w:rFonts w:eastAsia="Times New Roman"/>
          <w:sz w:val="24"/>
          <w:szCs w:val="24"/>
        </w:rPr>
        <w:t xml:space="preserve">DSM </w:t>
      </w:r>
      <w:r w:rsidRPr="00366AA7">
        <w:rPr>
          <w:rFonts w:eastAsia="Times New Roman"/>
          <w:sz w:val="24"/>
          <w:szCs w:val="24"/>
        </w:rPr>
        <w:t xml:space="preserve">measures. </w:t>
      </w:r>
      <w:proofErr w:type="gramStart"/>
      <w:r w:rsidRPr="00366AA7">
        <w:rPr>
          <w:rFonts w:eastAsia="Times New Roman"/>
          <w:sz w:val="24"/>
          <w:szCs w:val="24"/>
        </w:rPr>
        <w:t xml:space="preserve">Based on </w:t>
      </w:r>
      <w:r w:rsidR="00936DE0">
        <w:rPr>
          <w:rFonts w:eastAsia="Times New Roman"/>
          <w:sz w:val="24"/>
          <w:szCs w:val="24"/>
        </w:rPr>
        <w:t>the</w:t>
      </w:r>
      <w:r w:rsidRPr="00366AA7">
        <w:rPr>
          <w:rFonts w:eastAsia="Times New Roman"/>
          <w:sz w:val="24"/>
          <w:szCs w:val="24"/>
        </w:rPr>
        <w:t xml:space="preserve"> latest </w:t>
      </w:r>
      <w:r w:rsidR="00936DE0">
        <w:rPr>
          <w:rFonts w:eastAsia="Times New Roman"/>
          <w:sz w:val="24"/>
          <w:szCs w:val="24"/>
        </w:rPr>
        <w:t>CPA</w:t>
      </w:r>
      <w:r w:rsidR="00466F76">
        <w:rPr>
          <w:rFonts w:eastAsia="Times New Roman"/>
          <w:sz w:val="24"/>
          <w:szCs w:val="24"/>
        </w:rPr>
        <w:t>,</w:t>
      </w:r>
      <w:r w:rsidRPr="00366AA7">
        <w:rPr>
          <w:rFonts w:eastAsia="Times New Roman"/>
          <w:sz w:val="24"/>
          <w:szCs w:val="24"/>
        </w:rPr>
        <w:t xml:space="preserve"> incorporat</w:t>
      </w:r>
      <w:r w:rsidR="00466F76">
        <w:rPr>
          <w:rFonts w:eastAsia="Times New Roman"/>
          <w:sz w:val="24"/>
          <w:szCs w:val="24"/>
        </w:rPr>
        <w:t>ing</w:t>
      </w:r>
      <w:r w:rsidRPr="00366AA7">
        <w:rPr>
          <w:rFonts w:eastAsia="Times New Roman"/>
          <w:sz w:val="24"/>
          <w:szCs w:val="24"/>
        </w:rPr>
        <w:t xml:space="preserve"> the lower avoided costs, </w:t>
      </w:r>
      <w:r w:rsidR="00936DE0">
        <w:rPr>
          <w:rFonts w:eastAsia="Times New Roman"/>
          <w:sz w:val="24"/>
          <w:szCs w:val="24"/>
        </w:rPr>
        <w:t xml:space="preserve">Avista </w:t>
      </w:r>
      <w:r w:rsidR="00466F76">
        <w:rPr>
          <w:rFonts w:eastAsia="Times New Roman"/>
          <w:sz w:val="24"/>
          <w:szCs w:val="24"/>
        </w:rPr>
        <w:t xml:space="preserve">estimates </w:t>
      </w:r>
      <w:r w:rsidR="00936DE0" w:rsidRPr="00366AA7">
        <w:rPr>
          <w:rFonts w:eastAsia="Times New Roman"/>
          <w:sz w:val="24"/>
          <w:szCs w:val="24"/>
        </w:rPr>
        <w:t xml:space="preserve">22,800 </w:t>
      </w:r>
      <w:proofErr w:type="spellStart"/>
      <w:r w:rsidR="00936DE0" w:rsidRPr="00366AA7">
        <w:rPr>
          <w:rFonts w:eastAsia="Times New Roman"/>
          <w:sz w:val="24"/>
          <w:szCs w:val="24"/>
        </w:rPr>
        <w:t>Dth</w:t>
      </w:r>
      <w:proofErr w:type="spellEnd"/>
      <w:r w:rsidR="00936DE0" w:rsidRPr="00366AA7">
        <w:rPr>
          <w:rFonts w:eastAsia="Times New Roman"/>
          <w:sz w:val="24"/>
          <w:szCs w:val="24"/>
        </w:rPr>
        <w:t xml:space="preserve"> of first year savings in Idaho</w:t>
      </w:r>
      <w:r w:rsidR="00936DE0">
        <w:rPr>
          <w:rFonts w:eastAsia="Times New Roman"/>
          <w:sz w:val="24"/>
          <w:szCs w:val="24"/>
        </w:rPr>
        <w:t xml:space="preserve">, </w:t>
      </w:r>
      <w:r w:rsidR="00936DE0" w:rsidRPr="00366AA7">
        <w:rPr>
          <w:rFonts w:eastAsia="Times New Roman"/>
          <w:sz w:val="24"/>
          <w:szCs w:val="24"/>
        </w:rPr>
        <w:t xml:space="preserve">16,100 </w:t>
      </w:r>
      <w:proofErr w:type="spellStart"/>
      <w:r w:rsidR="00936DE0" w:rsidRPr="00366AA7">
        <w:rPr>
          <w:rFonts w:eastAsia="Times New Roman"/>
          <w:sz w:val="24"/>
          <w:szCs w:val="24"/>
        </w:rPr>
        <w:t>Dth</w:t>
      </w:r>
      <w:proofErr w:type="spellEnd"/>
      <w:r w:rsidR="00936DE0" w:rsidRPr="00366AA7">
        <w:rPr>
          <w:rFonts w:eastAsia="Times New Roman"/>
          <w:sz w:val="24"/>
          <w:szCs w:val="24"/>
        </w:rPr>
        <w:t xml:space="preserve"> of savings in Oregon </w:t>
      </w:r>
      <w:r w:rsidR="00936DE0">
        <w:rPr>
          <w:rFonts w:eastAsia="Times New Roman"/>
          <w:sz w:val="24"/>
          <w:szCs w:val="24"/>
        </w:rPr>
        <w:t xml:space="preserve">and </w:t>
      </w:r>
      <w:r w:rsidRPr="00366AA7">
        <w:rPr>
          <w:rFonts w:eastAsia="Times New Roman"/>
          <w:sz w:val="24"/>
          <w:szCs w:val="24"/>
        </w:rPr>
        <w:t xml:space="preserve">128,700 </w:t>
      </w:r>
      <w:proofErr w:type="spellStart"/>
      <w:r w:rsidRPr="00366AA7">
        <w:rPr>
          <w:rFonts w:eastAsia="Times New Roman"/>
          <w:sz w:val="24"/>
          <w:szCs w:val="24"/>
        </w:rPr>
        <w:t>Dth</w:t>
      </w:r>
      <w:proofErr w:type="spellEnd"/>
      <w:r w:rsidRPr="00366AA7">
        <w:rPr>
          <w:rFonts w:eastAsia="Times New Roman"/>
          <w:sz w:val="24"/>
          <w:szCs w:val="24"/>
        </w:rPr>
        <w:t xml:space="preserve"> </w:t>
      </w:r>
      <w:r w:rsidR="004E0646">
        <w:rPr>
          <w:rFonts w:eastAsia="Times New Roman"/>
          <w:sz w:val="24"/>
          <w:szCs w:val="24"/>
        </w:rPr>
        <w:t xml:space="preserve">of savings </w:t>
      </w:r>
      <w:r w:rsidRPr="00366AA7">
        <w:rPr>
          <w:rFonts w:eastAsia="Times New Roman"/>
          <w:sz w:val="24"/>
          <w:szCs w:val="24"/>
        </w:rPr>
        <w:t>in Washington</w:t>
      </w:r>
      <w:r w:rsidR="00936DE0">
        <w:rPr>
          <w:rFonts w:eastAsia="Times New Roman"/>
          <w:sz w:val="24"/>
          <w:szCs w:val="24"/>
        </w:rPr>
        <w:t>.</w:t>
      </w:r>
      <w:proofErr w:type="gramEnd"/>
      <w:r w:rsidR="00936DE0">
        <w:rPr>
          <w:rFonts w:eastAsia="Times New Roman"/>
          <w:sz w:val="24"/>
          <w:szCs w:val="24"/>
        </w:rPr>
        <w:t xml:space="preserve"> </w:t>
      </w:r>
      <w:r w:rsidRPr="00366AA7">
        <w:rPr>
          <w:rFonts w:eastAsia="Times New Roman"/>
          <w:sz w:val="24"/>
          <w:szCs w:val="24"/>
        </w:rPr>
        <w:t xml:space="preserve">.  </w:t>
      </w:r>
    </w:p>
    <w:p w:rsidR="001564DE" w:rsidRDefault="00936DE0" w:rsidP="001564DE">
      <w:pPr>
        <w:pStyle w:val="IRPParagraph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Avista </w:t>
      </w:r>
      <w:r w:rsidR="00366AA7" w:rsidRPr="00366AA7">
        <w:rPr>
          <w:rFonts w:eastAsia="Times New Roman"/>
          <w:sz w:val="24"/>
          <w:szCs w:val="24"/>
        </w:rPr>
        <w:t xml:space="preserve">will comply with Commission findings </w:t>
      </w:r>
      <w:r w:rsidR="004E0646">
        <w:rPr>
          <w:rFonts w:eastAsia="Times New Roman"/>
          <w:sz w:val="24"/>
          <w:szCs w:val="24"/>
        </w:rPr>
        <w:t xml:space="preserve">to </w:t>
      </w:r>
      <w:r w:rsidR="00366AA7" w:rsidRPr="00366AA7">
        <w:rPr>
          <w:rFonts w:eastAsia="Times New Roman"/>
          <w:sz w:val="24"/>
          <w:szCs w:val="24"/>
        </w:rPr>
        <w:t xml:space="preserve">try to increase the cost effectiveness of </w:t>
      </w:r>
      <w:r w:rsidR="004E0646">
        <w:rPr>
          <w:rFonts w:eastAsia="Times New Roman"/>
          <w:sz w:val="24"/>
          <w:szCs w:val="24"/>
        </w:rPr>
        <w:t xml:space="preserve">DSM </w:t>
      </w:r>
      <w:r w:rsidR="00366AA7" w:rsidRPr="00366AA7">
        <w:rPr>
          <w:rFonts w:eastAsia="Times New Roman"/>
          <w:sz w:val="24"/>
          <w:szCs w:val="24"/>
        </w:rPr>
        <w:t xml:space="preserve">measures by reducing administration and audit costs, analyzing non-natural gas benefits and </w:t>
      </w:r>
      <w:r w:rsidR="00844695">
        <w:rPr>
          <w:rFonts w:eastAsia="Times New Roman"/>
          <w:sz w:val="24"/>
          <w:szCs w:val="24"/>
        </w:rPr>
        <w:t xml:space="preserve">increasing </w:t>
      </w:r>
      <w:r w:rsidR="00366AA7" w:rsidRPr="00366AA7">
        <w:rPr>
          <w:rFonts w:eastAsia="Times New Roman"/>
          <w:sz w:val="24"/>
          <w:szCs w:val="24"/>
        </w:rPr>
        <w:t xml:space="preserve">measure lives. </w:t>
      </w:r>
      <w:r w:rsidR="004E0646">
        <w:rPr>
          <w:rFonts w:eastAsia="Times New Roman"/>
          <w:sz w:val="24"/>
          <w:szCs w:val="24"/>
        </w:rPr>
        <w:t>Avista</w:t>
      </w:r>
      <w:r w:rsidR="00366AA7" w:rsidRPr="00366AA7">
        <w:rPr>
          <w:rFonts w:eastAsia="Times New Roman"/>
          <w:sz w:val="24"/>
          <w:szCs w:val="24"/>
        </w:rPr>
        <w:t xml:space="preserve"> will monitor natural gas prices as signpost for increasing avoided costs. </w:t>
      </w:r>
      <w:r w:rsidR="004E0646">
        <w:rPr>
          <w:rFonts w:eastAsia="Times New Roman"/>
          <w:sz w:val="24"/>
          <w:szCs w:val="24"/>
        </w:rPr>
        <w:t>If</w:t>
      </w:r>
      <w:r w:rsidR="00366AA7" w:rsidRPr="00366AA7">
        <w:rPr>
          <w:rFonts w:eastAsia="Times New Roman"/>
          <w:sz w:val="24"/>
          <w:szCs w:val="24"/>
        </w:rPr>
        <w:t xml:space="preserve"> avoided costs increase</w:t>
      </w:r>
      <w:r w:rsidR="004E0646">
        <w:rPr>
          <w:rFonts w:eastAsia="Times New Roman"/>
          <w:sz w:val="24"/>
          <w:szCs w:val="24"/>
        </w:rPr>
        <w:t>, Avista</w:t>
      </w:r>
      <w:r w:rsidR="00366AA7" w:rsidRPr="00366AA7">
        <w:rPr>
          <w:rFonts w:eastAsia="Times New Roman"/>
          <w:sz w:val="24"/>
          <w:szCs w:val="24"/>
        </w:rPr>
        <w:t xml:space="preserve"> will evaluate </w:t>
      </w:r>
      <w:r w:rsidR="004E0646">
        <w:rPr>
          <w:rFonts w:eastAsia="Times New Roman"/>
          <w:sz w:val="24"/>
          <w:szCs w:val="24"/>
        </w:rPr>
        <w:t>DSM</w:t>
      </w:r>
      <w:r w:rsidR="00366AA7" w:rsidRPr="00366AA7">
        <w:rPr>
          <w:rFonts w:eastAsia="Times New Roman"/>
          <w:sz w:val="24"/>
          <w:szCs w:val="24"/>
        </w:rPr>
        <w:t xml:space="preserve"> programs for </w:t>
      </w:r>
      <w:r w:rsidR="00844695" w:rsidRPr="00366AA7">
        <w:rPr>
          <w:rFonts w:eastAsia="Times New Roman"/>
          <w:sz w:val="24"/>
          <w:szCs w:val="24"/>
        </w:rPr>
        <w:t>cost effectiveness</w:t>
      </w:r>
      <w:r w:rsidR="00366AA7" w:rsidRPr="00366AA7">
        <w:rPr>
          <w:rFonts w:eastAsia="Times New Roman"/>
          <w:sz w:val="24"/>
          <w:szCs w:val="24"/>
        </w:rPr>
        <w:t xml:space="preserve"> and submit to resume natural gas </w:t>
      </w:r>
      <w:r w:rsidR="004E0646">
        <w:rPr>
          <w:rFonts w:eastAsia="Times New Roman"/>
          <w:sz w:val="24"/>
          <w:szCs w:val="24"/>
        </w:rPr>
        <w:t>DSM</w:t>
      </w:r>
      <w:r w:rsidR="00366AA7" w:rsidRPr="00366AA7">
        <w:rPr>
          <w:rFonts w:eastAsia="Times New Roman"/>
          <w:sz w:val="24"/>
          <w:szCs w:val="24"/>
        </w:rPr>
        <w:t xml:space="preserve"> options. </w:t>
      </w:r>
    </w:p>
    <w:p w:rsidR="001564DE" w:rsidRDefault="00366AA7" w:rsidP="001564DE">
      <w:pPr>
        <w:pStyle w:val="IRPParagraph"/>
        <w:jc w:val="both"/>
        <w:rPr>
          <w:rFonts w:eastAsia="Times New Roman"/>
          <w:sz w:val="24"/>
          <w:szCs w:val="24"/>
        </w:rPr>
      </w:pPr>
      <w:r w:rsidRPr="00366AA7">
        <w:rPr>
          <w:rFonts w:eastAsia="Times New Roman"/>
          <w:sz w:val="24"/>
          <w:szCs w:val="24"/>
        </w:rPr>
        <w:t>Complet</w:t>
      </w:r>
      <w:r w:rsidR="00844695">
        <w:rPr>
          <w:rFonts w:eastAsia="Times New Roman"/>
          <w:sz w:val="24"/>
          <w:szCs w:val="24"/>
        </w:rPr>
        <w:t>e</w:t>
      </w:r>
      <w:r w:rsidRPr="00366AA7">
        <w:rPr>
          <w:rFonts w:eastAsia="Times New Roman"/>
          <w:sz w:val="24"/>
          <w:szCs w:val="24"/>
        </w:rPr>
        <w:t xml:space="preserve"> the gate station analysis to assess resource deficiencies masked by aggregated IRP analysis. </w:t>
      </w:r>
      <w:r w:rsidR="004E0646">
        <w:rPr>
          <w:rFonts w:eastAsia="Times New Roman"/>
          <w:sz w:val="24"/>
          <w:szCs w:val="24"/>
        </w:rPr>
        <w:t>Any</w:t>
      </w:r>
      <w:r w:rsidRPr="00366AA7">
        <w:rPr>
          <w:rFonts w:eastAsia="Times New Roman"/>
          <w:sz w:val="24"/>
          <w:szCs w:val="24"/>
        </w:rPr>
        <w:t xml:space="preserve"> </w:t>
      </w:r>
      <w:r w:rsidR="00C76B31" w:rsidRPr="00366AA7">
        <w:rPr>
          <w:rFonts w:eastAsia="Times New Roman"/>
          <w:sz w:val="24"/>
          <w:szCs w:val="24"/>
        </w:rPr>
        <w:t xml:space="preserve">identified </w:t>
      </w:r>
      <w:r w:rsidRPr="00366AA7">
        <w:rPr>
          <w:rFonts w:eastAsia="Times New Roman"/>
          <w:sz w:val="24"/>
          <w:szCs w:val="24"/>
        </w:rPr>
        <w:t xml:space="preserve">deficiencies </w:t>
      </w:r>
      <w:r w:rsidR="004E0646">
        <w:rPr>
          <w:rFonts w:eastAsia="Times New Roman"/>
          <w:sz w:val="24"/>
          <w:szCs w:val="24"/>
        </w:rPr>
        <w:t xml:space="preserve">and potential solutions </w:t>
      </w:r>
      <w:r w:rsidRPr="00366AA7">
        <w:rPr>
          <w:rFonts w:eastAsia="Times New Roman"/>
          <w:sz w:val="24"/>
          <w:szCs w:val="24"/>
        </w:rPr>
        <w:t xml:space="preserve">will </w:t>
      </w:r>
      <w:r w:rsidR="004E0646">
        <w:rPr>
          <w:rFonts w:eastAsia="Times New Roman"/>
          <w:sz w:val="24"/>
          <w:szCs w:val="24"/>
        </w:rPr>
        <w:t xml:space="preserve">be </w:t>
      </w:r>
      <w:r w:rsidRPr="00366AA7">
        <w:rPr>
          <w:rFonts w:eastAsia="Times New Roman"/>
          <w:sz w:val="24"/>
          <w:szCs w:val="24"/>
        </w:rPr>
        <w:t>discuss</w:t>
      </w:r>
      <w:r w:rsidR="004E0646">
        <w:rPr>
          <w:rFonts w:eastAsia="Times New Roman"/>
          <w:sz w:val="24"/>
          <w:szCs w:val="24"/>
        </w:rPr>
        <w:t>ed</w:t>
      </w:r>
      <w:r w:rsidRPr="00366AA7">
        <w:rPr>
          <w:rFonts w:eastAsia="Times New Roman"/>
          <w:sz w:val="24"/>
          <w:szCs w:val="24"/>
        </w:rPr>
        <w:t xml:space="preserve"> with Commission Staff. </w:t>
      </w:r>
      <w:r w:rsidR="004E0646">
        <w:rPr>
          <w:rFonts w:eastAsia="Times New Roman"/>
          <w:sz w:val="24"/>
          <w:szCs w:val="24"/>
        </w:rPr>
        <w:t>Avista</w:t>
      </w:r>
      <w:r w:rsidRPr="00366AA7">
        <w:rPr>
          <w:rFonts w:eastAsia="Times New Roman"/>
          <w:sz w:val="24"/>
          <w:szCs w:val="24"/>
        </w:rPr>
        <w:t xml:space="preserve"> will continue to coordinate analytic efforts between Gas Supply, Gas Engineering and the intrastate pipelines to perform gate station analysis and develop least cost solutions should deficiencies exist.  </w:t>
      </w:r>
    </w:p>
    <w:p w:rsidR="003A7A33" w:rsidRPr="007D1B2D" w:rsidRDefault="003A7A33" w:rsidP="007D1B2D">
      <w:pPr>
        <w:pStyle w:val="IRPParagraph"/>
        <w:numPr>
          <w:ilvl w:val="0"/>
          <w:numId w:val="21"/>
        </w:numPr>
        <w:jc w:val="both"/>
        <w:rPr>
          <w:rFonts w:eastAsia="Times New Roman"/>
          <w:sz w:val="24"/>
          <w:szCs w:val="24"/>
        </w:rPr>
      </w:pPr>
      <w:r w:rsidRPr="007D1B2D">
        <w:rPr>
          <w:rFonts w:eastAsia="Times New Roman"/>
          <w:sz w:val="24"/>
          <w:szCs w:val="24"/>
        </w:rPr>
        <w:lastRenderedPageBreak/>
        <w:t>In the 2016 IRP, include a section that discusses the ongoing manageme</w:t>
      </w:r>
      <w:r w:rsidR="007D1B2D">
        <w:rPr>
          <w:rFonts w:eastAsia="Times New Roman"/>
          <w:sz w:val="24"/>
          <w:szCs w:val="24"/>
        </w:rPr>
        <w:t>nt of Avista’s surplus capacity.</w:t>
      </w:r>
    </w:p>
    <w:p w:rsidR="003A7A33" w:rsidRPr="007D1B2D" w:rsidRDefault="003A7A33" w:rsidP="007D1B2D">
      <w:pPr>
        <w:pStyle w:val="IRPParagraph"/>
        <w:numPr>
          <w:ilvl w:val="0"/>
          <w:numId w:val="21"/>
        </w:numPr>
        <w:jc w:val="both"/>
        <w:rPr>
          <w:rFonts w:eastAsia="Times New Roman"/>
          <w:sz w:val="24"/>
          <w:szCs w:val="24"/>
        </w:rPr>
      </w:pPr>
      <w:r w:rsidRPr="007D1B2D">
        <w:rPr>
          <w:rFonts w:eastAsia="Times New Roman"/>
          <w:sz w:val="24"/>
          <w:szCs w:val="24"/>
        </w:rPr>
        <w:t>In the 2016 IRP, provide more detail on the distribution model results and analyses that identify spec</w:t>
      </w:r>
      <w:r w:rsidR="007D1B2D">
        <w:rPr>
          <w:rFonts w:eastAsia="Times New Roman"/>
          <w:sz w:val="24"/>
          <w:szCs w:val="24"/>
        </w:rPr>
        <w:t>ific distribution system needs.</w:t>
      </w:r>
    </w:p>
    <w:p w:rsidR="007D1B2D" w:rsidRPr="007D1B2D" w:rsidRDefault="003A7A33" w:rsidP="007D1B2D">
      <w:pPr>
        <w:pStyle w:val="IRPParagraph"/>
        <w:numPr>
          <w:ilvl w:val="0"/>
          <w:numId w:val="21"/>
        </w:numPr>
        <w:jc w:val="both"/>
        <w:rPr>
          <w:rFonts w:eastAsia="Times New Roman"/>
          <w:sz w:val="24"/>
          <w:szCs w:val="24"/>
        </w:rPr>
      </w:pPr>
      <w:r w:rsidRPr="007D1B2D">
        <w:rPr>
          <w:rFonts w:eastAsia="Times New Roman"/>
          <w:sz w:val="24"/>
          <w:szCs w:val="24"/>
        </w:rPr>
        <w:t>In the 2016 IRP, provide the resource portfolio solution that fills any dema</w:t>
      </w:r>
      <w:r w:rsidR="007D1B2D">
        <w:rPr>
          <w:rFonts w:eastAsia="Times New Roman"/>
          <w:sz w:val="24"/>
          <w:szCs w:val="24"/>
        </w:rPr>
        <w:t>nd not served for each scenario.</w:t>
      </w:r>
    </w:p>
    <w:p w:rsidR="003A7A33" w:rsidRPr="007D1B2D" w:rsidRDefault="003A7A33" w:rsidP="007D1B2D">
      <w:pPr>
        <w:pStyle w:val="IRPParagraph"/>
        <w:numPr>
          <w:ilvl w:val="0"/>
          <w:numId w:val="21"/>
        </w:numPr>
        <w:jc w:val="both"/>
        <w:rPr>
          <w:rFonts w:eastAsia="Times New Roman"/>
          <w:sz w:val="24"/>
          <w:szCs w:val="24"/>
        </w:rPr>
      </w:pPr>
      <w:r w:rsidRPr="007D1B2D">
        <w:rPr>
          <w:rFonts w:eastAsia="Times New Roman"/>
          <w:sz w:val="24"/>
          <w:szCs w:val="24"/>
        </w:rPr>
        <w:t>Discuss with the TAC incorporating state-specific resource needs when a res</w:t>
      </w:r>
      <w:r w:rsidR="007D1B2D">
        <w:rPr>
          <w:rFonts w:eastAsia="Times New Roman"/>
          <w:sz w:val="24"/>
          <w:szCs w:val="24"/>
        </w:rPr>
        <w:t>ource deficiency is identified.</w:t>
      </w:r>
    </w:p>
    <w:p w:rsidR="003A7A33" w:rsidRPr="007D1B2D" w:rsidRDefault="003A7A33" w:rsidP="007D1B2D">
      <w:pPr>
        <w:pStyle w:val="IRPParagraph"/>
        <w:numPr>
          <w:ilvl w:val="0"/>
          <w:numId w:val="21"/>
        </w:numPr>
        <w:jc w:val="both"/>
        <w:rPr>
          <w:rFonts w:eastAsia="Times New Roman"/>
          <w:sz w:val="24"/>
          <w:szCs w:val="24"/>
        </w:rPr>
      </w:pPr>
      <w:r w:rsidRPr="007D1B2D">
        <w:rPr>
          <w:rFonts w:eastAsia="Times New Roman"/>
          <w:sz w:val="24"/>
          <w:szCs w:val="24"/>
        </w:rPr>
        <w:t xml:space="preserve">Discuss with the TAC the appropriateness of using a 1 in 572 </w:t>
      </w:r>
      <w:r w:rsidR="007D1B2D">
        <w:rPr>
          <w:rFonts w:eastAsia="Times New Roman"/>
          <w:sz w:val="24"/>
          <w:szCs w:val="24"/>
        </w:rPr>
        <w:t>event for peak day planning</w:t>
      </w:r>
      <w:r w:rsidR="00312738">
        <w:rPr>
          <w:rFonts w:eastAsia="Times New Roman"/>
          <w:sz w:val="24"/>
          <w:szCs w:val="24"/>
        </w:rPr>
        <w:t xml:space="preserve"> in Washington and Idaho</w:t>
      </w:r>
      <w:r w:rsidR="007D1B2D">
        <w:rPr>
          <w:rFonts w:eastAsia="Times New Roman"/>
          <w:sz w:val="24"/>
          <w:szCs w:val="24"/>
        </w:rPr>
        <w:t>.</w:t>
      </w:r>
    </w:p>
    <w:p w:rsidR="003A7A33" w:rsidRPr="007D1B2D" w:rsidRDefault="003A7A33" w:rsidP="007D1B2D">
      <w:pPr>
        <w:pStyle w:val="IRPParagraph"/>
        <w:numPr>
          <w:ilvl w:val="0"/>
          <w:numId w:val="21"/>
        </w:numPr>
        <w:jc w:val="both"/>
        <w:rPr>
          <w:rFonts w:eastAsia="Times New Roman"/>
          <w:sz w:val="24"/>
          <w:szCs w:val="24"/>
        </w:rPr>
      </w:pPr>
      <w:r w:rsidRPr="007D1B2D">
        <w:rPr>
          <w:rFonts w:eastAsia="Times New Roman"/>
          <w:sz w:val="24"/>
          <w:szCs w:val="24"/>
        </w:rPr>
        <w:t>Discuss with the TAC the potential need for stress-testing the company’s storage resources during a peak event in a high-demand year.</w:t>
      </w:r>
    </w:p>
    <w:p w:rsidR="003A7A33" w:rsidRPr="007D1B2D" w:rsidRDefault="003A7A33" w:rsidP="007D1B2D">
      <w:pPr>
        <w:pStyle w:val="IRPParagraph"/>
        <w:numPr>
          <w:ilvl w:val="0"/>
          <w:numId w:val="21"/>
        </w:numPr>
        <w:jc w:val="both"/>
        <w:rPr>
          <w:rFonts w:eastAsia="Times New Roman"/>
          <w:sz w:val="24"/>
          <w:szCs w:val="24"/>
        </w:rPr>
      </w:pPr>
      <w:r w:rsidRPr="007D1B2D">
        <w:rPr>
          <w:rFonts w:eastAsia="Times New Roman"/>
          <w:sz w:val="24"/>
          <w:szCs w:val="24"/>
        </w:rPr>
        <w:t>In the 2016 IRP, ensure that the entity performing Avista’s CPA is using assumptions (e.g. ramp rates, UES values) that are in alignment with the assumptions used for program planning.</w:t>
      </w:r>
    </w:p>
    <w:p w:rsidR="003A7A33" w:rsidRDefault="003A7A33" w:rsidP="001564DE">
      <w:pPr>
        <w:pStyle w:val="IRPParagraph"/>
        <w:jc w:val="both"/>
        <w:rPr>
          <w:rFonts w:eastAsia="Times New Roman"/>
          <w:sz w:val="24"/>
          <w:szCs w:val="24"/>
        </w:rPr>
      </w:pPr>
    </w:p>
    <w:p w:rsidR="002B2A80" w:rsidRPr="001564DE" w:rsidRDefault="00E50145" w:rsidP="001564DE">
      <w:pPr>
        <w:pStyle w:val="Heading2"/>
        <w:spacing w:before="0" w:after="0" w:line="240" w:lineRule="auto"/>
        <w:jc w:val="both"/>
        <w:rPr>
          <w:rFonts w:ascii="Arial" w:hAnsi="Arial" w:cs="Arial"/>
          <w:i w:val="0"/>
          <w:sz w:val="32"/>
        </w:rPr>
      </w:pPr>
      <w:r w:rsidRPr="001564DE">
        <w:rPr>
          <w:rFonts w:ascii="Arial" w:hAnsi="Arial" w:cs="Arial"/>
          <w:i w:val="0"/>
          <w:sz w:val="32"/>
        </w:rPr>
        <w:t xml:space="preserve">Ongoing </w:t>
      </w:r>
      <w:r w:rsidR="00E74E79" w:rsidRPr="001564DE">
        <w:rPr>
          <w:rFonts w:ascii="Arial" w:hAnsi="Arial" w:cs="Arial"/>
          <w:i w:val="0"/>
          <w:sz w:val="32"/>
        </w:rPr>
        <w:t>Activit</w:t>
      </w:r>
      <w:r w:rsidR="001564DE">
        <w:rPr>
          <w:rFonts w:ascii="Arial" w:hAnsi="Arial" w:cs="Arial"/>
          <w:i w:val="0"/>
          <w:sz w:val="32"/>
        </w:rPr>
        <w:t>ies</w:t>
      </w:r>
    </w:p>
    <w:p w:rsidR="001564DE" w:rsidRDefault="00366AA7" w:rsidP="001564DE">
      <w:pPr>
        <w:pStyle w:val="IRPParagraph"/>
        <w:numPr>
          <w:ilvl w:val="0"/>
          <w:numId w:val="19"/>
        </w:numPr>
        <w:jc w:val="both"/>
        <w:rPr>
          <w:sz w:val="24"/>
          <w:szCs w:val="24"/>
        </w:rPr>
      </w:pPr>
      <w:r w:rsidRPr="00366AA7">
        <w:rPr>
          <w:rFonts w:eastAsia="Times New Roman"/>
          <w:sz w:val="24"/>
          <w:szCs w:val="24"/>
        </w:rPr>
        <w:t xml:space="preserve">Monitor actual demand for indications of growth exceeding </w:t>
      </w:r>
      <w:r w:rsidR="001564DE">
        <w:rPr>
          <w:rFonts w:eastAsia="Times New Roman"/>
          <w:sz w:val="24"/>
          <w:szCs w:val="24"/>
        </w:rPr>
        <w:t>the</w:t>
      </w:r>
      <w:r w:rsidRPr="00366AA7">
        <w:rPr>
          <w:rFonts w:eastAsia="Times New Roman"/>
          <w:sz w:val="24"/>
          <w:szCs w:val="24"/>
        </w:rPr>
        <w:t xml:space="preserve"> forecast to respond aggressively to address accelerated resource deficiencies arising from flat demand risk. This will include providing </w:t>
      </w:r>
      <w:r w:rsidR="001564DE">
        <w:rPr>
          <w:rFonts w:eastAsia="Times New Roman"/>
          <w:sz w:val="24"/>
          <w:szCs w:val="24"/>
        </w:rPr>
        <w:t>C</w:t>
      </w:r>
      <w:r w:rsidRPr="00366AA7">
        <w:rPr>
          <w:rFonts w:eastAsia="Times New Roman"/>
          <w:sz w:val="24"/>
          <w:szCs w:val="24"/>
        </w:rPr>
        <w:t xml:space="preserve">ommission </w:t>
      </w:r>
      <w:r w:rsidR="001564DE">
        <w:rPr>
          <w:rFonts w:eastAsia="Times New Roman"/>
          <w:sz w:val="24"/>
          <w:szCs w:val="24"/>
        </w:rPr>
        <w:t>S</w:t>
      </w:r>
      <w:r w:rsidRPr="00366AA7">
        <w:rPr>
          <w:rFonts w:eastAsia="Times New Roman"/>
          <w:sz w:val="24"/>
          <w:szCs w:val="24"/>
        </w:rPr>
        <w:t>taff with IRP demand forecast to actual variance analysis on customer growth and use</w:t>
      </w:r>
      <w:r w:rsidR="001564DE">
        <w:rPr>
          <w:rFonts w:eastAsia="Times New Roman"/>
          <w:sz w:val="24"/>
          <w:szCs w:val="24"/>
        </w:rPr>
        <w:t>-</w:t>
      </w:r>
      <w:r w:rsidRPr="00366AA7">
        <w:rPr>
          <w:rFonts w:eastAsia="Times New Roman"/>
          <w:sz w:val="24"/>
          <w:szCs w:val="24"/>
        </w:rPr>
        <w:t>per</w:t>
      </w:r>
      <w:r w:rsidR="001564DE">
        <w:rPr>
          <w:rFonts w:eastAsia="Times New Roman"/>
          <w:sz w:val="24"/>
          <w:szCs w:val="24"/>
        </w:rPr>
        <w:t>-</w:t>
      </w:r>
      <w:r w:rsidRPr="00366AA7">
        <w:rPr>
          <w:rFonts w:eastAsia="Times New Roman"/>
          <w:sz w:val="24"/>
          <w:szCs w:val="24"/>
        </w:rPr>
        <w:t xml:space="preserve">customer. </w:t>
      </w:r>
      <w:r w:rsidR="00360FD7">
        <w:rPr>
          <w:rFonts w:eastAsia="Times New Roman"/>
          <w:sz w:val="24"/>
          <w:szCs w:val="24"/>
        </w:rPr>
        <w:t xml:space="preserve">Avista </w:t>
      </w:r>
      <w:r w:rsidRPr="00366AA7">
        <w:rPr>
          <w:rFonts w:eastAsia="Times New Roman"/>
          <w:sz w:val="24"/>
          <w:szCs w:val="24"/>
        </w:rPr>
        <w:t xml:space="preserve">will provide </w:t>
      </w:r>
      <w:r w:rsidR="00360FD7">
        <w:rPr>
          <w:rFonts w:eastAsia="Times New Roman"/>
          <w:sz w:val="24"/>
          <w:szCs w:val="24"/>
        </w:rPr>
        <w:t xml:space="preserve">this information </w:t>
      </w:r>
      <w:r w:rsidRPr="00366AA7">
        <w:rPr>
          <w:rFonts w:eastAsia="Times New Roman"/>
          <w:sz w:val="24"/>
          <w:szCs w:val="24"/>
        </w:rPr>
        <w:t xml:space="preserve">in updates to </w:t>
      </w:r>
      <w:r w:rsidR="00360FD7">
        <w:rPr>
          <w:rFonts w:eastAsia="Times New Roman"/>
          <w:sz w:val="24"/>
          <w:szCs w:val="24"/>
        </w:rPr>
        <w:t>C</w:t>
      </w:r>
      <w:r w:rsidRPr="00366AA7">
        <w:rPr>
          <w:rFonts w:eastAsia="Times New Roman"/>
          <w:sz w:val="24"/>
          <w:szCs w:val="24"/>
        </w:rPr>
        <w:t xml:space="preserve">ommission </w:t>
      </w:r>
      <w:r w:rsidR="00360FD7">
        <w:rPr>
          <w:rFonts w:eastAsia="Times New Roman"/>
          <w:sz w:val="24"/>
          <w:szCs w:val="24"/>
        </w:rPr>
        <w:t>S</w:t>
      </w:r>
      <w:r w:rsidRPr="00366AA7">
        <w:rPr>
          <w:rFonts w:eastAsia="Times New Roman"/>
          <w:sz w:val="24"/>
          <w:szCs w:val="24"/>
        </w:rPr>
        <w:t>taff at least biannually.</w:t>
      </w:r>
    </w:p>
    <w:p w:rsidR="001564DE" w:rsidRDefault="00366AA7" w:rsidP="001564DE">
      <w:pPr>
        <w:pStyle w:val="IRPParagraph"/>
        <w:numPr>
          <w:ilvl w:val="0"/>
          <w:numId w:val="19"/>
        </w:numPr>
        <w:jc w:val="both"/>
        <w:rPr>
          <w:sz w:val="24"/>
          <w:szCs w:val="24"/>
        </w:rPr>
      </w:pPr>
      <w:r w:rsidRPr="00366AA7">
        <w:rPr>
          <w:rFonts w:eastAsia="Times New Roman"/>
          <w:sz w:val="24"/>
          <w:szCs w:val="24"/>
        </w:rPr>
        <w:t>Continue to monitor supply resource trends</w:t>
      </w:r>
      <w:r w:rsidR="00C76B31">
        <w:rPr>
          <w:rFonts w:eastAsia="Times New Roman"/>
          <w:sz w:val="24"/>
          <w:szCs w:val="24"/>
        </w:rPr>
        <w:t>,</w:t>
      </w:r>
      <w:r w:rsidRPr="00366AA7">
        <w:rPr>
          <w:rFonts w:eastAsia="Times New Roman"/>
          <w:sz w:val="24"/>
          <w:szCs w:val="24"/>
        </w:rPr>
        <w:t xml:space="preserve"> including the availability and price of natural gas to the regions, LNG</w:t>
      </w:r>
      <w:r w:rsidR="004E0646">
        <w:rPr>
          <w:rFonts w:eastAsia="Times New Roman"/>
          <w:sz w:val="24"/>
          <w:szCs w:val="24"/>
        </w:rPr>
        <w:t xml:space="preserve"> exports</w:t>
      </w:r>
      <w:r w:rsidRPr="00366AA7">
        <w:rPr>
          <w:rFonts w:eastAsia="Times New Roman"/>
          <w:sz w:val="24"/>
          <w:szCs w:val="24"/>
        </w:rPr>
        <w:t>, Canadian natural gas imports and interprovincial consumption</w:t>
      </w:r>
      <w:r w:rsidR="004E0646">
        <w:rPr>
          <w:rFonts w:eastAsia="Times New Roman"/>
          <w:sz w:val="24"/>
          <w:szCs w:val="24"/>
        </w:rPr>
        <w:t xml:space="preserve"> trends</w:t>
      </w:r>
      <w:r w:rsidRPr="00366AA7">
        <w:rPr>
          <w:rFonts w:eastAsia="Times New Roman"/>
          <w:sz w:val="24"/>
          <w:szCs w:val="24"/>
        </w:rPr>
        <w:t xml:space="preserve">, regional plans for </w:t>
      </w:r>
      <w:r w:rsidR="001564DE">
        <w:rPr>
          <w:rFonts w:eastAsia="Times New Roman"/>
          <w:sz w:val="24"/>
          <w:szCs w:val="24"/>
        </w:rPr>
        <w:t xml:space="preserve">natural </w:t>
      </w:r>
      <w:r w:rsidRPr="00366AA7">
        <w:rPr>
          <w:rFonts w:eastAsia="Times New Roman"/>
          <w:sz w:val="24"/>
          <w:szCs w:val="24"/>
        </w:rPr>
        <w:t>gas-fired generation</w:t>
      </w:r>
      <w:r w:rsidR="00C76B31">
        <w:rPr>
          <w:rFonts w:eastAsia="Times New Roman"/>
          <w:sz w:val="24"/>
          <w:szCs w:val="24"/>
        </w:rPr>
        <w:t>,</w:t>
      </w:r>
      <w:r w:rsidRPr="00366AA7">
        <w:rPr>
          <w:rFonts w:eastAsia="Times New Roman"/>
          <w:sz w:val="24"/>
          <w:szCs w:val="24"/>
        </w:rPr>
        <w:t xml:space="preserve"> and its affect on pipeline availability, as well as regional pipeline and storage infrastructure plans.</w:t>
      </w:r>
    </w:p>
    <w:p w:rsidR="001564DE" w:rsidRDefault="00366AA7" w:rsidP="001564DE">
      <w:pPr>
        <w:pStyle w:val="IRPParagraph"/>
        <w:numPr>
          <w:ilvl w:val="0"/>
          <w:numId w:val="19"/>
        </w:numPr>
        <w:jc w:val="both"/>
        <w:rPr>
          <w:sz w:val="24"/>
          <w:szCs w:val="24"/>
        </w:rPr>
      </w:pPr>
      <w:r w:rsidRPr="00366AA7">
        <w:rPr>
          <w:rFonts w:eastAsia="Times New Roman"/>
          <w:sz w:val="24"/>
          <w:szCs w:val="24"/>
        </w:rPr>
        <w:t xml:space="preserve">Monitor new resource </w:t>
      </w:r>
      <w:r w:rsidR="00360FD7" w:rsidRPr="00D75B06">
        <w:rPr>
          <w:rFonts w:eastAsia="Times New Roman"/>
          <w:sz w:val="24"/>
          <w:szCs w:val="24"/>
        </w:rPr>
        <w:t>lead-time</w:t>
      </w:r>
      <w:r w:rsidRPr="00366AA7">
        <w:rPr>
          <w:rFonts w:eastAsia="Times New Roman"/>
          <w:sz w:val="24"/>
          <w:szCs w:val="24"/>
        </w:rPr>
        <w:t xml:space="preserve"> requirements relative to resource need to preserve resource option flexibility.</w:t>
      </w:r>
    </w:p>
    <w:p w:rsidR="001A4629" w:rsidRPr="007D1B2D" w:rsidRDefault="00366AA7" w:rsidP="001A4629">
      <w:pPr>
        <w:pStyle w:val="IRPParagraph"/>
        <w:numPr>
          <w:ilvl w:val="0"/>
          <w:numId w:val="19"/>
        </w:numPr>
        <w:jc w:val="both"/>
        <w:rPr>
          <w:sz w:val="24"/>
          <w:szCs w:val="24"/>
        </w:rPr>
      </w:pPr>
      <w:r w:rsidRPr="00366AA7">
        <w:rPr>
          <w:rFonts w:eastAsia="Times New Roman"/>
          <w:sz w:val="24"/>
          <w:szCs w:val="24"/>
        </w:rPr>
        <w:t>Regularly meet with Commission Staff members to provide information on market activities and significant changes in assumptions and/or status of Avista</w:t>
      </w:r>
      <w:r w:rsidR="001564DE">
        <w:rPr>
          <w:rFonts w:eastAsia="Times New Roman"/>
          <w:sz w:val="24"/>
          <w:szCs w:val="24"/>
        </w:rPr>
        <w:t>’s</w:t>
      </w:r>
      <w:r w:rsidRPr="00366AA7">
        <w:rPr>
          <w:rFonts w:eastAsia="Times New Roman"/>
          <w:sz w:val="24"/>
          <w:szCs w:val="24"/>
        </w:rPr>
        <w:t xml:space="preserve"> activities related to the IRP </w:t>
      </w:r>
      <w:r w:rsidR="001564DE">
        <w:rPr>
          <w:rFonts w:eastAsia="Times New Roman"/>
          <w:sz w:val="24"/>
          <w:szCs w:val="24"/>
        </w:rPr>
        <w:t>and</w:t>
      </w:r>
      <w:r w:rsidRPr="00366AA7">
        <w:rPr>
          <w:rFonts w:eastAsia="Times New Roman"/>
          <w:sz w:val="24"/>
          <w:szCs w:val="24"/>
        </w:rPr>
        <w:t xml:space="preserve"> natural gas procurement practices.</w:t>
      </w:r>
    </w:p>
    <w:p w:rsidR="001A4629" w:rsidRDefault="001A4629" w:rsidP="001A4629">
      <w:pPr>
        <w:pStyle w:val="IRPParagraph"/>
        <w:jc w:val="both"/>
        <w:rPr>
          <w:sz w:val="24"/>
          <w:szCs w:val="24"/>
        </w:rPr>
      </w:pPr>
    </w:p>
    <w:sectPr w:rsidR="001A4629" w:rsidSect="001564DE">
      <w:headerReference w:type="even" r:id="rId8"/>
      <w:headerReference w:type="default" r:id="rId9"/>
      <w:headerReference w:type="first" r:id="rId10"/>
      <w:type w:val="oddPage"/>
      <w:pgSz w:w="12240" w:h="15840" w:code="1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631" w:rsidRDefault="00C37631" w:rsidP="009E78B2">
      <w:pPr>
        <w:spacing w:after="0" w:line="240" w:lineRule="auto"/>
      </w:pPr>
      <w:r>
        <w:separator/>
      </w:r>
    </w:p>
  </w:endnote>
  <w:endnote w:type="continuationSeparator" w:id="0">
    <w:p w:rsidR="00C37631" w:rsidRDefault="00C37631" w:rsidP="009E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631" w:rsidRDefault="00C37631" w:rsidP="009E78B2">
      <w:pPr>
        <w:spacing w:after="0" w:line="240" w:lineRule="auto"/>
      </w:pPr>
      <w:r>
        <w:separator/>
      </w:r>
    </w:p>
  </w:footnote>
  <w:footnote w:type="continuationSeparator" w:id="0">
    <w:p w:rsidR="00C37631" w:rsidRDefault="00C37631" w:rsidP="009E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E0" w:rsidRPr="00E80A2D" w:rsidRDefault="00936DE0" w:rsidP="000B3B18">
    <w:pPr>
      <w:pStyle w:val="Header"/>
      <w:jc w:val="right"/>
      <w:rPr>
        <w:rFonts w:ascii="Arial" w:hAnsi="Arial" w:cs="Arial"/>
      </w:rPr>
    </w:pPr>
    <w:r w:rsidRPr="000B3B18">
      <w:rPr>
        <w:rFonts w:ascii="Arial" w:hAnsi="Arial" w:cs="Arial"/>
      </w:rPr>
      <w:t xml:space="preserve"> </w:t>
    </w:r>
    <w:r w:rsidRPr="00E80A2D">
      <w:rPr>
        <w:rFonts w:ascii="Arial" w:hAnsi="Arial" w:cs="Arial"/>
      </w:rPr>
      <w:t xml:space="preserve">Chapter </w:t>
    </w:r>
    <w:r>
      <w:rPr>
        <w:rFonts w:ascii="Arial" w:hAnsi="Arial" w:cs="Arial"/>
      </w:rPr>
      <w:t>8</w:t>
    </w:r>
    <w:r w:rsidRPr="00E80A2D">
      <w:rPr>
        <w:rFonts w:ascii="Arial" w:hAnsi="Arial" w:cs="Arial"/>
      </w:rPr>
      <w:t xml:space="preserve">: </w:t>
    </w:r>
    <w:r>
      <w:rPr>
        <w:rFonts w:ascii="Arial" w:hAnsi="Arial" w:cs="Arial"/>
      </w:rPr>
      <w:t>Action Plan</w:t>
    </w:r>
  </w:p>
  <w:p w:rsidR="00936DE0" w:rsidRPr="00DF55A0" w:rsidRDefault="00936DE0" w:rsidP="00DF55A0">
    <w:pPr>
      <w:pStyle w:val="Header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E0" w:rsidRPr="00E80A2D" w:rsidRDefault="00936DE0" w:rsidP="000B3B18">
    <w:pPr>
      <w:pStyle w:val="Header"/>
      <w:jc w:val="right"/>
      <w:rPr>
        <w:rFonts w:ascii="Arial" w:hAnsi="Arial" w:cs="Arial"/>
      </w:rPr>
    </w:pPr>
    <w:r w:rsidRPr="00E80A2D">
      <w:rPr>
        <w:rFonts w:ascii="Arial" w:hAnsi="Arial" w:cs="Arial"/>
      </w:rPr>
      <w:t xml:space="preserve">Chapter </w:t>
    </w:r>
    <w:r>
      <w:rPr>
        <w:rFonts w:ascii="Arial" w:hAnsi="Arial" w:cs="Arial"/>
      </w:rPr>
      <w:t>8</w:t>
    </w:r>
    <w:r w:rsidRPr="00E80A2D">
      <w:rPr>
        <w:rFonts w:ascii="Arial" w:hAnsi="Arial" w:cs="Arial"/>
      </w:rPr>
      <w:t xml:space="preserve">: </w:t>
    </w:r>
    <w:r>
      <w:rPr>
        <w:rFonts w:ascii="Arial" w:hAnsi="Arial" w:cs="Arial"/>
      </w:rPr>
      <w:t>Action Plan</w:t>
    </w:r>
  </w:p>
  <w:p w:rsidR="00936DE0" w:rsidRPr="00D7156D" w:rsidRDefault="00936DE0" w:rsidP="00DF55A0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E0" w:rsidRPr="00E80A2D" w:rsidRDefault="00936DE0" w:rsidP="001564DE">
    <w:pPr>
      <w:pStyle w:val="Header"/>
      <w:jc w:val="right"/>
      <w:rPr>
        <w:rFonts w:ascii="Arial" w:hAnsi="Arial" w:cs="Arial"/>
      </w:rPr>
    </w:pPr>
    <w:r w:rsidRPr="00E80A2D">
      <w:rPr>
        <w:rFonts w:ascii="Arial" w:hAnsi="Arial" w:cs="Arial"/>
      </w:rPr>
      <w:t xml:space="preserve">Chapter </w:t>
    </w:r>
    <w:r>
      <w:rPr>
        <w:rFonts w:ascii="Arial" w:hAnsi="Arial" w:cs="Arial"/>
      </w:rPr>
      <w:t>8</w:t>
    </w:r>
    <w:r w:rsidRPr="00E80A2D">
      <w:rPr>
        <w:rFonts w:ascii="Arial" w:hAnsi="Arial" w:cs="Arial"/>
      </w:rPr>
      <w:t xml:space="preserve">: </w:t>
    </w:r>
    <w:r>
      <w:rPr>
        <w:rFonts w:ascii="Arial" w:hAnsi="Arial" w:cs="Arial"/>
      </w:rPr>
      <w:t>Action Plan</w:t>
    </w:r>
  </w:p>
  <w:p w:rsidR="00936DE0" w:rsidRPr="00255636" w:rsidRDefault="00936DE0" w:rsidP="00177B19">
    <w:pPr>
      <w:pStyle w:val="Header"/>
      <w:keepNext/>
      <w:keepLines/>
      <w:pageBreakBefore/>
      <w:spacing w:after="120" w:line="240" w:lineRule="auto"/>
      <w:jc w:val="right"/>
      <w:rPr>
        <w:rFonts w:ascii="Arial" w:hAnsi="Arial" w:cs="Arial"/>
        <w:smallCaps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567E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F6E18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78A80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20E1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CF0E3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9AFA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0C88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64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1AF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42A0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EA2AE5"/>
    <w:multiLevelType w:val="hybridMultilevel"/>
    <w:tmpl w:val="5D6A343C"/>
    <w:lvl w:ilvl="0" w:tplc="D3C2398E">
      <w:start w:val="1"/>
      <w:numFmt w:val="bullet"/>
      <w:lvlText w:val="■"/>
      <w:lvlJc w:val="left"/>
      <w:pPr>
        <w:ind w:left="792" w:hanging="360"/>
      </w:pPr>
      <w:rPr>
        <w:rFonts w:ascii="Arial" w:hAnsi="Arial" w:hint="default"/>
        <w:color w:val="0077BE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E8A3FCF"/>
    <w:multiLevelType w:val="hybridMultilevel"/>
    <w:tmpl w:val="6DDAC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2C06453"/>
    <w:multiLevelType w:val="hybridMultilevel"/>
    <w:tmpl w:val="24E0F060"/>
    <w:lvl w:ilvl="0" w:tplc="C89202DE">
      <w:start w:val="1"/>
      <w:numFmt w:val="bullet"/>
      <w:pStyle w:val="IRPBullet1"/>
      <w:lvlText w:val=""/>
      <w:lvlJc w:val="left"/>
      <w:pPr>
        <w:ind w:left="108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2F6ECD"/>
    <w:multiLevelType w:val="hybridMultilevel"/>
    <w:tmpl w:val="260A9BE2"/>
    <w:lvl w:ilvl="0" w:tplc="9A960DC2">
      <w:start w:val="7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010C27"/>
    <w:multiLevelType w:val="hybridMultilevel"/>
    <w:tmpl w:val="21866E0A"/>
    <w:lvl w:ilvl="0" w:tplc="0FF82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3F3D33"/>
    <w:multiLevelType w:val="hybridMultilevel"/>
    <w:tmpl w:val="1E48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D297D"/>
    <w:multiLevelType w:val="hybridMultilevel"/>
    <w:tmpl w:val="C5BE9570"/>
    <w:lvl w:ilvl="0" w:tplc="7790539E">
      <w:start w:val="1"/>
      <w:numFmt w:val="bullet"/>
      <w:pStyle w:val="IRPBullet"/>
      <w:lvlText w:val=""/>
      <w:lvlJc w:val="left"/>
      <w:pPr>
        <w:ind w:left="792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F3406A"/>
    <w:multiLevelType w:val="hybridMultilevel"/>
    <w:tmpl w:val="CBF88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BF6BCB"/>
    <w:multiLevelType w:val="hybridMultilevel"/>
    <w:tmpl w:val="59BE3268"/>
    <w:lvl w:ilvl="0" w:tplc="218A0E14">
      <w:start w:val="1"/>
      <w:numFmt w:val="bullet"/>
      <w:pStyle w:val="IRP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A9BDC">
      <w:start w:val="1"/>
      <w:numFmt w:val="bullet"/>
      <w:pStyle w:val="IRPBullet2"/>
      <w:lvlText w:val="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8"/>
  </w:num>
  <w:num w:numId="13">
    <w:abstractNumId w:val="14"/>
  </w:num>
  <w:num w:numId="14">
    <w:abstractNumId w:val="14"/>
  </w:num>
  <w:num w:numId="15">
    <w:abstractNumId w:val="12"/>
  </w:num>
  <w:num w:numId="16">
    <w:abstractNumId w:val="10"/>
  </w:num>
  <w:num w:numId="17">
    <w:abstractNumId w:val="11"/>
  </w:num>
  <w:num w:numId="18">
    <w:abstractNumId w:val="16"/>
  </w:num>
  <w:num w:numId="19">
    <w:abstractNumId w:val="15"/>
  </w:num>
  <w:num w:numId="20">
    <w:abstractNumId w:val="1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/>
  <w:rsids>
    <w:rsidRoot w:val="00187242"/>
    <w:rsid w:val="00000FC7"/>
    <w:rsid w:val="00005711"/>
    <w:rsid w:val="000103F9"/>
    <w:rsid w:val="000161A2"/>
    <w:rsid w:val="00016C56"/>
    <w:rsid w:val="00031F34"/>
    <w:rsid w:val="00033B0C"/>
    <w:rsid w:val="0003542E"/>
    <w:rsid w:val="0004004C"/>
    <w:rsid w:val="000401A9"/>
    <w:rsid w:val="00044657"/>
    <w:rsid w:val="00044B8C"/>
    <w:rsid w:val="00044EFD"/>
    <w:rsid w:val="000622C8"/>
    <w:rsid w:val="000635B6"/>
    <w:rsid w:val="000637E4"/>
    <w:rsid w:val="00075A51"/>
    <w:rsid w:val="00082179"/>
    <w:rsid w:val="00085B7E"/>
    <w:rsid w:val="0008721F"/>
    <w:rsid w:val="00092EB1"/>
    <w:rsid w:val="00094916"/>
    <w:rsid w:val="000B3B18"/>
    <w:rsid w:val="000C0F06"/>
    <w:rsid w:val="000C1B84"/>
    <w:rsid w:val="000C20D0"/>
    <w:rsid w:val="000C56F7"/>
    <w:rsid w:val="000C7039"/>
    <w:rsid w:val="000D1A43"/>
    <w:rsid w:val="000E4F76"/>
    <w:rsid w:val="000F2B95"/>
    <w:rsid w:val="000F4F75"/>
    <w:rsid w:val="000F726E"/>
    <w:rsid w:val="000F7350"/>
    <w:rsid w:val="001025D3"/>
    <w:rsid w:val="00104FED"/>
    <w:rsid w:val="00105859"/>
    <w:rsid w:val="0010640C"/>
    <w:rsid w:val="00122170"/>
    <w:rsid w:val="00145551"/>
    <w:rsid w:val="001564DE"/>
    <w:rsid w:val="00156B28"/>
    <w:rsid w:val="00170AA0"/>
    <w:rsid w:val="00173340"/>
    <w:rsid w:val="001733C3"/>
    <w:rsid w:val="00173CD0"/>
    <w:rsid w:val="0017767E"/>
    <w:rsid w:val="00177B19"/>
    <w:rsid w:val="001828C4"/>
    <w:rsid w:val="0018366E"/>
    <w:rsid w:val="00187242"/>
    <w:rsid w:val="00193848"/>
    <w:rsid w:val="001972C7"/>
    <w:rsid w:val="001A2007"/>
    <w:rsid w:val="001A4629"/>
    <w:rsid w:val="001A4A5E"/>
    <w:rsid w:val="001A7F02"/>
    <w:rsid w:val="001B18D7"/>
    <w:rsid w:val="001B1994"/>
    <w:rsid w:val="001B55A1"/>
    <w:rsid w:val="001B7AA7"/>
    <w:rsid w:val="001C06AB"/>
    <w:rsid w:val="001D0AC6"/>
    <w:rsid w:val="002028FF"/>
    <w:rsid w:val="002030AD"/>
    <w:rsid w:val="00212A35"/>
    <w:rsid w:val="00220162"/>
    <w:rsid w:val="00220EBB"/>
    <w:rsid w:val="002244B7"/>
    <w:rsid w:val="002309CA"/>
    <w:rsid w:val="00231808"/>
    <w:rsid w:val="00232D77"/>
    <w:rsid w:val="002379DA"/>
    <w:rsid w:val="00237FDD"/>
    <w:rsid w:val="00240548"/>
    <w:rsid w:val="00243D36"/>
    <w:rsid w:val="00255636"/>
    <w:rsid w:val="00274B7C"/>
    <w:rsid w:val="00277945"/>
    <w:rsid w:val="002854DA"/>
    <w:rsid w:val="00285949"/>
    <w:rsid w:val="00286343"/>
    <w:rsid w:val="00287BE0"/>
    <w:rsid w:val="0029059A"/>
    <w:rsid w:val="002951AC"/>
    <w:rsid w:val="002B025B"/>
    <w:rsid w:val="002B0F1E"/>
    <w:rsid w:val="002B2A80"/>
    <w:rsid w:val="002B33BE"/>
    <w:rsid w:val="002B4387"/>
    <w:rsid w:val="002D3A20"/>
    <w:rsid w:val="002D4089"/>
    <w:rsid w:val="002D5217"/>
    <w:rsid w:val="002E1438"/>
    <w:rsid w:val="002E422E"/>
    <w:rsid w:val="002F14BC"/>
    <w:rsid w:val="003119BB"/>
    <w:rsid w:val="00312738"/>
    <w:rsid w:val="00313AFB"/>
    <w:rsid w:val="00325875"/>
    <w:rsid w:val="0033264D"/>
    <w:rsid w:val="0034772E"/>
    <w:rsid w:val="003527D0"/>
    <w:rsid w:val="003575E4"/>
    <w:rsid w:val="00360FD7"/>
    <w:rsid w:val="00361869"/>
    <w:rsid w:val="00366AA7"/>
    <w:rsid w:val="00375893"/>
    <w:rsid w:val="00386090"/>
    <w:rsid w:val="00387BC9"/>
    <w:rsid w:val="00396A36"/>
    <w:rsid w:val="003A7A33"/>
    <w:rsid w:val="003B57CA"/>
    <w:rsid w:val="003C335E"/>
    <w:rsid w:val="003D0575"/>
    <w:rsid w:val="003D3624"/>
    <w:rsid w:val="003D616B"/>
    <w:rsid w:val="003E4798"/>
    <w:rsid w:val="003F32F5"/>
    <w:rsid w:val="003F54D9"/>
    <w:rsid w:val="0040305E"/>
    <w:rsid w:val="00410EAC"/>
    <w:rsid w:val="00413910"/>
    <w:rsid w:val="00413E4A"/>
    <w:rsid w:val="0043065E"/>
    <w:rsid w:val="00431040"/>
    <w:rsid w:val="00431CF5"/>
    <w:rsid w:val="00443D67"/>
    <w:rsid w:val="004539A6"/>
    <w:rsid w:val="004636D5"/>
    <w:rsid w:val="00466E99"/>
    <w:rsid w:val="00466F76"/>
    <w:rsid w:val="00471E01"/>
    <w:rsid w:val="00473614"/>
    <w:rsid w:val="00477483"/>
    <w:rsid w:val="0048180C"/>
    <w:rsid w:val="00487AF6"/>
    <w:rsid w:val="00492D27"/>
    <w:rsid w:val="00493BCA"/>
    <w:rsid w:val="004B077B"/>
    <w:rsid w:val="004D6F59"/>
    <w:rsid w:val="004E0646"/>
    <w:rsid w:val="004E3C37"/>
    <w:rsid w:val="00503EFF"/>
    <w:rsid w:val="00504D46"/>
    <w:rsid w:val="0050620B"/>
    <w:rsid w:val="0052019F"/>
    <w:rsid w:val="005238A2"/>
    <w:rsid w:val="00524B77"/>
    <w:rsid w:val="005303E7"/>
    <w:rsid w:val="005330BD"/>
    <w:rsid w:val="00535DAD"/>
    <w:rsid w:val="00541B1B"/>
    <w:rsid w:val="00550231"/>
    <w:rsid w:val="005634B0"/>
    <w:rsid w:val="005652DE"/>
    <w:rsid w:val="005756A7"/>
    <w:rsid w:val="00585AB2"/>
    <w:rsid w:val="00585BD7"/>
    <w:rsid w:val="00596169"/>
    <w:rsid w:val="005B2C05"/>
    <w:rsid w:val="005B473D"/>
    <w:rsid w:val="005B63F9"/>
    <w:rsid w:val="005C5CCF"/>
    <w:rsid w:val="005C7038"/>
    <w:rsid w:val="005D58EF"/>
    <w:rsid w:val="005D5E86"/>
    <w:rsid w:val="005D63F8"/>
    <w:rsid w:val="005D696F"/>
    <w:rsid w:val="005D776B"/>
    <w:rsid w:val="005D7A0E"/>
    <w:rsid w:val="005E168D"/>
    <w:rsid w:val="005E2CD8"/>
    <w:rsid w:val="005F0866"/>
    <w:rsid w:val="005F4933"/>
    <w:rsid w:val="005F6049"/>
    <w:rsid w:val="006036B2"/>
    <w:rsid w:val="00605E8A"/>
    <w:rsid w:val="006073C1"/>
    <w:rsid w:val="006275BA"/>
    <w:rsid w:val="0064304E"/>
    <w:rsid w:val="006454A8"/>
    <w:rsid w:val="0065523C"/>
    <w:rsid w:val="00661C6C"/>
    <w:rsid w:val="0066768D"/>
    <w:rsid w:val="006676F7"/>
    <w:rsid w:val="00671AFF"/>
    <w:rsid w:val="00681A8B"/>
    <w:rsid w:val="00685661"/>
    <w:rsid w:val="00690558"/>
    <w:rsid w:val="0069168E"/>
    <w:rsid w:val="006B06B2"/>
    <w:rsid w:val="006B5FFA"/>
    <w:rsid w:val="006C0E76"/>
    <w:rsid w:val="006C40A7"/>
    <w:rsid w:val="006D023A"/>
    <w:rsid w:val="006D4792"/>
    <w:rsid w:val="006D5B1E"/>
    <w:rsid w:val="006D6FB3"/>
    <w:rsid w:val="006F0628"/>
    <w:rsid w:val="006F4795"/>
    <w:rsid w:val="006F7396"/>
    <w:rsid w:val="007103E5"/>
    <w:rsid w:val="00712B11"/>
    <w:rsid w:val="00713015"/>
    <w:rsid w:val="007273CD"/>
    <w:rsid w:val="00727B61"/>
    <w:rsid w:val="0073147C"/>
    <w:rsid w:val="007318F6"/>
    <w:rsid w:val="00737A59"/>
    <w:rsid w:val="007428B9"/>
    <w:rsid w:val="0074520E"/>
    <w:rsid w:val="00750616"/>
    <w:rsid w:val="00757B4A"/>
    <w:rsid w:val="00775C07"/>
    <w:rsid w:val="00784728"/>
    <w:rsid w:val="00792009"/>
    <w:rsid w:val="00797AC4"/>
    <w:rsid w:val="007A5844"/>
    <w:rsid w:val="007B08DA"/>
    <w:rsid w:val="007B56BF"/>
    <w:rsid w:val="007C504C"/>
    <w:rsid w:val="007D0622"/>
    <w:rsid w:val="007D1B2D"/>
    <w:rsid w:val="007D7277"/>
    <w:rsid w:val="007E2BDE"/>
    <w:rsid w:val="007E5BB9"/>
    <w:rsid w:val="008076A2"/>
    <w:rsid w:val="00811E33"/>
    <w:rsid w:val="00813B19"/>
    <w:rsid w:val="008208ED"/>
    <w:rsid w:val="00821722"/>
    <w:rsid w:val="0082177E"/>
    <w:rsid w:val="00823F27"/>
    <w:rsid w:val="00844695"/>
    <w:rsid w:val="008458B4"/>
    <w:rsid w:val="00845955"/>
    <w:rsid w:val="00845A12"/>
    <w:rsid w:val="00845F8B"/>
    <w:rsid w:val="00846419"/>
    <w:rsid w:val="0084792F"/>
    <w:rsid w:val="00847E50"/>
    <w:rsid w:val="00864609"/>
    <w:rsid w:val="008700B2"/>
    <w:rsid w:val="00871D62"/>
    <w:rsid w:val="00877F48"/>
    <w:rsid w:val="008870DB"/>
    <w:rsid w:val="00894D6F"/>
    <w:rsid w:val="008B3A30"/>
    <w:rsid w:val="008B65BC"/>
    <w:rsid w:val="008D18E9"/>
    <w:rsid w:val="008D2D02"/>
    <w:rsid w:val="008D3184"/>
    <w:rsid w:val="008D47FE"/>
    <w:rsid w:val="008D745F"/>
    <w:rsid w:val="008E10E0"/>
    <w:rsid w:val="008E46AA"/>
    <w:rsid w:val="008F223D"/>
    <w:rsid w:val="008F32CB"/>
    <w:rsid w:val="008F5C94"/>
    <w:rsid w:val="0091325B"/>
    <w:rsid w:val="00924E61"/>
    <w:rsid w:val="0093073B"/>
    <w:rsid w:val="00933BA5"/>
    <w:rsid w:val="00936DE0"/>
    <w:rsid w:val="0094016A"/>
    <w:rsid w:val="00941998"/>
    <w:rsid w:val="00942248"/>
    <w:rsid w:val="00942F10"/>
    <w:rsid w:val="00952E4F"/>
    <w:rsid w:val="009650E6"/>
    <w:rsid w:val="00967CD9"/>
    <w:rsid w:val="00970A6C"/>
    <w:rsid w:val="009714C3"/>
    <w:rsid w:val="0097341D"/>
    <w:rsid w:val="00973B65"/>
    <w:rsid w:val="00973E31"/>
    <w:rsid w:val="0097430F"/>
    <w:rsid w:val="00976B55"/>
    <w:rsid w:val="0099401D"/>
    <w:rsid w:val="0099671E"/>
    <w:rsid w:val="00996B06"/>
    <w:rsid w:val="009A4706"/>
    <w:rsid w:val="009A50CA"/>
    <w:rsid w:val="009B2F79"/>
    <w:rsid w:val="009B4A7B"/>
    <w:rsid w:val="009B7794"/>
    <w:rsid w:val="009C02BA"/>
    <w:rsid w:val="009C3202"/>
    <w:rsid w:val="009C6BE0"/>
    <w:rsid w:val="009D032C"/>
    <w:rsid w:val="009D6CC9"/>
    <w:rsid w:val="009D7D60"/>
    <w:rsid w:val="009E2B10"/>
    <w:rsid w:val="009E4D8F"/>
    <w:rsid w:val="009E6496"/>
    <w:rsid w:val="009E78B2"/>
    <w:rsid w:val="009F236B"/>
    <w:rsid w:val="009F285E"/>
    <w:rsid w:val="009F3078"/>
    <w:rsid w:val="00A06A5C"/>
    <w:rsid w:val="00A10926"/>
    <w:rsid w:val="00A10A99"/>
    <w:rsid w:val="00A142AF"/>
    <w:rsid w:val="00A22298"/>
    <w:rsid w:val="00A25C90"/>
    <w:rsid w:val="00A25DA8"/>
    <w:rsid w:val="00A41F91"/>
    <w:rsid w:val="00A50681"/>
    <w:rsid w:val="00A52913"/>
    <w:rsid w:val="00A562D6"/>
    <w:rsid w:val="00A60ECE"/>
    <w:rsid w:val="00A63BD5"/>
    <w:rsid w:val="00A70803"/>
    <w:rsid w:val="00A71B01"/>
    <w:rsid w:val="00A75C9B"/>
    <w:rsid w:val="00A800C5"/>
    <w:rsid w:val="00A802F4"/>
    <w:rsid w:val="00A81C3B"/>
    <w:rsid w:val="00A83436"/>
    <w:rsid w:val="00A96BAC"/>
    <w:rsid w:val="00AA1C3B"/>
    <w:rsid w:val="00AA4714"/>
    <w:rsid w:val="00AB29BB"/>
    <w:rsid w:val="00AB3AAF"/>
    <w:rsid w:val="00AC3860"/>
    <w:rsid w:val="00AE32BE"/>
    <w:rsid w:val="00AF1F45"/>
    <w:rsid w:val="00B04EB8"/>
    <w:rsid w:val="00B07988"/>
    <w:rsid w:val="00B1136B"/>
    <w:rsid w:val="00B22313"/>
    <w:rsid w:val="00B27A9A"/>
    <w:rsid w:val="00B34DD9"/>
    <w:rsid w:val="00B45E11"/>
    <w:rsid w:val="00B60BCB"/>
    <w:rsid w:val="00B6149C"/>
    <w:rsid w:val="00B66BBF"/>
    <w:rsid w:val="00B70730"/>
    <w:rsid w:val="00B805F8"/>
    <w:rsid w:val="00BA03AE"/>
    <w:rsid w:val="00BA7307"/>
    <w:rsid w:val="00BB1334"/>
    <w:rsid w:val="00BC43CB"/>
    <w:rsid w:val="00BD11B5"/>
    <w:rsid w:val="00BD61F8"/>
    <w:rsid w:val="00BD67CF"/>
    <w:rsid w:val="00C00323"/>
    <w:rsid w:val="00C04DA5"/>
    <w:rsid w:val="00C06E13"/>
    <w:rsid w:val="00C16F42"/>
    <w:rsid w:val="00C230A3"/>
    <w:rsid w:val="00C317BB"/>
    <w:rsid w:val="00C32C46"/>
    <w:rsid w:val="00C35728"/>
    <w:rsid w:val="00C37631"/>
    <w:rsid w:val="00C447C9"/>
    <w:rsid w:val="00C45595"/>
    <w:rsid w:val="00C53140"/>
    <w:rsid w:val="00C54937"/>
    <w:rsid w:val="00C57463"/>
    <w:rsid w:val="00C76B31"/>
    <w:rsid w:val="00C82CEE"/>
    <w:rsid w:val="00C8571D"/>
    <w:rsid w:val="00C907C0"/>
    <w:rsid w:val="00CB598E"/>
    <w:rsid w:val="00CB66F1"/>
    <w:rsid w:val="00CC750A"/>
    <w:rsid w:val="00CE06C0"/>
    <w:rsid w:val="00CE4F2E"/>
    <w:rsid w:val="00CF1B37"/>
    <w:rsid w:val="00D02C89"/>
    <w:rsid w:val="00D040DF"/>
    <w:rsid w:val="00D1075D"/>
    <w:rsid w:val="00D178AC"/>
    <w:rsid w:val="00D22F6B"/>
    <w:rsid w:val="00D34B80"/>
    <w:rsid w:val="00D40BD1"/>
    <w:rsid w:val="00D41198"/>
    <w:rsid w:val="00D521F5"/>
    <w:rsid w:val="00D633B4"/>
    <w:rsid w:val="00D64E01"/>
    <w:rsid w:val="00D667B1"/>
    <w:rsid w:val="00D7156D"/>
    <w:rsid w:val="00D75B06"/>
    <w:rsid w:val="00D7777E"/>
    <w:rsid w:val="00D8005E"/>
    <w:rsid w:val="00D851F0"/>
    <w:rsid w:val="00D8691E"/>
    <w:rsid w:val="00D91895"/>
    <w:rsid w:val="00D94644"/>
    <w:rsid w:val="00D9470A"/>
    <w:rsid w:val="00D95310"/>
    <w:rsid w:val="00DA295C"/>
    <w:rsid w:val="00DA2E45"/>
    <w:rsid w:val="00DB2969"/>
    <w:rsid w:val="00DB407F"/>
    <w:rsid w:val="00DC2B37"/>
    <w:rsid w:val="00DD72B6"/>
    <w:rsid w:val="00DE0537"/>
    <w:rsid w:val="00DE33BC"/>
    <w:rsid w:val="00DF253A"/>
    <w:rsid w:val="00DF5162"/>
    <w:rsid w:val="00DF55A0"/>
    <w:rsid w:val="00E04EC5"/>
    <w:rsid w:val="00E20643"/>
    <w:rsid w:val="00E21415"/>
    <w:rsid w:val="00E30C9D"/>
    <w:rsid w:val="00E371FB"/>
    <w:rsid w:val="00E50145"/>
    <w:rsid w:val="00E5413A"/>
    <w:rsid w:val="00E61E24"/>
    <w:rsid w:val="00E6216D"/>
    <w:rsid w:val="00E63D11"/>
    <w:rsid w:val="00E65C91"/>
    <w:rsid w:val="00E74E79"/>
    <w:rsid w:val="00E7604E"/>
    <w:rsid w:val="00E774CA"/>
    <w:rsid w:val="00E82088"/>
    <w:rsid w:val="00E853E7"/>
    <w:rsid w:val="00E866C4"/>
    <w:rsid w:val="00E86B21"/>
    <w:rsid w:val="00E931A8"/>
    <w:rsid w:val="00E9355A"/>
    <w:rsid w:val="00EA2585"/>
    <w:rsid w:val="00EA28C8"/>
    <w:rsid w:val="00EB0C84"/>
    <w:rsid w:val="00EB3A79"/>
    <w:rsid w:val="00EB4959"/>
    <w:rsid w:val="00EC0992"/>
    <w:rsid w:val="00EC454A"/>
    <w:rsid w:val="00ED1150"/>
    <w:rsid w:val="00ED3B9F"/>
    <w:rsid w:val="00ED7EFD"/>
    <w:rsid w:val="00EE048E"/>
    <w:rsid w:val="00EF5384"/>
    <w:rsid w:val="00EF5566"/>
    <w:rsid w:val="00F0004E"/>
    <w:rsid w:val="00F04320"/>
    <w:rsid w:val="00F10583"/>
    <w:rsid w:val="00F11AD0"/>
    <w:rsid w:val="00F11CC9"/>
    <w:rsid w:val="00F12B67"/>
    <w:rsid w:val="00F15FE1"/>
    <w:rsid w:val="00F2499F"/>
    <w:rsid w:val="00F24E86"/>
    <w:rsid w:val="00F258CE"/>
    <w:rsid w:val="00F326AB"/>
    <w:rsid w:val="00F37BEE"/>
    <w:rsid w:val="00F6385A"/>
    <w:rsid w:val="00F72F52"/>
    <w:rsid w:val="00F815EF"/>
    <w:rsid w:val="00FA18D4"/>
    <w:rsid w:val="00FA5097"/>
    <w:rsid w:val="00FA667B"/>
    <w:rsid w:val="00FD3FCF"/>
    <w:rsid w:val="00FE03E4"/>
    <w:rsid w:val="00FE3048"/>
    <w:rsid w:val="00FE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119BB"/>
    <w:pPr>
      <w:spacing w:after="200" w:line="276" w:lineRule="auto"/>
    </w:pPr>
    <w:rPr>
      <w:sz w:val="22"/>
      <w:szCs w:val="22"/>
    </w:rPr>
  </w:style>
  <w:style w:type="paragraph" w:styleId="Heading1">
    <w:name w:val="heading 1"/>
    <w:aliases w:val="IRP Head 2"/>
    <w:basedOn w:val="Normal"/>
    <w:next w:val="Normal"/>
    <w:link w:val="Heading1Char"/>
    <w:qFormat/>
    <w:rsid w:val="003119BB"/>
    <w:pPr>
      <w:keepNext/>
      <w:numPr>
        <w:numId w:val="20"/>
      </w:numPr>
      <w:spacing w:before="240" w:after="60"/>
      <w:jc w:val="center"/>
      <w:outlineLvl w:val="0"/>
    </w:pPr>
    <w:rPr>
      <w:rFonts w:ascii="Arial Narrow" w:eastAsia="Times New Roman" w:hAnsi="Arial Narrow"/>
      <w:b/>
      <w:bCs/>
      <w:color w:val="00206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85BD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C335E"/>
    <w:pPr>
      <w:keepNext/>
      <w:spacing w:before="240" w:after="60"/>
      <w:outlineLvl w:val="2"/>
    </w:pPr>
    <w:rPr>
      <w:rFonts w:ascii="Times New Roman" w:eastAsia="Times New Roman" w:hAnsi="Times New Roman"/>
      <w:b/>
      <w:bCs/>
      <w:smallCap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37BE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5B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IRP Head 2 Char"/>
    <w:basedOn w:val="DefaultParagraphFont"/>
    <w:link w:val="Heading1"/>
    <w:rsid w:val="003119BB"/>
    <w:rPr>
      <w:rFonts w:ascii="Arial Narrow" w:eastAsia="Times New Roman" w:hAnsi="Arial Narrow"/>
      <w:b/>
      <w:bCs/>
      <w:color w:val="00206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B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C335E"/>
    <w:rPr>
      <w:rFonts w:ascii="Times New Roman" w:eastAsia="Times New Roman" w:hAnsi="Times New Roman"/>
      <w:b/>
      <w:bCs/>
      <w:smallCaps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BE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IRPHEAD1">
    <w:name w:val="IRP HEAD 1"/>
    <w:basedOn w:val="Heading2"/>
    <w:next w:val="Heading2"/>
    <w:link w:val="IRPHEAD1Char"/>
    <w:autoRedefine/>
    <w:qFormat/>
    <w:rsid w:val="006676F7"/>
    <w:pPr>
      <w:tabs>
        <w:tab w:val="left" w:pos="360"/>
      </w:tabs>
      <w:spacing w:after="120" w:line="240" w:lineRule="auto"/>
      <w:outlineLvl w:val="2"/>
    </w:pPr>
    <w:rPr>
      <w:rFonts w:ascii="Arial" w:eastAsia="+mn-ea" w:hAnsi="Arial" w:cs="Arial"/>
      <w:bCs w:val="0"/>
      <w:i w:val="0"/>
      <w:caps/>
      <w:kern w:val="24"/>
      <w:szCs w:val="32"/>
    </w:rPr>
  </w:style>
  <w:style w:type="character" w:customStyle="1" w:styleId="IRPHEAD1Char">
    <w:name w:val="IRP HEAD 1 Char"/>
    <w:basedOn w:val="DefaultParagraphFont"/>
    <w:link w:val="IRPHEAD1"/>
    <w:rsid w:val="006676F7"/>
    <w:rPr>
      <w:rFonts w:ascii="Arial" w:eastAsia="+mn-ea" w:hAnsi="Arial" w:cs="Arial"/>
      <w:b/>
      <w:iCs/>
      <w:caps/>
      <w:kern w:val="24"/>
      <w:sz w:val="28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45E11"/>
    <w:pPr>
      <w:tabs>
        <w:tab w:val="right" w:leader="dot" w:pos="9710"/>
      </w:tabs>
    </w:pPr>
  </w:style>
  <w:style w:type="paragraph" w:customStyle="1" w:styleId="IRPCHAPTER">
    <w:name w:val="IRP CHAPTER"/>
    <w:basedOn w:val="IRPHEAD1"/>
    <w:next w:val="Heading1"/>
    <w:link w:val="IRPCHAPTERChar"/>
    <w:qFormat/>
    <w:rsid w:val="00255636"/>
    <w:pPr>
      <w:spacing w:before="0" w:after="480"/>
    </w:pPr>
    <w:rPr>
      <w:caps w:val="0"/>
      <w:smallCaps/>
      <w:sz w:val="36"/>
    </w:rPr>
  </w:style>
  <w:style w:type="character" w:customStyle="1" w:styleId="IRPCHAPTERChar">
    <w:name w:val="IRP CHAPTER Char"/>
    <w:basedOn w:val="DefaultParagraphFont"/>
    <w:link w:val="IRPCHAPTER"/>
    <w:rsid w:val="00255636"/>
    <w:rPr>
      <w:rFonts w:ascii="Arial" w:eastAsia="+mn-ea" w:hAnsi="Arial" w:cs="Arial"/>
      <w:b/>
      <w:iCs/>
      <w:smallCaps/>
      <w:kern w:val="24"/>
      <w:sz w:val="36"/>
      <w:szCs w:val="32"/>
    </w:rPr>
  </w:style>
  <w:style w:type="paragraph" w:styleId="TableofFigures">
    <w:name w:val="table of figures"/>
    <w:basedOn w:val="Normal"/>
    <w:next w:val="Normal"/>
    <w:uiPriority w:val="99"/>
    <w:unhideWhenUsed/>
    <w:rsid w:val="00C317BB"/>
    <w:rPr>
      <w:rFonts w:ascii="Times New Roman" w:hAnsi="Times New Roman"/>
    </w:rPr>
  </w:style>
  <w:style w:type="paragraph" w:customStyle="1" w:styleId="IRPHEAD2">
    <w:name w:val="IRP HEAD 2"/>
    <w:basedOn w:val="Normal"/>
    <w:next w:val="Heading3"/>
    <w:link w:val="IRPHEAD2Char"/>
    <w:qFormat/>
    <w:rsid w:val="003C335E"/>
    <w:pPr>
      <w:spacing w:before="240" w:after="0" w:line="360" w:lineRule="auto"/>
      <w:outlineLvl w:val="1"/>
    </w:pPr>
    <w:rPr>
      <w:rFonts w:ascii="Arial" w:hAnsi="Arial"/>
      <w:b/>
      <w:smallCaps/>
      <w:sz w:val="24"/>
    </w:rPr>
  </w:style>
  <w:style w:type="character" w:customStyle="1" w:styleId="IRPHEAD2Char">
    <w:name w:val="IRP HEAD 2 Char"/>
    <w:basedOn w:val="DefaultParagraphFont"/>
    <w:link w:val="IRPHEAD2"/>
    <w:rsid w:val="003C335E"/>
    <w:rPr>
      <w:rFonts w:ascii="Arial" w:hAnsi="Arial"/>
      <w:b/>
      <w:smallCaps/>
      <w:sz w:val="24"/>
      <w:szCs w:val="22"/>
    </w:rPr>
  </w:style>
  <w:style w:type="paragraph" w:customStyle="1" w:styleId="IRPBullet1">
    <w:name w:val="IRP Bullet 1"/>
    <w:basedOn w:val="Normal"/>
    <w:link w:val="IRPBullet1Char"/>
    <w:qFormat/>
    <w:rsid w:val="009E6496"/>
    <w:pPr>
      <w:numPr>
        <w:numId w:val="15"/>
      </w:numPr>
      <w:spacing w:after="120" w:line="240" w:lineRule="auto"/>
      <w:ind w:left="792"/>
    </w:pPr>
    <w:rPr>
      <w:rFonts w:ascii="Times New Roman" w:hAnsi="Times New Roman"/>
      <w:sz w:val="24"/>
    </w:rPr>
  </w:style>
  <w:style w:type="character" w:customStyle="1" w:styleId="IRPBullet1Char">
    <w:name w:val="IRP Bullet 1 Char"/>
    <w:basedOn w:val="DefaultParagraphFont"/>
    <w:link w:val="IRPBullet1"/>
    <w:rsid w:val="009E6496"/>
    <w:rPr>
      <w:rFonts w:ascii="Times New Roman" w:hAnsi="Times New Roman"/>
      <w:sz w:val="24"/>
      <w:szCs w:val="22"/>
    </w:rPr>
  </w:style>
  <w:style w:type="paragraph" w:customStyle="1" w:styleId="IRPParagraph">
    <w:name w:val="IRP Paragraph"/>
    <w:basedOn w:val="Normal"/>
    <w:link w:val="IRPParagraphChar"/>
    <w:qFormat/>
    <w:rsid w:val="00255636"/>
    <w:pPr>
      <w:spacing w:after="120"/>
    </w:pPr>
    <w:rPr>
      <w:rFonts w:ascii="Arial" w:hAnsi="Arial"/>
    </w:rPr>
  </w:style>
  <w:style w:type="character" w:customStyle="1" w:styleId="IRPParagraphChar">
    <w:name w:val="IRP Paragraph Char"/>
    <w:basedOn w:val="DefaultParagraphFont"/>
    <w:link w:val="IRPParagraph"/>
    <w:rsid w:val="00255636"/>
    <w:rPr>
      <w:rFonts w:ascii="Arial" w:hAnsi="Arial"/>
      <w:sz w:val="22"/>
      <w:szCs w:val="22"/>
    </w:rPr>
  </w:style>
  <w:style w:type="paragraph" w:customStyle="1" w:styleId="IRPBullet2">
    <w:name w:val="IRP Bullet 2"/>
    <w:basedOn w:val="IRPBullet1"/>
    <w:link w:val="IRPBullet2Char"/>
    <w:qFormat/>
    <w:rsid w:val="003F32F5"/>
    <w:pPr>
      <w:numPr>
        <w:ilvl w:val="1"/>
        <w:numId w:val="12"/>
      </w:numPr>
    </w:pPr>
  </w:style>
  <w:style w:type="character" w:customStyle="1" w:styleId="IRPBullet2Char">
    <w:name w:val="IRP Bullet 2 Char"/>
    <w:basedOn w:val="IRPBullet1Char"/>
    <w:link w:val="IRPBullet2"/>
    <w:rsid w:val="003F32F5"/>
  </w:style>
  <w:style w:type="character" w:styleId="Hyperlink">
    <w:name w:val="Hyperlink"/>
    <w:basedOn w:val="DefaultParagraphFont"/>
    <w:uiPriority w:val="99"/>
    <w:unhideWhenUsed/>
    <w:rsid w:val="00C317BB"/>
    <w:rPr>
      <w:color w:val="0000FF"/>
      <w:u w:val="single"/>
    </w:rPr>
  </w:style>
  <w:style w:type="paragraph" w:customStyle="1" w:styleId="IRPHead3">
    <w:name w:val="IRP Head 3"/>
    <w:basedOn w:val="Heading4"/>
    <w:next w:val="Heading4"/>
    <w:link w:val="IRPHead3Char"/>
    <w:rsid w:val="003F32F5"/>
    <w:pPr>
      <w:spacing w:after="120"/>
      <w:outlineLvl w:val="2"/>
    </w:pPr>
    <w:rPr>
      <w:rFonts w:ascii="Arial Narrow" w:hAnsi="Arial Narrow" w:cs="Arial"/>
      <w:i/>
      <w:color w:val="782327"/>
      <w:sz w:val="24"/>
    </w:rPr>
  </w:style>
  <w:style w:type="character" w:customStyle="1" w:styleId="IRPHead3Char">
    <w:name w:val="IRP Head 3 Char"/>
    <w:basedOn w:val="DefaultParagraphFont"/>
    <w:link w:val="IRPHead3"/>
    <w:rsid w:val="003F32F5"/>
    <w:rPr>
      <w:rFonts w:ascii="Arial Narrow" w:eastAsia="Times New Roman" w:hAnsi="Arial Narrow" w:cs="Arial"/>
      <w:b/>
      <w:bCs/>
      <w:i/>
      <w:color w:val="782327"/>
      <w:sz w:val="24"/>
      <w:szCs w:val="28"/>
    </w:rPr>
  </w:style>
  <w:style w:type="paragraph" w:customStyle="1" w:styleId="IRPTOC">
    <w:name w:val="IRP  TOC"/>
    <w:basedOn w:val="Normal"/>
    <w:next w:val="IRPParagraph"/>
    <w:link w:val="IRPTOCChar"/>
    <w:qFormat/>
    <w:rsid w:val="008E10E0"/>
    <w:pPr>
      <w:tabs>
        <w:tab w:val="right" w:leader="dot" w:pos="9706"/>
      </w:tabs>
      <w:spacing w:after="240" w:line="240" w:lineRule="auto"/>
    </w:pPr>
    <w:rPr>
      <w:rFonts w:ascii="Times New Roman" w:hAnsi="Times New Roman"/>
      <w:sz w:val="24"/>
    </w:rPr>
  </w:style>
  <w:style w:type="character" w:customStyle="1" w:styleId="IRPTOCChar">
    <w:name w:val="IRP  TOC Char"/>
    <w:basedOn w:val="DefaultParagraphFont"/>
    <w:link w:val="IRPTOC"/>
    <w:rsid w:val="008E10E0"/>
    <w:rPr>
      <w:rFonts w:eastAsia="Calibri"/>
      <w:sz w:val="24"/>
      <w:szCs w:val="22"/>
      <w:lang w:val="en-US" w:eastAsia="en-US" w:bidi="ar-SA"/>
    </w:rPr>
  </w:style>
  <w:style w:type="paragraph" w:customStyle="1" w:styleId="IRPBullet3">
    <w:name w:val="IRP Bullet 3"/>
    <w:basedOn w:val="IRPBullet2"/>
    <w:link w:val="IRPBullet3Char"/>
    <w:qFormat/>
    <w:rsid w:val="003F32F5"/>
    <w:pPr>
      <w:numPr>
        <w:ilvl w:val="0"/>
      </w:numPr>
    </w:pPr>
    <w:rPr>
      <w:rFonts w:ascii="Arial Narrow" w:hAnsi="Arial Narrow" w:cs="Arial"/>
      <w:b/>
      <w:i/>
      <w:color w:val="782327"/>
      <w:szCs w:val="24"/>
    </w:rPr>
  </w:style>
  <w:style w:type="character" w:customStyle="1" w:styleId="IRPBullet3Char">
    <w:name w:val="IRP Bullet 3 Char"/>
    <w:basedOn w:val="IRPBullet2Char"/>
    <w:link w:val="IRPBullet3"/>
    <w:rsid w:val="003F32F5"/>
    <w:rPr>
      <w:rFonts w:ascii="Arial Narrow" w:hAnsi="Arial Narrow" w:cs="Arial"/>
      <w:b/>
      <w:i/>
      <w:color w:val="782327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5BD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5BD7"/>
    <w:rPr>
      <w:rFonts w:ascii="Tahoma" w:hAnsi="Tahoma" w:cs="Tahoma"/>
      <w:sz w:val="16"/>
      <w:szCs w:val="16"/>
    </w:rPr>
  </w:style>
  <w:style w:type="paragraph" w:customStyle="1" w:styleId="IRPQuote">
    <w:name w:val="IRP Quote"/>
    <w:basedOn w:val="Normal"/>
    <w:link w:val="IRPQuoteChar"/>
    <w:qFormat/>
    <w:rsid w:val="008E10E0"/>
    <w:pPr>
      <w:ind w:left="720"/>
    </w:pPr>
    <w:rPr>
      <w:rFonts w:ascii="Times New Roman" w:hAnsi="Times New Roman"/>
      <w:i/>
      <w:sz w:val="24"/>
    </w:rPr>
  </w:style>
  <w:style w:type="character" w:customStyle="1" w:styleId="IRPQuoteChar">
    <w:name w:val="IRP Quote Char"/>
    <w:basedOn w:val="DefaultParagraphFont"/>
    <w:link w:val="IRPQuote"/>
    <w:rsid w:val="008E10E0"/>
    <w:rPr>
      <w:rFonts w:eastAsia="Calibri"/>
      <w:i/>
      <w:sz w:val="24"/>
      <w:szCs w:val="22"/>
      <w:lang w:val="en-US" w:eastAsia="en-US" w:bidi="ar-SA"/>
    </w:rPr>
  </w:style>
  <w:style w:type="paragraph" w:customStyle="1" w:styleId="IRPGlossaryHead">
    <w:name w:val="IRP Glossary Head"/>
    <w:basedOn w:val="IRPHead3"/>
    <w:next w:val="BodyText"/>
    <w:link w:val="IRPGlossaryHeadChar"/>
    <w:qFormat/>
    <w:rsid w:val="003F32F5"/>
    <w:pPr>
      <w:spacing w:after="0"/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3E47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4798"/>
    <w:rPr>
      <w:sz w:val="22"/>
      <w:szCs w:val="22"/>
    </w:rPr>
  </w:style>
  <w:style w:type="character" w:customStyle="1" w:styleId="IRPGlossaryHeadChar">
    <w:name w:val="IRP Glossary Head Char"/>
    <w:basedOn w:val="IRPHead3Char"/>
    <w:link w:val="IRPGlossaryHead"/>
    <w:rsid w:val="003F32F5"/>
  </w:style>
  <w:style w:type="paragraph" w:customStyle="1" w:styleId="IRPParagraphIndent">
    <w:name w:val="IRP Paragraph Indent"/>
    <w:basedOn w:val="IRPParagraph"/>
    <w:link w:val="IRPParagraphIndentChar"/>
    <w:autoRedefine/>
    <w:rsid w:val="00170AA0"/>
    <w:pPr>
      <w:ind w:left="720"/>
    </w:pPr>
  </w:style>
  <w:style w:type="character" w:customStyle="1" w:styleId="IRPParagraphIndentChar">
    <w:name w:val="IRP Paragraph Indent Char"/>
    <w:basedOn w:val="IRPParagraphChar"/>
    <w:link w:val="IRPParagraphIndent"/>
    <w:rsid w:val="00170AA0"/>
    <w:rPr>
      <w:rFonts w:ascii="Times New Roman" w:hAnsi="Times New Roman"/>
      <w:sz w:val="22"/>
    </w:rPr>
  </w:style>
  <w:style w:type="paragraph" w:styleId="TOCHeading">
    <w:name w:val="TOC Heading"/>
    <w:basedOn w:val="Heading1"/>
    <w:next w:val="Normal"/>
    <w:uiPriority w:val="39"/>
    <w:qFormat/>
    <w:rsid w:val="003F32F5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3F32F5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F32F5"/>
    <w:pPr>
      <w:ind w:left="440"/>
    </w:pPr>
  </w:style>
  <w:style w:type="paragraph" w:styleId="Header">
    <w:name w:val="header"/>
    <w:basedOn w:val="Normal"/>
    <w:link w:val="HeaderChar"/>
    <w:uiPriority w:val="99"/>
    <w:unhideWhenUsed/>
    <w:rsid w:val="009E78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8B2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9E78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E78B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B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B37"/>
  </w:style>
  <w:style w:type="character" w:styleId="FootnoteReference">
    <w:name w:val="footnote reference"/>
    <w:basedOn w:val="DefaultParagraphFont"/>
    <w:uiPriority w:val="99"/>
    <w:semiHidden/>
    <w:unhideWhenUsed/>
    <w:rsid w:val="00DC2B37"/>
    <w:rPr>
      <w:vertAlign w:val="superscript"/>
    </w:rPr>
  </w:style>
  <w:style w:type="paragraph" w:customStyle="1" w:styleId="IRPActionPlan">
    <w:name w:val="IRP Action Plan"/>
    <w:basedOn w:val="IRPParagraph"/>
    <w:link w:val="IRPActionPlanChar"/>
    <w:autoRedefine/>
    <w:rsid w:val="00092EB1"/>
    <w:pPr>
      <w:pBdr>
        <w:left w:val="double" w:sz="4" w:space="4" w:color="auto"/>
      </w:pBdr>
      <w:outlineLvl w:val="3"/>
    </w:pPr>
  </w:style>
  <w:style w:type="paragraph" w:customStyle="1" w:styleId="ActionHead">
    <w:name w:val="Action Head"/>
    <w:basedOn w:val="IRPHEAD1"/>
    <w:link w:val="ActionHeadChar"/>
    <w:qFormat/>
    <w:rsid w:val="00092EB1"/>
    <w:pPr>
      <w:pBdr>
        <w:left w:val="double" w:sz="4" w:space="4" w:color="auto"/>
      </w:pBdr>
      <w:spacing w:after="0"/>
    </w:pPr>
  </w:style>
  <w:style w:type="character" w:customStyle="1" w:styleId="IRPActionPlanChar">
    <w:name w:val="IRP Action Plan Char"/>
    <w:basedOn w:val="IRPParagraphChar"/>
    <w:link w:val="IRPActionPlan"/>
    <w:rsid w:val="00092EB1"/>
    <w:rPr>
      <w:rFonts w:ascii="Times New Roman" w:hAnsi="Times New Roman"/>
    </w:rPr>
  </w:style>
  <w:style w:type="character" w:customStyle="1" w:styleId="ActionHeadChar">
    <w:name w:val="Action Head Char"/>
    <w:basedOn w:val="IRPHEAD1Char"/>
    <w:link w:val="ActionHead"/>
    <w:rsid w:val="00092EB1"/>
  </w:style>
  <w:style w:type="paragraph" w:customStyle="1" w:styleId="IRPBullet">
    <w:name w:val="IRP Bullet"/>
    <w:basedOn w:val="IRPBullet1"/>
    <w:link w:val="IRPBulletChar"/>
    <w:autoRedefine/>
    <w:qFormat/>
    <w:rsid w:val="006676F7"/>
    <w:pPr>
      <w:numPr>
        <w:numId w:val="18"/>
      </w:numPr>
      <w:spacing w:line="276" w:lineRule="auto"/>
    </w:pPr>
    <w:rPr>
      <w:rFonts w:ascii="Arial" w:eastAsia="Times New Roman" w:hAnsi="Arial"/>
      <w:sz w:val="22"/>
    </w:rPr>
  </w:style>
  <w:style w:type="character" w:customStyle="1" w:styleId="IRPBulletChar">
    <w:name w:val="IRP Bullet Char"/>
    <w:basedOn w:val="IRPBullet1Char"/>
    <w:link w:val="IRPBullet"/>
    <w:rsid w:val="006676F7"/>
    <w:rPr>
      <w:rFonts w:ascii="Arial" w:eastAsia="Times New Roman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B4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7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7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73D"/>
    <w:rPr>
      <w:b/>
      <w:bCs/>
    </w:rPr>
  </w:style>
  <w:style w:type="paragraph" w:styleId="Revision">
    <w:name w:val="Revision"/>
    <w:hidden/>
    <w:uiPriority w:val="99"/>
    <w:semiHidden/>
    <w:rsid w:val="000E4F76"/>
    <w:rPr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D5B1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styleId="PageNumber">
    <w:name w:val="page number"/>
    <w:basedOn w:val="DefaultParagraphFont"/>
    <w:rsid w:val="001564DE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3A7A33"/>
    <w:pPr>
      <w:spacing w:after="0" w:line="264" w:lineRule="auto"/>
      <w:ind w:left="720"/>
    </w:pPr>
    <w:rPr>
      <w:rFonts w:ascii="Times New Roman" w:eastAsiaTheme="minorHAnsi" w:hAnsi="Times New Roman"/>
      <w:spacing w:val="-5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85E4A2E0566614DA6AFDCF8CB0400C5" ma:contentTypeVersion="135" ma:contentTypeDescription="" ma:contentTypeScope="" ma:versionID="84fb7a2b024801a901422a9cf49b55a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2013-08-30T07:00:00+00:00</OpenedDate>
    <Date1 xmlns="dc463f71-b30c-4ab2-9473-d307f9d35888">2014-12-03T08:00:00+00:00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131621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DBE2437-BD76-4F7C-B60B-37654275DD90}"/>
</file>

<file path=customXml/itemProps2.xml><?xml version="1.0" encoding="utf-8"?>
<ds:datastoreItem xmlns:ds="http://schemas.openxmlformats.org/officeDocument/2006/customXml" ds:itemID="{D5C52F59-9756-4C89-B996-918D2C9DA309}"/>
</file>

<file path=customXml/itemProps3.xml><?xml version="1.0" encoding="utf-8"?>
<ds:datastoreItem xmlns:ds="http://schemas.openxmlformats.org/officeDocument/2006/customXml" ds:itemID="{2A2F499E-B9F0-42CD-99BC-4787BF9A6C9D}"/>
</file>

<file path=customXml/itemProps4.xml><?xml version="1.0" encoding="utf-8"?>
<ds:datastoreItem xmlns:ds="http://schemas.openxmlformats.org/officeDocument/2006/customXml" ds:itemID="{4E4396D3-45D5-4D84-B1F3-88F6EBE94468}"/>
</file>

<file path=customXml/itemProps5.xml><?xml version="1.0" encoding="utf-8"?>
<ds:datastoreItem xmlns:ds="http://schemas.openxmlformats.org/officeDocument/2006/customXml" ds:itemID="{0CC8876C-CD3F-4D3C-9872-88C57F5E9B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 – ACTION PLAN</vt:lpstr>
    </vt:vector>
  </TitlesOfParts>
  <Company>Corp</Company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 – ACTION PLAN</dc:title>
  <dc:creator>kzqwws</dc:creator>
  <cp:lastModifiedBy>Linda Gervais</cp:lastModifiedBy>
  <cp:revision>2</cp:revision>
  <cp:lastPrinted>2014-08-19T20:19:00Z</cp:lastPrinted>
  <dcterms:created xsi:type="dcterms:W3CDTF">2014-12-03T19:16:00Z</dcterms:created>
  <dcterms:modified xsi:type="dcterms:W3CDTF">2014-12-03T19:16:00Z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0x0101006E56B4D1795A2E4DB2F0B01679ED314A00A85E4A2E0566614DA6AFDCF8CB0400C5</vt:lpwstr>
  </property>
  <property fmtid="{D5CDD505-2E9C-101B-9397-08002B2CF9AE}" pid="3" name="_docset_NoMedatataSyncRequired">
    <vt:lpwstr>False</vt:lpwstr>
  </property>
</Properties>
</file>