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9F7EA" w14:textId="77777777" w:rsidR="0076184F" w:rsidRPr="00AD4D61" w:rsidRDefault="0076184F" w:rsidP="0076184F">
      <w:pPr>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Pr>
          <w:rFonts w:ascii="Times New Roman" w:hAnsi="Times New Roman"/>
        </w:rPr>
        <w:tab/>
        <w:t>August 9, 2012</w:t>
      </w:r>
    </w:p>
    <w:p w14:paraId="76B9F7EB" w14:textId="77777777" w:rsidR="0076184F" w:rsidRPr="00AD4D61" w:rsidRDefault="0076184F" w:rsidP="0076184F">
      <w:pPr>
        <w:ind w:left="2160" w:hanging="2160"/>
        <w:rPr>
          <w:rFonts w:ascii="Times New Roman" w:hAnsi="Times New Roman"/>
        </w:rPr>
      </w:pPr>
      <w:r w:rsidRPr="00AD4D61">
        <w:rPr>
          <w:rFonts w:ascii="Times New Roman" w:hAnsi="Times New Roman"/>
        </w:rPr>
        <w:t>Item Number</w:t>
      </w:r>
      <w:r>
        <w:rPr>
          <w:rFonts w:ascii="Times New Roman" w:hAnsi="Times New Roman"/>
        </w:rPr>
        <w:t>s</w:t>
      </w:r>
      <w:r w:rsidRPr="00AD4D61">
        <w:rPr>
          <w:rFonts w:ascii="Times New Roman" w:hAnsi="Times New Roman"/>
        </w:rPr>
        <w:t>:</w:t>
      </w:r>
      <w:r w:rsidRPr="00AD4D61">
        <w:rPr>
          <w:rFonts w:ascii="Times New Roman" w:hAnsi="Times New Roman"/>
        </w:rPr>
        <w:tab/>
      </w:r>
      <w:r w:rsidR="00FB5846">
        <w:rPr>
          <w:rFonts w:ascii="Times New Roman" w:hAnsi="Times New Roman"/>
        </w:rPr>
        <w:t>A</w:t>
      </w:r>
      <w:r w:rsidR="00BA0970">
        <w:rPr>
          <w:rFonts w:ascii="Times New Roman" w:hAnsi="Times New Roman"/>
        </w:rPr>
        <w:t>3</w:t>
      </w:r>
      <w:r w:rsidR="00FB5846">
        <w:rPr>
          <w:rFonts w:ascii="Times New Roman" w:hAnsi="Times New Roman"/>
        </w:rPr>
        <w:t xml:space="preserve"> and A</w:t>
      </w:r>
      <w:r w:rsidR="00BA0970">
        <w:rPr>
          <w:rFonts w:ascii="Times New Roman" w:hAnsi="Times New Roman"/>
        </w:rPr>
        <w:t>5</w:t>
      </w:r>
    </w:p>
    <w:p w14:paraId="76B9F7EC" w14:textId="77777777" w:rsidR="0076184F" w:rsidRPr="00AD4D61" w:rsidRDefault="0076184F" w:rsidP="0076184F">
      <w:pPr>
        <w:rPr>
          <w:rFonts w:ascii="Times New Roman" w:hAnsi="Times New Roman"/>
        </w:rPr>
      </w:pPr>
    </w:p>
    <w:p w14:paraId="76B9F7ED" w14:textId="77777777" w:rsidR="0076184F" w:rsidRPr="00AD4D61" w:rsidRDefault="0076184F" w:rsidP="0076184F">
      <w:pPr>
        <w:rPr>
          <w:rFonts w:ascii="Times New Roman" w:hAnsi="Times New Roman"/>
          <w:b/>
          <w:bCs/>
        </w:rPr>
      </w:pPr>
      <w:r w:rsidRPr="00AD4D61">
        <w:rPr>
          <w:rFonts w:ascii="Times New Roman" w:hAnsi="Times New Roman"/>
          <w:b/>
          <w:bCs/>
        </w:rPr>
        <w:t>Docket</w:t>
      </w:r>
      <w:r>
        <w:rPr>
          <w:rFonts w:ascii="Times New Roman" w:hAnsi="Times New Roman"/>
          <w:b/>
          <w:bCs/>
        </w:rPr>
        <w:t>s</w:t>
      </w:r>
      <w:r w:rsidRPr="00AD4D61">
        <w:rPr>
          <w:rFonts w:ascii="Times New Roman" w:hAnsi="Times New Roman"/>
          <w:b/>
          <w:bCs/>
        </w:rPr>
        <w:t>:</w:t>
      </w:r>
      <w:r w:rsidRPr="00AD4D61">
        <w:rPr>
          <w:rFonts w:ascii="Times New Roman" w:hAnsi="Times New Roman"/>
          <w:b/>
          <w:bCs/>
        </w:rPr>
        <w:tab/>
      </w:r>
      <w:r w:rsidRPr="00AD4D61">
        <w:rPr>
          <w:rFonts w:ascii="Times New Roman" w:hAnsi="Times New Roman"/>
          <w:b/>
          <w:bCs/>
        </w:rPr>
        <w:tab/>
      </w:r>
      <w:r>
        <w:rPr>
          <w:rFonts w:ascii="Times New Roman" w:hAnsi="Times New Roman"/>
          <w:b/>
          <w:bCs/>
        </w:rPr>
        <w:t>UE-120805 and UG-120806</w:t>
      </w:r>
    </w:p>
    <w:p w14:paraId="76B9F7EE" w14:textId="77777777" w:rsidR="0076184F" w:rsidRPr="00AD4D61" w:rsidRDefault="0076184F" w:rsidP="0076184F">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Pr>
          <w:rFonts w:ascii="Times New Roman" w:hAnsi="Times New Roman"/>
        </w:rPr>
        <w:t>Puget Sound Energy</w:t>
      </w:r>
    </w:p>
    <w:p w14:paraId="76B9F7EF" w14:textId="77777777" w:rsidR="0076184F" w:rsidRPr="00AD4D61" w:rsidRDefault="0076184F" w:rsidP="0076184F">
      <w:pPr>
        <w:rPr>
          <w:rFonts w:ascii="Times New Roman" w:hAnsi="Times New Roman"/>
        </w:rPr>
      </w:pPr>
    </w:p>
    <w:p w14:paraId="76B9F7F0" w14:textId="77777777" w:rsidR="0076184F" w:rsidRPr="00AD4D61" w:rsidRDefault="0076184F" w:rsidP="0076184F">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Kendra White, Regulatory Analyst</w:t>
      </w:r>
      <w:r w:rsidRPr="00AD4D61">
        <w:rPr>
          <w:rFonts w:ascii="Times New Roman" w:hAnsi="Times New Roman"/>
        </w:rPr>
        <w:t xml:space="preserve"> </w:t>
      </w:r>
    </w:p>
    <w:p w14:paraId="76B9F7F1" w14:textId="77777777" w:rsidR="0076184F" w:rsidRDefault="0076184F" w:rsidP="0076184F">
      <w:pPr>
        <w:ind w:left="1440" w:firstLine="720"/>
        <w:rPr>
          <w:rFonts w:ascii="Times New Roman" w:hAnsi="Times New Roman"/>
        </w:rPr>
      </w:pPr>
      <w:r>
        <w:rPr>
          <w:rFonts w:ascii="Times New Roman" w:hAnsi="Times New Roman"/>
        </w:rPr>
        <w:t>Chris McGuire, Regulatory Analyst</w:t>
      </w:r>
    </w:p>
    <w:p w14:paraId="76B9F7F2" w14:textId="77777777" w:rsidR="0076184F" w:rsidRPr="00AD4D61" w:rsidRDefault="0076184F" w:rsidP="0076184F">
      <w:pPr>
        <w:rPr>
          <w:rFonts w:ascii="Times New Roman" w:hAnsi="Times New Roman"/>
          <w:b/>
          <w:bCs/>
          <w:u w:val="single"/>
        </w:rPr>
      </w:pPr>
      <w:r w:rsidRPr="00AD4D61">
        <w:rPr>
          <w:rFonts w:ascii="Times New Roman" w:hAnsi="Times New Roman"/>
          <w:b/>
          <w:bCs/>
          <w:u w:val="single"/>
        </w:rPr>
        <w:t>Recommendation</w:t>
      </w:r>
    </w:p>
    <w:p w14:paraId="76B9F7F3" w14:textId="77777777" w:rsidR="0076184F" w:rsidRDefault="0076184F" w:rsidP="0076184F">
      <w:pPr>
        <w:rPr>
          <w:rFonts w:ascii="Times New Roman" w:hAnsi="Times New Roman"/>
        </w:rPr>
      </w:pPr>
    </w:p>
    <w:p w14:paraId="76B9F7F4" w14:textId="77777777" w:rsidR="00767610" w:rsidRPr="00AD4D61" w:rsidRDefault="00767610" w:rsidP="00767610">
      <w:pPr>
        <w:rPr>
          <w:rFonts w:ascii="Times New Roman" w:hAnsi="Times New Roman"/>
        </w:rPr>
      </w:pPr>
      <w:r>
        <w:rPr>
          <w:rFonts w:ascii="Times New Roman" w:hAnsi="Times New Roman"/>
        </w:rPr>
        <w:t>Issue a Complaint and Order suspending the revised tariff filed in Dockets UE-120805 and</w:t>
      </w:r>
      <w:r w:rsidR="00743E36">
        <w:rPr>
          <w:rFonts w:ascii="Times New Roman" w:hAnsi="Times New Roman"/>
        </w:rPr>
        <w:t xml:space="preserve">    </w:t>
      </w:r>
      <w:r>
        <w:rPr>
          <w:rFonts w:ascii="Times New Roman" w:hAnsi="Times New Roman"/>
        </w:rPr>
        <w:t>UG-120806.</w:t>
      </w:r>
    </w:p>
    <w:p w14:paraId="76B9F7F5" w14:textId="77777777" w:rsidR="0076184F" w:rsidRDefault="0076184F" w:rsidP="0076184F">
      <w:pPr>
        <w:rPr>
          <w:rFonts w:ascii="Times New Roman" w:hAnsi="Times New Roman"/>
          <w:b/>
          <w:u w:val="single"/>
        </w:rPr>
      </w:pPr>
    </w:p>
    <w:p w14:paraId="76B9F7F6" w14:textId="77777777" w:rsidR="0076184F" w:rsidRPr="00AD4D61" w:rsidRDefault="0076184F" w:rsidP="0076184F">
      <w:pPr>
        <w:rPr>
          <w:rFonts w:ascii="Times New Roman" w:hAnsi="Times New Roman"/>
          <w:b/>
          <w:u w:val="single"/>
        </w:rPr>
      </w:pPr>
      <w:r>
        <w:rPr>
          <w:rFonts w:ascii="Times New Roman" w:hAnsi="Times New Roman"/>
          <w:b/>
          <w:u w:val="single"/>
        </w:rPr>
        <w:t>Background</w:t>
      </w:r>
    </w:p>
    <w:p w14:paraId="76B9F7F7" w14:textId="77777777" w:rsidR="0076184F" w:rsidRDefault="0076184F" w:rsidP="0076184F">
      <w:pPr>
        <w:rPr>
          <w:rFonts w:ascii="Times New Roman" w:hAnsi="Times New Roman"/>
        </w:rPr>
      </w:pPr>
    </w:p>
    <w:p w14:paraId="76B9F7F8" w14:textId="77777777" w:rsidR="00381C6E" w:rsidRDefault="0076184F" w:rsidP="0076184F">
      <w:pPr>
        <w:rPr>
          <w:rFonts w:ascii="Times New Roman" w:hAnsi="Times New Roman"/>
        </w:rPr>
      </w:pPr>
      <w:r>
        <w:rPr>
          <w:rFonts w:ascii="Times New Roman" w:hAnsi="Times New Roman"/>
        </w:rPr>
        <w:t>On June 1, 2012, Puget Sound Energy (PSE</w:t>
      </w:r>
      <w:r w:rsidR="00510FA3">
        <w:rPr>
          <w:rFonts w:ascii="Times New Roman" w:hAnsi="Times New Roman"/>
        </w:rPr>
        <w:t xml:space="preserve"> or</w:t>
      </w:r>
      <w:r>
        <w:rPr>
          <w:rFonts w:ascii="Times New Roman" w:hAnsi="Times New Roman"/>
        </w:rPr>
        <w:t xml:space="preserve"> the company) filed a petition with the Washington Utilities and Transportation Commission (commission) to revise WN U-60, Tariff G for electric service along with a companion petition to revise WN U-2 for natural gas service.</w:t>
      </w:r>
      <w:r w:rsidR="00510FA3">
        <w:rPr>
          <w:rFonts w:ascii="Times New Roman" w:hAnsi="Times New Roman"/>
        </w:rPr>
        <w:t xml:space="preserve">  The original language proposals were discussed at the Open Meeting on July 12, 2012. </w:t>
      </w:r>
      <w:r w:rsidR="002D2915">
        <w:rPr>
          <w:rFonts w:ascii="Times New Roman" w:hAnsi="Times New Roman"/>
        </w:rPr>
        <w:t xml:space="preserve">PSE </w:t>
      </w:r>
      <w:r w:rsidR="00510FA3">
        <w:rPr>
          <w:rFonts w:ascii="Times New Roman" w:hAnsi="Times New Roman"/>
        </w:rPr>
        <w:t xml:space="preserve">filed substitute pages which extended the effective date to allow for further discussion between staff and the company.  On August </w:t>
      </w:r>
      <w:r w:rsidR="00BA0970" w:rsidRPr="00BA0970">
        <w:rPr>
          <w:rFonts w:ascii="Times New Roman" w:hAnsi="Times New Roman"/>
        </w:rPr>
        <w:t>3</w:t>
      </w:r>
      <w:r w:rsidR="00510FA3">
        <w:rPr>
          <w:rFonts w:ascii="Times New Roman" w:hAnsi="Times New Roman"/>
        </w:rPr>
        <w:t>, 2012, the company filed new tariff filings which address</w:t>
      </w:r>
      <w:r w:rsidR="007C0B1D">
        <w:rPr>
          <w:rFonts w:ascii="Times New Roman" w:hAnsi="Times New Roman"/>
        </w:rPr>
        <w:t xml:space="preserve"> all but one concern of staff which relates to </w:t>
      </w:r>
      <w:r w:rsidR="00767610">
        <w:rPr>
          <w:rFonts w:ascii="Times New Roman" w:hAnsi="Times New Roman"/>
        </w:rPr>
        <w:t>retroactive rate making</w:t>
      </w:r>
      <w:r w:rsidR="00510FA3">
        <w:rPr>
          <w:rFonts w:ascii="Times New Roman" w:hAnsi="Times New Roman"/>
        </w:rPr>
        <w:t xml:space="preserve">.  </w:t>
      </w:r>
    </w:p>
    <w:p w14:paraId="76B9F7F9" w14:textId="77777777" w:rsidR="00381C6E" w:rsidRDefault="00381C6E" w:rsidP="0076184F">
      <w:pPr>
        <w:rPr>
          <w:rFonts w:ascii="Times New Roman" w:hAnsi="Times New Roman"/>
        </w:rPr>
      </w:pPr>
    </w:p>
    <w:p w14:paraId="76B9F7FA" w14:textId="77777777" w:rsidR="0076184F" w:rsidRDefault="00510FA3" w:rsidP="0076184F">
      <w:pPr>
        <w:rPr>
          <w:rFonts w:ascii="Times New Roman" w:hAnsi="Times New Roman"/>
        </w:rPr>
      </w:pPr>
      <w:r>
        <w:rPr>
          <w:rFonts w:ascii="Times New Roman" w:hAnsi="Times New Roman"/>
        </w:rPr>
        <w:t>The petitions request the approval of the following tariff sheets:</w:t>
      </w:r>
      <w:r w:rsidR="0076184F">
        <w:rPr>
          <w:rFonts w:ascii="Times New Roman" w:hAnsi="Times New Roman"/>
        </w:rPr>
        <w:t xml:space="preserve"> </w:t>
      </w:r>
    </w:p>
    <w:p w14:paraId="76B9F7FB" w14:textId="77777777" w:rsidR="0076184F" w:rsidRDefault="0076184F" w:rsidP="0076184F">
      <w:pPr>
        <w:rPr>
          <w:rFonts w:ascii="Times New Roman" w:hAnsi="Times New Roman"/>
        </w:rPr>
      </w:pPr>
    </w:p>
    <w:p w14:paraId="76B9F7FC" w14:textId="77777777" w:rsidR="00510FA3" w:rsidRPr="00510FA3" w:rsidRDefault="00510FA3" w:rsidP="00510FA3">
      <w:pPr>
        <w:rPr>
          <w:rFonts w:ascii="Times New Roman" w:hAnsi="Times New Roman"/>
        </w:rPr>
      </w:pPr>
      <w:r w:rsidRPr="00510FA3">
        <w:rPr>
          <w:rFonts w:ascii="Times New Roman" w:hAnsi="Times New Roman"/>
        </w:rPr>
        <w:t>WN U-60, Tariff G for electric service</w:t>
      </w:r>
    </w:p>
    <w:p w14:paraId="76B9F7FD" w14:textId="77777777" w:rsidR="00510FA3" w:rsidRPr="00510FA3" w:rsidRDefault="00510FA3" w:rsidP="00510FA3">
      <w:pPr>
        <w:rPr>
          <w:rFonts w:ascii="Times New Roman" w:hAnsi="Times New Roman"/>
        </w:rPr>
      </w:pPr>
      <w:r>
        <w:rPr>
          <w:rFonts w:ascii="Times New Roman" w:hAnsi="Times New Roman"/>
        </w:rPr>
        <w:t>4</w:t>
      </w:r>
      <w:r w:rsidR="00BA0970" w:rsidRPr="00BA0970">
        <w:rPr>
          <w:rFonts w:ascii="Times New Roman" w:hAnsi="Times New Roman"/>
          <w:vertAlign w:val="superscript"/>
        </w:rPr>
        <w:t>th</w:t>
      </w:r>
      <w:r w:rsidR="00BA0970">
        <w:rPr>
          <w:rFonts w:ascii="Times New Roman" w:hAnsi="Times New Roman"/>
        </w:rPr>
        <w:t xml:space="preserve"> </w:t>
      </w:r>
      <w:r w:rsidRPr="00510FA3">
        <w:rPr>
          <w:rFonts w:ascii="Times New Roman" w:hAnsi="Times New Roman"/>
        </w:rPr>
        <w:t>Revision of Sheet No. 80-a</w:t>
      </w:r>
      <w:r w:rsidRPr="00510FA3">
        <w:rPr>
          <w:rFonts w:ascii="Times New Roman" w:hAnsi="Times New Roman"/>
        </w:rPr>
        <w:tab/>
        <w:t>-General Rules and Provisions (Continued)</w:t>
      </w:r>
    </w:p>
    <w:p w14:paraId="76B9F7FE" w14:textId="77777777" w:rsidR="00510FA3" w:rsidRPr="00510FA3" w:rsidRDefault="00510FA3" w:rsidP="00510FA3">
      <w:pPr>
        <w:rPr>
          <w:rFonts w:ascii="Times New Roman" w:hAnsi="Times New Roman"/>
        </w:rPr>
      </w:pPr>
      <w:r>
        <w:rPr>
          <w:rFonts w:ascii="Times New Roman" w:hAnsi="Times New Roman"/>
        </w:rPr>
        <w:t>8</w:t>
      </w:r>
      <w:r w:rsidR="00BA0970">
        <w:rPr>
          <w:rFonts w:ascii="Times New Roman" w:hAnsi="Times New Roman"/>
        </w:rPr>
        <w:t>7</w:t>
      </w:r>
      <w:r w:rsidRPr="00510FA3">
        <w:rPr>
          <w:rFonts w:ascii="Times New Roman" w:hAnsi="Times New Roman"/>
          <w:vertAlign w:val="superscript"/>
        </w:rPr>
        <w:t>th</w:t>
      </w:r>
      <w:r w:rsidRPr="00510FA3">
        <w:rPr>
          <w:rFonts w:ascii="Times New Roman" w:hAnsi="Times New Roman"/>
        </w:rPr>
        <w:t xml:space="preserve"> Revision of Sheet No. 81 </w:t>
      </w:r>
      <w:r w:rsidRPr="00510FA3">
        <w:rPr>
          <w:rFonts w:ascii="Times New Roman" w:hAnsi="Times New Roman"/>
        </w:rPr>
        <w:tab/>
        <w:t>-Tax Adjustment</w:t>
      </w:r>
    </w:p>
    <w:p w14:paraId="76B9F7FF" w14:textId="77777777" w:rsidR="00510FA3" w:rsidRPr="00510FA3" w:rsidRDefault="00510FA3" w:rsidP="00510FA3">
      <w:pPr>
        <w:rPr>
          <w:rFonts w:ascii="Times New Roman" w:hAnsi="Times New Roman"/>
        </w:rPr>
      </w:pPr>
      <w:r>
        <w:rPr>
          <w:rFonts w:ascii="Times New Roman" w:hAnsi="Times New Roman"/>
        </w:rPr>
        <w:t>9</w:t>
      </w:r>
      <w:r w:rsidR="00BA0970">
        <w:rPr>
          <w:rFonts w:ascii="Times New Roman" w:hAnsi="Times New Roman"/>
        </w:rPr>
        <w:t>2</w:t>
      </w:r>
      <w:r w:rsidR="00BA0970">
        <w:rPr>
          <w:rFonts w:ascii="Times New Roman" w:hAnsi="Times New Roman"/>
          <w:vertAlign w:val="superscript"/>
        </w:rPr>
        <w:t>nd</w:t>
      </w:r>
      <w:r>
        <w:rPr>
          <w:rFonts w:ascii="Times New Roman" w:hAnsi="Times New Roman"/>
        </w:rPr>
        <w:t xml:space="preserve"> </w:t>
      </w:r>
      <w:r w:rsidRPr="00510FA3">
        <w:rPr>
          <w:rFonts w:ascii="Times New Roman" w:hAnsi="Times New Roman"/>
        </w:rPr>
        <w:t>Revision of Sheet No. 81-a</w:t>
      </w:r>
      <w:r w:rsidRPr="00510FA3">
        <w:rPr>
          <w:rFonts w:ascii="Times New Roman" w:hAnsi="Times New Roman"/>
        </w:rPr>
        <w:tab/>
        <w:t>-Tax Adjustment (Continued)</w:t>
      </w:r>
    </w:p>
    <w:p w14:paraId="76B9F800" w14:textId="77777777" w:rsidR="00510FA3" w:rsidRPr="00510FA3" w:rsidRDefault="00510FA3" w:rsidP="00510FA3">
      <w:pPr>
        <w:rPr>
          <w:rFonts w:ascii="Times New Roman" w:hAnsi="Times New Roman"/>
        </w:rPr>
      </w:pPr>
      <w:r>
        <w:rPr>
          <w:rFonts w:ascii="Times New Roman" w:hAnsi="Times New Roman"/>
        </w:rPr>
        <w:t>1</w:t>
      </w:r>
      <w:r w:rsidR="00BA0970">
        <w:rPr>
          <w:rFonts w:ascii="Times New Roman" w:hAnsi="Times New Roman"/>
        </w:rPr>
        <w:t>4</w:t>
      </w:r>
      <w:r w:rsidRPr="00510FA3">
        <w:rPr>
          <w:rFonts w:ascii="Times New Roman" w:hAnsi="Times New Roman"/>
          <w:vertAlign w:val="superscript"/>
        </w:rPr>
        <w:t>th</w:t>
      </w:r>
      <w:r w:rsidRPr="00510FA3">
        <w:rPr>
          <w:rFonts w:ascii="Times New Roman" w:hAnsi="Times New Roman"/>
        </w:rPr>
        <w:t xml:space="preserve"> Revision of Sheet No. 81-b</w:t>
      </w:r>
      <w:r w:rsidRPr="00510FA3">
        <w:rPr>
          <w:rFonts w:ascii="Times New Roman" w:hAnsi="Times New Roman"/>
        </w:rPr>
        <w:tab/>
        <w:t>-Tax Adjustment (Continued)</w:t>
      </w:r>
    </w:p>
    <w:p w14:paraId="76B9F801" w14:textId="77777777" w:rsidR="00510FA3" w:rsidRDefault="00BA0970" w:rsidP="00510FA3">
      <w:pPr>
        <w:rPr>
          <w:rFonts w:ascii="Times New Roman" w:hAnsi="Times New Roman"/>
        </w:rPr>
      </w:pPr>
      <w:r>
        <w:rPr>
          <w:rFonts w:ascii="Times New Roman" w:hAnsi="Times New Roman"/>
        </w:rPr>
        <w:t>8</w:t>
      </w:r>
      <w:r w:rsidRPr="00BA0970">
        <w:rPr>
          <w:rFonts w:ascii="Times New Roman" w:hAnsi="Times New Roman"/>
          <w:vertAlign w:val="superscript"/>
        </w:rPr>
        <w:t>th</w:t>
      </w:r>
      <w:r>
        <w:rPr>
          <w:rFonts w:ascii="Times New Roman" w:hAnsi="Times New Roman"/>
        </w:rPr>
        <w:t xml:space="preserve"> </w:t>
      </w:r>
      <w:r w:rsidR="00510FA3" w:rsidRPr="00510FA3">
        <w:rPr>
          <w:rFonts w:ascii="Times New Roman" w:hAnsi="Times New Roman"/>
        </w:rPr>
        <w:t>Revision of Sheet No. 81-c</w:t>
      </w:r>
      <w:r w:rsidR="00510FA3" w:rsidRPr="00510FA3">
        <w:rPr>
          <w:rFonts w:ascii="Times New Roman" w:hAnsi="Times New Roman"/>
        </w:rPr>
        <w:tab/>
        <w:t>-Tax Adjustment (Continued)</w:t>
      </w:r>
    </w:p>
    <w:p w14:paraId="76B9F802" w14:textId="77777777" w:rsidR="00BA0970" w:rsidRPr="00510FA3" w:rsidRDefault="00BA0970" w:rsidP="00510FA3">
      <w:pPr>
        <w:rPr>
          <w:rFonts w:ascii="Times New Roman" w:hAnsi="Times New Roman"/>
        </w:rPr>
      </w:pPr>
      <w:r>
        <w:rPr>
          <w:rFonts w:ascii="Times New Roman" w:hAnsi="Times New Roman"/>
        </w:rPr>
        <w:t xml:space="preserve">Original Sheet No. 81-d                      </w:t>
      </w:r>
      <w:r w:rsidRPr="00510FA3">
        <w:rPr>
          <w:rFonts w:ascii="Times New Roman" w:hAnsi="Times New Roman"/>
        </w:rPr>
        <w:t>-Tax Adjustment (Continued</w:t>
      </w:r>
      <w:r>
        <w:rPr>
          <w:rFonts w:ascii="Times New Roman" w:hAnsi="Times New Roman"/>
        </w:rPr>
        <w:t>)</w:t>
      </w:r>
    </w:p>
    <w:p w14:paraId="76B9F803" w14:textId="77777777" w:rsidR="00510FA3" w:rsidRPr="00510FA3" w:rsidRDefault="00510FA3" w:rsidP="00510FA3">
      <w:pPr>
        <w:ind w:left="360"/>
        <w:rPr>
          <w:rFonts w:ascii="Times New Roman" w:hAnsi="Times New Roman"/>
        </w:rPr>
      </w:pPr>
    </w:p>
    <w:p w14:paraId="76B9F804" w14:textId="77777777" w:rsidR="00510FA3" w:rsidRPr="00510FA3" w:rsidRDefault="00510FA3" w:rsidP="00510FA3">
      <w:pPr>
        <w:rPr>
          <w:rFonts w:ascii="Times New Roman" w:hAnsi="Times New Roman"/>
        </w:rPr>
      </w:pPr>
      <w:r w:rsidRPr="00510FA3">
        <w:rPr>
          <w:rFonts w:ascii="Times New Roman" w:hAnsi="Times New Roman"/>
        </w:rPr>
        <w:t>WN U-2 for natural gas service</w:t>
      </w:r>
    </w:p>
    <w:p w14:paraId="76B9F805" w14:textId="77777777" w:rsidR="00510FA3" w:rsidRPr="00510FA3" w:rsidRDefault="00510FA3" w:rsidP="00510FA3">
      <w:pPr>
        <w:rPr>
          <w:rFonts w:ascii="Times New Roman" w:hAnsi="Times New Roman"/>
        </w:rPr>
      </w:pPr>
      <w:r>
        <w:rPr>
          <w:rFonts w:ascii="Times New Roman" w:hAnsi="Times New Roman"/>
        </w:rPr>
        <w:t>11</w:t>
      </w:r>
      <w:r w:rsidR="00BA0970">
        <w:rPr>
          <w:rFonts w:ascii="Times New Roman" w:hAnsi="Times New Roman"/>
        </w:rPr>
        <w:t>2</w:t>
      </w:r>
      <w:r w:rsidRPr="00510FA3">
        <w:rPr>
          <w:rFonts w:ascii="Times New Roman" w:hAnsi="Times New Roman"/>
          <w:vertAlign w:val="superscript"/>
        </w:rPr>
        <w:t>th</w:t>
      </w:r>
      <w:r w:rsidRPr="00510FA3">
        <w:rPr>
          <w:rFonts w:ascii="Times New Roman" w:hAnsi="Times New Roman"/>
        </w:rPr>
        <w:t xml:space="preserve"> Revision of Sheet No. 101</w:t>
      </w:r>
      <w:r w:rsidRPr="00510FA3">
        <w:rPr>
          <w:rFonts w:ascii="Times New Roman" w:hAnsi="Times New Roman"/>
        </w:rPr>
        <w:tab/>
        <w:t>-Natural Gas Schedule No. 1, Tax Adjustment</w:t>
      </w:r>
    </w:p>
    <w:p w14:paraId="76B9F806" w14:textId="77777777" w:rsidR="00510FA3" w:rsidRPr="00510FA3" w:rsidRDefault="00BA0970" w:rsidP="00510FA3">
      <w:pPr>
        <w:rPr>
          <w:rFonts w:ascii="Times New Roman" w:hAnsi="Times New Roman"/>
        </w:rPr>
      </w:pPr>
      <w:r>
        <w:rPr>
          <w:rFonts w:ascii="Times New Roman" w:hAnsi="Times New Roman"/>
        </w:rPr>
        <w:t>142</w:t>
      </w:r>
      <w:r w:rsidRPr="00BA0970">
        <w:rPr>
          <w:rFonts w:ascii="Times New Roman" w:hAnsi="Times New Roman"/>
          <w:vertAlign w:val="superscript"/>
        </w:rPr>
        <w:t>nd</w:t>
      </w:r>
      <w:r>
        <w:rPr>
          <w:rFonts w:ascii="Times New Roman" w:hAnsi="Times New Roman"/>
        </w:rPr>
        <w:t xml:space="preserve"> </w:t>
      </w:r>
      <w:r w:rsidR="00510FA3" w:rsidRPr="00510FA3">
        <w:rPr>
          <w:rFonts w:ascii="Times New Roman" w:hAnsi="Times New Roman"/>
        </w:rPr>
        <w:t>Revision of Sheet No. 101-A</w:t>
      </w:r>
      <w:r w:rsidR="00510FA3" w:rsidRPr="00510FA3">
        <w:rPr>
          <w:rFonts w:ascii="Times New Roman" w:hAnsi="Times New Roman"/>
        </w:rPr>
        <w:tab/>
        <w:t>-Natural Gas Schedule No. 1, Tax Adjustment (Continued)</w:t>
      </w:r>
    </w:p>
    <w:p w14:paraId="76B9F807" w14:textId="77777777" w:rsidR="00BA0970" w:rsidRDefault="00510FA3" w:rsidP="00510FA3">
      <w:pPr>
        <w:rPr>
          <w:rFonts w:ascii="Times New Roman" w:hAnsi="Times New Roman"/>
        </w:rPr>
      </w:pPr>
      <w:r>
        <w:rPr>
          <w:rFonts w:ascii="Times New Roman" w:hAnsi="Times New Roman"/>
        </w:rPr>
        <w:t>2</w:t>
      </w:r>
      <w:r w:rsidR="00BA0970">
        <w:rPr>
          <w:rFonts w:ascii="Times New Roman" w:hAnsi="Times New Roman"/>
        </w:rPr>
        <w:t>0</w:t>
      </w:r>
      <w:r w:rsidR="00BA0970" w:rsidRPr="00BA0970">
        <w:rPr>
          <w:rFonts w:ascii="Times New Roman" w:hAnsi="Times New Roman"/>
          <w:vertAlign w:val="superscript"/>
        </w:rPr>
        <w:t>th</w:t>
      </w:r>
      <w:r w:rsidR="00BA0970">
        <w:rPr>
          <w:rFonts w:ascii="Times New Roman" w:hAnsi="Times New Roman"/>
        </w:rPr>
        <w:t xml:space="preserve"> </w:t>
      </w:r>
      <w:r w:rsidRPr="00510FA3">
        <w:rPr>
          <w:rFonts w:ascii="Times New Roman" w:hAnsi="Times New Roman"/>
        </w:rPr>
        <w:t>Revision of Sheet No. 101-B</w:t>
      </w:r>
      <w:r w:rsidRPr="00510FA3">
        <w:rPr>
          <w:rFonts w:ascii="Times New Roman" w:hAnsi="Times New Roman"/>
        </w:rPr>
        <w:tab/>
        <w:t>-Natural Gas Schedule No. 1, Tax Adjustment (Continued)</w:t>
      </w:r>
    </w:p>
    <w:p w14:paraId="76B9F808" w14:textId="77777777" w:rsidR="00510FA3" w:rsidRPr="00510FA3" w:rsidRDefault="00BA0970" w:rsidP="00510FA3">
      <w:pPr>
        <w:rPr>
          <w:rFonts w:ascii="Times New Roman" w:hAnsi="Times New Roman"/>
        </w:rPr>
      </w:pPr>
      <w:r>
        <w:rPr>
          <w:rFonts w:ascii="Times New Roman" w:hAnsi="Times New Roman"/>
        </w:rPr>
        <w:t>6</w:t>
      </w:r>
      <w:r w:rsidRPr="00BA0970">
        <w:rPr>
          <w:rFonts w:ascii="Times New Roman" w:hAnsi="Times New Roman"/>
          <w:vertAlign w:val="superscript"/>
        </w:rPr>
        <w:t>th</w:t>
      </w:r>
      <w:r>
        <w:rPr>
          <w:rFonts w:ascii="Times New Roman" w:hAnsi="Times New Roman"/>
        </w:rPr>
        <w:t xml:space="preserve"> </w:t>
      </w:r>
      <w:r w:rsidR="00510FA3" w:rsidRPr="00510FA3">
        <w:rPr>
          <w:rFonts w:ascii="Times New Roman" w:hAnsi="Times New Roman"/>
        </w:rPr>
        <w:t>Revision of Sheet No. 101-C</w:t>
      </w:r>
      <w:r w:rsidR="00510FA3" w:rsidRPr="00510FA3">
        <w:rPr>
          <w:rFonts w:ascii="Times New Roman" w:hAnsi="Times New Roman"/>
        </w:rPr>
        <w:tab/>
        <w:t>-Natural Gas Schedule No. 1, Tax Adjustment (Continued)</w:t>
      </w:r>
    </w:p>
    <w:p w14:paraId="76B9F809" w14:textId="77777777" w:rsidR="00510FA3" w:rsidRDefault="00BA0970" w:rsidP="0076184F">
      <w:pPr>
        <w:rPr>
          <w:rFonts w:ascii="Times New Roman" w:hAnsi="Times New Roman"/>
        </w:rPr>
      </w:pPr>
      <w:r>
        <w:rPr>
          <w:rFonts w:ascii="Times New Roman" w:hAnsi="Times New Roman"/>
        </w:rPr>
        <w:t>3</w:t>
      </w:r>
      <w:r w:rsidRPr="00BA0970">
        <w:rPr>
          <w:rFonts w:ascii="Times New Roman" w:hAnsi="Times New Roman"/>
          <w:vertAlign w:val="superscript"/>
        </w:rPr>
        <w:t>rd</w:t>
      </w:r>
      <w:r>
        <w:rPr>
          <w:rFonts w:ascii="Times New Roman" w:hAnsi="Times New Roman"/>
        </w:rPr>
        <w:t xml:space="preserve"> Revision of Sheet No. 101-D        </w:t>
      </w:r>
      <w:r w:rsidRPr="00510FA3">
        <w:rPr>
          <w:rFonts w:ascii="Times New Roman" w:hAnsi="Times New Roman"/>
        </w:rPr>
        <w:t>-Natural Gas Schedule No. 1, Tax Adjustment (Continued)</w:t>
      </w:r>
    </w:p>
    <w:p w14:paraId="76B9F80A" w14:textId="77777777" w:rsidR="00BA0970" w:rsidRDefault="00BA0970" w:rsidP="0076184F">
      <w:pPr>
        <w:rPr>
          <w:rFonts w:ascii="Times New Roman" w:hAnsi="Times New Roman"/>
        </w:rPr>
      </w:pPr>
    </w:p>
    <w:p w14:paraId="76B9F80B" w14:textId="77777777" w:rsidR="00510FA3" w:rsidRDefault="00510FA3" w:rsidP="00510FA3">
      <w:pPr>
        <w:rPr>
          <w:rFonts w:ascii="Times New Roman" w:hAnsi="Times New Roman"/>
        </w:rPr>
      </w:pPr>
      <w:r>
        <w:rPr>
          <w:rFonts w:ascii="Times New Roman" w:hAnsi="Times New Roman"/>
        </w:rPr>
        <w:t xml:space="preserve">All revised tariff sheets have an effective date of August 10, 2012.  </w:t>
      </w:r>
    </w:p>
    <w:p w14:paraId="76B9F80C" w14:textId="77777777" w:rsidR="003B6E5A" w:rsidRDefault="003B6E5A" w:rsidP="00510FA3">
      <w:pPr>
        <w:rPr>
          <w:rFonts w:ascii="Times New Roman" w:hAnsi="Times New Roman"/>
        </w:rPr>
      </w:pPr>
    </w:p>
    <w:p w14:paraId="76B9F80D" w14:textId="77777777" w:rsidR="00510FA3" w:rsidRDefault="00510FA3" w:rsidP="00510FA3">
      <w:pPr>
        <w:rPr>
          <w:rFonts w:ascii="Times New Roman" w:hAnsi="Times New Roman"/>
        </w:rPr>
      </w:pPr>
      <w:r w:rsidRPr="00510FA3">
        <w:rPr>
          <w:rFonts w:ascii="Times New Roman" w:hAnsi="Times New Roman"/>
        </w:rPr>
        <w:t>Approval of these filings would allow PSE to:</w:t>
      </w:r>
    </w:p>
    <w:p w14:paraId="76B9F80E" w14:textId="77777777" w:rsidR="002D2915" w:rsidRDefault="0076184F" w:rsidP="0076184F">
      <w:pPr>
        <w:pStyle w:val="ListParagraph"/>
        <w:numPr>
          <w:ilvl w:val="0"/>
          <w:numId w:val="1"/>
        </w:numPr>
        <w:rPr>
          <w:rFonts w:ascii="Times New Roman" w:hAnsi="Times New Roman"/>
          <w:sz w:val="24"/>
          <w:szCs w:val="24"/>
        </w:rPr>
      </w:pPr>
      <w:r w:rsidRPr="002D2915">
        <w:rPr>
          <w:rFonts w:ascii="Times New Roman" w:hAnsi="Times New Roman"/>
          <w:sz w:val="24"/>
          <w:szCs w:val="24"/>
        </w:rPr>
        <w:t>Pass through tax assessments and other related fees</w:t>
      </w:r>
      <w:r w:rsidR="002D2915" w:rsidRPr="002D2915">
        <w:rPr>
          <w:rFonts w:ascii="Times New Roman" w:hAnsi="Times New Roman"/>
          <w:sz w:val="24"/>
          <w:szCs w:val="24"/>
        </w:rPr>
        <w:t xml:space="preserve"> </w:t>
      </w:r>
      <w:r w:rsidR="002D2915">
        <w:rPr>
          <w:rFonts w:ascii="Times New Roman" w:hAnsi="Times New Roman"/>
          <w:sz w:val="24"/>
          <w:szCs w:val="24"/>
        </w:rPr>
        <w:t>or refunds related to past periods</w:t>
      </w:r>
      <w:r w:rsidRPr="002D2915">
        <w:rPr>
          <w:rFonts w:ascii="Times New Roman" w:hAnsi="Times New Roman"/>
          <w:sz w:val="24"/>
          <w:szCs w:val="24"/>
        </w:rPr>
        <w:t xml:space="preserve"> to ratepayers within </w:t>
      </w:r>
      <w:r w:rsidR="002D2915">
        <w:rPr>
          <w:rFonts w:ascii="Times New Roman" w:hAnsi="Times New Roman"/>
          <w:sz w:val="24"/>
          <w:szCs w:val="24"/>
        </w:rPr>
        <w:t xml:space="preserve">a </w:t>
      </w:r>
      <w:r w:rsidR="009C70EC">
        <w:rPr>
          <w:rFonts w:ascii="Times New Roman" w:hAnsi="Times New Roman"/>
          <w:sz w:val="24"/>
          <w:szCs w:val="24"/>
        </w:rPr>
        <w:t xml:space="preserve">listed </w:t>
      </w:r>
      <w:r w:rsidR="00BA501D">
        <w:rPr>
          <w:rFonts w:ascii="Times New Roman" w:hAnsi="Times New Roman"/>
          <w:sz w:val="24"/>
          <w:szCs w:val="24"/>
        </w:rPr>
        <w:t xml:space="preserve">taxing </w:t>
      </w:r>
      <w:r w:rsidR="009C70EC">
        <w:rPr>
          <w:rFonts w:ascii="Times New Roman" w:hAnsi="Times New Roman"/>
          <w:sz w:val="24"/>
          <w:szCs w:val="24"/>
        </w:rPr>
        <w:t>jurisdiction</w:t>
      </w:r>
      <w:r w:rsidR="002D2915">
        <w:rPr>
          <w:rFonts w:ascii="Times New Roman" w:hAnsi="Times New Roman"/>
          <w:sz w:val="24"/>
          <w:szCs w:val="24"/>
        </w:rPr>
        <w:t>,</w:t>
      </w:r>
    </w:p>
    <w:p w14:paraId="76B9F80F" w14:textId="77777777" w:rsidR="0076184F" w:rsidRPr="002D2915" w:rsidRDefault="0076184F" w:rsidP="0076184F">
      <w:pPr>
        <w:pStyle w:val="ListParagraph"/>
        <w:numPr>
          <w:ilvl w:val="0"/>
          <w:numId w:val="1"/>
        </w:numPr>
        <w:rPr>
          <w:rFonts w:ascii="Times New Roman" w:hAnsi="Times New Roman"/>
          <w:sz w:val="24"/>
          <w:szCs w:val="24"/>
        </w:rPr>
      </w:pPr>
      <w:r w:rsidRPr="002D2915">
        <w:rPr>
          <w:rFonts w:ascii="Times New Roman" w:hAnsi="Times New Roman"/>
          <w:sz w:val="24"/>
          <w:szCs w:val="24"/>
        </w:rPr>
        <w:lastRenderedPageBreak/>
        <w:t xml:space="preserve">Propose an “appropriate time period and rate over which to adjust rates to pass through” amounts paid or refunds received from </w:t>
      </w:r>
      <w:r w:rsidR="005F7A1E">
        <w:rPr>
          <w:rFonts w:ascii="Times New Roman" w:hAnsi="Times New Roman"/>
          <w:sz w:val="24"/>
          <w:szCs w:val="24"/>
        </w:rPr>
        <w:t>a listed taxing jurisdiction</w:t>
      </w:r>
      <w:r w:rsidRPr="002D2915">
        <w:rPr>
          <w:rFonts w:ascii="Times New Roman" w:hAnsi="Times New Roman"/>
          <w:sz w:val="24"/>
          <w:szCs w:val="24"/>
        </w:rPr>
        <w:t xml:space="preserve"> in a tariff filing subject to Commission approval</w:t>
      </w:r>
      <w:r w:rsidR="002D2915">
        <w:rPr>
          <w:rFonts w:ascii="Times New Roman" w:hAnsi="Times New Roman"/>
          <w:sz w:val="24"/>
          <w:szCs w:val="24"/>
        </w:rPr>
        <w:t xml:space="preserve"> within 75 days of the payment or refund</w:t>
      </w:r>
      <w:r w:rsidRPr="002D2915">
        <w:rPr>
          <w:rFonts w:ascii="Times New Roman" w:hAnsi="Times New Roman"/>
          <w:sz w:val="24"/>
          <w:szCs w:val="24"/>
        </w:rPr>
        <w:t>,</w:t>
      </w:r>
      <w:r>
        <w:rPr>
          <w:rStyle w:val="FootnoteReference"/>
          <w:rFonts w:ascii="Times New Roman" w:hAnsi="Times New Roman"/>
          <w:sz w:val="24"/>
          <w:szCs w:val="24"/>
        </w:rPr>
        <w:footnoteReference w:id="1"/>
      </w:r>
      <w:r w:rsidRPr="002D2915">
        <w:rPr>
          <w:rFonts w:ascii="Times New Roman" w:hAnsi="Times New Roman"/>
          <w:sz w:val="24"/>
          <w:szCs w:val="24"/>
        </w:rPr>
        <w:t xml:space="preserve">   </w:t>
      </w:r>
    </w:p>
    <w:p w14:paraId="76B9F810" w14:textId="77777777" w:rsidR="0076184F" w:rsidRDefault="0076184F" w:rsidP="0076184F">
      <w:pPr>
        <w:pStyle w:val="ListParagraph"/>
        <w:numPr>
          <w:ilvl w:val="0"/>
          <w:numId w:val="1"/>
        </w:numPr>
        <w:rPr>
          <w:rFonts w:ascii="Times New Roman" w:hAnsi="Times New Roman"/>
          <w:sz w:val="24"/>
          <w:szCs w:val="24"/>
        </w:rPr>
      </w:pPr>
      <w:r>
        <w:rPr>
          <w:rFonts w:ascii="Times New Roman" w:hAnsi="Times New Roman"/>
          <w:sz w:val="24"/>
          <w:szCs w:val="24"/>
        </w:rPr>
        <w:t>R</w:t>
      </w:r>
      <w:r w:rsidR="002D2915">
        <w:rPr>
          <w:rFonts w:ascii="Times New Roman" w:hAnsi="Times New Roman"/>
          <w:sz w:val="24"/>
          <w:szCs w:val="24"/>
        </w:rPr>
        <w:t>etain</w:t>
      </w:r>
      <w:r>
        <w:rPr>
          <w:rFonts w:ascii="Times New Roman" w:hAnsi="Times New Roman"/>
          <w:sz w:val="24"/>
          <w:szCs w:val="24"/>
        </w:rPr>
        <w:t xml:space="preserve"> “exclusions” </w:t>
      </w:r>
      <w:r w:rsidR="002D2915">
        <w:rPr>
          <w:rFonts w:ascii="Times New Roman" w:hAnsi="Times New Roman"/>
          <w:sz w:val="24"/>
          <w:szCs w:val="24"/>
        </w:rPr>
        <w:t>on</w:t>
      </w:r>
      <w:r>
        <w:rPr>
          <w:rFonts w:ascii="Times New Roman" w:hAnsi="Times New Roman"/>
          <w:sz w:val="24"/>
          <w:szCs w:val="24"/>
        </w:rPr>
        <w:t xml:space="preserve"> the electric tariff sheet for Schedule 81</w:t>
      </w:r>
      <w:r w:rsidR="00D01B0C">
        <w:rPr>
          <w:rFonts w:ascii="Times New Roman" w:hAnsi="Times New Roman"/>
          <w:sz w:val="24"/>
          <w:szCs w:val="24"/>
        </w:rPr>
        <w:t xml:space="preserve">which are customer </w:t>
      </w:r>
      <w:r w:rsidR="00767610">
        <w:rPr>
          <w:rFonts w:ascii="Times New Roman" w:hAnsi="Times New Roman"/>
          <w:sz w:val="24"/>
          <w:szCs w:val="24"/>
        </w:rPr>
        <w:t>specific</w:t>
      </w:r>
      <w:r>
        <w:rPr>
          <w:rFonts w:ascii="Times New Roman" w:hAnsi="Times New Roman"/>
          <w:sz w:val="24"/>
          <w:szCs w:val="24"/>
        </w:rPr>
        <w:t>, and</w:t>
      </w:r>
    </w:p>
    <w:p w14:paraId="76B9F811" w14:textId="77777777" w:rsidR="0076184F" w:rsidRDefault="0076184F" w:rsidP="0076184F">
      <w:pPr>
        <w:pStyle w:val="ListParagraph"/>
        <w:numPr>
          <w:ilvl w:val="0"/>
          <w:numId w:val="1"/>
        </w:numPr>
        <w:rPr>
          <w:rFonts w:ascii="Times New Roman" w:hAnsi="Times New Roman"/>
          <w:sz w:val="24"/>
          <w:szCs w:val="24"/>
        </w:rPr>
      </w:pPr>
      <w:r>
        <w:rPr>
          <w:rFonts w:ascii="Times New Roman" w:hAnsi="Times New Roman"/>
          <w:sz w:val="24"/>
          <w:szCs w:val="24"/>
        </w:rPr>
        <w:t>Include clarifying language regarding the availability of the “utility tax credit…to eligible customers who take service within Indian County…from the date of eligibility (when the Company receives the necessary documentation) forward.”</w:t>
      </w:r>
      <w:r>
        <w:rPr>
          <w:rStyle w:val="FootnoteReference"/>
          <w:rFonts w:ascii="Times New Roman" w:hAnsi="Times New Roman"/>
          <w:sz w:val="24"/>
          <w:szCs w:val="24"/>
        </w:rPr>
        <w:footnoteReference w:id="2"/>
      </w:r>
      <w:r>
        <w:rPr>
          <w:rFonts w:ascii="Times New Roman" w:hAnsi="Times New Roman"/>
          <w:sz w:val="24"/>
          <w:szCs w:val="24"/>
        </w:rPr>
        <w:t xml:space="preserve">  </w:t>
      </w:r>
    </w:p>
    <w:p w14:paraId="76B9F812" w14:textId="77777777" w:rsidR="006A015C" w:rsidRDefault="006A015C" w:rsidP="0076184F">
      <w:pPr>
        <w:rPr>
          <w:rFonts w:ascii="Times New Roman" w:hAnsi="Times New Roman"/>
          <w:b/>
          <w:u w:val="single"/>
        </w:rPr>
      </w:pPr>
    </w:p>
    <w:p w14:paraId="76B9F813" w14:textId="77777777" w:rsidR="0076184F" w:rsidRDefault="0076184F" w:rsidP="0076184F">
      <w:pPr>
        <w:rPr>
          <w:rFonts w:ascii="Times New Roman" w:hAnsi="Times New Roman"/>
          <w:b/>
          <w:u w:val="single"/>
        </w:rPr>
      </w:pPr>
      <w:r>
        <w:rPr>
          <w:rFonts w:ascii="Times New Roman" w:hAnsi="Times New Roman"/>
          <w:b/>
          <w:u w:val="single"/>
        </w:rPr>
        <w:t>Discussion</w:t>
      </w:r>
    </w:p>
    <w:p w14:paraId="76B9F814" w14:textId="77777777" w:rsidR="002D2915" w:rsidRDefault="002D2915" w:rsidP="0076184F">
      <w:pPr>
        <w:rPr>
          <w:rFonts w:ascii="Times New Roman" w:hAnsi="Times New Roman"/>
          <w:b/>
          <w:u w:val="single"/>
        </w:rPr>
      </w:pPr>
    </w:p>
    <w:p w14:paraId="76B9F815" w14:textId="77777777" w:rsidR="005254D3" w:rsidRDefault="006A015C" w:rsidP="006A015C">
      <w:pPr>
        <w:rPr>
          <w:rFonts w:ascii="Times New Roman" w:hAnsi="Times New Roman"/>
        </w:rPr>
      </w:pPr>
      <w:r>
        <w:rPr>
          <w:rFonts w:ascii="Times New Roman" w:hAnsi="Times New Roman"/>
        </w:rPr>
        <w:t>Staff’s primary concern regarding the original tariff filings</w:t>
      </w:r>
      <w:r w:rsidR="00FB5846">
        <w:rPr>
          <w:rFonts w:ascii="Times New Roman" w:hAnsi="Times New Roman"/>
        </w:rPr>
        <w:t>,</w:t>
      </w:r>
      <w:r>
        <w:rPr>
          <w:rFonts w:ascii="Times New Roman" w:hAnsi="Times New Roman"/>
        </w:rPr>
        <w:t xml:space="preserve"> submitted on </w:t>
      </w:r>
      <w:smartTag w:uri="urn:schemas-microsoft-com:office:smarttags" w:element="date">
        <w:smartTagPr>
          <w:attr w:name="ls" w:val="trans"/>
          <w:attr w:name="Month" w:val="6"/>
          <w:attr w:name="Day" w:val="1"/>
          <w:attr w:name="Year" w:val="2012"/>
        </w:smartTagPr>
        <w:r>
          <w:rPr>
            <w:rFonts w:ascii="Times New Roman" w:hAnsi="Times New Roman"/>
          </w:rPr>
          <w:t>June 1, 2012</w:t>
        </w:r>
      </w:smartTag>
      <w:r w:rsidR="00FB5846">
        <w:rPr>
          <w:rFonts w:ascii="Times New Roman" w:hAnsi="Times New Roman"/>
        </w:rPr>
        <w:t>,</w:t>
      </w:r>
      <w:r>
        <w:rPr>
          <w:rFonts w:ascii="Times New Roman" w:hAnsi="Times New Roman"/>
        </w:rPr>
        <w:t xml:space="preserve"> was related to retroactive rate making.  Retroactive rate making was not discussed at the Open Meeting on </w:t>
      </w:r>
      <w:smartTag w:uri="urn:schemas-microsoft-com:office:smarttags" w:element="date">
        <w:smartTagPr>
          <w:attr w:name="ls" w:val="trans"/>
          <w:attr w:name="Month" w:val="7"/>
          <w:attr w:name="Day" w:val="12"/>
          <w:attr w:name="Year" w:val="2012"/>
        </w:smartTagPr>
        <w:r>
          <w:rPr>
            <w:rFonts w:ascii="Times New Roman" w:hAnsi="Times New Roman"/>
          </w:rPr>
          <w:t>July 12, 2012</w:t>
        </w:r>
      </w:smartTag>
      <w:r w:rsidR="00F76E39" w:rsidRPr="003A0CA3">
        <w:rPr>
          <w:rFonts w:ascii="Times New Roman" w:hAnsi="Times New Roman"/>
        </w:rPr>
        <w:t xml:space="preserve">. </w:t>
      </w:r>
      <w:r w:rsidRPr="003A0CA3">
        <w:rPr>
          <w:rFonts w:ascii="Times New Roman" w:hAnsi="Times New Roman"/>
        </w:rPr>
        <w:t xml:space="preserve"> Staff</w:t>
      </w:r>
      <w:r w:rsidR="00F76E39" w:rsidRPr="003A0CA3">
        <w:rPr>
          <w:rFonts w:ascii="Times New Roman" w:hAnsi="Times New Roman"/>
        </w:rPr>
        <w:t>’s research</w:t>
      </w:r>
      <w:r w:rsidRPr="003A0CA3">
        <w:rPr>
          <w:rFonts w:ascii="Times New Roman" w:hAnsi="Times New Roman"/>
        </w:rPr>
        <w:t xml:space="preserve"> </w:t>
      </w:r>
      <w:r w:rsidR="00F76E39" w:rsidRPr="003A0CA3">
        <w:rPr>
          <w:rFonts w:ascii="Times New Roman" w:hAnsi="Times New Roman"/>
        </w:rPr>
        <w:t>in</w:t>
      </w:r>
      <w:r w:rsidRPr="003A0CA3">
        <w:rPr>
          <w:rFonts w:ascii="Times New Roman" w:hAnsi="Times New Roman"/>
        </w:rPr>
        <w:t xml:space="preserve"> consultation with the Attorney General’s Office </w:t>
      </w:r>
      <w:r w:rsidR="00F76E39" w:rsidRPr="003A0CA3">
        <w:rPr>
          <w:rFonts w:ascii="Times New Roman" w:hAnsi="Times New Roman"/>
        </w:rPr>
        <w:t xml:space="preserve">results in the opinion that </w:t>
      </w:r>
      <w:r w:rsidRPr="003A0CA3">
        <w:rPr>
          <w:rFonts w:ascii="Times New Roman" w:hAnsi="Times New Roman"/>
        </w:rPr>
        <w:t xml:space="preserve">the allowance or disallowance of </w:t>
      </w:r>
      <w:r w:rsidR="00F3445D" w:rsidRPr="003A0CA3">
        <w:rPr>
          <w:rFonts w:ascii="Times New Roman" w:hAnsi="Times New Roman"/>
        </w:rPr>
        <w:t>tax assessments or refunds related to pa</w:t>
      </w:r>
      <w:r w:rsidR="008F5E73" w:rsidRPr="003A0CA3">
        <w:rPr>
          <w:rFonts w:ascii="Times New Roman" w:hAnsi="Times New Roman"/>
        </w:rPr>
        <w:t xml:space="preserve">st periods of </w:t>
      </w:r>
      <w:r w:rsidR="00355519" w:rsidRPr="003A0CA3">
        <w:rPr>
          <w:rFonts w:ascii="Times New Roman" w:hAnsi="Times New Roman"/>
        </w:rPr>
        <w:t>time</w:t>
      </w:r>
      <w:r w:rsidR="00F76E39" w:rsidRPr="003A0CA3">
        <w:rPr>
          <w:rFonts w:ascii="Times New Roman" w:hAnsi="Times New Roman"/>
        </w:rPr>
        <w:t xml:space="preserve"> is</w:t>
      </w:r>
      <w:r w:rsidRPr="003A0CA3">
        <w:rPr>
          <w:rFonts w:ascii="Times New Roman" w:hAnsi="Times New Roman"/>
        </w:rPr>
        <w:t xml:space="preserve"> at the discretion of the commissio</w:t>
      </w:r>
      <w:r w:rsidR="00F3445D" w:rsidRPr="003A0CA3">
        <w:rPr>
          <w:rFonts w:ascii="Times New Roman" w:hAnsi="Times New Roman"/>
        </w:rPr>
        <w:t>n</w:t>
      </w:r>
      <w:r w:rsidRPr="003A0CA3">
        <w:rPr>
          <w:rFonts w:ascii="Times New Roman" w:hAnsi="Times New Roman"/>
        </w:rPr>
        <w:t xml:space="preserve">.  </w:t>
      </w:r>
    </w:p>
    <w:p w14:paraId="76B9F816" w14:textId="77777777" w:rsidR="005254D3" w:rsidRDefault="005254D3" w:rsidP="006A015C">
      <w:pPr>
        <w:rPr>
          <w:rFonts w:ascii="Times New Roman" w:hAnsi="Times New Roman"/>
        </w:rPr>
      </w:pPr>
    </w:p>
    <w:p w14:paraId="76B9F817" w14:textId="77777777" w:rsidR="006A015C" w:rsidRPr="003A0CA3" w:rsidRDefault="006A015C" w:rsidP="006A015C">
      <w:pPr>
        <w:rPr>
          <w:rFonts w:ascii="Times New Roman" w:hAnsi="Times New Roman"/>
          <w:i/>
        </w:rPr>
      </w:pPr>
      <w:r>
        <w:rPr>
          <w:rFonts w:ascii="Times New Roman" w:hAnsi="Times New Roman"/>
        </w:rPr>
        <w:t xml:space="preserve">Staff believes that the primary concern related to retroactive rate making is the lack of notice to customers as expressed in </w:t>
      </w:r>
      <w:r w:rsidRPr="003A0CA3">
        <w:rPr>
          <w:rFonts w:ascii="Times New Roman" w:hAnsi="Times New Roman"/>
          <w:i/>
        </w:rPr>
        <w:t xml:space="preserve">WUTC v. US WEST </w:t>
      </w:r>
      <w:r w:rsidRPr="00F3445D">
        <w:rPr>
          <w:rFonts w:ascii="Times New Roman" w:hAnsi="Times New Roman"/>
          <w:i/>
        </w:rPr>
        <w:t>Communication, Inc.</w:t>
      </w:r>
      <w:r w:rsidRPr="003A0CA3">
        <w:rPr>
          <w:rFonts w:ascii="Times New Roman" w:hAnsi="Times New Roman"/>
          <w:i/>
        </w:rPr>
        <w:t>:</w:t>
      </w:r>
    </w:p>
    <w:p w14:paraId="76B9F818" w14:textId="77777777" w:rsidR="006A015C" w:rsidRDefault="006A015C" w:rsidP="006A015C">
      <w:pPr>
        <w:rPr>
          <w:rFonts w:ascii="Times New Roman" w:hAnsi="Times New Roman"/>
          <w:i/>
        </w:rPr>
      </w:pPr>
    </w:p>
    <w:p w14:paraId="76B9F819" w14:textId="77777777" w:rsidR="006A015C" w:rsidRDefault="006A015C" w:rsidP="006A015C">
      <w:pPr>
        <w:ind w:left="720"/>
        <w:rPr>
          <w:rFonts w:ascii="Times New Roman" w:hAnsi="Times New Roman"/>
        </w:rPr>
      </w:pPr>
      <w:r>
        <w:rPr>
          <w:rFonts w:ascii="Times New Roman" w:hAnsi="Times New Roman"/>
        </w:rPr>
        <w:t>T</w:t>
      </w:r>
      <w:r w:rsidRPr="00214F52">
        <w:rPr>
          <w:rFonts w:ascii="Times New Roman" w:hAnsi="Times New Roman"/>
        </w:rPr>
        <w:t xml:space="preserve">he evil in retroactive rate making as thus understood is that the consumer has no opportunity </w:t>
      </w:r>
      <w:r>
        <w:rPr>
          <w:rFonts w:ascii="Times New Roman" w:hAnsi="Times New Roman"/>
        </w:rPr>
        <w:t xml:space="preserve">prior </w:t>
      </w:r>
      <w:r w:rsidRPr="00214F52">
        <w:rPr>
          <w:rFonts w:ascii="Times New Roman" w:hAnsi="Times New Roman"/>
        </w:rPr>
        <w:t xml:space="preserve">to receiving </w:t>
      </w:r>
      <w:r>
        <w:rPr>
          <w:rFonts w:ascii="Times New Roman" w:hAnsi="Times New Roman"/>
        </w:rPr>
        <w:t>or consuming</w:t>
      </w:r>
      <w:r w:rsidRPr="00214F52">
        <w:rPr>
          <w:rFonts w:ascii="Times New Roman" w:hAnsi="Times New Roman"/>
        </w:rPr>
        <w:t xml:space="preserve"> the service to learn what the rate is or to participate in the proce</w:t>
      </w:r>
      <w:r>
        <w:rPr>
          <w:rFonts w:ascii="Times New Roman" w:hAnsi="Times New Roman"/>
        </w:rPr>
        <w:t>eding by which the rate is set.</w:t>
      </w:r>
      <w:r w:rsidRPr="00214F52">
        <w:rPr>
          <w:rFonts w:ascii="Times New Roman" w:hAnsi="Times New Roman"/>
        </w:rPr>
        <w:t xml:space="preserve"> The Commission agrees that retroactive rate making, as thus understood, is extremely poor public policy</w:t>
      </w:r>
      <w:r w:rsidR="003A0CA3">
        <w:rPr>
          <w:rFonts w:ascii="Times New Roman" w:hAnsi="Times New Roman"/>
        </w:rPr>
        <w:t>.</w:t>
      </w:r>
      <w:r w:rsidRPr="00654983">
        <w:rPr>
          <w:rStyle w:val="FootnoteReference"/>
          <w:rFonts w:ascii="Times New Roman" w:hAnsi="Times New Roman"/>
        </w:rPr>
        <w:footnoteReference w:id="3"/>
      </w:r>
      <w:r>
        <w:rPr>
          <w:rFonts w:ascii="Times New Roman" w:hAnsi="Times New Roman"/>
        </w:rPr>
        <w:t xml:space="preserve"> </w:t>
      </w:r>
    </w:p>
    <w:p w14:paraId="76B9F81A" w14:textId="77777777" w:rsidR="006A015C" w:rsidRPr="006A015C" w:rsidRDefault="006A015C" w:rsidP="006A015C">
      <w:pPr>
        <w:rPr>
          <w:rFonts w:ascii="Times New Roman" w:hAnsi="Times New Roman"/>
        </w:rPr>
      </w:pPr>
    </w:p>
    <w:p w14:paraId="76B9F81B" w14:textId="77777777" w:rsidR="0076184F" w:rsidRPr="006A015C" w:rsidRDefault="006A015C" w:rsidP="0076184F">
      <w:pPr>
        <w:rPr>
          <w:rFonts w:ascii="Times New Roman" w:hAnsi="Times New Roman"/>
        </w:rPr>
      </w:pPr>
      <w:r w:rsidRPr="006A015C">
        <w:rPr>
          <w:rFonts w:ascii="Times New Roman" w:hAnsi="Times New Roman"/>
        </w:rPr>
        <w:t xml:space="preserve">Staff </w:t>
      </w:r>
      <w:r>
        <w:rPr>
          <w:rFonts w:ascii="Times New Roman" w:hAnsi="Times New Roman"/>
        </w:rPr>
        <w:t xml:space="preserve">believes that the </w:t>
      </w:r>
      <w:r w:rsidR="00D01B0C">
        <w:rPr>
          <w:rFonts w:ascii="Times New Roman" w:hAnsi="Times New Roman"/>
        </w:rPr>
        <w:t xml:space="preserve">current tariff </w:t>
      </w:r>
      <w:r>
        <w:rPr>
          <w:rFonts w:ascii="Times New Roman" w:hAnsi="Times New Roman"/>
        </w:rPr>
        <w:t>revision</w:t>
      </w:r>
      <w:r w:rsidR="007057D9">
        <w:rPr>
          <w:rFonts w:ascii="Times New Roman" w:hAnsi="Times New Roman"/>
        </w:rPr>
        <w:t>s</w:t>
      </w:r>
      <w:r>
        <w:rPr>
          <w:rFonts w:ascii="Times New Roman" w:hAnsi="Times New Roman"/>
        </w:rPr>
        <w:t xml:space="preserve"> </w:t>
      </w:r>
      <w:r w:rsidR="00D01B0C">
        <w:rPr>
          <w:rFonts w:ascii="Times New Roman" w:hAnsi="Times New Roman"/>
        </w:rPr>
        <w:t>co</w:t>
      </w:r>
      <w:r w:rsidR="00381C6E">
        <w:rPr>
          <w:rFonts w:ascii="Times New Roman" w:hAnsi="Times New Roman"/>
        </w:rPr>
        <w:t>ntain the “evils” of retroactive rate making as they would allow for the collection or pass through of m</w:t>
      </w:r>
      <w:r w:rsidR="00D01B0C">
        <w:rPr>
          <w:rFonts w:ascii="Times New Roman" w:hAnsi="Times New Roman"/>
        </w:rPr>
        <w:t>onies related to past periods for</w:t>
      </w:r>
      <w:r w:rsidR="00381C6E">
        <w:rPr>
          <w:rFonts w:ascii="Times New Roman" w:hAnsi="Times New Roman"/>
        </w:rPr>
        <w:t xml:space="preserve"> which </w:t>
      </w:r>
      <w:r>
        <w:rPr>
          <w:rFonts w:ascii="Times New Roman" w:hAnsi="Times New Roman"/>
        </w:rPr>
        <w:t>customers</w:t>
      </w:r>
      <w:r w:rsidR="00381C6E">
        <w:rPr>
          <w:rFonts w:ascii="Times New Roman" w:hAnsi="Times New Roman"/>
        </w:rPr>
        <w:t xml:space="preserve"> were not informed</w:t>
      </w:r>
      <w:r>
        <w:rPr>
          <w:rFonts w:ascii="Times New Roman" w:hAnsi="Times New Roman"/>
        </w:rPr>
        <w:t xml:space="preserve"> </w:t>
      </w:r>
      <w:r w:rsidR="005254D3">
        <w:rPr>
          <w:rFonts w:ascii="Times New Roman" w:hAnsi="Times New Roman"/>
        </w:rPr>
        <w:t>at the time service was rendered.</w:t>
      </w:r>
      <w:r w:rsidR="00D01B0C">
        <w:rPr>
          <w:rFonts w:ascii="Times New Roman" w:hAnsi="Times New Roman"/>
        </w:rPr>
        <w:t xml:space="preserve"> Rather than allowing for complete collection and pass through, t</w:t>
      </w:r>
      <w:r w:rsidR="007057D9">
        <w:rPr>
          <w:rFonts w:ascii="Times New Roman" w:hAnsi="Times New Roman"/>
        </w:rPr>
        <w:t xml:space="preserve">he tariff revisions </w:t>
      </w:r>
      <w:r w:rsidR="00381C6E">
        <w:rPr>
          <w:rFonts w:ascii="Times New Roman" w:hAnsi="Times New Roman"/>
        </w:rPr>
        <w:t xml:space="preserve">should </w:t>
      </w:r>
      <w:r w:rsidR="007057D9">
        <w:rPr>
          <w:rFonts w:ascii="Times New Roman" w:hAnsi="Times New Roman"/>
        </w:rPr>
        <w:t xml:space="preserve">appropriately balance the need for notice </w:t>
      </w:r>
      <w:r w:rsidR="00F76E39">
        <w:rPr>
          <w:rFonts w:ascii="Times New Roman" w:hAnsi="Times New Roman"/>
        </w:rPr>
        <w:t>and</w:t>
      </w:r>
      <w:r w:rsidR="007057D9">
        <w:rPr>
          <w:rFonts w:ascii="Times New Roman" w:hAnsi="Times New Roman"/>
        </w:rPr>
        <w:t xml:space="preserve"> the consideration</w:t>
      </w:r>
      <w:r w:rsidR="00F76E39">
        <w:rPr>
          <w:rFonts w:ascii="Times New Roman" w:hAnsi="Times New Roman"/>
        </w:rPr>
        <w:t xml:space="preserve"> of</w:t>
      </w:r>
      <w:r w:rsidR="007057D9">
        <w:rPr>
          <w:rFonts w:ascii="Times New Roman" w:hAnsi="Times New Roman"/>
        </w:rPr>
        <w:t xml:space="preserve"> limiting the effect of municipal taxes </w:t>
      </w:r>
      <w:r w:rsidR="00F76E39">
        <w:rPr>
          <w:rFonts w:ascii="Times New Roman" w:hAnsi="Times New Roman"/>
        </w:rPr>
        <w:t xml:space="preserve">to </w:t>
      </w:r>
      <w:r w:rsidR="007057D9">
        <w:rPr>
          <w:rFonts w:ascii="Times New Roman" w:hAnsi="Times New Roman"/>
        </w:rPr>
        <w:t>on</w:t>
      </w:r>
      <w:r w:rsidR="00F76E39">
        <w:rPr>
          <w:rFonts w:ascii="Times New Roman" w:hAnsi="Times New Roman"/>
        </w:rPr>
        <w:t>ly</w:t>
      </w:r>
      <w:r w:rsidR="007057D9">
        <w:rPr>
          <w:rFonts w:ascii="Times New Roman" w:hAnsi="Times New Roman"/>
        </w:rPr>
        <w:t xml:space="preserve"> ratepayers of the municipality.  </w:t>
      </w:r>
      <w:r w:rsidR="00381C6E">
        <w:rPr>
          <w:rFonts w:ascii="Times New Roman" w:hAnsi="Times New Roman"/>
        </w:rPr>
        <w:t xml:space="preserve">This balance can be achieved </w:t>
      </w:r>
      <w:r w:rsidR="008F5E73">
        <w:rPr>
          <w:rFonts w:ascii="Times New Roman" w:hAnsi="Times New Roman"/>
        </w:rPr>
        <w:t>by</w:t>
      </w:r>
      <w:r w:rsidR="00381C6E">
        <w:rPr>
          <w:rFonts w:ascii="Times New Roman" w:hAnsi="Times New Roman"/>
        </w:rPr>
        <w:t xml:space="preserve"> </w:t>
      </w:r>
      <w:r w:rsidR="008F5E73">
        <w:rPr>
          <w:rFonts w:ascii="Times New Roman" w:hAnsi="Times New Roman"/>
        </w:rPr>
        <w:t xml:space="preserve">limiting </w:t>
      </w:r>
      <w:r w:rsidR="00381C6E">
        <w:rPr>
          <w:rFonts w:ascii="Times New Roman" w:hAnsi="Times New Roman"/>
        </w:rPr>
        <w:t xml:space="preserve">the collection of assessments </w:t>
      </w:r>
      <w:r w:rsidR="008F5E73">
        <w:rPr>
          <w:rFonts w:ascii="Times New Roman" w:hAnsi="Times New Roman"/>
        </w:rPr>
        <w:t>or return</w:t>
      </w:r>
      <w:r w:rsidR="00381C6E">
        <w:rPr>
          <w:rFonts w:ascii="Times New Roman" w:hAnsi="Times New Roman"/>
        </w:rPr>
        <w:t xml:space="preserve"> of refunds </w:t>
      </w:r>
      <w:r w:rsidR="008F5E73">
        <w:rPr>
          <w:rFonts w:ascii="Times New Roman" w:hAnsi="Times New Roman"/>
        </w:rPr>
        <w:t xml:space="preserve">to </w:t>
      </w:r>
      <w:r w:rsidR="00381C6E">
        <w:rPr>
          <w:rFonts w:ascii="Times New Roman" w:hAnsi="Times New Roman"/>
        </w:rPr>
        <w:t xml:space="preserve">periods </w:t>
      </w:r>
      <w:r w:rsidR="008F5E73">
        <w:rPr>
          <w:rFonts w:ascii="Times New Roman" w:hAnsi="Times New Roman"/>
        </w:rPr>
        <w:t>subsequent to</w:t>
      </w:r>
      <w:r w:rsidR="00381C6E">
        <w:rPr>
          <w:rFonts w:ascii="Times New Roman" w:hAnsi="Times New Roman"/>
        </w:rPr>
        <w:t xml:space="preserve"> June 1, 2012, the original filing date for these tariff revisions</w:t>
      </w:r>
      <w:r w:rsidR="0014309A">
        <w:rPr>
          <w:rFonts w:ascii="Times New Roman" w:hAnsi="Times New Roman"/>
        </w:rPr>
        <w:t>.  S</w:t>
      </w:r>
      <w:r w:rsidR="007C0B1D">
        <w:rPr>
          <w:rFonts w:ascii="Times New Roman" w:hAnsi="Times New Roman"/>
        </w:rPr>
        <w:t>taff holds</w:t>
      </w:r>
      <w:r w:rsidR="008F5E73">
        <w:rPr>
          <w:rFonts w:ascii="Times New Roman" w:hAnsi="Times New Roman"/>
        </w:rPr>
        <w:t xml:space="preserve"> </w:t>
      </w:r>
      <w:r w:rsidR="0014309A">
        <w:rPr>
          <w:rFonts w:ascii="Times New Roman" w:hAnsi="Times New Roman"/>
        </w:rPr>
        <w:t xml:space="preserve">that the original filing gave </w:t>
      </w:r>
      <w:r w:rsidR="00381C6E">
        <w:rPr>
          <w:rFonts w:ascii="Times New Roman" w:hAnsi="Times New Roman"/>
        </w:rPr>
        <w:t>proper notice to customers</w:t>
      </w:r>
      <w:r w:rsidR="0014309A">
        <w:rPr>
          <w:rFonts w:ascii="Times New Roman" w:hAnsi="Times New Roman"/>
        </w:rPr>
        <w:t xml:space="preserve"> regarding their liability</w:t>
      </w:r>
      <w:r w:rsidR="00381C6E">
        <w:rPr>
          <w:rFonts w:ascii="Times New Roman" w:hAnsi="Times New Roman"/>
        </w:rPr>
        <w:t xml:space="preserve">.  </w:t>
      </w:r>
    </w:p>
    <w:p w14:paraId="76B9F81C" w14:textId="77777777" w:rsidR="006A015C" w:rsidRDefault="006A015C" w:rsidP="0076184F">
      <w:pPr>
        <w:rPr>
          <w:rFonts w:ascii="Times New Roman" w:hAnsi="Times New Roman"/>
          <w:u w:val="single"/>
        </w:rPr>
      </w:pPr>
    </w:p>
    <w:p w14:paraId="2FAD2CF8" w14:textId="77777777" w:rsidR="005548D4" w:rsidRDefault="009402AC" w:rsidP="0076184F">
      <w:pPr>
        <w:rPr>
          <w:rFonts w:ascii="Times New Roman" w:hAnsi="Times New Roman"/>
        </w:rPr>
      </w:pPr>
      <w:bookmarkStart w:id="1" w:name="rcw80.28.020"/>
      <w:r>
        <w:rPr>
          <w:rFonts w:ascii="Times New Roman" w:hAnsi="Times New Roman"/>
        </w:rPr>
        <w:t xml:space="preserve">The </w:t>
      </w:r>
      <w:r w:rsidR="00767610">
        <w:rPr>
          <w:rFonts w:ascii="Times New Roman" w:hAnsi="Times New Roman"/>
        </w:rPr>
        <w:t>substitute pages</w:t>
      </w:r>
      <w:r w:rsidR="007057D9">
        <w:rPr>
          <w:rFonts w:ascii="Times New Roman" w:hAnsi="Times New Roman"/>
        </w:rPr>
        <w:t xml:space="preserve"> </w:t>
      </w:r>
      <w:r>
        <w:rPr>
          <w:rFonts w:ascii="Times New Roman" w:hAnsi="Times New Roman"/>
        </w:rPr>
        <w:t xml:space="preserve">filed August </w:t>
      </w:r>
      <w:r w:rsidR="00BA0970">
        <w:rPr>
          <w:rFonts w:ascii="Times New Roman" w:hAnsi="Times New Roman"/>
        </w:rPr>
        <w:t>3</w:t>
      </w:r>
      <w:r>
        <w:rPr>
          <w:rFonts w:ascii="Times New Roman" w:hAnsi="Times New Roman"/>
        </w:rPr>
        <w:t xml:space="preserve">, 2012, </w:t>
      </w:r>
      <w:r w:rsidR="007057D9">
        <w:rPr>
          <w:rFonts w:ascii="Times New Roman" w:hAnsi="Times New Roman"/>
        </w:rPr>
        <w:t>remed</w:t>
      </w:r>
      <w:r w:rsidR="00767610">
        <w:rPr>
          <w:rFonts w:ascii="Times New Roman" w:hAnsi="Times New Roman"/>
        </w:rPr>
        <w:t>y</w:t>
      </w:r>
      <w:r w:rsidR="007057D9">
        <w:rPr>
          <w:rFonts w:ascii="Times New Roman" w:hAnsi="Times New Roman"/>
        </w:rPr>
        <w:t xml:space="preserve"> the other concerns raised </w:t>
      </w:r>
      <w:r w:rsidR="005254D3">
        <w:rPr>
          <w:rFonts w:ascii="Times New Roman" w:hAnsi="Times New Roman"/>
        </w:rPr>
        <w:t xml:space="preserve">by staff </w:t>
      </w:r>
      <w:r w:rsidR="007057D9">
        <w:rPr>
          <w:rFonts w:ascii="Times New Roman" w:hAnsi="Times New Roman"/>
        </w:rPr>
        <w:t xml:space="preserve">at the </w:t>
      </w:r>
    </w:p>
    <w:p w14:paraId="76B9F81D" w14:textId="21A2E2A3" w:rsidR="0076184F" w:rsidRDefault="007057D9" w:rsidP="0076184F">
      <w:pPr>
        <w:rPr>
          <w:rFonts w:ascii="Times New Roman" w:hAnsi="Times New Roman"/>
        </w:rPr>
      </w:pPr>
      <w:r>
        <w:rPr>
          <w:rFonts w:ascii="Times New Roman" w:hAnsi="Times New Roman"/>
        </w:rPr>
        <w:t xml:space="preserve">July 12 Open Meeting.  </w:t>
      </w:r>
      <w:r w:rsidR="009402AC">
        <w:rPr>
          <w:rFonts w:ascii="Times New Roman" w:hAnsi="Times New Roman"/>
        </w:rPr>
        <w:t xml:space="preserve">PSE rejected the language staff proposed </w:t>
      </w:r>
      <w:r w:rsidR="005254D3">
        <w:rPr>
          <w:rFonts w:ascii="Times New Roman" w:hAnsi="Times New Roman"/>
        </w:rPr>
        <w:t>for a June 1, 2012 cut-off date.</w:t>
      </w:r>
    </w:p>
    <w:p w14:paraId="76B9F81F" w14:textId="77777777" w:rsidR="007057D9" w:rsidRDefault="006C4101" w:rsidP="0076184F">
      <w:pPr>
        <w:rPr>
          <w:rFonts w:ascii="Times New Roman" w:hAnsi="Times New Roman"/>
        </w:rPr>
      </w:pPr>
      <w:r>
        <w:rPr>
          <w:rFonts w:ascii="Times New Roman" w:hAnsi="Times New Roman"/>
          <w:u w:val="single"/>
        </w:rPr>
        <w:lastRenderedPageBreak/>
        <w:t>I</w:t>
      </w:r>
      <w:r w:rsidR="007057D9" w:rsidRPr="00D92F7B">
        <w:rPr>
          <w:rFonts w:ascii="Times New Roman" w:hAnsi="Times New Roman"/>
          <w:u w:val="single"/>
        </w:rPr>
        <w:t>ssues</w:t>
      </w:r>
      <w:r>
        <w:rPr>
          <w:rFonts w:ascii="Times New Roman" w:hAnsi="Times New Roman"/>
          <w:u w:val="single"/>
        </w:rPr>
        <w:t xml:space="preserve"> in</w:t>
      </w:r>
      <w:r w:rsidRPr="00D92F7B">
        <w:rPr>
          <w:rFonts w:ascii="Times New Roman" w:hAnsi="Times New Roman"/>
          <w:u w:val="single"/>
        </w:rPr>
        <w:t xml:space="preserve"> Sheet No. 81-c</w:t>
      </w:r>
      <w:r w:rsidR="007057D9" w:rsidRPr="00D92F7B">
        <w:rPr>
          <w:rFonts w:ascii="Times New Roman" w:hAnsi="Times New Roman"/>
          <w:u w:val="single"/>
        </w:rPr>
        <w:t xml:space="preserve"> “Timing of Collections” (now titled “Timing of Collections or Refunds”)</w:t>
      </w:r>
    </w:p>
    <w:p w14:paraId="76B9F820" w14:textId="77777777" w:rsidR="0076184F" w:rsidRPr="00EA3494" w:rsidRDefault="0076184F" w:rsidP="0076184F">
      <w:pPr>
        <w:rPr>
          <w:rFonts w:ascii="Times New Roman" w:hAnsi="Times New Roman"/>
        </w:rPr>
      </w:pPr>
    </w:p>
    <w:p w14:paraId="76B9F821" w14:textId="77777777" w:rsidR="0076184F" w:rsidRPr="00D92F7B" w:rsidRDefault="0076184F" w:rsidP="0076184F">
      <w:pPr>
        <w:rPr>
          <w:rFonts w:ascii="Times New Roman" w:hAnsi="Times New Roman"/>
        </w:rPr>
      </w:pPr>
      <w:r w:rsidRPr="00EA3494">
        <w:rPr>
          <w:rFonts w:ascii="Times New Roman" w:hAnsi="Times New Roman"/>
        </w:rPr>
        <w:t xml:space="preserve">The new language addresses </w:t>
      </w:r>
      <w:r w:rsidR="00480C6C">
        <w:rPr>
          <w:rFonts w:ascii="Times New Roman" w:hAnsi="Times New Roman"/>
        </w:rPr>
        <w:t>three</w:t>
      </w:r>
      <w:r w:rsidRPr="00EA3494">
        <w:rPr>
          <w:rFonts w:ascii="Times New Roman" w:hAnsi="Times New Roman"/>
        </w:rPr>
        <w:t xml:space="preserve"> sets of concerns</w:t>
      </w:r>
      <w:r>
        <w:rPr>
          <w:rFonts w:ascii="Times New Roman" w:hAnsi="Times New Roman"/>
        </w:rPr>
        <w:t xml:space="preserve">.  First, with regard to the transfer of authority, the language now </w:t>
      </w:r>
      <w:r w:rsidR="006E65F3">
        <w:rPr>
          <w:rFonts w:ascii="Times New Roman" w:hAnsi="Times New Roman"/>
        </w:rPr>
        <w:t>states that the company will propose, rather than determine, a new rate and time period</w:t>
      </w:r>
      <w:r w:rsidR="00480C6C">
        <w:rPr>
          <w:rFonts w:ascii="Times New Roman" w:hAnsi="Times New Roman"/>
        </w:rPr>
        <w:t xml:space="preserve">. </w:t>
      </w:r>
      <w:r w:rsidR="005254D3">
        <w:rPr>
          <w:rFonts w:ascii="Times New Roman" w:hAnsi="Times New Roman"/>
        </w:rPr>
        <w:t xml:space="preserve"> Any such proposal will be subject to commission review and approval.  </w:t>
      </w:r>
      <w:r w:rsidR="00480C6C">
        <w:rPr>
          <w:rFonts w:ascii="Times New Roman" w:hAnsi="Times New Roman"/>
        </w:rPr>
        <w:t>Second</w:t>
      </w:r>
      <w:r>
        <w:rPr>
          <w:rFonts w:ascii="Times New Roman" w:hAnsi="Times New Roman"/>
        </w:rPr>
        <w:t xml:space="preserve">, the proposed timeline of 75 days will ensure the timely pass through of collections and refunds.  </w:t>
      </w:r>
      <w:r w:rsidR="00480C6C">
        <w:rPr>
          <w:rFonts w:ascii="Times New Roman" w:hAnsi="Times New Roman"/>
        </w:rPr>
        <w:t>Third</w:t>
      </w:r>
      <w:r>
        <w:rPr>
          <w:rFonts w:ascii="Times New Roman" w:hAnsi="Times New Roman"/>
        </w:rPr>
        <w:t>, the proposed language is specif</w:t>
      </w:r>
      <w:r w:rsidR="00D92F7B">
        <w:rPr>
          <w:rFonts w:ascii="Times New Roman" w:hAnsi="Times New Roman"/>
        </w:rPr>
        <w:t xml:space="preserve">ic </w:t>
      </w:r>
      <w:r w:rsidR="006C4101">
        <w:rPr>
          <w:rFonts w:ascii="Times New Roman" w:hAnsi="Times New Roman"/>
        </w:rPr>
        <w:t>to</w:t>
      </w:r>
      <w:r w:rsidR="006E65F3">
        <w:rPr>
          <w:rFonts w:ascii="Times New Roman" w:hAnsi="Times New Roman"/>
        </w:rPr>
        <w:t xml:space="preserve"> the taxing jurisdictions listed explicitly on Schedule </w:t>
      </w:r>
      <w:r w:rsidR="006C4101">
        <w:rPr>
          <w:rFonts w:ascii="Times New Roman" w:hAnsi="Times New Roman"/>
        </w:rPr>
        <w:t>81.</w:t>
      </w:r>
      <w:r>
        <w:rPr>
          <w:rFonts w:ascii="Times New Roman" w:hAnsi="Times New Roman"/>
        </w:rPr>
        <w:t xml:space="preserve"> </w:t>
      </w:r>
      <w:r w:rsidR="006C4101">
        <w:rPr>
          <w:rFonts w:ascii="Times New Roman" w:hAnsi="Times New Roman"/>
        </w:rPr>
        <w:t xml:space="preserve"> T</w:t>
      </w:r>
      <w:r>
        <w:rPr>
          <w:rFonts w:ascii="Times New Roman" w:hAnsi="Times New Roman"/>
        </w:rPr>
        <w:t xml:space="preserve">he company </w:t>
      </w:r>
      <w:r w:rsidR="006C4101">
        <w:rPr>
          <w:rFonts w:ascii="Times New Roman" w:hAnsi="Times New Roman"/>
        </w:rPr>
        <w:t xml:space="preserve">clearly </w:t>
      </w:r>
      <w:r>
        <w:rPr>
          <w:rFonts w:ascii="Times New Roman" w:hAnsi="Times New Roman"/>
        </w:rPr>
        <w:t xml:space="preserve">is not allowed to collect assessments related to </w:t>
      </w:r>
      <w:r w:rsidR="006C4101">
        <w:rPr>
          <w:rFonts w:ascii="Times New Roman" w:hAnsi="Times New Roman"/>
        </w:rPr>
        <w:t xml:space="preserve">federal income taxes </w:t>
      </w:r>
      <w:r>
        <w:rPr>
          <w:rFonts w:ascii="Times New Roman" w:hAnsi="Times New Roman"/>
        </w:rPr>
        <w:t xml:space="preserve">or other taxes which fall outside </w:t>
      </w:r>
      <w:r w:rsidR="00741187">
        <w:rPr>
          <w:rFonts w:ascii="Times New Roman" w:hAnsi="Times New Roman"/>
        </w:rPr>
        <w:t>the</w:t>
      </w:r>
      <w:r>
        <w:rPr>
          <w:rFonts w:ascii="Times New Roman" w:hAnsi="Times New Roman"/>
        </w:rPr>
        <w:t xml:space="preserve"> exceptions</w:t>
      </w:r>
      <w:r w:rsidR="006C4101">
        <w:rPr>
          <w:rFonts w:ascii="Times New Roman" w:hAnsi="Times New Roman"/>
        </w:rPr>
        <w:t xml:space="preserve"> listed</w:t>
      </w:r>
      <w:r w:rsidR="00741187">
        <w:rPr>
          <w:rFonts w:ascii="Times New Roman" w:hAnsi="Times New Roman"/>
        </w:rPr>
        <w:t xml:space="preserve"> for </w:t>
      </w:r>
      <w:r w:rsidR="006C4101">
        <w:rPr>
          <w:rFonts w:ascii="Times New Roman" w:hAnsi="Times New Roman"/>
        </w:rPr>
        <w:t xml:space="preserve">the </w:t>
      </w:r>
      <w:r w:rsidR="00477F52">
        <w:rPr>
          <w:rFonts w:ascii="Times New Roman" w:hAnsi="Times New Roman"/>
        </w:rPr>
        <w:t>indicated</w:t>
      </w:r>
      <w:r w:rsidR="006C4101">
        <w:rPr>
          <w:rFonts w:ascii="Times New Roman" w:hAnsi="Times New Roman"/>
        </w:rPr>
        <w:t xml:space="preserve"> jurisdictions</w:t>
      </w:r>
      <w:r>
        <w:rPr>
          <w:rFonts w:ascii="Times New Roman" w:hAnsi="Times New Roman"/>
        </w:rPr>
        <w:t xml:space="preserve">.        </w:t>
      </w:r>
    </w:p>
    <w:bookmarkEnd w:id="1"/>
    <w:p w14:paraId="76B9F822" w14:textId="77777777" w:rsidR="0076184F" w:rsidRPr="007842D3" w:rsidRDefault="0076184F" w:rsidP="0076184F">
      <w:pPr>
        <w:rPr>
          <w:rFonts w:ascii="Times New Roman" w:hAnsi="Times New Roman"/>
        </w:rPr>
      </w:pPr>
    </w:p>
    <w:p w14:paraId="76B9F823" w14:textId="77777777" w:rsidR="0076184F" w:rsidRDefault="00477F52" w:rsidP="0076184F">
      <w:pPr>
        <w:rPr>
          <w:rFonts w:ascii="Times New Roman" w:hAnsi="Times New Roman"/>
          <w:u w:val="single"/>
        </w:rPr>
      </w:pPr>
      <w:r>
        <w:rPr>
          <w:rFonts w:ascii="Times New Roman" w:hAnsi="Times New Roman"/>
          <w:u w:val="single"/>
        </w:rPr>
        <w:t>Breadth of potential application in</w:t>
      </w:r>
      <w:r w:rsidR="0076184F">
        <w:rPr>
          <w:rFonts w:ascii="Times New Roman" w:hAnsi="Times New Roman"/>
          <w:u w:val="single"/>
        </w:rPr>
        <w:t xml:space="preserve"> the</w:t>
      </w:r>
      <w:r>
        <w:rPr>
          <w:rFonts w:ascii="Times New Roman" w:hAnsi="Times New Roman"/>
          <w:u w:val="single"/>
        </w:rPr>
        <w:t xml:space="preserve"> original</w:t>
      </w:r>
      <w:r w:rsidR="0076184F">
        <w:rPr>
          <w:rFonts w:ascii="Times New Roman" w:hAnsi="Times New Roman"/>
          <w:u w:val="single"/>
        </w:rPr>
        <w:t xml:space="preserve"> language</w:t>
      </w:r>
    </w:p>
    <w:p w14:paraId="76B9F824" w14:textId="77777777" w:rsidR="00741187" w:rsidRDefault="00741187" w:rsidP="0076184F">
      <w:pPr>
        <w:rPr>
          <w:rFonts w:ascii="Times New Roman" w:hAnsi="Times New Roman"/>
        </w:rPr>
      </w:pPr>
    </w:p>
    <w:p w14:paraId="76B9F825" w14:textId="77777777" w:rsidR="0076184F" w:rsidRDefault="0076184F" w:rsidP="0076184F">
      <w:pPr>
        <w:rPr>
          <w:rFonts w:ascii="Times New Roman" w:hAnsi="Times New Roman"/>
        </w:rPr>
      </w:pPr>
      <w:r>
        <w:rPr>
          <w:rFonts w:ascii="Times New Roman" w:hAnsi="Times New Roman"/>
        </w:rPr>
        <w:t xml:space="preserve">The new language sets bounds on language that was previously </w:t>
      </w:r>
      <w:r w:rsidR="00741187">
        <w:rPr>
          <w:rFonts w:ascii="Times New Roman" w:hAnsi="Times New Roman"/>
        </w:rPr>
        <w:t>considered</w:t>
      </w:r>
      <w:r>
        <w:rPr>
          <w:rFonts w:ascii="Times New Roman" w:hAnsi="Times New Roman"/>
        </w:rPr>
        <w:t xml:space="preserve"> too broad.  The possible collection of punitive charges was of particular concern; this concern has been remedied by the new language which states:</w:t>
      </w:r>
    </w:p>
    <w:p w14:paraId="76B9F826" w14:textId="77777777" w:rsidR="0076184F" w:rsidRDefault="0076184F" w:rsidP="0076184F">
      <w:pPr>
        <w:rPr>
          <w:rFonts w:ascii="Times New Roman" w:hAnsi="Times New Roman"/>
        </w:rPr>
      </w:pPr>
    </w:p>
    <w:p w14:paraId="76B9F827" w14:textId="77777777" w:rsidR="0076184F" w:rsidRDefault="0076184F" w:rsidP="0076184F">
      <w:pPr>
        <w:rPr>
          <w:rFonts w:ascii="Times New Roman" w:hAnsi="Times New Roman"/>
        </w:rPr>
      </w:pPr>
      <w:r>
        <w:rPr>
          <w:rFonts w:ascii="Times New Roman" w:hAnsi="Times New Roman"/>
        </w:rPr>
        <w:t>“In no event shall the Co</w:t>
      </w:r>
      <w:r w:rsidR="007C0B1D">
        <w:rPr>
          <w:rFonts w:ascii="Times New Roman" w:hAnsi="Times New Roman"/>
        </w:rPr>
        <w:t>mpany be entitled to recover any</w:t>
      </w:r>
      <w:r>
        <w:rPr>
          <w:rFonts w:ascii="Times New Roman" w:hAnsi="Times New Roman"/>
        </w:rPr>
        <w:t xml:space="preserve"> amounts assessed by the taxing jurisdiction that are punitive in nature.”</w:t>
      </w:r>
      <w:r>
        <w:rPr>
          <w:rStyle w:val="FootnoteReference"/>
          <w:rFonts w:ascii="Times New Roman" w:hAnsi="Times New Roman"/>
        </w:rPr>
        <w:footnoteReference w:id="4"/>
      </w:r>
      <w:r>
        <w:rPr>
          <w:rFonts w:ascii="Times New Roman" w:hAnsi="Times New Roman"/>
        </w:rPr>
        <w:t xml:space="preserve"> </w:t>
      </w:r>
    </w:p>
    <w:p w14:paraId="76B9F828" w14:textId="77777777" w:rsidR="00480C6C" w:rsidRDefault="00480C6C" w:rsidP="0076184F">
      <w:pPr>
        <w:rPr>
          <w:rFonts w:ascii="Times New Roman" w:hAnsi="Times New Roman"/>
        </w:rPr>
      </w:pPr>
    </w:p>
    <w:p w14:paraId="76B9F829" w14:textId="77777777" w:rsidR="0076184F" w:rsidRDefault="003E3B9D" w:rsidP="0076184F">
      <w:pPr>
        <w:rPr>
          <w:rFonts w:ascii="Times New Roman" w:hAnsi="Times New Roman"/>
          <w:u w:val="single"/>
        </w:rPr>
      </w:pPr>
      <w:r>
        <w:rPr>
          <w:rFonts w:ascii="Times New Roman" w:hAnsi="Times New Roman"/>
          <w:u w:val="single"/>
        </w:rPr>
        <w:t>Removal</w:t>
      </w:r>
      <w:r w:rsidR="0076184F">
        <w:rPr>
          <w:rFonts w:ascii="Times New Roman" w:hAnsi="Times New Roman"/>
          <w:u w:val="single"/>
        </w:rPr>
        <w:t xml:space="preserve"> of “exclusions” from the tariff sheets</w:t>
      </w:r>
    </w:p>
    <w:p w14:paraId="76B9F82A" w14:textId="77777777" w:rsidR="0076184F" w:rsidRDefault="0076184F" w:rsidP="0076184F">
      <w:pPr>
        <w:rPr>
          <w:rFonts w:ascii="Times New Roman" w:hAnsi="Times New Roman"/>
        </w:rPr>
      </w:pPr>
    </w:p>
    <w:p w14:paraId="76B9F82B" w14:textId="77777777" w:rsidR="0076184F" w:rsidRPr="00D06201" w:rsidRDefault="00741187" w:rsidP="0076184F">
      <w:pPr>
        <w:rPr>
          <w:rFonts w:ascii="Times New Roman" w:hAnsi="Times New Roman"/>
        </w:rPr>
      </w:pPr>
      <w:r>
        <w:rPr>
          <w:rFonts w:ascii="Times New Roman" w:hAnsi="Times New Roman"/>
        </w:rPr>
        <w:t>The new language maintains the “exclusions” column on the electric tariff sheet for Schedule 81</w:t>
      </w:r>
      <w:r w:rsidR="00F704F3">
        <w:rPr>
          <w:rFonts w:ascii="Times New Roman" w:hAnsi="Times New Roman"/>
        </w:rPr>
        <w:t xml:space="preserve"> </w:t>
      </w:r>
      <w:r w:rsidR="00767610">
        <w:rPr>
          <w:rFonts w:ascii="Times New Roman" w:hAnsi="Times New Roman"/>
        </w:rPr>
        <w:t>for exclusions which are customer</w:t>
      </w:r>
      <w:r w:rsidR="00D01B0C">
        <w:rPr>
          <w:rFonts w:ascii="Times New Roman" w:hAnsi="Times New Roman"/>
        </w:rPr>
        <w:t xml:space="preserve"> </w:t>
      </w:r>
      <w:r w:rsidR="00767610">
        <w:rPr>
          <w:rFonts w:ascii="Times New Roman" w:hAnsi="Times New Roman"/>
        </w:rPr>
        <w:t>specific</w:t>
      </w:r>
      <w:r w:rsidR="003E3B9D">
        <w:rPr>
          <w:rFonts w:ascii="Times New Roman" w:hAnsi="Times New Roman"/>
        </w:rPr>
        <w:t>, thus allowing customers to look at the tariff for qualifying exemptions that will impact their tax burden</w:t>
      </w:r>
      <w:r w:rsidR="006E65F3">
        <w:rPr>
          <w:rFonts w:ascii="Times New Roman" w:hAnsi="Times New Roman"/>
        </w:rPr>
        <w:t xml:space="preserve">. </w:t>
      </w:r>
      <w:r>
        <w:rPr>
          <w:rFonts w:ascii="Times New Roman" w:hAnsi="Times New Roman"/>
        </w:rPr>
        <w:t xml:space="preserve"> </w:t>
      </w:r>
      <w:r w:rsidR="00381C6E">
        <w:rPr>
          <w:rFonts w:ascii="Times New Roman" w:hAnsi="Times New Roman"/>
        </w:rPr>
        <w:t xml:space="preserve"> </w:t>
      </w:r>
    </w:p>
    <w:p w14:paraId="76B9F82C" w14:textId="77777777" w:rsidR="00477F52" w:rsidRDefault="00477F52" w:rsidP="0076184F">
      <w:pPr>
        <w:rPr>
          <w:rFonts w:ascii="Times New Roman" w:hAnsi="Times New Roman"/>
          <w:b/>
          <w:u w:val="single"/>
        </w:rPr>
      </w:pPr>
    </w:p>
    <w:p w14:paraId="76B9F82D" w14:textId="77777777" w:rsidR="0076184F" w:rsidRPr="00AD4D61" w:rsidRDefault="0076184F" w:rsidP="0076184F">
      <w:pPr>
        <w:rPr>
          <w:rFonts w:ascii="Times New Roman" w:hAnsi="Times New Roman"/>
          <w:b/>
          <w:u w:val="single"/>
        </w:rPr>
      </w:pPr>
      <w:r w:rsidRPr="00AD4D61">
        <w:rPr>
          <w:rFonts w:ascii="Times New Roman" w:hAnsi="Times New Roman"/>
          <w:b/>
          <w:u w:val="single"/>
        </w:rPr>
        <w:t>Conclusion</w:t>
      </w:r>
    </w:p>
    <w:p w14:paraId="76B9F82E" w14:textId="77777777" w:rsidR="0076184F" w:rsidRDefault="0076184F" w:rsidP="0076184F">
      <w:pPr>
        <w:rPr>
          <w:rFonts w:ascii="Times New Roman" w:hAnsi="Times New Roman"/>
        </w:rPr>
      </w:pPr>
    </w:p>
    <w:p w14:paraId="76B9F82F" w14:textId="77777777" w:rsidR="00477F52" w:rsidRDefault="00477F52" w:rsidP="00381C6E">
      <w:pPr>
        <w:rPr>
          <w:rFonts w:ascii="Times New Roman" w:hAnsi="Times New Roman"/>
        </w:rPr>
      </w:pPr>
      <w:r>
        <w:rPr>
          <w:rFonts w:ascii="Times New Roman" w:hAnsi="Times New Roman"/>
        </w:rPr>
        <w:t>PSE and staff worked through all but one of the issues in the language originally filed.  That one issue is the current collection of taxes imposed by taxing authorities for past periods.  Staff proposes a clause</w:t>
      </w:r>
      <w:r w:rsidR="00F704F3">
        <w:rPr>
          <w:rStyle w:val="FootnoteReference"/>
          <w:rFonts w:ascii="Times New Roman" w:hAnsi="Times New Roman"/>
        </w:rPr>
        <w:footnoteReference w:id="5"/>
      </w:r>
      <w:r>
        <w:rPr>
          <w:rFonts w:ascii="Times New Roman" w:hAnsi="Times New Roman"/>
        </w:rPr>
        <w:t xml:space="preserve"> in Schedule 81-c that forbids collecting taxes imposed on periods prior to June 1, 2012.  </w:t>
      </w:r>
    </w:p>
    <w:p w14:paraId="76B9F830" w14:textId="77777777" w:rsidR="00477F52" w:rsidRDefault="00477F52" w:rsidP="00381C6E">
      <w:pPr>
        <w:rPr>
          <w:rFonts w:ascii="Times New Roman" w:hAnsi="Times New Roman"/>
        </w:rPr>
      </w:pPr>
    </w:p>
    <w:p w14:paraId="76B9F831" w14:textId="77777777" w:rsidR="00477F52" w:rsidRDefault="00477F52" w:rsidP="00381C6E">
      <w:pPr>
        <w:rPr>
          <w:rFonts w:ascii="Times New Roman" w:hAnsi="Times New Roman"/>
          <w:b/>
          <w:u w:val="single"/>
        </w:rPr>
      </w:pPr>
      <w:r w:rsidRPr="00F704F3">
        <w:rPr>
          <w:rFonts w:ascii="Times New Roman" w:hAnsi="Times New Roman"/>
          <w:b/>
          <w:u w:val="single"/>
        </w:rPr>
        <w:t>Recommendation</w:t>
      </w:r>
    </w:p>
    <w:p w14:paraId="76B9F832" w14:textId="77777777" w:rsidR="003E3B9D" w:rsidRPr="00F704F3" w:rsidRDefault="003E3B9D" w:rsidP="00381C6E">
      <w:pPr>
        <w:rPr>
          <w:rFonts w:ascii="Times New Roman" w:hAnsi="Times New Roman"/>
          <w:b/>
          <w:u w:val="single"/>
        </w:rPr>
      </w:pPr>
    </w:p>
    <w:p w14:paraId="76B9F833" w14:textId="77777777" w:rsidR="00381C6E" w:rsidRPr="00AD4D61" w:rsidRDefault="00381C6E" w:rsidP="00381C6E">
      <w:pPr>
        <w:rPr>
          <w:rFonts w:ascii="Times New Roman" w:hAnsi="Times New Roman"/>
        </w:rPr>
      </w:pPr>
      <w:r>
        <w:rPr>
          <w:rFonts w:ascii="Times New Roman" w:hAnsi="Times New Roman"/>
        </w:rPr>
        <w:t xml:space="preserve">Issue a Complaint and Order suspending the revised tariff filed in Dockets UE-120805 and </w:t>
      </w:r>
      <w:r w:rsidR="00743E36">
        <w:rPr>
          <w:rFonts w:ascii="Times New Roman" w:hAnsi="Times New Roman"/>
        </w:rPr>
        <w:t xml:space="preserve">   </w:t>
      </w:r>
      <w:r>
        <w:rPr>
          <w:rFonts w:ascii="Times New Roman" w:hAnsi="Times New Roman"/>
        </w:rPr>
        <w:t>UG-120806.</w:t>
      </w:r>
    </w:p>
    <w:p w14:paraId="76B9F834" w14:textId="77777777" w:rsidR="002C039A" w:rsidRDefault="002C039A" w:rsidP="00AD3312">
      <w:pPr>
        <w:rPr>
          <w:rFonts w:ascii="Times New Roman" w:hAnsi="Times New Roman"/>
        </w:rPr>
      </w:pPr>
    </w:p>
    <w:p w14:paraId="4DCDF582" w14:textId="7150638D" w:rsidR="00BC6916" w:rsidRPr="00AD3312" w:rsidRDefault="00BC6916" w:rsidP="00AD3312">
      <w:pPr>
        <w:rPr>
          <w:rFonts w:ascii="Times New Roman" w:hAnsi="Times New Roman"/>
        </w:rPr>
      </w:pPr>
      <w:r>
        <w:rPr>
          <w:rFonts w:ascii="Times New Roman" w:hAnsi="Times New Roman"/>
        </w:rPr>
        <w:t>Attachment - 1</w:t>
      </w:r>
    </w:p>
    <w:sectPr w:rsidR="00BC6916" w:rsidRPr="00AD3312">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9F837" w14:textId="77777777" w:rsidR="00526AF3" w:rsidRDefault="00526AF3" w:rsidP="0076184F">
      <w:r>
        <w:separator/>
      </w:r>
    </w:p>
  </w:endnote>
  <w:endnote w:type="continuationSeparator" w:id="0">
    <w:p w14:paraId="76B9F838" w14:textId="77777777" w:rsidR="00526AF3" w:rsidRDefault="00526AF3" w:rsidP="0076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9F835" w14:textId="77777777" w:rsidR="00526AF3" w:rsidRDefault="00526AF3" w:rsidP="0076184F">
      <w:r>
        <w:separator/>
      </w:r>
    </w:p>
  </w:footnote>
  <w:footnote w:type="continuationSeparator" w:id="0">
    <w:p w14:paraId="76B9F836" w14:textId="77777777" w:rsidR="00526AF3" w:rsidRDefault="00526AF3" w:rsidP="0076184F">
      <w:r>
        <w:continuationSeparator/>
      </w:r>
    </w:p>
  </w:footnote>
  <w:footnote w:id="1">
    <w:p w14:paraId="76B9F83E" w14:textId="77777777" w:rsidR="00F76E39" w:rsidRDefault="00F76E39" w:rsidP="0076184F">
      <w:pPr>
        <w:pStyle w:val="FootnoteText"/>
      </w:pPr>
      <w:r>
        <w:rPr>
          <w:rStyle w:val="FootnoteReference"/>
        </w:rPr>
        <w:footnoteRef/>
      </w:r>
      <w:r>
        <w:t xml:space="preserve"> Email from Lynn Logen, Tariff Consultant, Puget Sound Energy, to Kendra White, Regulatory Analyst, Washington Utilities and Transportation Commission (July 25, 2012, 11:53 PST) (on file with recipient).</w:t>
      </w:r>
    </w:p>
  </w:footnote>
  <w:footnote w:id="2">
    <w:p w14:paraId="76B9F83F" w14:textId="77777777" w:rsidR="00F76E39" w:rsidRDefault="00F76E39" w:rsidP="0076184F">
      <w:pPr>
        <w:pStyle w:val="FootnoteText"/>
      </w:pPr>
      <w:r>
        <w:rPr>
          <w:rStyle w:val="FootnoteReference"/>
        </w:rPr>
        <w:footnoteRef/>
      </w:r>
      <w:r>
        <w:t xml:space="preserve"> Docket UE-120806</w:t>
      </w:r>
      <w:r w:rsidRPr="0075021D">
        <w:t xml:space="preserve">, June 1, 2012, Cover </w:t>
      </w:r>
      <w:r>
        <w:t>letter to Mr. David Danner, p. 2</w:t>
      </w:r>
      <w:r w:rsidRPr="0075021D">
        <w:t>.</w:t>
      </w:r>
    </w:p>
  </w:footnote>
  <w:footnote w:id="3">
    <w:p w14:paraId="76B9F840" w14:textId="77777777" w:rsidR="00F76E39" w:rsidRDefault="00F76E39" w:rsidP="006A015C">
      <w:pPr>
        <w:pStyle w:val="FootnoteText"/>
      </w:pPr>
      <w:r>
        <w:rPr>
          <w:rStyle w:val="FootnoteReference"/>
        </w:rPr>
        <w:footnoteRef/>
      </w:r>
      <w:r>
        <w:t xml:space="preserve"> </w:t>
      </w:r>
      <w:r w:rsidRPr="002909BE">
        <w:t xml:space="preserve">UTC v. PSE, Docket UE-010410, Order at 2 (Nov. 9, 2001) which cites WUTC v. US WEST </w:t>
      </w:r>
      <w:r w:rsidRPr="002909BE">
        <w:rPr>
          <w:i/>
        </w:rPr>
        <w:t>Communication, Inc.</w:t>
      </w:r>
      <w:r w:rsidRPr="002909BE">
        <w:t xml:space="preserve"> Docket No. UT-970010, Second Supp. Order at 10 (Nov. 7, 1997).</w:t>
      </w:r>
    </w:p>
  </w:footnote>
  <w:footnote w:id="4">
    <w:p w14:paraId="76B9F841" w14:textId="77777777" w:rsidR="00F76E39" w:rsidRDefault="00F76E39" w:rsidP="0076184F">
      <w:pPr>
        <w:pStyle w:val="FootnoteText"/>
      </w:pPr>
      <w:r>
        <w:rPr>
          <w:rStyle w:val="FootnoteReference"/>
        </w:rPr>
        <w:footnoteRef/>
      </w:r>
      <w:r>
        <w:t xml:space="preserve"> Docket UE-120806</w:t>
      </w:r>
      <w:r w:rsidRPr="0075021D">
        <w:t xml:space="preserve">, </w:t>
      </w:r>
      <w:r>
        <w:t>August</w:t>
      </w:r>
      <w:r w:rsidRPr="00A40165">
        <w:rPr>
          <w:color w:val="FF0000"/>
        </w:rPr>
        <w:t xml:space="preserve"> </w:t>
      </w:r>
      <w:r>
        <w:t>3, 2012</w:t>
      </w:r>
      <w:r w:rsidRPr="0075021D">
        <w:t>,</w:t>
      </w:r>
      <w:r>
        <w:t xml:space="preserve"> Eighty-Eighth Revision of Sheet No. 81</w:t>
      </w:r>
      <w:r w:rsidRPr="0075021D">
        <w:t>.</w:t>
      </w:r>
    </w:p>
  </w:footnote>
  <w:footnote w:id="5">
    <w:p w14:paraId="76B9F842" w14:textId="77777777" w:rsidR="00F76E39" w:rsidRDefault="00F76E39">
      <w:pPr>
        <w:pStyle w:val="FootnoteText"/>
      </w:pPr>
      <w:r>
        <w:rPr>
          <w:rStyle w:val="FootnoteReference"/>
        </w:rPr>
        <w:footnoteRef/>
      </w:r>
      <w:r>
        <w:t xml:space="preserve"> See Memo Attachment </w:t>
      </w:r>
      <w:r w:rsidR="005254D3">
        <w:t>1</w:t>
      </w:r>
      <w:r>
        <w:t xml:space="preserve"> at Paragraph 4A.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9F839" w14:textId="77777777" w:rsidR="00F76E39" w:rsidRPr="00777586" w:rsidRDefault="00F76E39">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OCKETS UE-120805 and UG-120806</w:t>
    </w:r>
  </w:p>
  <w:p w14:paraId="76B9F83A" w14:textId="77777777" w:rsidR="00F76E39" w:rsidRPr="00777586" w:rsidRDefault="00F76E39">
    <w:pPr>
      <w:pStyle w:val="Header"/>
      <w:rPr>
        <w:rFonts w:ascii="Times New Roman" w:hAnsi="Times New Roman"/>
        <w:sz w:val="20"/>
        <w:szCs w:val="20"/>
      </w:rPr>
    </w:pPr>
    <w:r>
      <w:rPr>
        <w:rFonts w:ascii="Times New Roman" w:hAnsi="Times New Roman"/>
        <w:sz w:val="20"/>
        <w:szCs w:val="20"/>
      </w:rPr>
      <w:t>August 9, 2012</w:t>
    </w:r>
  </w:p>
  <w:p w14:paraId="76B9F83B" w14:textId="77777777" w:rsidR="00F76E39" w:rsidRPr="00777586" w:rsidRDefault="00F76E39">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AD37C9">
      <w:rPr>
        <w:rStyle w:val="PageNumber"/>
        <w:rFonts w:ascii="Times New Roman" w:hAnsi="Times New Roman"/>
        <w:noProof/>
        <w:sz w:val="20"/>
        <w:szCs w:val="20"/>
      </w:rPr>
      <w:t>3</w:t>
    </w:r>
    <w:r w:rsidRPr="00777586">
      <w:rPr>
        <w:rStyle w:val="PageNumber"/>
        <w:rFonts w:ascii="Times New Roman" w:hAnsi="Times New Roman"/>
        <w:sz w:val="20"/>
        <w:szCs w:val="20"/>
      </w:rPr>
      <w:fldChar w:fldCharType="end"/>
    </w:r>
  </w:p>
  <w:p w14:paraId="76B9F83C" w14:textId="77777777" w:rsidR="00F76E39" w:rsidRDefault="00F76E39">
    <w:pPr>
      <w:pStyle w:val="Header"/>
      <w:rPr>
        <w:rStyle w:val="PageNumber"/>
        <w:sz w:val="20"/>
      </w:rPr>
    </w:pPr>
  </w:p>
  <w:p w14:paraId="76B9F83D" w14:textId="77777777" w:rsidR="00F76E39" w:rsidRDefault="00F76E39">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91677"/>
    <w:multiLevelType w:val="hybridMultilevel"/>
    <w:tmpl w:val="0DA2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1205B"/>
    <w:multiLevelType w:val="hybridMultilevel"/>
    <w:tmpl w:val="D4240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205C06"/>
    <w:multiLevelType w:val="hybridMultilevel"/>
    <w:tmpl w:val="4E7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5A2084"/>
    <w:multiLevelType w:val="hybridMultilevel"/>
    <w:tmpl w:val="5940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4F"/>
    <w:rsid w:val="000E640C"/>
    <w:rsid w:val="0014309A"/>
    <w:rsid w:val="001C5AB1"/>
    <w:rsid w:val="001E1D7A"/>
    <w:rsid w:val="002077A4"/>
    <w:rsid w:val="002C039A"/>
    <w:rsid w:val="002D2915"/>
    <w:rsid w:val="002E09A9"/>
    <w:rsid w:val="00355519"/>
    <w:rsid w:val="00381C6E"/>
    <w:rsid w:val="003A0CA3"/>
    <w:rsid w:val="003B6E5A"/>
    <w:rsid w:val="003E3B9D"/>
    <w:rsid w:val="00477F52"/>
    <w:rsid w:val="00480C6C"/>
    <w:rsid w:val="00510FA3"/>
    <w:rsid w:val="005254D3"/>
    <w:rsid w:val="00526AF3"/>
    <w:rsid w:val="00552600"/>
    <w:rsid w:val="005548D4"/>
    <w:rsid w:val="005A6C74"/>
    <w:rsid w:val="005F7A1E"/>
    <w:rsid w:val="00672F7B"/>
    <w:rsid w:val="006A015C"/>
    <w:rsid w:val="006A41EE"/>
    <w:rsid w:val="006C4101"/>
    <w:rsid w:val="006E65F3"/>
    <w:rsid w:val="007057D9"/>
    <w:rsid w:val="00722C92"/>
    <w:rsid w:val="00741187"/>
    <w:rsid w:val="00743E36"/>
    <w:rsid w:val="0076184F"/>
    <w:rsid w:val="00767610"/>
    <w:rsid w:val="007C0B1D"/>
    <w:rsid w:val="008B5EF0"/>
    <w:rsid w:val="008D12B5"/>
    <w:rsid w:val="008F5E73"/>
    <w:rsid w:val="009402AC"/>
    <w:rsid w:val="009C2810"/>
    <w:rsid w:val="009C70EC"/>
    <w:rsid w:val="00A40165"/>
    <w:rsid w:val="00A84C2A"/>
    <w:rsid w:val="00AD3312"/>
    <w:rsid w:val="00AD37C9"/>
    <w:rsid w:val="00AE273E"/>
    <w:rsid w:val="00B13041"/>
    <w:rsid w:val="00B70863"/>
    <w:rsid w:val="00BA0970"/>
    <w:rsid w:val="00BA501D"/>
    <w:rsid w:val="00BC6916"/>
    <w:rsid w:val="00CA3F15"/>
    <w:rsid w:val="00CF61A0"/>
    <w:rsid w:val="00D01B0C"/>
    <w:rsid w:val="00D06201"/>
    <w:rsid w:val="00D92F7B"/>
    <w:rsid w:val="00DA1B86"/>
    <w:rsid w:val="00DD2A47"/>
    <w:rsid w:val="00EC3FE5"/>
    <w:rsid w:val="00F21B68"/>
    <w:rsid w:val="00F3445D"/>
    <w:rsid w:val="00F704F3"/>
    <w:rsid w:val="00F76E39"/>
    <w:rsid w:val="00FB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6B9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4F"/>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6184F"/>
    <w:pPr>
      <w:tabs>
        <w:tab w:val="center" w:pos="4320"/>
        <w:tab w:val="right" w:pos="8640"/>
      </w:tabs>
    </w:pPr>
  </w:style>
  <w:style w:type="character" w:customStyle="1" w:styleId="HeaderChar">
    <w:name w:val="Header Char"/>
    <w:basedOn w:val="DefaultParagraphFont"/>
    <w:link w:val="Header"/>
    <w:rsid w:val="0076184F"/>
    <w:rPr>
      <w:rFonts w:ascii="Palatino Linotype" w:eastAsia="Times New Roman" w:hAnsi="Palatino Linotype" w:cs="Times New Roman"/>
      <w:sz w:val="24"/>
      <w:szCs w:val="24"/>
    </w:rPr>
  </w:style>
  <w:style w:type="character" w:styleId="PageNumber">
    <w:name w:val="page number"/>
    <w:basedOn w:val="DefaultParagraphFont"/>
    <w:rsid w:val="0076184F"/>
  </w:style>
  <w:style w:type="paragraph" w:styleId="FootnoteText">
    <w:name w:val="footnote text"/>
    <w:basedOn w:val="Normal"/>
    <w:link w:val="FootnoteTextChar"/>
    <w:rsid w:val="0076184F"/>
    <w:rPr>
      <w:rFonts w:ascii="Times New Roman" w:hAnsi="Times New Roman"/>
      <w:sz w:val="20"/>
      <w:szCs w:val="20"/>
    </w:rPr>
  </w:style>
  <w:style w:type="character" w:customStyle="1" w:styleId="FootnoteTextChar">
    <w:name w:val="Footnote Text Char"/>
    <w:basedOn w:val="DefaultParagraphFont"/>
    <w:link w:val="FootnoteText"/>
    <w:rsid w:val="0076184F"/>
    <w:rPr>
      <w:rFonts w:ascii="Times New Roman" w:eastAsia="Times New Roman" w:hAnsi="Times New Roman" w:cs="Times New Roman"/>
      <w:sz w:val="20"/>
      <w:szCs w:val="20"/>
    </w:rPr>
  </w:style>
  <w:style w:type="paragraph" w:styleId="ListParagraph">
    <w:name w:val="List Paragraph"/>
    <w:basedOn w:val="Normal"/>
    <w:uiPriority w:val="34"/>
    <w:qFormat/>
    <w:rsid w:val="0076184F"/>
    <w:pPr>
      <w:ind w:left="720"/>
      <w:contextualSpacing/>
    </w:pPr>
    <w:rPr>
      <w:rFonts w:ascii="Calibri" w:eastAsia="Calibri" w:hAnsi="Calibri"/>
      <w:sz w:val="22"/>
      <w:szCs w:val="22"/>
    </w:rPr>
  </w:style>
  <w:style w:type="character" w:styleId="FootnoteReference">
    <w:name w:val="footnote reference"/>
    <w:rsid w:val="0076184F"/>
    <w:rPr>
      <w:vertAlign w:val="superscript"/>
    </w:rPr>
  </w:style>
  <w:style w:type="character" w:styleId="CommentReference">
    <w:name w:val="annotation reference"/>
    <w:basedOn w:val="DefaultParagraphFont"/>
    <w:uiPriority w:val="99"/>
    <w:semiHidden/>
    <w:unhideWhenUsed/>
    <w:rsid w:val="00741187"/>
    <w:rPr>
      <w:sz w:val="16"/>
      <w:szCs w:val="16"/>
    </w:rPr>
  </w:style>
  <w:style w:type="paragraph" w:styleId="CommentText">
    <w:name w:val="annotation text"/>
    <w:basedOn w:val="Normal"/>
    <w:link w:val="CommentTextChar"/>
    <w:uiPriority w:val="99"/>
    <w:semiHidden/>
    <w:unhideWhenUsed/>
    <w:rsid w:val="00741187"/>
    <w:rPr>
      <w:sz w:val="20"/>
      <w:szCs w:val="20"/>
    </w:rPr>
  </w:style>
  <w:style w:type="character" w:customStyle="1" w:styleId="CommentTextChar">
    <w:name w:val="Comment Text Char"/>
    <w:basedOn w:val="DefaultParagraphFont"/>
    <w:link w:val="CommentText"/>
    <w:uiPriority w:val="99"/>
    <w:semiHidden/>
    <w:rsid w:val="0074118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741187"/>
    <w:rPr>
      <w:b/>
      <w:bCs/>
    </w:rPr>
  </w:style>
  <w:style w:type="character" w:customStyle="1" w:styleId="CommentSubjectChar">
    <w:name w:val="Comment Subject Char"/>
    <w:basedOn w:val="CommentTextChar"/>
    <w:link w:val="CommentSubject"/>
    <w:uiPriority w:val="99"/>
    <w:semiHidden/>
    <w:rsid w:val="0074118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741187"/>
    <w:rPr>
      <w:rFonts w:ascii="Tahoma" w:hAnsi="Tahoma" w:cs="Tahoma"/>
      <w:sz w:val="16"/>
      <w:szCs w:val="16"/>
    </w:rPr>
  </w:style>
  <w:style w:type="character" w:customStyle="1" w:styleId="BalloonTextChar">
    <w:name w:val="Balloon Text Char"/>
    <w:basedOn w:val="DefaultParagraphFont"/>
    <w:link w:val="BalloonText"/>
    <w:uiPriority w:val="99"/>
    <w:semiHidden/>
    <w:rsid w:val="00741187"/>
    <w:rPr>
      <w:rFonts w:ascii="Tahoma" w:eastAsia="Times New Roman" w:hAnsi="Tahoma" w:cs="Tahoma"/>
      <w:sz w:val="16"/>
      <w:szCs w:val="16"/>
    </w:rPr>
  </w:style>
  <w:style w:type="paragraph" w:styleId="Footer">
    <w:name w:val="footer"/>
    <w:basedOn w:val="Normal"/>
    <w:link w:val="FooterChar"/>
    <w:uiPriority w:val="99"/>
    <w:unhideWhenUsed/>
    <w:rsid w:val="003B6E5A"/>
    <w:pPr>
      <w:tabs>
        <w:tab w:val="center" w:pos="4680"/>
        <w:tab w:val="right" w:pos="9360"/>
      </w:tabs>
    </w:pPr>
  </w:style>
  <w:style w:type="character" w:customStyle="1" w:styleId="FooterChar">
    <w:name w:val="Footer Char"/>
    <w:basedOn w:val="DefaultParagraphFont"/>
    <w:link w:val="Footer"/>
    <w:uiPriority w:val="99"/>
    <w:rsid w:val="003B6E5A"/>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4F"/>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6184F"/>
    <w:pPr>
      <w:tabs>
        <w:tab w:val="center" w:pos="4320"/>
        <w:tab w:val="right" w:pos="8640"/>
      </w:tabs>
    </w:pPr>
  </w:style>
  <w:style w:type="character" w:customStyle="1" w:styleId="HeaderChar">
    <w:name w:val="Header Char"/>
    <w:basedOn w:val="DefaultParagraphFont"/>
    <w:link w:val="Header"/>
    <w:rsid w:val="0076184F"/>
    <w:rPr>
      <w:rFonts w:ascii="Palatino Linotype" w:eastAsia="Times New Roman" w:hAnsi="Palatino Linotype" w:cs="Times New Roman"/>
      <w:sz w:val="24"/>
      <w:szCs w:val="24"/>
    </w:rPr>
  </w:style>
  <w:style w:type="character" w:styleId="PageNumber">
    <w:name w:val="page number"/>
    <w:basedOn w:val="DefaultParagraphFont"/>
    <w:rsid w:val="0076184F"/>
  </w:style>
  <w:style w:type="paragraph" w:styleId="FootnoteText">
    <w:name w:val="footnote text"/>
    <w:basedOn w:val="Normal"/>
    <w:link w:val="FootnoteTextChar"/>
    <w:rsid w:val="0076184F"/>
    <w:rPr>
      <w:rFonts w:ascii="Times New Roman" w:hAnsi="Times New Roman"/>
      <w:sz w:val="20"/>
      <w:szCs w:val="20"/>
    </w:rPr>
  </w:style>
  <w:style w:type="character" w:customStyle="1" w:styleId="FootnoteTextChar">
    <w:name w:val="Footnote Text Char"/>
    <w:basedOn w:val="DefaultParagraphFont"/>
    <w:link w:val="FootnoteText"/>
    <w:rsid w:val="0076184F"/>
    <w:rPr>
      <w:rFonts w:ascii="Times New Roman" w:eastAsia="Times New Roman" w:hAnsi="Times New Roman" w:cs="Times New Roman"/>
      <w:sz w:val="20"/>
      <w:szCs w:val="20"/>
    </w:rPr>
  </w:style>
  <w:style w:type="paragraph" w:styleId="ListParagraph">
    <w:name w:val="List Paragraph"/>
    <w:basedOn w:val="Normal"/>
    <w:uiPriority w:val="34"/>
    <w:qFormat/>
    <w:rsid w:val="0076184F"/>
    <w:pPr>
      <w:ind w:left="720"/>
      <w:contextualSpacing/>
    </w:pPr>
    <w:rPr>
      <w:rFonts w:ascii="Calibri" w:eastAsia="Calibri" w:hAnsi="Calibri"/>
      <w:sz w:val="22"/>
      <w:szCs w:val="22"/>
    </w:rPr>
  </w:style>
  <w:style w:type="character" w:styleId="FootnoteReference">
    <w:name w:val="footnote reference"/>
    <w:rsid w:val="0076184F"/>
    <w:rPr>
      <w:vertAlign w:val="superscript"/>
    </w:rPr>
  </w:style>
  <w:style w:type="character" w:styleId="CommentReference">
    <w:name w:val="annotation reference"/>
    <w:basedOn w:val="DefaultParagraphFont"/>
    <w:uiPriority w:val="99"/>
    <w:semiHidden/>
    <w:unhideWhenUsed/>
    <w:rsid w:val="00741187"/>
    <w:rPr>
      <w:sz w:val="16"/>
      <w:szCs w:val="16"/>
    </w:rPr>
  </w:style>
  <w:style w:type="paragraph" w:styleId="CommentText">
    <w:name w:val="annotation text"/>
    <w:basedOn w:val="Normal"/>
    <w:link w:val="CommentTextChar"/>
    <w:uiPriority w:val="99"/>
    <w:semiHidden/>
    <w:unhideWhenUsed/>
    <w:rsid w:val="00741187"/>
    <w:rPr>
      <w:sz w:val="20"/>
      <w:szCs w:val="20"/>
    </w:rPr>
  </w:style>
  <w:style w:type="character" w:customStyle="1" w:styleId="CommentTextChar">
    <w:name w:val="Comment Text Char"/>
    <w:basedOn w:val="DefaultParagraphFont"/>
    <w:link w:val="CommentText"/>
    <w:uiPriority w:val="99"/>
    <w:semiHidden/>
    <w:rsid w:val="0074118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741187"/>
    <w:rPr>
      <w:b/>
      <w:bCs/>
    </w:rPr>
  </w:style>
  <w:style w:type="character" w:customStyle="1" w:styleId="CommentSubjectChar">
    <w:name w:val="Comment Subject Char"/>
    <w:basedOn w:val="CommentTextChar"/>
    <w:link w:val="CommentSubject"/>
    <w:uiPriority w:val="99"/>
    <w:semiHidden/>
    <w:rsid w:val="0074118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741187"/>
    <w:rPr>
      <w:rFonts w:ascii="Tahoma" w:hAnsi="Tahoma" w:cs="Tahoma"/>
      <w:sz w:val="16"/>
      <w:szCs w:val="16"/>
    </w:rPr>
  </w:style>
  <w:style w:type="character" w:customStyle="1" w:styleId="BalloonTextChar">
    <w:name w:val="Balloon Text Char"/>
    <w:basedOn w:val="DefaultParagraphFont"/>
    <w:link w:val="BalloonText"/>
    <w:uiPriority w:val="99"/>
    <w:semiHidden/>
    <w:rsid w:val="00741187"/>
    <w:rPr>
      <w:rFonts w:ascii="Tahoma" w:eastAsia="Times New Roman" w:hAnsi="Tahoma" w:cs="Tahoma"/>
      <w:sz w:val="16"/>
      <w:szCs w:val="16"/>
    </w:rPr>
  </w:style>
  <w:style w:type="paragraph" w:styleId="Footer">
    <w:name w:val="footer"/>
    <w:basedOn w:val="Normal"/>
    <w:link w:val="FooterChar"/>
    <w:uiPriority w:val="99"/>
    <w:unhideWhenUsed/>
    <w:rsid w:val="003B6E5A"/>
    <w:pPr>
      <w:tabs>
        <w:tab w:val="center" w:pos="4680"/>
        <w:tab w:val="right" w:pos="9360"/>
      </w:tabs>
    </w:pPr>
  </w:style>
  <w:style w:type="character" w:customStyle="1" w:styleId="FooterChar">
    <w:name w:val="Footer Char"/>
    <w:basedOn w:val="DefaultParagraphFont"/>
    <w:link w:val="Footer"/>
    <w:uiPriority w:val="99"/>
    <w:rsid w:val="003B6E5A"/>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2012-06-01T07:00:00+00:00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120805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FCDA8870703A409A39CC16A8BD3BA7" ma:contentTypeVersion="139" ma:contentTypeDescription="" ma:contentTypeScope="" ma:versionID="d2110bd69b0164fd8de7b5ef4ce3d0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D4969-A65C-444B-B70B-F4AE70E77F81}"/>
</file>

<file path=customXml/itemProps2.xml><?xml version="1.0" encoding="utf-8"?>
<ds:datastoreItem xmlns:ds="http://schemas.openxmlformats.org/officeDocument/2006/customXml" ds:itemID="{620BE805-8DFE-443C-BB37-89CA94B9899F}"/>
</file>

<file path=customXml/itemProps3.xml><?xml version="1.0" encoding="utf-8"?>
<ds:datastoreItem xmlns:ds="http://schemas.openxmlformats.org/officeDocument/2006/customXml" ds:itemID="{4F7A997A-DEC2-4613-81E5-577A48F00469}"/>
</file>

<file path=customXml/itemProps4.xml><?xml version="1.0" encoding="utf-8"?>
<ds:datastoreItem xmlns:ds="http://schemas.openxmlformats.org/officeDocument/2006/customXml" ds:itemID="{E7E0B321-FFB5-44BC-A3A6-F47E994A8924}"/>
</file>

<file path=customXml/itemProps5.xml><?xml version="1.0" encoding="utf-8"?>
<ds:datastoreItem xmlns:ds="http://schemas.openxmlformats.org/officeDocument/2006/customXml" ds:itemID="{6810F943-B9F4-47BF-B55A-F1DFC1146989}"/>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White</dc:creator>
  <cp:lastModifiedBy>Taliaferro, Catherine (UTC)</cp:lastModifiedBy>
  <cp:revision>2</cp:revision>
  <cp:lastPrinted>2012-08-06T23:52:00Z</cp:lastPrinted>
  <dcterms:created xsi:type="dcterms:W3CDTF">2012-08-08T15:30:00Z</dcterms:created>
  <dcterms:modified xsi:type="dcterms:W3CDTF">2012-08-08T15:30:00Z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0x0101006E56B4D1795A2E4DB2F0B01679ED314A00A3FCDA8870703A409A39CC16A8BD3BA7</vt:lpwstr>
  </property>
  <property fmtid="{D5CDD505-2E9C-101B-9397-08002B2CF9AE}" pid="3" name="_docset_NoMedatataSyncRequired">
    <vt:lpwstr>False</vt:lpwstr>
  </property>
</Properties>
</file>