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242958">
        <w:rPr>
          <w:sz w:val="24"/>
        </w:rPr>
        <w:t>October 29</w:t>
      </w:r>
      <w:r w:rsidR="0029443A">
        <w:rPr>
          <w:sz w:val="24"/>
        </w:rPr>
        <w:t>, 200</w:t>
      </w:r>
      <w:r w:rsidR="003568A1">
        <w:rPr>
          <w:sz w:val="24"/>
        </w:rPr>
        <w:t>9</w:t>
      </w:r>
      <w:r>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sidR="00DE705D">
        <w:rPr>
          <w:sz w:val="24"/>
        </w:rPr>
        <w:tab/>
      </w:r>
      <w:r>
        <w:rPr>
          <w:sz w:val="24"/>
        </w:rPr>
        <w:tab/>
      </w:r>
      <w:r w:rsidR="00242972">
        <w:rPr>
          <w:sz w:val="24"/>
        </w:rPr>
        <w:t>B</w:t>
      </w:r>
      <w:r w:rsidR="005A4EF0">
        <w:rPr>
          <w:sz w:val="24"/>
        </w:rPr>
        <w:t>1</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697E4B">
        <w:rPr>
          <w:b/>
          <w:bCs/>
          <w:sz w:val="24"/>
        </w:rPr>
        <w:t>TG</w:t>
      </w:r>
      <w:r w:rsidRPr="0042096A">
        <w:rPr>
          <w:b/>
          <w:bCs/>
          <w:sz w:val="24"/>
        </w:rPr>
        <w:t>-</w:t>
      </w:r>
      <w:r w:rsidR="00697E4B">
        <w:rPr>
          <w:b/>
          <w:bCs/>
          <w:sz w:val="24"/>
        </w:rPr>
        <w:t>0</w:t>
      </w:r>
      <w:r w:rsidR="00242958">
        <w:rPr>
          <w:b/>
          <w:bCs/>
          <w:sz w:val="24"/>
        </w:rPr>
        <w:t>91472</w:t>
      </w:r>
    </w:p>
    <w:p w:rsidR="00A470C8" w:rsidRDefault="008956A7" w:rsidP="00B23B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Company Name:</w:t>
      </w:r>
      <w:r w:rsidRPr="0042096A">
        <w:rPr>
          <w:sz w:val="24"/>
        </w:rPr>
        <w:tab/>
      </w:r>
      <w:r w:rsidR="00242958">
        <w:rPr>
          <w:sz w:val="24"/>
        </w:rPr>
        <w:t xml:space="preserve">Waste </w:t>
      </w:r>
      <w:r w:rsidR="00A470C8">
        <w:rPr>
          <w:sz w:val="24"/>
        </w:rPr>
        <w:t>M</w:t>
      </w:r>
      <w:r w:rsidR="00242958">
        <w:rPr>
          <w:sz w:val="24"/>
        </w:rPr>
        <w:t xml:space="preserve">anagement </w:t>
      </w:r>
      <w:r w:rsidR="00FA7323">
        <w:rPr>
          <w:sz w:val="24"/>
        </w:rPr>
        <w:t>of Washington, Inc.</w:t>
      </w:r>
      <w:r w:rsidR="00F27432">
        <w:rPr>
          <w:sz w:val="24"/>
        </w:rPr>
        <w:t>,</w:t>
      </w:r>
      <w:r w:rsidR="00FA7323">
        <w:rPr>
          <w:sz w:val="24"/>
        </w:rPr>
        <w:t xml:space="preserve"> d/b/a </w:t>
      </w:r>
      <w:r w:rsidR="00B23BE8">
        <w:rPr>
          <w:sz w:val="24"/>
        </w:rPr>
        <w:t xml:space="preserve">Waste Management </w:t>
      </w:r>
      <w:r w:rsidR="00242958">
        <w:rPr>
          <w:sz w:val="24"/>
        </w:rPr>
        <w:t>of Ellensburg</w:t>
      </w:r>
      <w:r w:rsidR="00E63073">
        <w:rPr>
          <w:sz w:val="24"/>
        </w:rPr>
        <w:t>,</w:t>
      </w:r>
      <w:r w:rsidR="00A3544F">
        <w:rPr>
          <w:sz w:val="24"/>
        </w:rPr>
        <w:t xml:space="preserve"> G-</w:t>
      </w:r>
      <w:r w:rsidR="00B23BE8">
        <w:rPr>
          <w:sz w:val="24"/>
        </w:rPr>
        <w:t>237</w:t>
      </w:r>
    </w:p>
    <w:p w:rsidR="005A4EF0" w:rsidRDefault="005A4EF0"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42958"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r w:rsidR="00242958">
        <w:rPr>
          <w:sz w:val="24"/>
        </w:rPr>
        <w:t>Nicki Johnson, Regulatory Analyst</w:t>
      </w:r>
    </w:p>
    <w:p w:rsidR="008956A7" w:rsidRDefault="00242958"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6B3E31">
        <w:rPr>
          <w:sz w:val="24"/>
        </w:rPr>
        <w:t>Christopher Mickelson</w:t>
      </w:r>
      <w:r w:rsidR="008956A7" w:rsidRPr="0042096A">
        <w:rPr>
          <w:sz w:val="24"/>
        </w:rPr>
        <w:t>, Regulatory Analyst</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r>
      <w:r w:rsidR="00242958">
        <w:rPr>
          <w:sz w:val="24"/>
        </w:rPr>
        <w:t>Dennis Shutler</w:t>
      </w:r>
      <w:r>
        <w:rPr>
          <w:sz w:val="24"/>
        </w:rPr>
        <w:t xml:space="preserve">, </w:t>
      </w:r>
      <w:r w:rsidR="00F061F8">
        <w:rPr>
          <w:sz w:val="24"/>
        </w:rPr>
        <w:t xml:space="preserve">Consumer </w:t>
      </w:r>
      <w:r w:rsidR="006B3E31">
        <w:rPr>
          <w:sz w:val="24"/>
        </w:rPr>
        <w:t>Protection Staff</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277CA"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Take no action</w:t>
      </w:r>
      <w:r w:rsidR="00242958">
        <w:rPr>
          <w:sz w:val="24"/>
        </w:rPr>
        <w:t xml:space="preserve">, allowing </w:t>
      </w:r>
      <w:r w:rsidR="00242958" w:rsidRPr="00242958">
        <w:rPr>
          <w:sz w:val="24"/>
        </w:rPr>
        <w:t xml:space="preserve">the </w:t>
      </w:r>
      <w:r w:rsidR="00D36D87">
        <w:rPr>
          <w:sz w:val="24"/>
        </w:rPr>
        <w:t xml:space="preserve">revised </w:t>
      </w:r>
      <w:r w:rsidR="00242958" w:rsidRPr="00242958">
        <w:rPr>
          <w:sz w:val="24"/>
        </w:rPr>
        <w:t xml:space="preserve">rates to become effective </w:t>
      </w:r>
      <w:r w:rsidR="00E63073">
        <w:rPr>
          <w:sz w:val="24"/>
        </w:rPr>
        <w:t>November</w:t>
      </w:r>
      <w:r w:rsidR="00242958" w:rsidRPr="00242958">
        <w:rPr>
          <w:sz w:val="24"/>
        </w:rPr>
        <w:t xml:space="preserve"> 1, 200</w:t>
      </w:r>
      <w:r w:rsidR="00E63073">
        <w:rPr>
          <w:sz w:val="24"/>
        </w:rPr>
        <w:t>9</w:t>
      </w:r>
      <w:r w:rsidR="00242958" w:rsidRPr="00242958">
        <w:rPr>
          <w:sz w:val="24"/>
        </w:rPr>
        <w:t>, by operation of law.</w:t>
      </w:r>
    </w:p>
    <w:p w:rsidR="00A277CA" w:rsidRPr="0042096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b/>
          <w:bCs/>
          <w:sz w:val="24"/>
          <w:u w:val="single"/>
        </w:rPr>
        <w:t>Discussion</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Default="002827B9"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34AE0">
        <w:rPr>
          <w:sz w:val="24"/>
        </w:rPr>
        <w:t xml:space="preserve">On </w:t>
      </w:r>
      <w:r w:rsidR="00E63073">
        <w:rPr>
          <w:sz w:val="24"/>
        </w:rPr>
        <w:t>September</w:t>
      </w:r>
      <w:r>
        <w:rPr>
          <w:sz w:val="24"/>
        </w:rPr>
        <w:t xml:space="preserve"> </w:t>
      </w:r>
      <w:r w:rsidRPr="00B34AE0">
        <w:rPr>
          <w:sz w:val="24"/>
        </w:rPr>
        <w:t>1</w:t>
      </w:r>
      <w:r w:rsidR="00FD5206">
        <w:rPr>
          <w:sz w:val="24"/>
        </w:rPr>
        <w:t>5</w:t>
      </w:r>
      <w:r>
        <w:rPr>
          <w:sz w:val="24"/>
        </w:rPr>
        <w:t xml:space="preserve">, </w:t>
      </w:r>
      <w:r w:rsidR="001F1C87">
        <w:rPr>
          <w:sz w:val="24"/>
        </w:rPr>
        <w:t xml:space="preserve">2009, </w:t>
      </w:r>
      <w:r w:rsidR="00E63073">
        <w:rPr>
          <w:sz w:val="24"/>
        </w:rPr>
        <w:t>Waste Management of Washington, Inc.</w:t>
      </w:r>
      <w:r w:rsidR="00F27432">
        <w:rPr>
          <w:sz w:val="24"/>
        </w:rPr>
        <w:t>,</w:t>
      </w:r>
      <w:r w:rsidR="00E63073">
        <w:rPr>
          <w:sz w:val="24"/>
        </w:rPr>
        <w:t xml:space="preserve"> d/b/a Waste Management of Ellensburg, </w:t>
      </w:r>
      <w:r w:rsidR="00021C05">
        <w:rPr>
          <w:sz w:val="24"/>
        </w:rPr>
        <w:t>(</w:t>
      </w:r>
      <w:r w:rsidR="005A4EF0">
        <w:rPr>
          <w:sz w:val="24"/>
        </w:rPr>
        <w:t>W</w:t>
      </w:r>
      <w:r w:rsidR="00DA290C">
        <w:rPr>
          <w:sz w:val="24"/>
        </w:rPr>
        <w:t xml:space="preserve">aste </w:t>
      </w:r>
      <w:r w:rsidR="005A4EF0">
        <w:rPr>
          <w:sz w:val="24"/>
        </w:rPr>
        <w:t>M</w:t>
      </w:r>
      <w:r w:rsidR="00DA290C">
        <w:rPr>
          <w:sz w:val="24"/>
        </w:rPr>
        <w:t>anagement</w:t>
      </w:r>
      <w:r w:rsidR="005A4EF0">
        <w:rPr>
          <w:sz w:val="24"/>
        </w:rPr>
        <w:t xml:space="preserve"> of Ellensburg or </w:t>
      </w:r>
      <w:r w:rsidRPr="00B34AE0">
        <w:rPr>
          <w:sz w:val="24"/>
        </w:rPr>
        <w:t>compan</w:t>
      </w:r>
      <w:r w:rsidR="005A4EF0">
        <w:rPr>
          <w:sz w:val="24"/>
        </w:rPr>
        <w:t>y</w:t>
      </w:r>
      <w:r w:rsidRPr="00B34AE0">
        <w:rPr>
          <w:sz w:val="24"/>
        </w:rPr>
        <w:t>)</w:t>
      </w:r>
      <w:r w:rsidR="00021C05">
        <w:rPr>
          <w:sz w:val="24"/>
        </w:rPr>
        <w:t>,</w:t>
      </w:r>
      <w:r w:rsidRPr="00B34AE0">
        <w:rPr>
          <w:sz w:val="24"/>
        </w:rPr>
        <w:t xml:space="preserve"> filed with the Utilities and Transportation Commission (</w:t>
      </w:r>
      <w:r>
        <w:rPr>
          <w:sz w:val="24"/>
        </w:rPr>
        <w:t>c</w:t>
      </w:r>
      <w:r w:rsidRPr="00B34AE0">
        <w:rPr>
          <w:sz w:val="24"/>
        </w:rPr>
        <w:t xml:space="preserve">ommission) </w:t>
      </w:r>
      <w:r>
        <w:rPr>
          <w:sz w:val="24"/>
        </w:rPr>
        <w:t xml:space="preserve">tariff revisions that would </w:t>
      </w:r>
      <w:r w:rsidRPr="00B34AE0">
        <w:rPr>
          <w:sz w:val="24"/>
        </w:rPr>
        <w:t>generate $</w:t>
      </w:r>
      <w:r w:rsidR="00B67B15">
        <w:rPr>
          <w:sz w:val="24"/>
        </w:rPr>
        <w:t>1</w:t>
      </w:r>
      <w:r w:rsidR="00E63073">
        <w:rPr>
          <w:sz w:val="24"/>
        </w:rPr>
        <w:t>52</w:t>
      </w:r>
      <w:r w:rsidR="005A2763">
        <w:rPr>
          <w:sz w:val="24"/>
        </w:rPr>
        <w:t>,</w:t>
      </w:r>
      <w:r w:rsidR="00067A6C">
        <w:rPr>
          <w:sz w:val="24"/>
        </w:rPr>
        <w:t>77</w:t>
      </w:r>
      <w:r w:rsidR="00910747">
        <w:rPr>
          <w:sz w:val="24"/>
        </w:rPr>
        <w:t>0</w:t>
      </w:r>
      <w:r w:rsidR="00620B46">
        <w:rPr>
          <w:sz w:val="24"/>
        </w:rPr>
        <w:t xml:space="preserve"> </w:t>
      </w:r>
      <w:r>
        <w:rPr>
          <w:sz w:val="24"/>
        </w:rPr>
        <w:t>(</w:t>
      </w:r>
      <w:r w:rsidR="00DA290C">
        <w:rPr>
          <w:sz w:val="24"/>
        </w:rPr>
        <w:t>9</w:t>
      </w:r>
      <w:r>
        <w:rPr>
          <w:sz w:val="24"/>
        </w:rPr>
        <w:t>.</w:t>
      </w:r>
      <w:r w:rsidR="00DA290C">
        <w:rPr>
          <w:sz w:val="24"/>
        </w:rPr>
        <w:t>1</w:t>
      </w:r>
      <w:r w:rsidR="00910747">
        <w:rPr>
          <w:sz w:val="24"/>
        </w:rPr>
        <w:t xml:space="preserve"> </w:t>
      </w:r>
      <w:r w:rsidRPr="00B34AE0">
        <w:rPr>
          <w:sz w:val="24"/>
        </w:rPr>
        <w:t xml:space="preserve">percent) in additional </w:t>
      </w:r>
      <w:r w:rsidR="00CF3ACE">
        <w:rPr>
          <w:sz w:val="24"/>
        </w:rPr>
        <w:t xml:space="preserve">annual </w:t>
      </w:r>
      <w:r w:rsidRPr="00B34AE0">
        <w:rPr>
          <w:sz w:val="24"/>
        </w:rPr>
        <w:t>revenue</w:t>
      </w:r>
      <w:r w:rsidR="00DA290C">
        <w:rPr>
          <w:sz w:val="24"/>
        </w:rPr>
        <w:t>.</w:t>
      </w:r>
    </w:p>
    <w:p w:rsidR="005A4EF0" w:rsidRDefault="005A4EF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A4EF0" w:rsidRDefault="005A4EF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A4EF0">
        <w:rPr>
          <w:sz w:val="24"/>
        </w:rPr>
        <w:t xml:space="preserve">The tariff revisions propose to increase rates for </w:t>
      </w:r>
      <w:r w:rsidR="00C52F3B">
        <w:rPr>
          <w:sz w:val="24"/>
        </w:rPr>
        <w:t xml:space="preserve">garbage service to its </w:t>
      </w:r>
      <w:r w:rsidR="00DA290C">
        <w:rPr>
          <w:sz w:val="24"/>
        </w:rPr>
        <w:t>3,070</w:t>
      </w:r>
      <w:r w:rsidRPr="005A4EF0">
        <w:rPr>
          <w:sz w:val="24"/>
        </w:rPr>
        <w:t xml:space="preserve"> residential and commercial regulated customers in </w:t>
      </w:r>
      <w:r w:rsidR="00DA290C">
        <w:rPr>
          <w:sz w:val="24"/>
        </w:rPr>
        <w:t xml:space="preserve">Kittitas </w:t>
      </w:r>
      <w:r w:rsidRPr="005A4EF0">
        <w:rPr>
          <w:sz w:val="24"/>
        </w:rPr>
        <w:t>County</w:t>
      </w:r>
      <w:r w:rsidR="00E76C81">
        <w:rPr>
          <w:sz w:val="24"/>
        </w:rPr>
        <w:t xml:space="preserve">. </w:t>
      </w:r>
      <w:r w:rsidRPr="005A4EF0">
        <w:rPr>
          <w:sz w:val="24"/>
        </w:rPr>
        <w:t xml:space="preserve">The proposed rate revisions are prompted by increases in </w:t>
      </w:r>
      <w:r w:rsidR="00DA290C">
        <w:rPr>
          <w:sz w:val="24"/>
        </w:rPr>
        <w:t xml:space="preserve">labor, </w:t>
      </w:r>
      <w:r w:rsidRPr="005A4EF0">
        <w:rPr>
          <w:sz w:val="24"/>
        </w:rPr>
        <w:t xml:space="preserve">maintenance and </w:t>
      </w:r>
      <w:r w:rsidR="00DA290C">
        <w:rPr>
          <w:sz w:val="24"/>
        </w:rPr>
        <w:t>other general operating expenses</w:t>
      </w:r>
      <w:r w:rsidRPr="005A4EF0">
        <w:rPr>
          <w:sz w:val="24"/>
        </w:rPr>
        <w:t xml:space="preserve">. </w:t>
      </w:r>
      <w:r w:rsidR="00B64E66">
        <w:rPr>
          <w:sz w:val="24"/>
        </w:rPr>
        <w:t xml:space="preserve">Waste Management of Ellensburg’s </w:t>
      </w:r>
      <w:r w:rsidR="00DA290C">
        <w:rPr>
          <w:sz w:val="24"/>
        </w:rPr>
        <w:t xml:space="preserve">last general rate increase became </w:t>
      </w:r>
      <w:r w:rsidRPr="005A4EF0">
        <w:rPr>
          <w:sz w:val="24"/>
        </w:rPr>
        <w:t>effective</w:t>
      </w:r>
      <w:r w:rsidR="00DA290C">
        <w:rPr>
          <w:sz w:val="24"/>
        </w:rPr>
        <w:t xml:space="preserve"> on</w:t>
      </w:r>
      <w:r w:rsidR="005251D2">
        <w:rPr>
          <w:sz w:val="24"/>
        </w:rPr>
        <w:t xml:space="preserve"> November</w:t>
      </w:r>
      <w:r w:rsidRPr="005A4EF0">
        <w:rPr>
          <w:sz w:val="24"/>
        </w:rPr>
        <w:t xml:space="preserve"> 1, 200</w:t>
      </w:r>
      <w:r w:rsidR="005251D2">
        <w:rPr>
          <w:sz w:val="24"/>
        </w:rPr>
        <w:t>3</w:t>
      </w:r>
      <w:r w:rsidRPr="005A4EF0">
        <w:rPr>
          <w:sz w:val="24"/>
        </w:rPr>
        <w:t>.</w:t>
      </w:r>
    </w:p>
    <w:p w:rsidR="005251D2" w:rsidRDefault="005251D2"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51D2" w:rsidRDefault="005251D2"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251D2">
        <w:rPr>
          <w:sz w:val="24"/>
        </w:rPr>
        <w:t>After revi</w:t>
      </w:r>
      <w:r w:rsidRPr="00725DC0">
        <w:rPr>
          <w:sz w:val="24"/>
        </w:rPr>
        <w:t>e</w:t>
      </w:r>
      <w:r w:rsidRPr="005251D2">
        <w:rPr>
          <w:sz w:val="24"/>
        </w:rPr>
        <w:t>w and discussions, staff and the company agreed to a revised revenue requirement of $</w:t>
      </w:r>
      <w:r w:rsidR="00067A6C" w:rsidRPr="00725DC0">
        <w:rPr>
          <w:sz w:val="24"/>
        </w:rPr>
        <w:t>9</w:t>
      </w:r>
      <w:r w:rsidR="00725DC0" w:rsidRPr="00725DC0">
        <w:rPr>
          <w:sz w:val="24"/>
        </w:rPr>
        <w:t>9</w:t>
      </w:r>
      <w:r w:rsidRPr="00725DC0">
        <w:rPr>
          <w:sz w:val="24"/>
        </w:rPr>
        <w:t>,</w:t>
      </w:r>
      <w:r w:rsidR="00725DC0">
        <w:rPr>
          <w:sz w:val="24"/>
        </w:rPr>
        <w:t>925</w:t>
      </w:r>
      <w:r w:rsidRPr="005251D2">
        <w:rPr>
          <w:sz w:val="24"/>
        </w:rPr>
        <w:t xml:space="preserve"> (</w:t>
      </w:r>
      <w:r w:rsidR="00067A6C" w:rsidRPr="00725DC0">
        <w:rPr>
          <w:sz w:val="24"/>
        </w:rPr>
        <w:t>5.</w:t>
      </w:r>
      <w:r w:rsidR="00725DC0">
        <w:rPr>
          <w:sz w:val="24"/>
        </w:rPr>
        <w:t>9</w:t>
      </w:r>
      <w:r w:rsidRPr="005251D2">
        <w:rPr>
          <w:sz w:val="24"/>
        </w:rPr>
        <w:t xml:space="preserve"> percent) in additional annual revenue</w:t>
      </w:r>
      <w:r w:rsidR="00725DC0">
        <w:rPr>
          <w:sz w:val="24"/>
        </w:rPr>
        <w:t>.</w:t>
      </w:r>
      <w:r w:rsidRPr="005251D2">
        <w:rPr>
          <w:sz w:val="24"/>
        </w:rPr>
        <w:t xml:space="preserve"> On </w:t>
      </w:r>
      <w:r w:rsidRPr="00725DC0">
        <w:rPr>
          <w:sz w:val="24"/>
        </w:rPr>
        <w:t>October 2</w:t>
      </w:r>
      <w:r w:rsidR="00725DC0">
        <w:rPr>
          <w:sz w:val="24"/>
        </w:rPr>
        <w:t>1</w:t>
      </w:r>
      <w:r w:rsidRPr="00725DC0">
        <w:rPr>
          <w:sz w:val="24"/>
        </w:rPr>
        <w:t>, 2009</w:t>
      </w:r>
      <w:r w:rsidRPr="005251D2">
        <w:rPr>
          <w:sz w:val="24"/>
        </w:rPr>
        <w:t>, the company filed revised rates at staff recommended levels.</w:t>
      </w:r>
    </w:p>
    <w:p w:rsidR="005A4EF0" w:rsidRPr="00F720D5" w:rsidRDefault="005A4EF0"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C151B" w:rsidRPr="004076BE" w:rsidRDefault="00E37428" w:rsidP="002C151B">
      <w:pPr>
        <w:pStyle w:val="NoSpacing"/>
        <w:rPr>
          <w:rFonts w:cs="Times New Roman"/>
          <w:b/>
          <w:color w:val="000000"/>
          <w:szCs w:val="24"/>
          <w:u w:val="single"/>
        </w:rPr>
      </w:pPr>
      <w:r w:rsidRPr="00E37428">
        <w:rPr>
          <w:rFonts w:cs="Times New Roman"/>
          <w:b/>
          <w:color w:val="000000"/>
          <w:szCs w:val="24"/>
          <w:u w:val="single"/>
        </w:rPr>
        <w:t>Customer Comments</w:t>
      </w:r>
    </w:p>
    <w:p w:rsidR="002C151B" w:rsidRPr="004076BE" w:rsidRDefault="002C151B" w:rsidP="002C151B">
      <w:pPr>
        <w:pStyle w:val="NoSpacing"/>
        <w:rPr>
          <w:rFonts w:cs="Times New Roman"/>
          <w:b/>
          <w:color w:val="000000"/>
          <w:szCs w:val="24"/>
        </w:rPr>
      </w:pPr>
    </w:p>
    <w:p w:rsidR="00725DC0" w:rsidRPr="00CE72DC" w:rsidRDefault="00725DC0" w:rsidP="00725DC0">
      <w:r w:rsidRPr="00725DC0">
        <w:rPr>
          <w:sz w:val="24"/>
        </w:rPr>
        <w:t>The commission received one customer comment on this filing; the customer is opposed to the proposed increase</w:t>
      </w:r>
      <w:r w:rsidR="00B774D1">
        <w:rPr>
          <w:sz w:val="24"/>
        </w:rPr>
        <w:t xml:space="preserve">. </w:t>
      </w:r>
      <w:r w:rsidRPr="00725DC0">
        <w:rPr>
          <w:sz w:val="24"/>
        </w:rPr>
        <w:t xml:space="preserve">Consumer Protection staff advised </w:t>
      </w:r>
      <w:r w:rsidR="00B774D1">
        <w:rPr>
          <w:sz w:val="24"/>
        </w:rPr>
        <w:t xml:space="preserve">the </w:t>
      </w:r>
      <w:r w:rsidRPr="00725DC0">
        <w:rPr>
          <w:sz w:val="24"/>
        </w:rPr>
        <w:t>customer that the company</w:t>
      </w:r>
      <w:r w:rsidR="00B774D1">
        <w:rPr>
          <w:sz w:val="24"/>
        </w:rPr>
        <w:t>’s</w:t>
      </w:r>
      <w:r w:rsidRPr="00725DC0">
        <w:rPr>
          <w:sz w:val="24"/>
        </w:rPr>
        <w:t xml:space="preserve"> documents about this rate case </w:t>
      </w:r>
      <w:r w:rsidR="00B774D1">
        <w:rPr>
          <w:sz w:val="24"/>
        </w:rPr>
        <w:t xml:space="preserve">may be accessed </w:t>
      </w:r>
      <w:r w:rsidRPr="00725DC0">
        <w:rPr>
          <w:sz w:val="24"/>
        </w:rPr>
        <w:t>at </w:t>
      </w:r>
      <w:hyperlink r:id="rId11" w:history="1">
        <w:r w:rsidRPr="00725DC0">
          <w:rPr>
            <w:sz w:val="24"/>
          </w:rPr>
          <w:t>www.utc.wa.gov</w:t>
        </w:r>
      </w:hyperlink>
      <w:r w:rsidR="00B774D1">
        <w:rPr>
          <w:sz w:val="24"/>
        </w:rPr>
        <w:t>, and to</w:t>
      </w:r>
      <w:r w:rsidRPr="00725DC0">
        <w:rPr>
          <w:sz w:val="24"/>
        </w:rPr>
        <w:t xml:space="preserve"> contact Dennis Shutler at 1-888-333-9882 with questions or concerns</w:t>
      </w:r>
      <w:r w:rsidRPr="00CE72DC">
        <w:t>.</w:t>
      </w:r>
    </w:p>
    <w:p w:rsidR="00725DC0" w:rsidRPr="00CE72DC" w:rsidRDefault="00725DC0" w:rsidP="00725DC0">
      <w:pPr>
        <w:tabs>
          <w:tab w:val="left" w:pos="90"/>
        </w:tabs>
      </w:pPr>
    </w:p>
    <w:p w:rsidR="00725DC0" w:rsidRPr="00725DC0" w:rsidRDefault="00725DC0" w:rsidP="00725DC0">
      <w:pPr>
        <w:rPr>
          <w:b/>
          <w:sz w:val="24"/>
        </w:rPr>
      </w:pPr>
      <w:r w:rsidRPr="00725DC0">
        <w:rPr>
          <w:b/>
          <w:sz w:val="24"/>
        </w:rPr>
        <w:t>General Comments</w:t>
      </w:r>
    </w:p>
    <w:p w:rsidR="00725DC0" w:rsidRPr="00725DC0" w:rsidRDefault="00725DC0" w:rsidP="00B054CC">
      <w:pPr>
        <w:numPr>
          <w:ilvl w:val="0"/>
          <w:numId w:val="7"/>
        </w:numPr>
        <w:tabs>
          <w:tab w:val="left" w:pos="90"/>
        </w:tabs>
        <w:ind w:left="360"/>
        <w:rPr>
          <w:sz w:val="24"/>
        </w:rPr>
      </w:pPr>
      <w:r w:rsidRPr="00725DC0">
        <w:rPr>
          <w:sz w:val="24"/>
        </w:rPr>
        <w:t xml:space="preserve">One customer believes the proposed rates are excessive, and that the current rates are already too high. </w:t>
      </w:r>
    </w:p>
    <w:p w:rsidR="00725DC0" w:rsidRPr="002E3E9D" w:rsidRDefault="00725DC0" w:rsidP="00725DC0">
      <w:pPr>
        <w:tabs>
          <w:tab w:val="left" w:pos="90"/>
        </w:tabs>
      </w:pPr>
    </w:p>
    <w:p w:rsidR="00725DC0" w:rsidRPr="00725DC0" w:rsidRDefault="00B054CC" w:rsidP="00B054CC">
      <w:pPr>
        <w:tabs>
          <w:tab w:val="left" w:pos="90"/>
        </w:tabs>
        <w:ind w:left="360"/>
        <w:rPr>
          <w:b/>
          <w:sz w:val="24"/>
        </w:rPr>
      </w:pPr>
      <w:r>
        <w:rPr>
          <w:b/>
          <w:sz w:val="24"/>
        </w:rPr>
        <w:t>Staff Response</w:t>
      </w:r>
    </w:p>
    <w:p w:rsidR="00725DC0" w:rsidRPr="002E3E9D" w:rsidRDefault="00725DC0" w:rsidP="00B054CC">
      <w:pPr>
        <w:ind w:left="360"/>
      </w:pPr>
      <w:r w:rsidRPr="00725DC0">
        <w:rPr>
          <w:color w:val="000000"/>
          <w:sz w:val="24"/>
        </w:rPr>
        <w:t>Although staff understands the customer</w:t>
      </w:r>
      <w:r w:rsidR="00314674">
        <w:rPr>
          <w:color w:val="000000"/>
          <w:sz w:val="24"/>
        </w:rPr>
        <w:t>’</w:t>
      </w:r>
      <w:r w:rsidRPr="00725DC0">
        <w:rPr>
          <w:color w:val="000000"/>
          <w:sz w:val="24"/>
        </w:rPr>
        <w:t>s concerns, our responsibility is to recommend the “right” rates that will allow the company to recover prudent operating expenses and the opportunity to earn a reasonable return.</w:t>
      </w:r>
    </w:p>
    <w:p w:rsidR="00DB01B5" w:rsidRDefault="00DB01B5" w:rsidP="005A1496">
      <w:pPr>
        <w:rPr>
          <w:b/>
          <w:sz w:val="24"/>
          <w:u w:val="single"/>
        </w:rPr>
      </w:pPr>
    </w:p>
    <w:p w:rsidR="008956A7" w:rsidRPr="008A2603" w:rsidRDefault="008956A7" w:rsidP="005A1496">
      <w:pPr>
        <w:rPr>
          <w:b/>
          <w:sz w:val="24"/>
          <w:u w:val="single"/>
        </w:rPr>
      </w:pPr>
      <w:r w:rsidRPr="008A2603">
        <w:rPr>
          <w:b/>
          <w:sz w:val="24"/>
          <w:u w:val="single"/>
        </w:rPr>
        <w:lastRenderedPageBreak/>
        <w:t>Rate Comparison</w:t>
      </w:r>
    </w:p>
    <w:p w:rsidR="00AF1A52" w:rsidRPr="008A674C" w:rsidRDefault="00AF1A52" w:rsidP="008956A7">
      <w:pPr>
        <w:rPr>
          <w:sz w:val="24"/>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4"/>
        <w:gridCol w:w="1665"/>
        <w:gridCol w:w="1782"/>
        <w:gridCol w:w="1778"/>
      </w:tblGrid>
      <w:tr w:rsidR="001C276C" w:rsidRPr="00591778" w:rsidTr="00B054CC">
        <w:trPr>
          <w:trHeight w:val="292"/>
          <w:jc w:val="center"/>
        </w:trPr>
        <w:tc>
          <w:tcPr>
            <w:tcW w:w="2241" w:type="pct"/>
          </w:tcPr>
          <w:p w:rsidR="001C276C" w:rsidRPr="00591778" w:rsidRDefault="001C276C" w:rsidP="006540D9">
            <w:pPr>
              <w:pStyle w:val="Heading1"/>
              <w:rPr>
                <w:b/>
              </w:rPr>
            </w:pPr>
            <w:r>
              <w:rPr>
                <w:b/>
              </w:rPr>
              <w:t>Residential Monthly Rates</w:t>
            </w:r>
          </w:p>
        </w:tc>
        <w:tc>
          <w:tcPr>
            <w:tcW w:w="879" w:type="pct"/>
            <w:vAlign w:val="center"/>
          </w:tcPr>
          <w:p w:rsidR="001C276C" w:rsidRPr="00591778" w:rsidRDefault="001C276C" w:rsidP="00620B46">
            <w:pPr>
              <w:jc w:val="center"/>
              <w:rPr>
                <w:b/>
                <w:sz w:val="24"/>
              </w:rPr>
            </w:pPr>
            <w:r w:rsidRPr="00591778">
              <w:rPr>
                <w:b/>
                <w:sz w:val="24"/>
              </w:rPr>
              <w:t>Current Rate</w:t>
            </w:r>
          </w:p>
        </w:tc>
        <w:tc>
          <w:tcPr>
            <w:tcW w:w="941" w:type="pct"/>
          </w:tcPr>
          <w:p w:rsidR="001C276C" w:rsidRPr="00591778" w:rsidRDefault="001C276C" w:rsidP="00620B46">
            <w:pPr>
              <w:jc w:val="center"/>
              <w:rPr>
                <w:b/>
                <w:sz w:val="24"/>
              </w:rPr>
            </w:pPr>
            <w:r w:rsidRPr="00591778">
              <w:rPr>
                <w:b/>
                <w:sz w:val="24"/>
              </w:rPr>
              <w:t>Proposed Rate</w:t>
            </w:r>
          </w:p>
        </w:tc>
        <w:tc>
          <w:tcPr>
            <w:tcW w:w="939" w:type="pct"/>
          </w:tcPr>
          <w:p w:rsidR="001C276C" w:rsidRPr="00591778" w:rsidRDefault="001C276C" w:rsidP="00620B46">
            <w:pPr>
              <w:jc w:val="center"/>
              <w:rPr>
                <w:b/>
                <w:sz w:val="24"/>
              </w:rPr>
            </w:pPr>
            <w:r>
              <w:rPr>
                <w:b/>
                <w:sz w:val="24"/>
              </w:rPr>
              <w:t>Revised Rate</w:t>
            </w:r>
          </w:p>
        </w:tc>
      </w:tr>
      <w:tr w:rsidR="001C276C" w:rsidRPr="008A674C" w:rsidTr="00B054CC">
        <w:trPr>
          <w:trHeight w:val="307"/>
          <w:jc w:val="center"/>
        </w:trPr>
        <w:tc>
          <w:tcPr>
            <w:tcW w:w="2241" w:type="pct"/>
          </w:tcPr>
          <w:p w:rsidR="001C276C" w:rsidRPr="00E25CDB" w:rsidRDefault="00725DC0" w:rsidP="00725DC0">
            <w:pPr>
              <w:pStyle w:val="Heading1"/>
              <w:jc w:val="left"/>
            </w:pPr>
            <w:r>
              <w:t xml:space="preserve">Mini-Can </w:t>
            </w:r>
            <w:r w:rsidR="001C276C">
              <w:t>Week</w:t>
            </w:r>
            <w:r>
              <w:t>ly Pick-up</w:t>
            </w:r>
          </w:p>
        </w:tc>
        <w:tc>
          <w:tcPr>
            <w:tcW w:w="879" w:type="pct"/>
          </w:tcPr>
          <w:p w:rsidR="001C276C" w:rsidRPr="00E25CDB" w:rsidRDefault="001C276C" w:rsidP="00010157">
            <w:pPr>
              <w:jc w:val="center"/>
              <w:rPr>
                <w:sz w:val="24"/>
              </w:rPr>
            </w:pPr>
            <w:r w:rsidRPr="00E25CDB">
              <w:rPr>
                <w:sz w:val="24"/>
              </w:rPr>
              <w:t>$</w:t>
            </w:r>
            <w:r w:rsidR="00010157">
              <w:rPr>
                <w:sz w:val="24"/>
              </w:rPr>
              <w:t>9</w:t>
            </w:r>
            <w:r>
              <w:rPr>
                <w:sz w:val="24"/>
              </w:rPr>
              <w:t>.</w:t>
            </w:r>
            <w:r w:rsidR="00010157">
              <w:rPr>
                <w:sz w:val="24"/>
              </w:rPr>
              <w:t>0</w:t>
            </w:r>
            <w:r>
              <w:rPr>
                <w:sz w:val="24"/>
              </w:rPr>
              <w:t>0</w:t>
            </w:r>
          </w:p>
        </w:tc>
        <w:tc>
          <w:tcPr>
            <w:tcW w:w="941" w:type="pct"/>
          </w:tcPr>
          <w:p w:rsidR="001C276C" w:rsidRPr="00E25CDB" w:rsidRDefault="001C276C" w:rsidP="00010157">
            <w:pPr>
              <w:jc w:val="center"/>
              <w:rPr>
                <w:sz w:val="24"/>
              </w:rPr>
            </w:pPr>
            <w:r>
              <w:rPr>
                <w:sz w:val="24"/>
              </w:rPr>
              <w:t>$</w:t>
            </w:r>
            <w:r w:rsidR="00010157">
              <w:rPr>
                <w:sz w:val="24"/>
              </w:rPr>
              <w:t>10</w:t>
            </w:r>
            <w:r>
              <w:rPr>
                <w:sz w:val="24"/>
              </w:rPr>
              <w:t>.</w:t>
            </w:r>
            <w:r w:rsidR="00010157">
              <w:rPr>
                <w:sz w:val="24"/>
              </w:rPr>
              <w:t>0</w:t>
            </w:r>
            <w:r>
              <w:rPr>
                <w:sz w:val="24"/>
              </w:rPr>
              <w:t>0</w:t>
            </w:r>
          </w:p>
        </w:tc>
        <w:tc>
          <w:tcPr>
            <w:tcW w:w="939" w:type="pct"/>
          </w:tcPr>
          <w:p w:rsidR="001C276C" w:rsidRPr="00E25CDB" w:rsidRDefault="001C276C" w:rsidP="00010157">
            <w:pPr>
              <w:jc w:val="center"/>
              <w:rPr>
                <w:sz w:val="24"/>
              </w:rPr>
            </w:pPr>
            <w:r>
              <w:rPr>
                <w:sz w:val="24"/>
              </w:rPr>
              <w:t>$</w:t>
            </w:r>
            <w:r w:rsidR="00725DC0">
              <w:rPr>
                <w:sz w:val="24"/>
              </w:rPr>
              <w:t>9.80</w:t>
            </w:r>
          </w:p>
        </w:tc>
      </w:tr>
      <w:tr w:rsidR="001C276C" w:rsidRPr="008A674C" w:rsidTr="00B054CC">
        <w:trPr>
          <w:trHeight w:val="307"/>
          <w:jc w:val="center"/>
        </w:trPr>
        <w:tc>
          <w:tcPr>
            <w:tcW w:w="2241" w:type="pct"/>
          </w:tcPr>
          <w:p w:rsidR="001C276C" w:rsidRPr="00E25CDB" w:rsidRDefault="001C276C" w:rsidP="00725DC0">
            <w:pPr>
              <w:pStyle w:val="Heading1"/>
              <w:jc w:val="left"/>
            </w:pPr>
            <w:r>
              <w:t xml:space="preserve">One 32-Gallon Can </w:t>
            </w:r>
            <w:r w:rsidR="00725DC0">
              <w:t>Weekly Pick-up</w:t>
            </w:r>
          </w:p>
        </w:tc>
        <w:tc>
          <w:tcPr>
            <w:tcW w:w="879" w:type="pct"/>
          </w:tcPr>
          <w:p w:rsidR="001C276C" w:rsidRPr="00E25CDB" w:rsidRDefault="001C276C" w:rsidP="00EC64DF">
            <w:pPr>
              <w:jc w:val="center"/>
              <w:rPr>
                <w:sz w:val="24"/>
              </w:rPr>
            </w:pPr>
            <w:r w:rsidRPr="00E25CDB">
              <w:rPr>
                <w:sz w:val="24"/>
              </w:rPr>
              <w:t>$</w:t>
            </w:r>
            <w:r w:rsidR="00EC64DF">
              <w:rPr>
                <w:sz w:val="24"/>
              </w:rPr>
              <w:t>10.75</w:t>
            </w:r>
          </w:p>
        </w:tc>
        <w:tc>
          <w:tcPr>
            <w:tcW w:w="941" w:type="pct"/>
          </w:tcPr>
          <w:p w:rsidR="001C276C" w:rsidRPr="00E25CDB" w:rsidRDefault="001C276C" w:rsidP="00EC64DF">
            <w:pPr>
              <w:jc w:val="center"/>
              <w:rPr>
                <w:sz w:val="24"/>
              </w:rPr>
            </w:pPr>
            <w:r>
              <w:rPr>
                <w:sz w:val="24"/>
              </w:rPr>
              <w:t>$</w:t>
            </w:r>
            <w:r w:rsidR="00EC64DF">
              <w:rPr>
                <w:sz w:val="24"/>
              </w:rPr>
              <w:t>12</w:t>
            </w:r>
            <w:r>
              <w:rPr>
                <w:sz w:val="24"/>
              </w:rPr>
              <w:t>.</w:t>
            </w:r>
            <w:r w:rsidR="00EC64DF">
              <w:rPr>
                <w:sz w:val="24"/>
              </w:rPr>
              <w:t>0</w:t>
            </w:r>
            <w:r>
              <w:rPr>
                <w:sz w:val="24"/>
              </w:rPr>
              <w:t>0</w:t>
            </w:r>
          </w:p>
        </w:tc>
        <w:tc>
          <w:tcPr>
            <w:tcW w:w="939" w:type="pct"/>
          </w:tcPr>
          <w:p w:rsidR="001C276C" w:rsidRPr="00E25CDB" w:rsidRDefault="001C276C" w:rsidP="00010157">
            <w:pPr>
              <w:jc w:val="center"/>
              <w:rPr>
                <w:sz w:val="24"/>
              </w:rPr>
            </w:pPr>
            <w:r>
              <w:rPr>
                <w:sz w:val="24"/>
              </w:rPr>
              <w:t>$</w:t>
            </w:r>
            <w:r w:rsidR="00725DC0">
              <w:rPr>
                <w:sz w:val="24"/>
              </w:rPr>
              <w:t>11.45</w:t>
            </w:r>
          </w:p>
        </w:tc>
      </w:tr>
      <w:tr w:rsidR="001C276C" w:rsidRPr="008A674C" w:rsidTr="00B054CC">
        <w:trPr>
          <w:trHeight w:val="292"/>
          <w:jc w:val="center"/>
        </w:trPr>
        <w:tc>
          <w:tcPr>
            <w:tcW w:w="2241" w:type="pct"/>
          </w:tcPr>
          <w:p w:rsidR="001C276C" w:rsidRDefault="00EC64DF" w:rsidP="00725DC0">
            <w:pPr>
              <w:rPr>
                <w:sz w:val="24"/>
              </w:rPr>
            </w:pPr>
            <w:r>
              <w:rPr>
                <w:sz w:val="24"/>
              </w:rPr>
              <w:t xml:space="preserve">One 35-Gallon Cart </w:t>
            </w:r>
            <w:r w:rsidR="00725DC0" w:rsidRPr="00725DC0">
              <w:rPr>
                <w:sz w:val="24"/>
              </w:rPr>
              <w:t>Weekly Pick-up</w:t>
            </w:r>
          </w:p>
        </w:tc>
        <w:tc>
          <w:tcPr>
            <w:tcW w:w="879" w:type="pct"/>
          </w:tcPr>
          <w:p w:rsidR="001C276C" w:rsidRDefault="001C276C" w:rsidP="002D3175">
            <w:pPr>
              <w:jc w:val="center"/>
              <w:rPr>
                <w:sz w:val="24"/>
              </w:rPr>
            </w:pPr>
            <w:r>
              <w:rPr>
                <w:sz w:val="24"/>
              </w:rPr>
              <w:t>$</w:t>
            </w:r>
            <w:r w:rsidR="00EC64DF">
              <w:rPr>
                <w:sz w:val="24"/>
              </w:rPr>
              <w:t>11.85</w:t>
            </w:r>
          </w:p>
        </w:tc>
        <w:tc>
          <w:tcPr>
            <w:tcW w:w="941" w:type="pct"/>
          </w:tcPr>
          <w:p w:rsidR="001C276C" w:rsidRDefault="001C276C" w:rsidP="00EC64DF">
            <w:pPr>
              <w:jc w:val="center"/>
              <w:rPr>
                <w:sz w:val="24"/>
              </w:rPr>
            </w:pPr>
            <w:r>
              <w:rPr>
                <w:sz w:val="24"/>
              </w:rPr>
              <w:t>$</w:t>
            </w:r>
            <w:r w:rsidR="00EC64DF">
              <w:rPr>
                <w:sz w:val="24"/>
              </w:rPr>
              <w:t>13.25</w:t>
            </w:r>
          </w:p>
        </w:tc>
        <w:tc>
          <w:tcPr>
            <w:tcW w:w="939" w:type="pct"/>
          </w:tcPr>
          <w:p w:rsidR="001C276C" w:rsidRDefault="00010157" w:rsidP="00010157">
            <w:pPr>
              <w:jc w:val="center"/>
              <w:rPr>
                <w:sz w:val="24"/>
              </w:rPr>
            </w:pPr>
            <w:r>
              <w:rPr>
                <w:sz w:val="24"/>
              </w:rPr>
              <w:t>$</w:t>
            </w:r>
            <w:r w:rsidR="00725DC0">
              <w:rPr>
                <w:sz w:val="24"/>
              </w:rPr>
              <w:t>12.60</w:t>
            </w:r>
          </w:p>
        </w:tc>
      </w:tr>
    </w:tbl>
    <w:p w:rsidR="00267644" w:rsidRDefault="00267644" w:rsidP="002D3175">
      <w:pPr>
        <w:pStyle w:val="Heading1"/>
        <w:jc w:val="left"/>
        <w:sectPr w:rsidR="00267644" w:rsidSect="00320DFD">
          <w:headerReference w:type="default" r:id="rId12"/>
          <w:endnotePr>
            <w:numFmt w:val="decimal"/>
            <w:numRestart w:val="eachSect"/>
          </w:endnotePr>
          <w:pgSz w:w="12240" w:h="15840" w:code="1"/>
          <w:pgMar w:top="1440" w:right="1440" w:bottom="1440" w:left="1440" w:header="1008" w:footer="720" w:gutter="0"/>
          <w:cols w:space="720"/>
          <w:noEndnote/>
          <w:titlePg/>
        </w:sectPr>
      </w:pPr>
    </w:p>
    <w:p w:rsidR="00EC64DF" w:rsidRDefault="00EC64DF"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4"/>
        <w:gridCol w:w="1665"/>
        <w:gridCol w:w="1782"/>
        <w:gridCol w:w="1778"/>
      </w:tblGrid>
      <w:tr w:rsidR="00EC64DF" w:rsidRPr="00EC64DF" w:rsidTr="00B054CC">
        <w:trPr>
          <w:trHeight w:val="307"/>
          <w:jc w:val="center"/>
        </w:trPr>
        <w:tc>
          <w:tcPr>
            <w:tcW w:w="2241" w:type="pct"/>
          </w:tcPr>
          <w:p w:rsidR="00EC64DF" w:rsidRPr="00EC64DF" w:rsidRDefault="00EC64DF" w:rsidP="00314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EC64DF">
              <w:rPr>
                <w:b/>
                <w:sz w:val="24"/>
              </w:rPr>
              <w:t>Commercial per Pick-up Rates</w:t>
            </w:r>
          </w:p>
        </w:tc>
        <w:tc>
          <w:tcPr>
            <w:tcW w:w="879" w:type="pct"/>
            <w:vAlign w:val="center"/>
          </w:tcPr>
          <w:p w:rsidR="00EC64DF" w:rsidRPr="00EC64DF" w:rsidRDefault="00EC64DF"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Current Rate</w:t>
            </w:r>
          </w:p>
        </w:tc>
        <w:tc>
          <w:tcPr>
            <w:tcW w:w="941" w:type="pct"/>
          </w:tcPr>
          <w:p w:rsidR="00EC64DF" w:rsidRPr="00EC64DF" w:rsidRDefault="00EC64DF"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Proposed Rate</w:t>
            </w:r>
          </w:p>
        </w:tc>
        <w:tc>
          <w:tcPr>
            <w:tcW w:w="939" w:type="pct"/>
          </w:tcPr>
          <w:p w:rsidR="00EC64DF" w:rsidRPr="00EC64DF" w:rsidRDefault="00EC64DF"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Revised Rate</w:t>
            </w:r>
          </w:p>
        </w:tc>
      </w:tr>
      <w:tr w:rsidR="00EC64DF" w:rsidRPr="00EC64DF" w:rsidTr="00B054CC">
        <w:trPr>
          <w:trHeight w:val="307"/>
          <w:jc w:val="center"/>
        </w:trPr>
        <w:tc>
          <w:tcPr>
            <w:tcW w:w="2241" w:type="pct"/>
          </w:tcPr>
          <w:p w:rsidR="00EC64DF" w:rsidRPr="00EC64DF" w:rsidRDefault="00EC64DF" w:rsidP="00EC6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1.5 Yard</w:t>
            </w:r>
            <w:r w:rsidRPr="00EC64DF">
              <w:rPr>
                <w:sz w:val="24"/>
              </w:rPr>
              <w:t xml:space="preserve"> Container</w:t>
            </w:r>
          </w:p>
        </w:tc>
        <w:tc>
          <w:tcPr>
            <w:tcW w:w="879" w:type="pct"/>
          </w:tcPr>
          <w:p w:rsidR="00EC64DF" w:rsidRPr="00EC64DF" w:rsidRDefault="00EC64DF" w:rsidP="00D36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Pr>
                <w:sz w:val="24"/>
              </w:rPr>
              <w:t>23.30</w:t>
            </w:r>
          </w:p>
        </w:tc>
        <w:tc>
          <w:tcPr>
            <w:tcW w:w="941" w:type="pct"/>
          </w:tcPr>
          <w:p w:rsidR="00EC64DF" w:rsidRPr="00EC64DF" w:rsidRDefault="00EC64DF" w:rsidP="00D36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Pr>
                <w:sz w:val="24"/>
              </w:rPr>
              <w:t>26.00</w:t>
            </w:r>
          </w:p>
        </w:tc>
        <w:tc>
          <w:tcPr>
            <w:tcW w:w="939" w:type="pct"/>
          </w:tcPr>
          <w:p w:rsidR="00EC64DF" w:rsidRPr="00EC64DF" w:rsidRDefault="00EC64DF" w:rsidP="00D36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725DC0">
              <w:rPr>
                <w:sz w:val="24"/>
              </w:rPr>
              <w:t>24.80</w:t>
            </w:r>
          </w:p>
        </w:tc>
      </w:tr>
      <w:tr w:rsidR="00EC64DF" w:rsidRPr="00EC64DF" w:rsidTr="00B054CC">
        <w:trPr>
          <w:trHeight w:val="292"/>
          <w:jc w:val="center"/>
        </w:trPr>
        <w:tc>
          <w:tcPr>
            <w:tcW w:w="2241" w:type="pct"/>
          </w:tcPr>
          <w:p w:rsidR="00EC64DF" w:rsidRPr="00EC64DF" w:rsidRDefault="00725DC0" w:rsidP="00725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30 Yard </w:t>
            </w:r>
            <w:r w:rsidR="00EC64DF" w:rsidRPr="00EC64DF">
              <w:rPr>
                <w:sz w:val="24"/>
              </w:rPr>
              <w:t xml:space="preserve">Drop Box </w:t>
            </w:r>
          </w:p>
        </w:tc>
        <w:tc>
          <w:tcPr>
            <w:tcW w:w="879" w:type="pct"/>
          </w:tcPr>
          <w:p w:rsidR="00EC64DF" w:rsidRPr="00EC64DF" w:rsidRDefault="00EC64DF" w:rsidP="00D36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Pr>
                <w:sz w:val="24"/>
              </w:rPr>
              <w:t>77.60</w:t>
            </w:r>
          </w:p>
        </w:tc>
        <w:tc>
          <w:tcPr>
            <w:tcW w:w="941" w:type="pct"/>
          </w:tcPr>
          <w:p w:rsidR="00EC64DF" w:rsidRPr="00EC64DF" w:rsidRDefault="00EC64DF" w:rsidP="00D36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Pr>
                <w:sz w:val="24"/>
              </w:rPr>
              <w:t>89.50</w:t>
            </w:r>
          </w:p>
        </w:tc>
        <w:tc>
          <w:tcPr>
            <w:tcW w:w="939" w:type="pct"/>
          </w:tcPr>
          <w:p w:rsidR="00EC64DF" w:rsidRPr="00EC64DF" w:rsidRDefault="00EC64DF" w:rsidP="00D36D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EC64DF">
              <w:rPr>
                <w:sz w:val="24"/>
              </w:rPr>
              <w:t>$</w:t>
            </w:r>
            <w:r w:rsidR="00725DC0">
              <w:rPr>
                <w:sz w:val="24"/>
              </w:rPr>
              <w:t>89.50</w:t>
            </w:r>
          </w:p>
        </w:tc>
      </w:tr>
    </w:tbl>
    <w:p w:rsidR="00EC64DF" w:rsidRDefault="00EC64DF"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B64E66" w:rsidRPr="00B64E66" w:rsidRDefault="00B64E66" w:rsidP="00B64E66">
      <w:pPr>
        <w:rPr>
          <w:b/>
          <w:sz w:val="24"/>
          <w:u w:val="single"/>
        </w:rPr>
      </w:pPr>
      <w:r w:rsidRPr="00B64E66">
        <w:rPr>
          <w:b/>
          <w:sz w:val="24"/>
          <w:u w:val="single"/>
        </w:rPr>
        <w:t>Average Customer Charge Comparison – One Can Customer</w:t>
      </w:r>
    </w:p>
    <w:p w:rsidR="00B64E66" w:rsidRPr="00B64E66" w:rsidRDefault="00B64E66" w:rsidP="00B64E66">
      <w:pPr>
        <w:jc w:val="center"/>
        <w:rPr>
          <w:b/>
          <w:sz w:val="24"/>
          <w:u w:val="single"/>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4"/>
        <w:gridCol w:w="1665"/>
        <w:gridCol w:w="1782"/>
        <w:gridCol w:w="1778"/>
      </w:tblGrid>
      <w:tr w:rsidR="00FD479F" w:rsidRPr="00EC64DF" w:rsidTr="00320DFD">
        <w:trPr>
          <w:trHeight w:val="307"/>
          <w:jc w:val="center"/>
        </w:trPr>
        <w:tc>
          <w:tcPr>
            <w:tcW w:w="2241" w:type="pct"/>
          </w:tcPr>
          <w:p w:rsidR="00FD479F" w:rsidRPr="00EC64DF" w:rsidRDefault="00314674" w:rsidP="00314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Pr>
                <w:b/>
                <w:sz w:val="24"/>
              </w:rPr>
              <w:t>Monthly Rates</w:t>
            </w:r>
          </w:p>
        </w:tc>
        <w:tc>
          <w:tcPr>
            <w:tcW w:w="879" w:type="pct"/>
            <w:tcBorders>
              <w:bottom w:val="single" w:sz="4" w:space="0" w:color="auto"/>
            </w:tcBorders>
            <w:vAlign w:val="center"/>
          </w:tcPr>
          <w:p w:rsidR="00FD479F" w:rsidRPr="00EC64DF" w:rsidRDefault="00FD479F" w:rsidP="0052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Current Rate</w:t>
            </w:r>
          </w:p>
        </w:tc>
        <w:tc>
          <w:tcPr>
            <w:tcW w:w="941" w:type="pct"/>
            <w:tcBorders>
              <w:bottom w:val="single" w:sz="4" w:space="0" w:color="auto"/>
            </w:tcBorders>
          </w:tcPr>
          <w:p w:rsidR="00FD479F" w:rsidRPr="00EC64DF" w:rsidRDefault="00FD479F" w:rsidP="0052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Proposed Rate</w:t>
            </w:r>
          </w:p>
        </w:tc>
        <w:tc>
          <w:tcPr>
            <w:tcW w:w="939" w:type="pct"/>
            <w:tcBorders>
              <w:bottom w:val="single" w:sz="4" w:space="0" w:color="auto"/>
            </w:tcBorders>
          </w:tcPr>
          <w:p w:rsidR="00FD479F" w:rsidRPr="00EC64DF" w:rsidRDefault="00FD479F" w:rsidP="0052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EC64DF">
              <w:rPr>
                <w:b/>
                <w:sz w:val="24"/>
              </w:rPr>
              <w:t>Revised Rate</w:t>
            </w:r>
          </w:p>
        </w:tc>
      </w:tr>
      <w:tr w:rsidR="00FD479F" w:rsidRPr="00EC64DF" w:rsidTr="00320DFD">
        <w:trPr>
          <w:trHeight w:val="307"/>
          <w:jc w:val="center"/>
        </w:trPr>
        <w:tc>
          <w:tcPr>
            <w:tcW w:w="2241" w:type="pct"/>
          </w:tcPr>
          <w:p w:rsidR="00FD479F" w:rsidRPr="00B64E66" w:rsidRDefault="00FD479F" w:rsidP="00314674">
            <w:pPr>
              <w:rPr>
                <w:sz w:val="24"/>
              </w:rPr>
            </w:pPr>
            <w:r w:rsidRPr="00B64E66">
              <w:rPr>
                <w:sz w:val="24"/>
              </w:rPr>
              <w:t>Garbage Service</w:t>
            </w:r>
          </w:p>
        </w:tc>
        <w:tc>
          <w:tcPr>
            <w:tcW w:w="879" w:type="pct"/>
            <w:tcBorders>
              <w:bottom w:val="double" w:sz="4" w:space="0" w:color="auto"/>
            </w:tcBorders>
          </w:tcPr>
          <w:p w:rsidR="00FD479F" w:rsidRPr="00EC64DF" w:rsidRDefault="00FD479F" w:rsidP="0052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B64E66">
              <w:rPr>
                <w:sz w:val="24"/>
              </w:rPr>
              <w:t>$1</w:t>
            </w:r>
            <w:r>
              <w:rPr>
                <w:sz w:val="24"/>
              </w:rPr>
              <w:t>0</w:t>
            </w:r>
            <w:r w:rsidRPr="00B64E66">
              <w:rPr>
                <w:sz w:val="24"/>
              </w:rPr>
              <w:t>.</w:t>
            </w:r>
            <w:r>
              <w:rPr>
                <w:sz w:val="24"/>
              </w:rPr>
              <w:t>75</w:t>
            </w:r>
          </w:p>
        </w:tc>
        <w:tc>
          <w:tcPr>
            <w:tcW w:w="941" w:type="pct"/>
            <w:tcBorders>
              <w:bottom w:val="double" w:sz="4" w:space="0" w:color="auto"/>
            </w:tcBorders>
          </w:tcPr>
          <w:p w:rsidR="00FD479F" w:rsidRPr="00EC64DF" w:rsidRDefault="00C82406" w:rsidP="00522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w:t>
            </w:r>
            <w:r w:rsidR="00FD479F" w:rsidRPr="00B64E66">
              <w:rPr>
                <w:sz w:val="24"/>
              </w:rPr>
              <w:t>12.</w:t>
            </w:r>
            <w:r w:rsidR="00FD479F">
              <w:rPr>
                <w:sz w:val="24"/>
              </w:rPr>
              <w:t>00</w:t>
            </w:r>
          </w:p>
        </w:tc>
        <w:tc>
          <w:tcPr>
            <w:tcW w:w="939" w:type="pct"/>
            <w:tcBorders>
              <w:bottom w:val="double" w:sz="4" w:space="0" w:color="auto"/>
            </w:tcBorders>
          </w:tcPr>
          <w:p w:rsidR="00FD479F" w:rsidRPr="00EC64DF" w:rsidRDefault="00FD479F" w:rsidP="00FD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w:t>
            </w:r>
            <w:r w:rsidRPr="00B64E66">
              <w:rPr>
                <w:sz w:val="24"/>
              </w:rPr>
              <w:t>.</w:t>
            </w:r>
            <w:r>
              <w:rPr>
                <w:sz w:val="24"/>
              </w:rPr>
              <w:t>45</w:t>
            </w:r>
          </w:p>
        </w:tc>
      </w:tr>
      <w:tr w:rsidR="00320DFD" w:rsidRPr="00EC64DF" w:rsidTr="00320DFD">
        <w:trPr>
          <w:trHeight w:val="292"/>
          <w:jc w:val="center"/>
        </w:trPr>
        <w:tc>
          <w:tcPr>
            <w:tcW w:w="3120" w:type="pct"/>
            <w:gridSpan w:val="2"/>
          </w:tcPr>
          <w:p w:rsidR="00320DFD" w:rsidRPr="00EC64DF" w:rsidRDefault="00320DFD" w:rsidP="00320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B64E66">
              <w:rPr>
                <w:sz w:val="24"/>
              </w:rPr>
              <w:t>Increase</w:t>
            </w:r>
            <w:r>
              <w:rPr>
                <w:sz w:val="24"/>
              </w:rPr>
              <w:t xml:space="preserve"> from Current Rate</w:t>
            </w:r>
          </w:p>
        </w:tc>
        <w:tc>
          <w:tcPr>
            <w:tcW w:w="941" w:type="pct"/>
          </w:tcPr>
          <w:p w:rsidR="00320DFD" w:rsidRPr="00EC64DF" w:rsidRDefault="00320DFD" w:rsidP="00855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11</w:t>
            </w:r>
            <w:r w:rsidRPr="00B64E66">
              <w:rPr>
                <w:sz w:val="24"/>
              </w:rPr>
              <w:t>.</w:t>
            </w:r>
            <w:r>
              <w:rPr>
                <w:sz w:val="24"/>
              </w:rPr>
              <w:t>6</w:t>
            </w:r>
            <w:r w:rsidRPr="00B64E66">
              <w:rPr>
                <w:sz w:val="24"/>
              </w:rPr>
              <w:t>%</w:t>
            </w:r>
          </w:p>
        </w:tc>
        <w:tc>
          <w:tcPr>
            <w:tcW w:w="939" w:type="pct"/>
          </w:tcPr>
          <w:p w:rsidR="00320DFD" w:rsidRPr="00EC64DF" w:rsidRDefault="00320DFD" w:rsidP="00855C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Pr>
                <w:sz w:val="24"/>
              </w:rPr>
              <w:t>6</w:t>
            </w:r>
            <w:r w:rsidRPr="00B64E66">
              <w:rPr>
                <w:sz w:val="24"/>
              </w:rPr>
              <w:t>.</w:t>
            </w:r>
            <w:r>
              <w:rPr>
                <w:sz w:val="24"/>
              </w:rPr>
              <w:t>5</w:t>
            </w:r>
            <w:r w:rsidRPr="00B64E66">
              <w:rPr>
                <w:sz w:val="24"/>
              </w:rPr>
              <w:t>%</w:t>
            </w:r>
          </w:p>
        </w:tc>
      </w:tr>
    </w:tbl>
    <w:p w:rsidR="00B64E66" w:rsidRDefault="00B64E66" w:rsidP="000D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622736" w:rsidRDefault="00242958"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242958">
        <w:rPr>
          <w:sz w:val="24"/>
        </w:rPr>
        <w:t>Commission staff has completed its review of the company’s supporting financial documents, books and records. Staff’s review shows that the expenses are reasonable and required as part of the company’s operations. The company’s financial information supports the revised revenue requirement and the revised rates and charges are fair, just, reasonable, and sufficient.</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67644" w:rsidRDefault="00E63073" w:rsidP="00E6307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3073">
        <w:rPr>
          <w:sz w:val="24"/>
        </w:rPr>
        <w:t xml:space="preserve">Take no action, allowing the </w:t>
      </w:r>
      <w:r w:rsidR="00D36D87">
        <w:rPr>
          <w:sz w:val="24"/>
        </w:rPr>
        <w:t xml:space="preserve">revised </w:t>
      </w:r>
      <w:r w:rsidRPr="00E63073">
        <w:rPr>
          <w:sz w:val="24"/>
        </w:rPr>
        <w:t>rates to become effective November 1, 2009, by operation of law.</w:t>
      </w:r>
    </w:p>
    <w:sectPr w:rsidR="00267644" w:rsidSect="00320DFD">
      <w:footnotePr>
        <w:numRestart w:val="eachSect"/>
      </w:footnotePr>
      <w:endnotePr>
        <w:numFmt w:val="decimal"/>
        <w:numRestart w:val="eachSect"/>
      </w:endnotePr>
      <w:type w:val="continuous"/>
      <w:pgSz w:w="12240" w:h="15840" w:code="1"/>
      <w:pgMar w:top="1440" w:right="1440" w:bottom="1440" w:left="1440" w:header="1008"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157" w:rsidRDefault="00010157">
      <w:r>
        <w:separator/>
      </w:r>
    </w:p>
  </w:endnote>
  <w:endnote w:type="continuationSeparator" w:id="0">
    <w:p w:rsidR="00010157" w:rsidRDefault="000101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157" w:rsidRDefault="00010157">
      <w:r>
        <w:separator/>
      </w:r>
    </w:p>
  </w:footnote>
  <w:footnote w:type="continuationSeparator" w:id="0">
    <w:p w:rsidR="00010157" w:rsidRDefault="00010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57" w:rsidRPr="00FE0AD1" w:rsidRDefault="00010157">
    <w:pPr>
      <w:spacing w:line="238" w:lineRule="auto"/>
    </w:pPr>
    <w:r w:rsidRPr="00FE0AD1">
      <w:t>Docket</w:t>
    </w:r>
    <w:r>
      <w:t>s</w:t>
    </w:r>
    <w:r w:rsidRPr="00FE0AD1">
      <w:t xml:space="preserve"> TG-0</w:t>
    </w:r>
    <w:r>
      <w:t>91472</w:t>
    </w:r>
  </w:p>
  <w:p w:rsidR="00010157" w:rsidRPr="00FE0AD1" w:rsidRDefault="00010157">
    <w:pPr>
      <w:spacing w:line="238" w:lineRule="auto"/>
    </w:pPr>
    <w:r>
      <w:t>October 29</w:t>
    </w:r>
    <w:r w:rsidRPr="00FE0AD1">
      <w:t>, 200</w:t>
    </w:r>
    <w:r>
      <w:t>9</w:t>
    </w:r>
  </w:p>
  <w:p w:rsidR="00010157" w:rsidRPr="00FE0AD1" w:rsidRDefault="00010157">
    <w:pPr>
      <w:spacing w:line="238" w:lineRule="auto"/>
      <w:rPr>
        <w:rStyle w:val="PageNumber"/>
      </w:rPr>
    </w:pPr>
    <w:r w:rsidRPr="00FE0AD1">
      <w:t xml:space="preserve">Page </w:t>
    </w:r>
    <w:r w:rsidR="00264D37" w:rsidRPr="00FE0AD1">
      <w:rPr>
        <w:rStyle w:val="PageNumber"/>
      </w:rPr>
      <w:fldChar w:fldCharType="begin"/>
    </w:r>
    <w:r w:rsidRPr="00FE0AD1">
      <w:rPr>
        <w:rStyle w:val="PageNumber"/>
      </w:rPr>
      <w:instrText xml:space="preserve"> PAGE </w:instrText>
    </w:r>
    <w:r w:rsidR="00264D37" w:rsidRPr="00FE0AD1">
      <w:rPr>
        <w:rStyle w:val="PageNumber"/>
      </w:rPr>
      <w:fldChar w:fldCharType="separate"/>
    </w:r>
    <w:r w:rsidR="00C2375A">
      <w:rPr>
        <w:rStyle w:val="PageNumber"/>
        <w:noProof/>
      </w:rPr>
      <w:t>2</w:t>
    </w:r>
    <w:r w:rsidR="00264D37" w:rsidRPr="00FE0AD1">
      <w:rPr>
        <w:rStyle w:val="PageNumber"/>
      </w:rPr>
      <w:fldChar w:fldCharType="end"/>
    </w:r>
  </w:p>
  <w:p w:rsidR="00010157" w:rsidRDefault="00010157">
    <w:pPr>
      <w:spacing w:line="238" w:lineRule="auto"/>
      <w:rPr>
        <w:rFonts w:ascii="Palatino Linotype" w:hAnsi="Palatino Linotype"/>
      </w:rPr>
    </w:pPr>
  </w:p>
  <w:p w:rsidR="00010157" w:rsidRDefault="000101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numRestart w:val="eachSect"/>
    <w:endnote w:id="-1"/>
    <w:endnote w:id="0"/>
  </w:endnotePr>
  <w:compat/>
  <w:rsids>
    <w:rsidRoot w:val="007155BE"/>
    <w:rsid w:val="00010157"/>
    <w:rsid w:val="00016E6E"/>
    <w:rsid w:val="00021C05"/>
    <w:rsid w:val="000231A7"/>
    <w:rsid w:val="000302C6"/>
    <w:rsid w:val="000377B4"/>
    <w:rsid w:val="0004008D"/>
    <w:rsid w:val="00041309"/>
    <w:rsid w:val="00055129"/>
    <w:rsid w:val="00066BF9"/>
    <w:rsid w:val="00067A6C"/>
    <w:rsid w:val="00072E8D"/>
    <w:rsid w:val="00074C54"/>
    <w:rsid w:val="0009317F"/>
    <w:rsid w:val="000A2FD7"/>
    <w:rsid w:val="000C06C1"/>
    <w:rsid w:val="000D0D9B"/>
    <w:rsid w:val="000D6EE8"/>
    <w:rsid w:val="000D7B14"/>
    <w:rsid w:val="000E5DC6"/>
    <w:rsid w:val="000F23B0"/>
    <w:rsid w:val="000F4A4C"/>
    <w:rsid w:val="000F5982"/>
    <w:rsid w:val="00100BD5"/>
    <w:rsid w:val="00114DD1"/>
    <w:rsid w:val="00137FE5"/>
    <w:rsid w:val="0015140F"/>
    <w:rsid w:val="00156D17"/>
    <w:rsid w:val="00161E2E"/>
    <w:rsid w:val="00164BEE"/>
    <w:rsid w:val="00175973"/>
    <w:rsid w:val="00180222"/>
    <w:rsid w:val="0019005A"/>
    <w:rsid w:val="001B09AF"/>
    <w:rsid w:val="001B4800"/>
    <w:rsid w:val="001C187C"/>
    <w:rsid w:val="001C276C"/>
    <w:rsid w:val="001D1760"/>
    <w:rsid w:val="001D28F3"/>
    <w:rsid w:val="001D3767"/>
    <w:rsid w:val="001D636B"/>
    <w:rsid w:val="001D6D6C"/>
    <w:rsid w:val="001E5965"/>
    <w:rsid w:val="001E641B"/>
    <w:rsid w:val="001F1C87"/>
    <w:rsid w:val="002008DD"/>
    <w:rsid w:val="00203489"/>
    <w:rsid w:val="00204E23"/>
    <w:rsid w:val="00230CDC"/>
    <w:rsid w:val="002348E0"/>
    <w:rsid w:val="002349CB"/>
    <w:rsid w:val="0024162C"/>
    <w:rsid w:val="00242000"/>
    <w:rsid w:val="00242958"/>
    <w:rsid w:val="00242972"/>
    <w:rsid w:val="002520CC"/>
    <w:rsid w:val="002546F5"/>
    <w:rsid w:val="00264D37"/>
    <w:rsid w:val="0026637B"/>
    <w:rsid w:val="00267644"/>
    <w:rsid w:val="0027629F"/>
    <w:rsid w:val="0028209E"/>
    <w:rsid w:val="002827B9"/>
    <w:rsid w:val="0029365C"/>
    <w:rsid w:val="0029443A"/>
    <w:rsid w:val="0029615A"/>
    <w:rsid w:val="002A1B14"/>
    <w:rsid w:val="002A5D58"/>
    <w:rsid w:val="002B1B73"/>
    <w:rsid w:val="002B20A1"/>
    <w:rsid w:val="002B3B6D"/>
    <w:rsid w:val="002C151B"/>
    <w:rsid w:val="002C15CA"/>
    <w:rsid w:val="002C1D40"/>
    <w:rsid w:val="002D3175"/>
    <w:rsid w:val="002D4C72"/>
    <w:rsid w:val="002D4F2A"/>
    <w:rsid w:val="00313257"/>
    <w:rsid w:val="00313EEB"/>
    <w:rsid w:val="00314674"/>
    <w:rsid w:val="00320DFD"/>
    <w:rsid w:val="00350743"/>
    <w:rsid w:val="00353188"/>
    <w:rsid w:val="003568A1"/>
    <w:rsid w:val="00361D71"/>
    <w:rsid w:val="00370CA1"/>
    <w:rsid w:val="00371383"/>
    <w:rsid w:val="00376C63"/>
    <w:rsid w:val="00382C0C"/>
    <w:rsid w:val="00386E17"/>
    <w:rsid w:val="00393E46"/>
    <w:rsid w:val="003A2597"/>
    <w:rsid w:val="003A789A"/>
    <w:rsid w:val="003C18AE"/>
    <w:rsid w:val="003C3D11"/>
    <w:rsid w:val="003D1063"/>
    <w:rsid w:val="003D7349"/>
    <w:rsid w:val="003E2910"/>
    <w:rsid w:val="003E2C21"/>
    <w:rsid w:val="003E4343"/>
    <w:rsid w:val="003E4D88"/>
    <w:rsid w:val="003F10C8"/>
    <w:rsid w:val="004076BE"/>
    <w:rsid w:val="0042096A"/>
    <w:rsid w:val="00425275"/>
    <w:rsid w:val="00433B87"/>
    <w:rsid w:val="0045500C"/>
    <w:rsid w:val="00467164"/>
    <w:rsid w:val="004721BB"/>
    <w:rsid w:val="00475ADF"/>
    <w:rsid w:val="004827C9"/>
    <w:rsid w:val="00493276"/>
    <w:rsid w:val="004936BC"/>
    <w:rsid w:val="00497914"/>
    <w:rsid w:val="004A3E1A"/>
    <w:rsid w:val="004A6812"/>
    <w:rsid w:val="004D28EE"/>
    <w:rsid w:val="004D6B7E"/>
    <w:rsid w:val="004E7B6A"/>
    <w:rsid w:val="0050347B"/>
    <w:rsid w:val="00503B79"/>
    <w:rsid w:val="005217FE"/>
    <w:rsid w:val="00522A88"/>
    <w:rsid w:val="00522AD8"/>
    <w:rsid w:val="005251D2"/>
    <w:rsid w:val="0054218E"/>
    <w:rsid w:val="00543DD9"/>
    <w:rsid w:val="00553DDD"/>
    <w:rsid w:val="0055788D"/>
    <w:rsid w:val="005612F3"/>
    <w:rsid w:val="00573088"/>
    <w:rsid w:val="005770E2"/>
    <w:rsid w:val="005866C1"/>
    <w:rsid w:val="00591778"/>
    <w:rsid w:val="0059267A"/>
    <w:rsid w:val="005A1496"/>
    <w:rsid w:val="005A2763"/>
    <w:rsid w:val="005A4EF0"/>
    <w:rsid w:val="005B4AE8"/>
    <w:rsid w:val="005C0529"/>
    <w:rsid w:val="005C27C6"/>
    <w:rsid w:val="005C5C86"/>
    <w:rsid w:val="005D2EF9"/>
    <w:rsid w:val="005F2BF2"/>
    <w:rsid w:val="005F4E63"/>
    <w:rsid w:val="005F5524"/>
    <w:rsid w:val="005F7DA5"/>
    <w:rsid w:val="00602CB2"/>
    <w:rsid w:val="0060344F"/>
    <w:rsid w:val="00605346"/>
    <w:rsid w:val="006063DE"/>
    <w:rsid w:val="0061511A"/>
    <w:rsid w:val="00620B46"/>
    <w:rsid w:val="00622736"/>
    <w:rsid w:val="0062357E"/>
    <w:rsid w:val="006267F1"/>
    <w:rsid w:val="00644BC5"/>
    <w:rsid w:val="00644C3C"/>
    <w:rsid w:val="0065301B"/>
    <w:rsid w:val="006536CD"/>
    <w:rsid w:val="006540D9"/>
    <w:rsid w:val="0065659A"/>
    <w:rsid w:val="0066284C"/>
    <w:rsid w:val="00663672"/>
    <w:rsid w:val="00665BFB"/>
    <w:rsid w:val="00674E59"/>
    <w:rsid w:val="00675AA7"/>
    <w:rsid w:val="006775D8"/>
    <w:rsid w:val="00681001"/>
    <w:rsid w:val="0068313F"/>
    <w:rsid w:val="00684A58"/>
    <w:rsid w:val="00697E4B"/>
    <w:rsid w:val="006B3E31"/>
    <w:rsid w:val="006B43DB"/>
    <w:rsid w:val="006B5516"/>
    <w:rsid w:val="006C1FFD"/>
    <w:rsid w:val="006C46E4"/>
    <w:rsid w:val="006D1C3C"/>
    <w:rsid w:val="006E03AC"/>
    <w:rsid w:val="006E4D50"/>
    <w:rsid w:val="00705045"/>
    <w:rsid w:val="00712EAF"/>
    <w:rsid w:val="007155BE"/>
    <w:rsid w:val="00716994"/>
    <w:rsid w:val="00717F25"/>
    <w:rsid w:val="00725DC0"/>
    <w:rsid w:val="00736665"/>
    <w:rsid w:val="00737B9F"/>
    <w:rsid w:val="00754F16"/>
    <w:rsid w:val="00761AD1"/>
    <w:rsid w:val="00790133"/>
    <w:rsid w:val="00792A0E"/>
    <w:rsid w:val="007A2598"/>
    <w:rsid w:val="007A3E61"/>
    <w:rsid w:val="007C6071"/>
    <w:rsid w:val="007C7B37"/>
    <w:rsid w:val="007D3909"/>
    <w:rsid w:val="007D414B"/>
    <w:rsid w:val="007F0A9C"/>
    <w:rsid w:val="007F158A"/>
    <w:rsid w:val="007F5F8D"/>
    <w:rsid w:val="00801602"/>
    <w:rsid w:val="008026CF"/>
    <w:rsid w:val="00803B0C"/>
    <w:rsid w:val="008058FE"/>
    <w:rsid w:val="00805D0D"/>
    <w:rsid w:val="00807220"/>
    <w:rsid w:val="00832AA3"/>
    <w:rsid w:val="00842072"/>
    <w:rsid w:val="008506EB"/>
    <w:rsid w:val="00855CC9"/>
    <w:rsid w:val="00861EB7"/>
    <w:rsid w:val="00863257"/>
    <w:rsid w:val="0086429A"/>
    <w:rsid w:val="00887599"/>
    <w:rsid w:val="00890A4C"/>
    <w:rsid w:val="008956A7"/>
    <w:rsid w:val="008A49D4"/>
    <w:rsid w:val="008A5620"/>
    <w:rsid w:val="008A674C"/>
    <w:rsid w:val="008B44FE"/>
    <w:rsid w:val="008B57DD"/>
    <w:rsid w:val="008B66BD"/>
    <w:rsid w:val="008B7A38"/>
    <w:rsid w:val="008D36A8"/>
    <w:rsid w:val="008D7832"/>
    <w:rsid w:val="00903FF9"/>
    <w:rsid w:val="00904F3F"/>
    <w:rsid w:val="00910747"/>
    <w:rsid w:val="00916157"/>
    <w:rsid w:val="00917864"/>
    <w:rsid w:val="00921DA3"/>
    <w:rsid w:val="00930600"/>
    <w:rsid w:val="00940D68"/>
    <w:rsid w:val="00951684"/>
    <w:rsid w:val="00955A1B"/>
    <w:rsid w:val="00957836"/>
    <w:rsid w:val="009579C1"/>
    <w:rsid w:val="00961BA1"/>
    <w:rsid w:val="00970EDB"/>
    <w:rsid w:val="00970F01"/>
    <w:rsid w:val="009745CA"/>
    <w:rsid w:val="009A33FE"/>
    <w:rsid w:val="009C41CD"/>
    <w:rsid w:val="009D1E51"/>
    <w:rsid w:val="009D4F84"/>
    <w:rsid w:val="009E7631"/>
    <w:rsid w:val="009F0527"/>
    <w:rsid w:val="009F549F"/>
    <w:rsid w:val="00A0489E"/>
    <w:rsid w:val="00A13F6B"/>
    <w:rsid w:val="00A15637"/>
    <w:rsid w:val="00A21FD8"/>
    <w:rsid w:val="00A277CA"/>
    <w:rsid w:val="00A3544F"/>
    <w:rsid w:val="00A447A5"/>
    <w:rsid w:val="00A470C8"/>
    <w:rsid w:val="00A57B8A"/>
    <w:rsid w:val="00A62535"/>
    <w:rsid w:val="00A71CC8"/>
    <w:rsid w:val="00A8224D"/>
    <w:rsid w:val="00A84A6B"/>
    <w:rsid w:val="00A94E8C"/>
    <w:rsid w:val="00A94F66"/>
    <w:rsid w:val="00AB5877"/>
    <w:rsid w:val="00AC447C"/>
    <w:rsid w:val="00AC7EC8"/>
    <w:rsid w:val="00AD1A7C"/>
    <w:rsid w:val="00AD6225"/>
    <w:rsid w:val="00AE1219"/>
    <w:rsid w:val="00AE3869"/>
    <w:rsid w:val="00AE6C13"/>
    <w:rsid w:val="00AF113E"/>
    <w:rsid w:val="00AF1A52"/>
    <w:rsid w:val="00AF7AFF"/>
    <w:rsid w:val="00B054CC"/>
    <w:rsid w:val="00B065CE"/>
    <w:rsid w:val="00B07439"/>
    <w:rsid w:val="00B11E23"/>
    <w:rsid w:val="00B16054"/>
    <w:rsid w:val="00B200A5"/>
    <w:rsid w:val="00B23BE8"/>
    <w:rsid w:val="00B34AE0"/>
    <w:rsid w:val="00B35EA6"/>
    <w:rsid w:val="00B57C91"/>
    <w:rsid w:val="00B64ACF"/>
    <w:rsid w:val="00B64E66"/>
    <w:rsid w:val="00B67A7C"/>
    <w:rsid w:val="00B67B15"/>
    <w:rsid w:val="00B74DDB"/>
    <w:rsid w:val="00B774D1"/>
    <w:rsid w:val="00B81754"/>
    <w:rsid w:val="00B84712"/>
    <w:rsid w:val="00B87F9F"/>
    <w:rsid w:val="00B94DB6"/>
    <w:rsid w:val="00BA095A"/>
    <w:rsid w:val="00BB27EE"/>
    <w:rsid w:val="00BB7AF1"/>
    <w:rsid w:val="00BC5CEE"/>
    <w:rsid w:val="00BE172A"/>
    <w:rsid w:val="00C122A1"/>
    <w:rsid w:val="00C13D84"/>
    <w:rsid w:val="00C20C46"/>
    <w:rsid w:val="00C2375A"/>
    <w:rsid w:val="00C23C07"/>
    <w:rsid w:val="00C2474C"/>
    <w:rsid w:val="00C25C2C"/>
    <w:rsid w:val="00C37AD1"/>
    <w:rsid w:val="00C37DE9"/>
    <w:rsid w:val="00C4158A"/>
    <w:rsid w:val="00C4692D"/>
    <w:rsid w:val="00C50796"/>
    <w:rsid w:val="00C51415"/>
    <w:rsid w:val="00C52F3B"/>
    <w:rsid w:val="00C60CB2"/>
    <w:rsid w:val="00C82406"/>
    <w:rsid w:val="00C83F63"/>
    <w:rsid w:val="00C83FE0"/>
    <w:rsid w:val="00C85133"/>
    <w:rsid w:val="00C855C0"/>
    <w:rsid w:val="00C85E75"/>
    <w:rsid w:val="00C96F4F"/>
    <w:rsid w:val="00CA1DCA"/>
    <w:rsid w:val="00CB730A"/>
    <w:rsid w:val="00CB75C6"/>
    <w:rsid w:val="00CC1144"/>
    <w:rsid w:val="00CC4A9A"/>
    <w:rsid w:val="00CC70B2"/>
    <w:rsid w:val="00CC71A3"/>
    <w:rsid w:val="00CD423C"/>
    <w:rsid w:val="00CD6A67"/>
    <w:rsid w:val="00CD6BE3"/>
    <w:rsid w:val="00CD7B55"/>
    <w:rsid w:val="00CE78A0"/>
    <w:rsid w:val="00CF1A13"/>
    <w:rsid w:val="00CF24FB"/>
    <w:rsid w:val="00CF3ACE"/>
    <w:rsid w:val="00D27383"/>
    <w:rsid w:val="00D31736"/>
    <w:rsid w:val="00D36D87"/>
    <w:rsid w:val="00D41717"/>
    <w:rsid w:val="00D85988"/>
    <w:rsid w:val="00D928CE"/>
    <w:rsid w:val="00D942B2"/>
    <w:rsid w:val="00DA290C"/>
    <w:rsid w:val="00DB01B5"/>
    <w:rsid w:val="00DB1FE1"/>
    <w:rsid w:val="00DB6CB8"/>
    <w:rsid w:val="00DD195B"/>
    <w:rsid w:val="00DD5104"/>
    <w:rsid w:val="00DD57FE"/>
    <w:rsid w:val="00DD6D79"/>
    <w:rsid w:val="00DD75B3"/>
    <w:rsid w:val="00DE1D10"/>
    <w:rsid w:val="00DE705D"/>
    <w:rsid w:val="00DE7B06"/>
    <w:rsid w:val="00DF102E"/>
    <w:rsid w:val="00DF714E"/>
    <w:rsid w:val="00E014D9"/>
    <w:rsid w:val="00E03F74"/>
    <w:rsid w:val="00E20755"/>
    <w:rsid w:val="00E25CDB"/>
    <w:rsid w:val="00E27D91"/>
    <w:rsid w:val="00E3062B"/>
    <w:rsid w:val="00E33599"/>
    <w:rsid w:val="00E37428"/>
    <w:rsid w:val="00E4050B"/>
    <w:rsid w:val="00E41204"/>
    <w:rsid w:val="00E452EA"/>
    <w:rsid w:val="00E538EF"/>
    <w:rsid w:val="00E540CE"/>
    <w:rsid w:val="00E540FA"/>
    <w:rsid w:val="00E63073"/>
    <w:rsid w:val="00E64636"/>
    <w:rsid w:val="00E702E9"/>
    <w:rsid w:val="00E7074E"/>
    <w:rsid w:val="00E754AB"/>
    <w:rsid w:val="00E76C81"/>
    <w:rsid w:val="00E829F9"/>
    <w:rsid w:val="00E85A0E"/>
    <w:rsid w:val="00E9031F"/>
    <w:rsid w:val="00EB2769"/>
    <w:rsid w:val="00EB3969"/>
    <w:rsid w:val="00EB6C05"/>
    <w:rsid w:val="00EB7715"/>
    <w:rsid w:val="00EC0BB8"/>
    <w:rsid w:val="00EC634E"/>
    <w:rsid w:val="00EC64DF"/>
    <w:rsid w:val="00EC6C2A"/>
    <w:rsid w:val="00EE1F43"/>
    <w:rsid w:val="00F061F8"/>
    <w:rsid w:val="00F11665"/>
    <w:rsid w:val="00F119F2"/>
    <w:rsid w:val="00F21617"/>
    <w:rsid w:val="00F235DC"/>
    <w:rsid w:val="00F27432"/>
    <w:rsid w:val="00F40862"/>
    <w:rsid w:val="00F60DC4"/>
    <w:rsid w:val="00F720D5"/>
    <w:rsid w:val="00F73568"/>
    <w:rsid w:val="00F839AE"/>
    <w:rsid w:val="00F879A2"/>
    <w:rsid w:val="00FA72CB"/>
    <w:rsid w:val="00FA7323"/>
    <w:rsid w:val="00FA775F"/>
    <w:rsid w:val="00FC2E4A"/>
    <w:rsid w:val="00FC46BC"/>
    <w:rsid w:val="00FC77A8"/>
    <w:rsid w:val="00FD2E81"/>
    <w:rsid w:val="00FD479F"/>
    <w:rsid w:val="00FD5206"/>
    <w:rsid w:val="00FE0AD1"/>
    <w:rsid w:val="00FE2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Theme="minorHAnsi" w:cstheme="minorBid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s>
</file>

<file path=word/webSettings.xml><?xml version="1.0" encoding="utf-8"?>
<w:webSettings xmlns:r="http://schemas.openxmlformats.org/officeDocument/2006/relationships" xmlns:w="http://schemas.openxmlformats.org/wordprocessingml/2006/main">
  <w:divs>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2009-09-15T07:00:00+00:00</OpenedDate>
    <Date1 xmlns="dc463f71-b30c-4ab2-9473-d307f9d35888">2009-10-29T07:00:00+00:00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091472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C5560F241A6D1498EB928228A739D4B" ma:contentTypeVersion="131" ma:contentTypeDescription="" ma:contentTypeScope="" ma:versionID="140f4070da9b19a7680f5dca6d762b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02E95-4CA1-4D67-BCDE-FD16579CAB05}"/>
</file>

<file path=customXml/itemProps2.xml><?xml version="1.0" encoding="utf-8"?>
<ds:datastoreItem xmlns:ds="http://schemas.openxmlformats.org/officeDocument/2006/customXml" ds:itemID="{C08F1D81-BDCE-4B2A-AF7F-D9033ECE1392}"/>
</file>

<file path=customXml/itemProps3.xml><?xml version="1.0" encoding="utf-8"?>
<ds:datastoreItem xmlns:ds="http://schemas.openxmlformats.org/officeDocument/2006/customXml" ds:itemID="{67899D74-8819-4C9E-BD10-D2F73F94DAE3}"/>
</file>

<file path=customXml/itemProps4.xml><?xml version="1.0" encoding="utf-8"?>
<ds:datastoreItem xmlns:ds="http://schemas.openxmlformats.org/officeDocument/2006/customXml" ds:itemID="{D0E56394-07BF-407D-AD66-1B1F64C63581}"/>
</file>

<file path=customXml/itemProps5.xml><?xml version="1.0" encoding="utf-8"?>
<ds:datastoreItem xmlns:ds="http://schemas.openxmlformats.org/officeDocument/2006/customXml" ds:itemID="{46A89987-36DC-4D20-BD35-AA7501637195}"/>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Lisa Wyse, Records Manager</cp:lastModifiedBy>
  <cp:revision>2</cp:revision>
  <cp:lastPrinted>2009-10-26T18:03:00Z</cp:lastPrinted>
  <dcterms:created xsi:type="dcterms:W3CDTF">2009-10-26T21:58:00Z</dcterms:created>
  <dcterms:modified xsi:type="dcterms:W3CDTF">2009-10-26T21:58:00Z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0x0101006E56B4D1795A2E4DB2F0B01679ED314A00BC5560F241A6D1498EB928228A739D4B</vt:lpwstr>
  </property>
  <property fmtid="{D5CDD505-2E9C-101B-9397-08002B2CF9AE}" pid="3" name="_docset_NoMedatataSyncRequired">
    <vt:lpwstr>False</vt:lpwstr>
  </property>
</Properties>
</file>