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20" w:rsidRDefault="00CD0120" w:rsidP="00CD0120">
      <w:pPr>
        <w:pStyle w:val="CourtName"/>
        <w:spacing w:line="240" w:lineRule="auto"/>
        <w:jc w:val="right"/>
        <w:rPr>
          <w:b/>
          <w:bCs/>
          <w:sz w:val="44"/>
          <w:szCs w:val="44"/>
          <w:u w:val="single"/>
        </w:rPr>
      </w:pPr>
    </w:p>
    <w:p w:rsidR="00CD0120" w:rsidRPr="00CD0120" w:rsidRDefault="00CD0120" w:rsidP="00CD0120">
      <w:pPr>
        <w:pStyle w:val="CourtName"/>
        <w:spacing w:line="240" w:lineRule="auto"/>
        <w:jc w:val="right"/>
        <w:rPr>
          <w:b/>
          <w:bCs/>
          <w:sz w:val="44"/>
          <w:szCs w:val="44"/>
          <w:u w:val="single"/>
        </w:rPr>
      </w:pPr>
    </w:p>
    <w:p w:rsidR="00CD0120" w:rsidRDefault="00CD0120" w:rsidP="00A57655">
      <w:pPr>
        <w:pStyle w:val="CourtName"/>
        <w:spacing w:line="240" w:lineRule="auto"/>
        <w:rPr>
          <w:b/>
          <w:bCs/>
          <w:szCs w:val="24"/>
        </w:rPr>
      </w:pPr>
    </w:p>
    <w:p w:rsidR="00A57655" w:rsidRDefault="00A57655" w:rsidP="00A57655">
      <w:pPr>
        <w:pStyle w:val="CourtName"/>
        <w:spacing w:line="240" w:lineRule="auto"/>
        <w:rPr>
          <w:b/>
          <w:bCs/>
          <w:szCs w:val="24"/>
        </w:rPr>
      </w:pPr>
      <w:r>
        <w:rPr>
          <w:b/>
          <w:bCs/>
          <w:szCs w:val="24"/>
        </w:rPr>
        <w:t>BEFORE THE WASHINGTON UTILITIES AND TRANSPORTATION COMMISSION</w:t>
      </w:r>
    </w:p>
    <w:p w:rsidR="00A57655" w:rsidRDefault="00A57655" w:rsidP="00A57655">
      <w:pPr>
        <w:pStyle w:val="CourtName"/>
        <w:spacing w:line="240" w:lineRule="auto"/>
        <w:rPr>
          <w:szCs w:val="24"/>
        </w:rPr>
      </w:pPr>
    </w:p>
    <w:p w:rsidR="00A57655" w:rsidRDefault="00A57655" w:rsidP="00A57655">
      <w:pPr>
        <w:pStyle w:val="CourtName"/>
        <w:spacing w:line="240" w:lineRule="auto"/>
        <w:rPr>
          <w:szCs w:val="24"/>
        </w:rPr>
      </w:pPr>
    </w:p>
    <w:tbl>
      <w:tblPr>
        <w:tblW w:w="0" w:type="auto"/>
        <w:tblInd w:w="648" w:type="dxa"/>
        <w:tblLayout w:type="fixed"/>
        <w:tblLook w:val="00BF"/>
      </w:tblPr>
      <w:tblGrid>
        <w:gridCol w:w="4264"/>
        <w:gridCol w:w="236"/>
        <w:gridCol w:w="4320"/>
      </w:tblGrid>
      <w:tr w:rsidR="00A57655" w:rsidTr="008308DB">
        <w:tc>
          <w:tcPr>
            <w:tcW w:w="4264" w:type="dxa"/>
            <w:tcBorders>
              <w:bottom w:val="single" w:sz="4" w:space="0" w:color="auto"/>
              <w:right w:val="single" w:sz="4" w:space="0" w:color="auto"/>
            </w:tcBorders>
          </w:tcPr>
          <w:p w:rsidR="00A57655" w:rsidRDefault="00A57655" w:rsidP="008308DB">
            <w:pPr>
              <w:tabs>
                <w:tab w:val="left" w:pos="2160"/>
              </w:tabs>
              <w:spacing w:line="264" w:lineRule="auto"/>
              <w:rPr>
                <w:bCs/>
                <w:szCs w:val="24"/>
              </w:rPr>
            </w:pPr>
            <w:r>
              <w:rPr>
                <w:bCs/>
                <w:szCs w:val="24"/>
              </w:rPr>
              <w:t>In the Matter of the Joint Application of</w:t>
            </w:r>
          </w:p>
          <w:p w:rsidR="00A57655" w:rsidRDefault="00A57655" w:rsidP="008308DB">
            <w:pPr>
              <w:tabs>
                <w:tab w:val="left" w:pos="2160"/>
              </w:tabs>
              <w:spacing w:line="264" w:lineRule="auto"/>
              <w:rPr>
                <w:bCs/>
                <w:szCs w:val="24"/>
              </w:rPr>
            </w:pPr>
          </w:p>
          <w:p w:rsidR="00A57655" w:rsidRDefault="00A57655" w:rsidP="008308DB">
            <w:pPr>
              <w:tabs>
                <w:tab w:val="left" w:pos="2160"/>
              </w:tabs>
              <w:spacing w:line="264" w:lineRule="auto"/>
              <w:rPr>
                <w:bCs/>
                <w:szCs w:val="24"/>
              </w:rPr>
            </w:pPr>
            <w:r>
              <w:rPr>
                <w:bCs/>
                <w:szCs w:val="24"/>
              </w:rPr>
              <w:t>QWEST COMMUNICATIONS INTERNATIONAL INC. AND CENTURYTEL, INC.</w:t>
            </w:r>
          </w:p>
          <w:p w:rsidR="00A57655" w:rsidRDefault="00A57655" w:rsidP="008308DB">
            <w:pPr>
              <w:tabs>
                <w:tab w:val="left" w:pos="2160"/>
              </w:tabs>
              <w:spacing w:line="264" w:lineRule="auto"/>
              <w:rPr>
                <w:bCs/>
                <w:szCs w:val="24"/>
              </w:rPr>
            </w:pPr>
          </w:p>
          <w:p w:rsidR="00A57655" w:rsidRDefault="00A57655" w:rsidP="008308DB">
            <w:pPr>
              <w:tabs>
                <w:tab w:val="left" w:pos="2160"/>
              </w:tabs>
              <w:spacing w:line="264" w:lineRule="auto"/>
              <w:rPr>
                <w:bCs/>
                <w:szCs w:val="24"/>
              </w:rPr>
            </w:pPr>
            <w:r>
              <w:rPr>
                <w:bCs/>
                <w:szCs w:val="24"/>
              </w:rPr>
              <w:t>For Approval of Indirect Transfer of Control of Qwest Corporation, Qwest Communications Company LLC, and Qwest LD Corp.</w:t>
            </w:r>
          </w:p>
          <w:p w:rsidR="00A57655" w:rsidRDefault="00A57655" w:rsidP="008308DB">
            <w:pPr>
              <w:pStyle w:val="CourtName"/>
              <w:spacing w:line="240" w:lineRule="auto"/>
              <w:jc w:val="left"/>
              <w:rPr>
                <w:szCs w:val="24"/>
              </w:rPr>
            </w:pPr>
          </w:p>
        </w:tc>
        <w:tc>
          <w:tcPr>
            <w:tcW w:w="236" w:type="dxa"/>
            <w:tcBorders>
              <w:left w:val="single" w:sz="4" w:space="0" w:color="auto"/>
            </w:tcBorders>
          </w:tcPr>
          <w:p w:rsidR="00A57655" w:rsidRDefault="00A57655" w:rsidP="008308DB">
            <w:pPr>
              <w:pStyle w:val="CourtName"/>
              <w:spacing w:line="240" w:lineRule="auto"/>
              <w:rPr>
                <w:szCs w:val="24"/>
              </w:rPr>
            </w:pPr>
          </w:p>
        </w:tc>
        <w:tc>
          <w:tcPr>
            <w:tcW w:w="4320" w:type="dxa"/>
          </w:tcPr>
          <w:p w:rsidR="00A57655" w:rsidRDefault="00A57655" w:rsidP="008308DB">
            <w:pPr>
              <w:pStyle w:val="CourtName"/>
              <w:spacing w:line="240" w:lineRule="auto"/>
              <w:jc w:val="left"/>
              <w:rPr>
                <w:szCs w:val="24"/>
              </w:rPr>
            </w:pPr>
          </w:p>
          <w:p w:rsidR="00A57655" w:rsidRDefault="00A57655" w:rsidP="008308DB">
            <w:pPr>
              <w:pStyle w:val="CourtName"/>
              <w:spacing w:line="240" w:lineRule="auto"/>
              <w:jc w:val="left"/>
              <w:rPr>
                <w:szCs w:val="24"/>
              </w:rPr>
            </w:pPr>
            <w:r>
              <w:rPr>
                <w:szCs w:val="24"/>
              </w:rPr>
              <w:t>DOCKET NO. UT-100820</w:t>
            </w:r>
          </w:p>
          <w:p w:rsidR="00A57655" w:rsidRDefault="00A57655" w:rsidP="008308DB">
            <w:pPr>
              <w:pStyle w:val="CourtName"/>
              <w:spacing w:line="240" w:lineRule="auto"/>
              <w:jc w:val="left"/>
              <w:rPr>
                <w:szCs w:val="24"/>
              </w:rPr>
            </w:pPr>
          </w:p>
          <w:p w:rsidR="00A57655" w:rsidRDefault="00B62A1B" w:rsidP="00EA5817">
            <w:pPr>
              <w:pStyle w:val="CourtName"/>
              <w:spacing w:line="240" w:lineRule="auto"/>
              <w:jc w:val="left"/>
              <w:rPr>
                <w:color w:val="0070C0"/>
                <w:szCs w:val="24"/>
              </w:rPr>
            </w:pPr>
            <w:r>
              <w:rPr>
                <w:szCs w:val="24"/>
              </w:rPr>
              <w:t xml:space="preserve">JOINT APPLICANTS’ </w:t>
            </w:r>
            <w:r w:rsidR="00EA5817">
              <w:rPr>
                <w:szCs w:val="24"/>
              </w:rPr>
              <w:t>SUPPLEMENT TO THE SEPTEMBER 28, 2011 SERVICE QUALITY PLAN</w:t>
            </w:r>
          </w:p>
        </w:tc>
      </w:tr>
    </w:tbl>
    <w:p w:rsidR="00A57655" w:rsidRDefault="00A57655" w:rsidP="00A57655"/>
    <w:p w:rsidR="00B5697B" w:rsidRDefault="00B5697B" w:rsidP="00B5697B">
      <w:pPr>
        <w:pStyle w:val="AutoNumBodyCharCharCharChar"/>
        <w:numPr>
          <w:ilvl w:val="0"/>
          <w:numId w:val="8"/>
        </w:numPr>
        <w:spacing w:line="480" w:lineRule="atLeast"/>
        <w:ind w:left="540" w:hanging="810"/>
      </w:pPr>
      <w:r w:rsidRPr="00B5697B">
        <w:t>On September 28, 2011, Joint Applicants herein filed a Service Quality Plan with the Comm</w:t>
      </w:r>
      <w:r>
        <w:t>ission, pursuant to paragraph 263</w:t>
      </w:r>
      <w:r w:rsidRPr="00B5697B">
        <w:t xml:space="preserve"> of Order 14.  Thereafter, Commission Staff asked several questions regarding that plan.  Joint Applicants hereby provide the responses to those questions, and submit the information as a formal supplemental filing to the Plan, in order that this information may also become a part of the Plan if the Commission deems it necessary or relevant to the issues.  </w:t>
      </w:r>
    </w:p>
    <w:p w:rsidR="00A527FC" w:rsidRPr="008F763F" w:rsidRDefault="00DC1180" w:rsidP="00B5697B">
      <w:pPr>
        <w:pStyle w:val="AutoNumBodyCharCharCharChar"/>
        <w:numPr>
          <w:ilvl w:val="0"/>
          <w:numId w:val="8"/>
        </w:numPr>
        <w:spacing w:line="480" w:lineRule="atLeast"/>
        <w:ind w:left="540" w:hanging="810"/>
      </w:pPr>
      <w:r>
        <w:t xml:space="preserve">Regarding </w:t>
      </w:r>
      <w:r w:rsidR="00A527FC" w:rsidRPr="008F763F">
        <w:t>Paragraph 16</w:t>
      </w:r>
      <w:r w:rsidR="008F763F" w:rsidRPr="008F763F">
        <w:t xml:space="preserve"> of the Service Quality Plan</w:t>
      </w:r>
    </w:p>
    <w:p w:rsidR="008F763F" w:rsidRPr="008F763F" w:rsidRDefault="008F763F" w:rsidP="002D6BC0">
      <w:pPr>
        <w:pStyle w:val="AutoNumBodyCharCharCharChar"/>
        <w:numPr>
          <w:ilvl w:val="0"/>
          <w:numId w:val="14"/>
        </w:numPr>
        <w:spacing w:line="480" w:lineRule="atLeast"/>
        <w:rPr>
          <w:b/>
        </w:rPr>
      </w:pPr>
      <w:r w:rsidRPr="008F763F">
        <w:rPr>
          <w:b/>
        </w:rPr>
        <w:t>Staff Question</w:t>
      </w:r>
      <w:r>
        <w:rPr>
          <w:b/>
        </w:rPr>
        <w:t>:</w:t>
      </w:r>
    </w:p>
    <w:p w:rsidR="002E68AA" w:rsidRDefault="00A527FC" w:rsidP="00FE596E">
      <w:pPr>
        <w:pStyle w:val="AutoNumBodyCharCharCharChar"/>
        <w:numPr>
          <w:ilvl w:val="0"/>
          <w:numId w:val="0"/>
        </w:numPr>
        <w:spacing w:before="120" w:line="240" w:lineRule="atLeast"/>
        <w:ind w:left="720"/>
      </w:pPr>
      <w:r w:rsidRPr="00A527FC">
        <w:t>CenturyLink indicates the company has met the TRR Metrics for all four wire centers for the year 2010 and the first half of 2011.</w:t>
      </w:r>
    </w:p>
    <w:p w:rsidR="00A527FC" w:rsidRDefault="00A527FC" w:rsidP="00FE596E">
      <w:pPr>
        <w:pStyle w:val="AutoNumBodyCharCharCharChar"/>
        <w:numPr>
          <w:ilvl w:val="1"/>
          <w:numId w:val="1"/>
        </w:numPr>
        <w:spacing w:before="120" w:line="240" w:lineRule="atLeast"/>
      </w:pPr>
      <w:r w:rsidRPr="00A527FC">
        <w:t>During the public hearing, a comment was made that the tribe experienced an outage for 72 hours. The Commission’s service outage standard for repairs is the repair will be made within 48 hours. Could the tribe experience an outage for 72 hours and still meet the Commission’s repair standard?</w:t>
      </w:r>
    </w:p>
    <w:p w:rsidR="00A527FC" w:rsidRPr="00A527FC" w:rsidRDefault="00A527FC" w:rsidP="00FE596E">
      <w:pPr>
        <w:pStyle w:val="AutoNumBodyCharCharCharChar"/>
        <w:numPr>
          <w:ilvl w:val="0"/>
          <w:numId w:val="0"/>
        </w:numPr>
        <w:spacing w:line="480" w:lineRule="atLeast"/>
        <w:ind w:left="1080"/>
        <w:rPr>
          <w:b/>
        </w:rPr>
      </w:pPr>
      <w:r w:rsidRPr="00A527FC">
        <w:rPr>
          <w:b/>
        </w:rPr>
        <w:lastRenderedPageBreak/>
        <w:t>Response:</w:t>
      </w:r>
    </w:p>
    <w:p w:rsidR="00301FD1" w:rsidRDefault="00A527FC" w:rsidP="00FE596E">
      <w:pPr>
        <w:pStyle w:val="AutoNumBodyCharCharCharChar"/>
        <w:numPr>
          <w:ilvl w:val="0"/>
          <w:numId w:val="0"/>
        </w:numPr>
        <w:spacing w:line="480" w:lineRule="atLeast"/>
        <w:ind w:left="1080"/>
      </w:pPr>
      <w:r>
        <w:t>Yes, there are multiple circumstances in which the 48 hour repair standard c</w:t>
      </w:r>
      <w:r w:rsidR="0020491D">
        <w:t xml:space="preserve">an be </w:t>
      </w:r>
      <w:r>
        <w:t>exceeded and still meet the requirements of the Commission’s rule, WAC 480-120-440.</w:t>
      </w:r>
    </w:p>
    <w:p w:rsidR="00382D4D" w:rsidRDefault="00382D4D" w:rsidP="00382D4D">
      <w:pPr>
        <w:pStyle w:val="AutoNumBodyCharCharCharChar"/>
        <w:numPr>
          <w:ilvl w:val="1"/>
          <w:numId w:val="1"/>
        </w:numPr>
      </w:pPr>
      <w:r w:rsidRPr="00382D4D">
        <w:t>If the answer is yes, please explain.</w:t>
      </w:r>
    </w:p>
    <w:p w:rsidR="00382D4D" w:rsidRPr="00382D4D" w:rsidRDefault="00382D4D" w:rsidP="00FE596E">
      <w:pPr>
        <w:pStyle w:val="AutoNumBodyCharCharCharChar"/>
        <w:numPr>
          <w:ilvl w:val="0"/>
          <w:numId w:val="0"/>
        </w:numPr>
        <w:spacing w:line="480" w:lineRule="atLeast"/>
        <w:ind w:left="1080"/>
        <w:rPr>
          <w:b/>
        </w:rPr>
      </w:pPr>
      <w:r w:rsidRPr="00382D4D">
        <w:rPr>
          <w:b/>
        </w:rPr>
        <w:t>Response:</w:t>
      </w:r>
    </w:p>
    <w:p w:rsidR="002E6602" w:rsidRDefault="00382D4D" w:rsidP="00FE596E">
      <w:pPr>
        <w:pStyle w:val="AutoNumBodyCharCharCharChar"/>
        <w:numPr>
          <w:ilvl w:val="0"/>
          <w:numId w:val="0"/>
        </w:numPr>
        <w:spacing w:line="480" w:lineRule="atLeast"/>
        <w:ind w:left="1080"/>
      </w:pPr>
      <w:r>
        <w:t>First, the 48 hour standard applies only to out-of-service (“OOS”) conditions, not conditions such as static on the line.  The non-OOS conditions must be repaired within 72 hours.  Second, the intervals do not apply to OOS conditions that are part of a major outage, force majeure situations, or when the company cannot get physical access necessary to the repair. Third, the intervals do not apply when the trouble is found to be on the customer side of the network interface, or on non-regulated services such as voice mail. Fourth, the 48 hour interval does not apply to non-POTS lines such as T-1 service. Fifth, the intervals specifically exclude Sundays and legal holidays, so that the actual repair interval may exceed 48 or 72 hours but not violate the rule.</w:t>
      </w:r>
      <w:r w:rsidR="004A4A84">
        <w:t xml:space="preserve">  </w:t>
      </w:r>
    </w:p>
    <w:p w:rsidR="008F763F" w:rsidRPr="008F763F" w:rsidRDefault="008F763F" w:rsidP="002D6BC0">
      <w:pPr>
        <w:pStyle w:val="AutoNumBodyCharCharCharChar"/>
        <w:numPr>
          <w:ilvl w:val="0"/>
          <w:numId w:val="14"/>
        </w:numPr>
        <w:rPr>
          <w:b/>
        </w:rPr>
      </w:pPr>
      <w:r>
        <w:rPr>
          <w:b/>
        </w:rPr>
        <w:t>Staff Question:</w:t>
      </w:r>
    </w:p>
    <w:p w:rsidR="00714112" w:rsidRDefault="00714112" w:rsidP="00FE596E">
      <w:pPr>
        <w:pStyle w:val="AutoNumBodyCharCharCharChar"/>
        <w:numPr>
          <w:ilvl w:val="0"/>
          <w:numId w:val="0"/>
        </w:numPr>
        <w:spacing w:before="120" w:line="240" w:lineRule="exact"/>
        <w:ind w:left="720"/>
      </w:pPr>
      <w:r w:rsidRPr="00714112">
        <w:t>How many times has the company’s tribal liaison met with the tribe to discuss tribal service issues since January 1, 2011?</w:t>
      </w:r>
    </w:p>
    <w:p w:rsidR="000E7AFE" w:rsidRPr="0020491D" w:rsidRDefault="000E7AFE" w:rsidP="00E02B8A">
      <w:pPr>
        <w:pStyle w:val="AutoNumBodyCharCharCharChar"/>
        <w:numPr>
          <w:ilvl w:val="0"/>
          <w:numId w:val="0"/>
        </w:numPr>
        <w:spacing w:line="480" w:lineRule="atLeast"/>
        <w:ind w:left="1080"/>
        <w:rPr>
          <w:b/>
        </w:rPr>
      </w:pPr>
      <w:r w:rsidRPr="0020491D">
        <w:rPr>
          <w:b/>
        </w:rPr>
        <w:t>Response:</w:t>
      </w:r>
    </w:p>
    <w:p w:rsidR="0020491D" w:rsidRDefault="000E7AFE" w:rsidP="00E02B8A">
      <w:pPr>
        <w:pStyle w:val="AutoNumBodyCharCharCharChar"/>
        <w:numPr>
          <w:ilvl w:val="0"/>
          <w:numId w:val="0"/>
        </w:numPr>
        <w:spacing w:line="480" w:lineRule="atLeast"/>
        <w:ind w:left="1080"/>
      </w:pPr>
      <w:r>
        <w:t xml:space="preserve">Between January and September of this year, on at least 6 occasions, the company has communicated with the Tribe via phone calls and emails to collect data relating to service issues with the Tribe. In July of this year, on one of the calls, Larry Hall, </w:t>
      </w:r>
      <w:r>
        <w:lastRenderedPageBreak/>
        <w:t>interim IT director for the Tribe, indicated that the real “service issue” from the Tribe’s perspective was not quality of service related per se, but rather was the fact that for a large portion of the reservation, there was no broadband availability.   The company has also met with the Tribe formally twice in t</w:t>
      </w:r>
      <w:r w:rsidR="004E0F87">
        <w:t>he last year to discuss</w:t>
      </w:r>
      <w:r>
        <w:t xml:space="preserve"> the Tribe’s concerns with service quality, service availability, and broadband deployment. These </w:t>
      </w:r>
      <w:r w:rsidR="004E0F87">
        <w:t xml:space="preserve">meetings </w:t>
      </w:r>
      <w:r>
        <w:t>occurred on June 9, 2011 and again on September 23, 2011.</w:t>
      </w:r>
    </w:p>
    <w:p w:rsidR="0020491D" w:rsidRDefault="0020491D" w:rsidP="0019438F">
      <w:pPr>
        <w:pStyle w:val="AutoNumBodyCharCharCharChar"/>
        <w:numPr>
          <w:ilvl w:val="0"/>
          <w:numId w:val="17"/>
        </w:numPr>
        <w:spacing w:line="240" w:lineRule="exact"/>
      </w:pPr>
      <w:r w:rsidRPr="0020491D">
        <w:t>Can the company summarize any service issues that were discussed and any process improvements resulting from the discussion?</w:t>
      </w:r>
    </w:p>
    <w:p w:rsidR="00C57345" w:rsidRPr="00C57345" w:rsidRDefault="00C57345" w:rsidP="00E02B8A">
      <w:pPr>
        <w:pStyle w:val="AutoNumBodyCharCharCharChar"/>
        <w:numPr>
          <w:ilvl w:val="0"/>
          <w:numId w:val="0"/>
        </w:numPr>
        <w:spacing w:line="480" w:lineRule="atLeast"/>
        <w:ind w:left="1080"/>
        <w:rPr>
          <w:b/>
        </w:rPr>
      </w:pPr>
      <w:r w:rsidRPr="00C57345">
        <w:rPr>
          <w:b/>
        </w:rPr>
        <w:t>Response:</w:t>
      </w:r>
    </w:p>
    <w:p w:rsidR="00B5697B" w:rsidRDefault="00C57345" w:rsidP="00B5697B">
      <w:pPr>
        <w:pStyle w:val="AutoNumBodyCharCharCharChar"/>
        <w:numPr>
          <w:ilvl w:val="0"/>
          <w:numId w:val="0"/>
        </w:numPr>
        <w:spacing w:line="480" w:lineRule="atLeast"/>
        <w:ind w:left="1080"/>
      </w:pPr>
      <w:r>
        <w:t>At the formal meetings with the Tribe, referenced above, a broad range of issues were discussed, but the Tribe’s primary interest was expansion of broadband deployment on the reservation.  In regard to voice service availability, at the June 9th meeting the company requested that the tribe provide it with addresses or GIS maps that could be used to locate residences that di</w:t>
      </w:r>
      <w:r w:rsidR="004E0F87">
        <w:t xml:space="preserve">d not have telephone service. The company </w:t>
      </w:r>
      <w:r>
        <w:t xml:space="preserve">did not receive this information until September 9th after several additional requests.  After reviewing the information provided by the tribe, the company identified 22 residences that did not have telephone service. These residences were all in the same geographic area and the company determined that it had provided the Tribe with a line extension quote in 2006 to build to this area and they never exercised the line extension agreement. </w:t>
      </w:r>
      <w:r w:rsidR="004E0F87">
        <w:t xml:space="preserve"> The company subsequently provided the Tribe with an updated line extension quote.  </w:t>
      </w:r>
      <w:r>
        <w:t xml:space="preserve">This is the only area reported by the tribe as not having telephone service.  </w:t>
      </w:r>
    </w:p>
    <w:p w:rsidR="002E2A44" w:rsidRDefault="00C57345" w:rsidP="00E02B8A">
      <w:pPr>
        <w:pStyle w:val="AutoNumBodyCharCharCharChar"/>
        <w:numPr>
          <w:ilvl w:val="0"/>
          <w:numId w:val="0"/>
        </w:numPr>
        <w:spacing w:line="480" w:lineRule="atLeast"/>
        <w:ind w:left="1080"/>
      </w:pPr>
      <w:r>
        <w:t>As noted above, in addition to the formal fact-to-face meetings the company periodically communicates with the Tribe regarding various service issues.  Following is a summary of these communications and the services issues that have occurred this year:</w:t>
      </w:r>
      <w:r w:rsidR="00873927">
        <w:t xml:space="preserve"> </w:t>
      </w:r>
    </w:p>
    <w:p w:rsidR="003A0D14" w:rsidRDefault="000F65C2" w:rsidP="000F65C2">
      <w:pPr>
        <w:pStyle w:val="AutoNumBodyCharCharCharChar"/>
        <w:numPr>
          <w:ilvl w:val="2"/>
          <w:numId w:val="1"/>
        </w:numPr>
        <w:spacing w:before="120" w:line="240" w:lineRule="atLeast"/>
        <w:ind w:left="2174" w:hanging="187"/>
      </w:pPr>
      <w:r w:rsidRPr="000F65C2">
        <w:t>7/5/2011 – 4 wire fire circuit Nespelem to Omak – referred ticket to Qwest in Omak – trouble was found in the inside wire at the tribal shack in Omak</w:t>
      </w:r>
    </w:p>
    <w:p w:rsidR="000F65C2" w:rsidRDefault="000F65C2" w:rsidP="000F65C2">
      <w:pPr>
        <w:pStyle w:val="AutoNumBodyCharCharCharChar"/>
        <w:numPr>
          <w:ilvl w:val="3"/>
          <w:numId w:val="1"/>
        </w:numPr>
        <w:spacing w:before="120" w:line="240" w:lineRule="atLeast"/>
      </w:pPr>
      <w:r w:rsidRPr="000F65C2">
        <w:t>Access Care #: 268629 CCT, 4//UCXX/120544//PN. Called in on 7/5/11 @ 18:53. Cleared on 7/6/11 at 17:53 Duration: 23:00</w:t>
      </w:r>
    </w:p>
    <w:p w:rsidR="000F65C2" w:rsidRDefault="000F65C2" w:rsidP="000F65C2">
      <w:pPr>
        <w:pStyle w:val="AutoNumBodyCharCharCharChar"/>
        <w:numPr>
          <w:ilvl w:val="3"/>
          <w:numId w:val="1"/>
        </w:numPr>
        <w:spacing w:before="120" w:line="240" w:lineRule="atLeast"/>
      </w:pPr>
      <w:r w:rsidRPr="000F65C2">
        <w:t>TRACS # 0462287</w:t>
      </w:r>
    </w:p>
    <w:p w:rsidR="00BC5FF6" w:rsidRDefault="00BC5FF6" w:rsidP="00BC5FF6">
      <w:pPr>
        <w:pStyle w:val="AutoNumBodyCharCharCharChar"/>
        <w:numPr>
          <w:ilvl w:val="2"/>
          <w:numId w:val="1"/>
        </w:numPr>
        <w:spacing w:before="120" w:line="240" w:lineRule="atLeast"/>
      </w:pPr>
      <w:r>
        <w:t>7/18/2011 – Keller School T1 down – replaced a bad repeater</w:t>
      </w:r>
    </w:p>
    <w:p w:rsidR="00BC5FF6" w:rsidRDefault="00BC5FF6" w:rsidP="00BC5FF6">
      <w:pPr>
        <w:pStyle w:val="AutoNumBodyCharCharCharChar"/>
        <w:numPr>
          <w:ilvl w:val="3"/>
          <w:numId w:val="1"/>
        </w:numPr>
        <w:spacing w:before="120" w:line="240" w:lineRule="atLeast"/>
      </w:pPr>
      <w:r>
        <w:t>Access Care#: 275922, 4/UHDA/146126//PN. Called in on 7/18/11 @ 23:16. Cleared on 7/19/11 @ 13:39 Duration: 14:23</w:t>
      </w:r>
    </w:p>
    <w:p w:rsidR="00127112" w:rsidRDefault="00BC5FF6" w:rsidP="00BC5FF6">
      <w:pPr>
        <w:pStyle w:val="AutoNumBodyCharCharCharChar"/>
        <w:numPr>
          <w:ilvl w:val="3"/>
          <w:numId w:val="1"/>
        </w:numPr>
        <w:spacing w:before="120" w:line="240" w:lineRule="atLeast"/>
      </w:pPr>
      <w:r>
        <w:t>TRACS # 1434195</w:t>
      </w:r>
    </w:p>
    <w:p w:rsidR="00A31CC4" w:rsidRDefault="00A31CC4" w:rsidP="00A31CC4">
      <w:pPr>
        <w:pStyle w:val="AutoNumBodyCharCharCharChar"/>
        <w:numPr>
          <w:ilvl w:val="2"/>
          <w:numId w:val="1"/>
        </w:numPr>
        <w:spacing w:before="120" w:line="240" w:lineRule="atLeast"/>
      </w:pPr>
      <w:r>
        <w:t>7/21/2011 – Nespelem School T1 errors – took 16 error seconds over a 45 minute period as reported by the SOW – did not find any trouble when we tested</w:t>
      </w:r>
    </w:p>
    <w:p w:rsidR="00A31CC4" w:rsidRDefault="00A31CC4" w:rsidP="00A31CC4">
      <w:pPr>
        <w:pStyle w:val="AutoNumBodyCharCharCharChar"/>
        <w:numPr>
          <w:ilvl w:val="3"/>
          <w:numId w:val="1"/>
        </w:numPr>
        <w:spacing w:before="120" w:line="240" w:lineRule="atLeast"/>
      </w:pPr>
      <w:r>
        <w:t>Access Care #:277445 CCT, 4/UHDA/143485//PN. Called in on 7/21/11 @ 12:14. Cleared 7/21//11 @15:01 Duration: 2:47</w:t>
      </w:r>
    </w:p>
    <w:p w:rsidR="00A31CC4" w:rsidRDefault="00A31CC4" w:rsidP="00A31CC4">
      <w:pPr>
        <w:pStyle w:val="AutoNumBodyCharCharCharChar"/>
        <w:numPr>
          <w:ilvl w:val="3"/>
          <w:numId w:val="1"/>
        </w:numPr>
        <w:spacing w:before="120" w:line="240" w:lineRule="atLeast"/>
      </w:pPr>
      <w:r>
        <w:t>TRACS # 3595128</w:t>
      </w:r>
    </w:p>
    <w:p w:rsidR="00405AB3" w:rsidRDefault="00405AB3" w:rsidP="00405AB3">
      <w:pPr>
        <w:pStyle w:val="AutoNumBodyCharCharCharChar"/>
        <w:numPr>
          <w:ilvl w:val="2"/>
          <w:numId w:val="1"/>
        </w:numPr>
        <w:spacing w:before="120" w:line="240" w:lineRule="atLeast"/>
      </w:pPr>
      <w:r>
        <w:t>8/15/2011 – beeping noise on Tribes PBX system (self maintained) – turned out to be low voltage on a customer owned battery</w:t>
      </w:r>
    </w:p>
    <w:p w:rsidR="00405AB3" w:rsidRDefault="00405AB3" w:rsidP="00405AB3">
      <w:pPr>
        <w:pStyle w:val="AutoNumBodyCharCharCharChar"/>
        <w:numPr>
          <w:ilvl w:val="3"/>
          <w:numId w:val="1"/>
        </w:numPr>
        <w:spacing w:before="120" w:line="240" w:lineRule="atLeast"/>
      </w:pPr>
      <w:r>
        <w:t>Access Care #: 291863 CCT, 85/UMMA/025064//CNTY. Called in on 8:15/11 @ 17:56. Cleared 8/17/11 @ 10:20 Duration: 40:16</w:t>
      </w:r>
    </w:p>
    <w:p w:rsidR="00405AB3" w:rsidRDefault="00405AB3" w:rsidP="00405AB3">
      <w:pPr>
        <w:pStyle w:val="AutoNumBodyCharCharCharChar"/>
        <w:numPr>
          <w:ilvl w:val="3"/>
          <w:numId w:val="1"/>
        </w:numPr>
        <w:spacing w:before="120" w:line="240" w:lineRule="atLeast"/>
      </w:pPr>
      <w:r>
        <w:t>TRACS #5307158</w:t>
      </w:r>
    </w:p>
    <w:p w:rsidR="004A7BA0" w:rsidRDefault="004A7BA0" w:rsidP="004A7BA0">
      <w:pPr>
        <w:pStyle w:val="AutoNumBodyCharCharCharChar"/>
        <w:numPr>
          <w:ilvl w:val="2"/>
          <w:numId w:val="1"/>
        </w:numPr>
        <w:spacing w:before="120" w:line="240" w:lineRule="atLeast"/>
      </w:pPr>
      <w:r>
        <w:t>9/28/2011 – Keller Police Chief’s phone line down – smashed pedestal by fallen tree – replaced the pedestal and fixed the cable.</w:t>
      </w:r>
    </w:p>
    <w:p w:rsidR="004A7BA0" w:rsidRDefault="004A7BA0" w:rsidP="004A7BA0">
      <w:pPr>
        <w:pStyle w:val="AutoNumBodyCharCharCharChar"/>
        <w:numPr>
          <w:ilvl w:val="3"/>
          <w:numId w:val="1"/>
        </w:numPr>
        <w:spacing w:before="120" w:line="240" w:lineRule="atLeast"/>
      </w:pPr>
      <w:r>
        <w:t>Reporting Number: 509-634-4527 Called in Out of Service on 9/28/11 @ 11:26, cleared on 9/29/11 @ 18:57 Duration: 31:31</w:t>
      </w:r>
    </w:p>
    <w:p w:rsidR="00B523EF" w:rsidRDefault="004A7BA0" w:rsidP="00F0257E">
      <w:pPr>
        <w:pStyle w:val="AutoNumBodyCharCharCharChar"/>
        <w:numPr>
          <w:ilvl w:val="3"/>
          <w:numId w:val="1"/>
        </w:numPr>
        <w:spacing w:before="120" w:line="240" w:lineRule="atLeast"/>
      </w:pPr>
      <w:r>
        <w:t>TRACS #1302835</w:t>
      </w:r>
    </w:p>
    <w:p w:rsidR="00B523EF" w:rsidRPr="008F763F" w:rsidRDefault="002D6BC0" w:rsidP="002D6BC0">
      <w:pPr>
        <w:pStyle w:val="AutoNumBodyCharCharCharChar"/>
        <w:numPr>
          <w:ilvl w:val="0"/>
          <w:numId w:val="0"/>
        </w:numPr>
        <w:rPr>
          <w:b/>
        </w:rPr>
      </w:pPr>
      <w:r w:rsidRPr="002D6BC0">
        <w:rPr>
          <w:b/>
        </w:rPr>
        <w:t>3.</w:t>
      </w:r>
      <w:r>
        <w:rPr>
          <w:b/>
        </w:rPr>
        <w:tab/>
      </w:r>
      <w:r w:rsidR="008F763F">
        <w:rPr>
          <w:b/>
        </w:rPr>
        <w:t>Staff Question:</w:t>
      </w:r>
    </w:p>
    <w:p w:rsidR="00004F80" w:rsidRDefault="00004F80" w:rsidP="00E02B8A">
      <w:pPr>
        <w:pStyle w:val="AutoNumBodyCharCharCharChar"/>
        <w:numPr>
          <w:ilvl w:val="0"/>
          <w:numId w:val="0"/>
        </w:numPr>
        <w:spacing w:before="120" w:line="240" w:lineRule="exact"/>
        <w:ind w:left="720"/>
      </w:pPr>
      <w:r w:rsidRPr="00004F80">
        <w:t>Does CenturyLink have a priority process for repairing telephony service not incurred during normal business hours?</w:t>
      </w:r>
    </w:p>
    <w:p w:rsidR="00D66054" w:rsidRPr="00D66054" w:rsidRDefault="00D66054" w:rsidP="00BE1139">
      <w:pPr>
        <w:pStyle w:val="AutoNumBodyCharCharCharChar"/>
        <w:numPr>
          <w:ilvl w:val="0"/>
          <w:numId w:val="0"/>
        </w:numPr>
        <w:spacing w:line="480" w:lineRule="atLeast"/>
        <w:ind w:left="1080"/>
        <w:rPr>
          <w:b/>
        </w:rPr>
      </w:pPr>
      <w:r w:rsidRPr="00D66054">
        <w:rPr>
          <w:b/>
        </w:rPr>
        <w:t>Response:</w:t>
      </w:r>
      <w:r w:rsidRPr="00D66054">
        <w:rPr>
          <w:b/>
        </w:rPr>
        <w:tab/>
      </w:r>
    </w:p>
    <w:p w:rsidR="00D66054" w:rsidRDefault="00D66054" w:rsidP="00BE1139">
      <w:pPr>
        <w:pStyle w:val="AutoNumBodyCharCharCharChar"/>
        <w:numPr>
          <w:ilvl w:val="0"/>
          <w:numId w:val="0"/>
        </w:numPr>
        <w:spacing w:line="480" w:lineRule="atLeast"/>
        <w:ind w:left="1080"/>
      </w:pPr>
      <w:r>
        <w:t>Yes.</w:t>
      </w:r>
    </w:p>
    <w:p w:rsidR="00B5697B" w:rsidRDefault="00B5697B" w:rsidP="00BE1139">
      <w:pPr>
        <w:pStyle w:val="AutoNumBodyCharCharCharChar"/>
        <w:numPr>
          <w:ilvl w:val="0"/>
          <w:numId w:val="0"/>
        </w:numPr>
        <w:spacing w:line="480" w:lineRule="atLeast"/>
        <w:ind w:left="1080"/>
      </w:pPr>
    </w:p>
    <w:p w:rsidR="00D66054" w:rsidRDefault="00D66054" w:rsidP="0019438F">
      <w:pPr>
        <w:pStyle w:val="AutoNumBodyCharCharCharChar"/>
        <w:numPr>
          <w:ilvl w:val="0"/>
          <w:numId w:val="18"/>
        </w:numPr>
        <w:spacing w:line="240" w:lineRule="exact"/>
      </w:pPr>
      <w:r w:rsidRPr="00D66054">
        <w:t>For example, would the company give priority to health facilities, corrections centers, etc?  Please explain your answer.</w:t>
      </w:r>
    </w:p>
    <w:p w:rsidR="00D66054" w:rsidRPr="001E5A34" w:rsidRDefault="00D66054" w:rsidP="00BE1139">
      <w:pPr>
        <w:pStyle w:val="AutoNumBodyCharCharCharChar"/>
        <w:numPr>
          <w:ilvl w:val="0"/>
          <w:numId w:val="0"/>
        </w:numPr>
        <w:spacing w:line="480" w:lineRule="atLeast"/>
        <w:ind w:left="1080"/>
        <w:rPr>
          <w:b/>
        </w:rPr>
      </w:pPr>
      <w:r w:rsidRPr="001E5A34">
        <w:rPr>
          <w:b/>
        </w:rPr>
        <w:t>Response:</w:t>
      </w:r>
    </w:p>
    <w:p w:rsidR="00D66054" w:rsidRDefault="00D66054" w:rsidP="00BE1139">
      <w:pPr>
        <w:pStyle w:val="AutoNumBodyCharCharCharChar"/>
        <w:numPr>
          <w:ilvl w:val="0"/>
          <w:numId w:val="0"/>
        </w:numPr>
        <w:spacing w:line="480" w:lineRule="atLeast"/>
        <w:ind w:left="1080"/>
      </w:pPr>
      <w:r>
        <w:t>For service issues that are reported to our afterhours repair center involving medical emergencies or other critical facilities, t</w:t>
      </w:r>
      <w:r w:rsidR="004E0F87">
        <w:t>he company attempts to repair them</w:t>
      </w:r>
      <w:r>
        <w:t xml:space="preserve"> in the shortest time possible, including after business hours dispatches.  For non-emergency/non-critical situations, the company would schedule repair dispatch during normal business hours.</w:t>
      </w:r>
    </w:p>
    <w:p w:rsidR="00033BD7" w:rsidRDefault="00033BD7" w:rsidP="0019438F">
      <w:pPr>
        <w:pStyle w:val="AutoNumBodyCharCharCharChar"/>
        <w:numPr>
          <w:ilvl w:val="0"/>
          <w:numId w:val="18"/>
        </w:numPr>
        <w:spacing w:line="240" w:lineRule="exact"/>
      </w:pPr>
      <w:r w:rsidRPr="00033BD7">
        <w:t>Would the company charge for an outage repair for these priority facilities if a technician were dispatched after normal working hours?</w:t>
      </w:r>
      <w:r w:rsidRPr="00D66054">
        <w:t xml:space="preserve"> </w:t>
      </w:r>
    </w:p>
    <w:p w:rsidR="00033BD7" w:rsidRDefault="00033BD7" w:rsidP="00BE1139">
      <w:pPr>
        <w:pStyle w:val="AutoNumBodyCharCharCharChar"/>
        <w:numPr>
          <w:ilvl w:val="0"/>
          <w:numId w:val="0"/>
        </w:numPr>
        <w:spacing w:line="480" w:lineRule="atLeast"/>
        <w:ind w:left="1080"/>
        <w:rPr>
          <w:b/>
        </w:rPr>
      </w:pPr>
      <w:r>
        <w:rPr>
          <w:b/>
        </w:rPr>
        <w:t>Response:</w:t>
      </w:r>
    </w:p>
    <w:p w:rsidR="00033BD7" w:rsidRDefault="00033BD7" w:rsidP="00BE1139">
      <w:pPr>
        <w:pStyle w:val="AutoNumBodyCharCharCharChar"/>
        <w:numPr>
          <w:ilvl w:val="0"/>
          <w:numId w:val="0"/>
        </w:numPr>
        <w:spacing w:line="480" w:lineRule="atLeast"/>
        <w:ind w:left="1080"/>
      </w:pPr>
      <w:r w:rsidRPr="00033BD7">
        <w:t>If a problem was found to be in the customer’s CPE the company would charge the customer for the repair. However, if the problem was in the company’s facilities, the customer would not be charged for the repair.</w:t>
      </w:r>
    </w:p>
    <w:p w:rsidR="00EA5817" w:rsidRPr="00EA5817" w:rsidRDefault="00EA5817" w:rsidP="002D6BC0">
      <w:pPr>
        <w:pStyle w:val="AutoNumBodyCharCharCharChar"/>
        <w:numPr>
          <w:ilvl w:val="0"/>
          <w:numId w:val="16"/>
        </w:numPr>
        <w:rPr>
          <w:b/>
        </w:rPr>
      </w:pPr>
      <w:r>
        <w:rPr>
          <w:b/>
        </w:rPr>
        <w:t>Staff Question:</w:t>
      </w:r>
    </w:p>
    <w:p w:rsidR="00802069" w:rsidRDefault="00802069" w:rsidP="00BE1139">
      <w:pPr>
        <w:pStyle w:val="AutoNumBodyCharCharCharChar"/>
        <w:numPr>
          <w:ilvl w:val="0"/>
          <w:numId w:val="0"/>
        </w:numPr>
        <w:spacing w:before="120" w:line="240" w:lineRule="exact"/>
        <w:ind w:left="720"/>
      </w:pPr>
      <w:r w:rsidRPr="00802069">
        <w:t>Does CenturyLink offer customers a choice to have facilities repaired after normal working hours for a fee?</w:t>
      </w:r>
    </w:p>
    <w:p w:rsidR="00802069" w:rsidRPr="00802069" w:rsidRDefault="00802069" w:rsidP="00BE1139">
      <w:pPr>
        <w:pStyle w:val="AutoNumBodyCharCharCharChar"/>
        <w:numPr>
          <w:ilvl w:val="0"/>
          <w:numId w:val="0"/>
        </w:numPr>
        <w:spacing w:line="480" w:lineRule="atLeast"/>
        <w:ind w:left="1080"/>
        <w:rPr>
          <w:b/>
        </w:rPr>
      </w:pPr>
      <w:r w:rsidRPr="00802069">
        <w:rPr>
          <w:b/>
        </w:rPr>
        <w:t>Response:</w:t>
      </w:r>
    </w:p>
    <w:p w:rsidR="00EF10ED" w:rsidRDefault="00802069" w:rsidP="00BE1139">
      <w:pPr>
        <w:pStyle w:val="AutoNumBodyCharCharCharChar"/>
        <w:numPr>
          <w:ilvl w:val="0"/>
          <w:numId w:val="0"/>
        </w:numPr>
        <w:spacing w:line="480" w:lineRule="atLeast"/>
        <w:ind w:left="1080"/>
      </w:pPr>
      <w:r>
        <w:t>No.  As described above, if the service problem involves a medical emergency or critical facility situation, the company will dispatch repair personnel as soon as possible, including after business hour dispatches.  For non-emergency/non-critical situations, the company would schedule repair dispatch during normal business hours.  In either situation, the customer will not be charged for repairs to company facilities.  The company does notify the customer prior to dispatch of charges that may apply if the company finds the problem in the customer CPE.</w:t>
      </w:r>
    </w:p>
    <w:p w:rsidR="00DF2D44" w:rsidRDefault="00DF2D44" w:rsidP="0019438F">
      <w:pPr>
        <w:pStyle w:val="AutoNumBodyCharCharCharChar"/>
        <w:numPr>
          <w:ilvl w:val="0"/>
          <w:numId w:val="19"/>
        </w:numPr>
        <w:spacing w:line="240" w:lineRule="exact"/>
      </w:pPr>
      <w:r w:rsidRPr="00DF2D44">
        <w:t xml:space="preserve">If the answer is yes, please describe the types of after hour repair services available to the customer and their associated costs. </w:t>
      </w:r>
    </w:p>
    <w:p w:rsidR="00DF2D44" w:rsidRDefault="00DF2D44" w:rsidP="00B5697B">
      <w:pPr>
        <w:pStyle w:val="AutoNumBodyCharCharCharChar"/>
        <w:numPr>
          <w:ilvl w:val="0"/>
          <w:numId w:val="0"/>
        </w:numPr>
        <w:spacing w:line="480" w:lineRule="atLeast"/>
        <w:ind w:left="1080"/>
      </w:pPr>
      <w:r w:rsidRPr="00DF2D44">
        <w:rPr>
          <w:b/>
        </w:rPr>
        <w:t>Response</w:t>
      </w:r>
      <w:r>
        <w:t>:</w:t>
      </w:r>
    </w:p>
    <w:p w:rsidR="00DF2D44" w:rsidRDefault="00562320" w:rsidP="00B5697B">
      <w:pPr>
        <w:pStyle w:val="AutoNumBodyCharCharCharChar"/>
        <w:numPr>
          <w:ilvl w:val="0"/>
          <w:numId w:val="0"/>
        </w:numPr>
        <w:spacing w:line="480" w:lineRule="atLeast"/>
        <w:ind w:left="1080"/>
      </w:pPr>
      <w:r>
        <w:t>N</w:t>
      </w:r>
      <w:r w:rsidR="00DF2D44">
        <w:t>A.  See previous response.</w:t>
      </w:r>
    </w:p>
    <w:p w:rsidR="00674636" w:rsidRPr="00EA5817" w:rsidRDefault="00DC1180" w:rsidP="00B5697B">
      <w:pPr>
        <w:pStyle w:val="AutoNumBodyCharCharCharChar"/>
        <w:numPr>
          <w:ilvl w:val="0"/>
          <w:numId w:val="8"/>
        </w:numPr>
        <w:spacing w:line="480" w:lineRule="atLeast"/>
        <w:ind w:left="540" w:hanging="810"/>
      </w:pPr>
      <w:r>
        <w:t xml:space="preserve">Regarding </w:t>
      </w:r>
      <w:r w:rsidR="00674636" w:rsidRPr="00EA5817">
        <w:t>Paragraph 19</w:t>
      </w:r>
      <w:r w:rsidR="00EA5817">
        <w:t xml:space="preserve"> of the Service Quality Plan</w:t>
      </w:r>
    </w:p>
    <w:p w:rsidR="00EA5817" w:rsidRPr="00EA5817" w:rsidRDefault="00EA5817" w:rsidP="002D6BC0">
      <w:pPr>
        <w:pStyle w:val="AutoNumBodyCharCharCharChar"/>
        <w:numPr>
          <w:ilvl w:val="0"/>
          <w:numId w:val="16"/>
        </w:numPr>
        <w:rPr>
          <w:b/>
        </w:rPr>
      </w:pPr>
      <w:r>
        <w:rPr>
          <w:b/>
        </w:rPr>
        <w:t>Staff Question:</w:t>
      </w:r>
    </w:p>
    <w:p w:rsidR="00674636" w:rsidRDefault="00C23AEC" w:rsidP="00B5697B">
      <w:pPr>
        <w:pStyle w:val="AutoNumBodyCharCharCharChar"/>
        <w:numPr>
          <w:ilvl w:val="0"/>
          <w:numId w:val="0"/>
        </w:numPr>
        <w:spacing w:before="120" w:line="240" w:lineRule="exact"/>
        <w:ind w:left="720"/>
      </w:pPr>
      <w:r w:rsidRPr="00C23AEC">
        <w:t>Has CenturyLink experienced any conditions in the tribal wire centers that has led to a “root cause analysis”?</w:t>
      </w:r>
    </w:p>
    <w:p w:rsidR="00562320" w:rsidRDefault="00562320" w:rsidP="00B5697B">
      <w:pPr>
        <w:pStyle w:val="AutoNumBodyCharCharCharChar"/>
        <w:numPr>
          <w:ilvl w:val="0"/>
          <w:numId w:val="0"/>
        </w:numPr>
        <w:spacing w:line="480" w:lineRule="atLeast"/>
        <w:ind w:left="1080"/>
        <w:rPr>
          <w:b/>
        </w:rPr>
      </w:pPr>
      <w:r w:rsidRPr="00A527FC">
        <w:rPr>
          <w:b/>
        </w:rPr>
        <w:t>Response:</w:t>
      </w:r>
    </w:p>
    <w:p w:rsidR="00562320" w:rsidRPr="00562320" w:rsidRDefault="00562320" w:rsidP="00B5697B">
      <w:pPr>
        <w:pStyle w:val="AutoNumBodyCharCharCharChar"/>
        <w:numPr>
          <w:ilvl w:val="0"/>
          <w:numId w:val="0"/>
        </w:numPr>
        <w:spacing w:line="480" w:lineRule="atLeast"/>
        <w:ind w:left="1080"/>
        <w:rPr>
          <w:b/>
        </w:rPr>
      </w:pPr>
      <w:r>
        <w:t>Yes</w:t>
      </w:r>
    </w:p>
    <w:p w:rsidR="00674636" w:rsidRDefault="00562320" w:rsidP="00C75909">
      <w:pPr>
        <w:pStyle w:val="AutoNumBodyCharCharCharChar"/>
        <w:numPr>
          <w:ilvl w:val="0"/>
          <w:numId w:val="20"/>
        </w:numPr>
        <w:spacing w:line="240" w:lineRule="exact"/>
      </w:pPr>
      <w:r w:rsidRPr="00562320">
        <w:t>If the answer is no, would the company explain, in general, what a root cause analysis steps would be taken to identify the problem?</w:t>
      </w:r>
    </w:p>
    <w:p w:rsidR="00674636" w:rsidRPr="00A527FC" w:rsidRDefault="00674636" w:rsidP="00B5697B">
      <w:pPr>
        <w:pStyle w:val="AutoNumBodyCharCharCharChar"/>
        <w:numPr>
          <w:ilvl w:val="0"/>
          <w:numId w:val="0"/>
        </w:numPr>
        <w:spacing w:line="480" w:lineRule="atLeast"/>
        <w:ind w:left="1080"/>
        <w:rPr>
          <w:b/>
        </w:rPr>
      </w:pPr>
      <w:r w:rsidRPr="00A527FC">
        <w:rPr>
          <w:b/>
        </w:rPr>
        <w:t>Response:</w:t>
      </w:r>
    </w:p>
    <w:p w:rsidR="00674636" w:rsidRPr="00562320" w:rsidRDefault="00562320" w:rsidP="00B5697B">
      <w:pPr>
        <w:pStyle w:val="AutoNumBodyCharCharCharChar"/>
        <w:numPr>
          <w:ilvl w:val="0"/>
          <w:numId w:val="0"/>
        </w:numPr>
        <w:spacing w:line="480" w:lineRule="atLeast"/>
        <w:ind w:left="1080"/>
      </w:pPr>
      <w:r w:rsidRPr="00562320">
        <w:t>NA</w:t>
      </w:r>
    </w:p>
    <w:p w:rsidR="00562320" w:rsidRDefault="00562320" w:rsidP="00C75909">
      <w:pPr>
        <w:pStyle w:val="AutoNumBodyCharCharCharChar"/>
        <w:numPr>
          <w:ilvl w:val="0"/>
          <w:numId w:val="20"/>
        </w:numPr>
      </w:pPr>
      <w:r w:rsidRPr="00562320">
        <w:t>If the answer is yes, please explain what the problem was and how it was solved.</w:t>
      </w:r>
    </w:p>
    <w:p w:rsidR="00562320" w:rsidRPr="00562320" w:rsidRDefault="00562320" w:rsidP="00B5697B">
      <w:pPr>
        <w:pStyle w:val="AutoNumBodyCharCharCharChar"/>
        <w:numPr>
          <w:ilvl w:val="0"/>
          <w:numId w:val="0"/>
        </w:numPr>
        <w:spacing w:line="480" w:lineRule="atLeast"/>
        <w:ind w:left="1080"/>
        <w:rPr>
          <w:b/>
        </w:rPr>
      </w:pPr>
      <w:r w:rsidRPr="00562320">
        <w:rPr>
          <w:b/>
        </w:rPr>
        <w:t>Response:</w:t>
      </w:r>
    </w:p>
    <w:p w:rsidR="00EF10ED" w:rsidRPr="00033BD7" w:rsidRDefault="005703D2" w:rsidP="00B5697B">
      <w:pPr>
        <w:pStyle w:val="AutoNumBodyCharCharCharChar"/>
        <w:numPr>
          <w:ilvl w:val="0"/>
          <w:numId w:val="0"/>
        </w:numPr>
        <w:spacing w:line="480" w:lineRule="atLeast"/>
        <w:ind w:left="1080"/>
      </w:pPr>
      <w:r w:rsidRPr="005703D2">
        <w:t>The company recently had an incident where it had a service issue at one address in the Keller area on a particular cable route and through its investigation learned that it had others without</w:t>
      </w:r>
      <w:r w:rsidR="004E0F87">
        <w:t xml:space="preserve"> service or degraded service</w:t>
      </w:r>
      <w:r w:rsidRPr="005703D2">
        <w:t>.  The analysis led the company to fully test the cable which resulted in the discovery that a tree had crushed and buried a pedestal, causing problems across the cable.  The crushed pedestal was fixed which restored service, however, further testing by the company led to a determination that the cable was deteriorating.  Consequently, a work order is in process to replace 6,100 feet of buried cable.</w:t>
      </w:r>
    </w:p>
    <w:p w:rsidR="00C95B06" w:rsidRDefault="00C95B06" w:rsidP="00B5697B">
      <w:pPr>
        <w:pStyle w:val="AutoNumBodyCharCharCharChar"/>
        <w:numPr>
          <w:ilvl w:val="0"/>
          <w:numId w:val="8"/>
        </w:numPr>
        <w:spacing w:line="480" w:lineRule="atLeast"/>
        <w:ind w:left="540" w:hanging="810"/>
      </w:pPr>
      <w:r>
        <w:t>Respectfully submitted</w:t>
      </w:r>
      <w:bookmarkStart w:id="0" w:name="OLE_LINK1"/>
      <w:r w:rsidR="00EA5817">
        <w:t xml:space="preserve"> this 18</w:t>
      </w:r>
      <w:r w:rsidRPr="00B5697B">
        <w:t>th</w:t>
      </w:r>
      <w:r>
        <w:t xml:space="preserve"> day of November, 2011.</w:t>
      </w:r>
    </w:p>
    <w:p w:rsidR="00C95B06" w:rsidRDefault="00C95B06" w:rsidP="00C95B06">
      <w:pPr>
        <w:spacing w:before="240"/>
        <w:ind w:left="2160" w:firstLine="720"/>
        <w:rPr>
          <w:szCs w:val="24"/>
        </w:rPr>
      </w:pPr>
      <w:r>
        <w:rPr>
          <w:szCs w:val="24"/>
        </w:rPr>
        <w:t>CENTURYLINK/QWEST</w:t>
      </w:r>
    </w:p>
    <w:p w:rsidR="00C95B06" w:rsidRDefault="00C95B06" w:rsidP="00C95B06">
      <w:pPr>
        <w:spacing w:before="240"/>
        <w:ind w:left="2160" w:firstLine="720"/>
        <w:rPr>
          <w:szCs w:val="24"/>
        </w:rPr>
      </w:pPr>
    </w:p>
    <w:bookmarkEnd w:id="0"/>
    <w:p w:rsidR="00C95B06" w:rsidRDefault="00C95B06" w:rsidP="00C95B06">
      <w:pPr>
        <w:spacing w:before="240"/>
        <w:ind w:firstLine="720"/>
        <w:rPr>
          <w:szCs w:val="24"/>
        </w:rPr>
      </w:pPr>
      <w:r>
        <w:rPr>
          <w:szCs w:val="24"/>
        </w:rPr>
        <w:tab/>
      </w:r>
      <w:r>
        <w:rPr>
          <w:szCs w:val="24"/>
        </w:rPr>
        <w:tab/>
      </w:r>
      <w:r>
        <w:rPr>
          <w:szCs w:val="24"/>
        </w:rPr>
        <w:tab/>
        <w:t>__________________________</w:t>
      </w:r>
    </w:p>
    <w:p w:rsidR="00C95B06" w:rsidRDefault="00C95B06" w:rsidP="00C95B06">
      <w:pPr>
        <w:spacing w:line="240" w:lineRule="exact"/>
        <w:ind w:firstLine="720"/>
        <w:rPr>
          <w:szCs w:val="24"/>
        </w:rPr>
      </w:pPr>
      <w:r>
        <w:rPr>
          <w:szCs w:val="24"/>
        </w:rPr>
        <w:tab/>
      </w:r>
      <w:r>
        <w:rPr>
          <w:szCs w:val="24"/>
        </w:rPr>
        <w:tab/>
      </w:r>
      <w:r>
        <w:rPr>
          <w:szCs w:val="24"/>
        </w:rPr>
        <w:tab/>
        <w:t>Lisa A. Anderl (WSBA # 13236)</w:t>
      </w:r>
    </w:p>
    <w:p w:rsidR="00C95B06" w:rsidRDefault="00C95B06" w:rsidP="00C95B06">
      <w:pPr>
        <w:spacing w:line="240" w:lineRule="exact"/>
        <w:ind w:left="720"/>
        <w:rPr>
          <w:szCs w:val="24"/>
        </w:rPr>
      </w:pPr>
      <w:r>
        <w:rPr>
          <w:szCs w:val="24"/>
        </w:rPr>
        <w:tab/>
      </w:r>
      <w:r>
        <w:rPr>
          <w:szCs w:val="24"/>
        </w:rPr>
        <w:tab/>
      </w:r>
      <w:r>
        <w:rPr>
          <w:szCs w:val="24"/>
        </w:rPr>
        <w:tab/>
        <w:t>1600 – 7</w:t>
      </w:r>
      <w:r>
        <w:rPr>
          <w:szCs w:val="24"/>
          <w:vertAlign w:val="superscript"/>
        </w:rPr>
        <w:t>th</w:t>
      </w:r>
      <w:r>
        <w:rPr>
          <w:szCs w:val="24"/>
        </w:rPr>
        <w:t xml:space="preserve"> Ave., room 1506</w:t>
      </w:r>
    </w:p>
    <w:p w:rsidR="00C95B06" w:rsidRDefault="00C95B06" w:rsidP="00C95B06">
      <w:pPr>
        <w:spacing w:line="240" w:lineRule="exact"/>
        <w:ind w:left="720"/>
        <w:rPr>
          <w:szCs w:val="24"/>
        </w:rPr>
      </w:pPr>
      <w:r>
        <w:rPr>
          <w:szCs w:val="24"/>
        </w:rPr>
        <w:tab/>
      </w:r>
      <w:r>
        <w:rPr>
          <w:szCs w:val="24"/>
        </w:rPr>
        <w:tab/>
      </w:r>
      <w:r>
        <w:rPr>
          <w:szCs w:val="24"/>
        </w:rPr>
        <w:tab/>
        <w:t>Seattle, WA 98191</w:t>
      </w:r>
    </w:p>
    <w:p w:rsidR="00C95B06" w:rsidRDefault="00C95B06" w:rsidP="00C95B06">
      <w:pPr>
        <w:spacing w:line="240" w:lineRule="exact"/>
        <w:ind w:left="720"/>
        <w:rPr>
          <w:szCs w:val="24"/>
        </w:rPr>
      </w:pPr>
      <w:r>
        <w:rPr>
          <w:szCs w:val="24"/>
        </w:rPr>
        <w:tab/>
      </w:r>
      <w:r>
        <w:rPr>
          <w:szCs w:val="24"/>
        </w:rPr>
        <w:tab/>
      </w:r>
      <w:r>
        <w:rPr>
          <w:szCs w:val="24"/>
        </w:rPr>
        <w:tab/>
      </w:r>
      <w:hyperlink r:id="rId8" w:history="1">
        <w:r w:rsidRPr="0032045C">
          <w:rPr>
            <w:rStyle w:val="Hyperlink"/>
            <w:szCs w:val="24"/>
          </w:rPr>
          <w:t>lisa.anderl@centurylink.com</w:t>
        </w:r>
      </w:hyperlink>
      <w:r>
        <w:rPr>
          <w:szCs w:val="24"/>
        </w:rPr>
        <w:tab/>
      </w:r>
    </w:p>
    <w:p w:rsidR="00B019D0" w:rsidRDefault="00B019D0" w:rsidP="00B1389F">
      <w:pPr>
        <w:pStyle w:val="AutoNumBodyCharCharCharChar"/>
        <w:numPr>
          <w:ilvl w:val="0"/>
          <w:numId w:val="0"/>
        </w:numPr>
        <w:spacing w:line="480" w:lineRule="auto"/>
      </w:pPr>
    </w:p>
    <w:sectPr w:rsidR="00B019D0" w:rsidSect="0026492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38F" w:rsidRDefault="0019438F" w:rsidP="00A44ADD">
      <w:r>
        <w:separator/>
      </w:r>
    </w:p>
  </w:endnote>
  <w:endnote w:type="continuationSeparator" w:id="0">
    <w:p w:rsidR="0019438F" w:rsidRDefault="0019438F" w:rsidP="00A44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8F" w:rsidRDefault="0019438F">
    <w:pPr>
      <w:pStyle w:val="Footer"/>
      <w:rPr>
        <w:b/>
        <w:i/>
        <w:sz w:val="20"/>
        <w:szCs w:val="20"/>
      </w:rPr>
    </w:pPr>
  </w:p>
  <w:p w:rsidR="0019438F" w:rsidRDefault="0019438F">
    <w:pPr>
      <w:pStyle w:val="Footer"/>
      <w:rPr>
        <w:b/>
        <w:i/>
        <w:sz w:val="20"/>
        <w:szCs w:val="20"/>
      </w:rPr>
    </w:pPr>
    <w:r w:rsidRPr="000D4D53">
      <w:rPr>
        <w:b/>
        <w:i/>
        <w:sz w:val="20"/>
        <w:szCs w:val="20"/>
      </w:rPr>
      <w:t xml:space="preserve">Joint Applicants’ </w:t>
    </w:r>
    <w:r>
      <w:rPr>
        <w:b/>
        <w:i/>
        <w:sz w:val="20"/>
        <w:szCs w:val="20"/>
      </w:rPr>
      <w:t xml:space="preserve">Supplement </w:t>
    </w:r>
    <w:r w:rsidRPr="000D4D53">
      <w:rPr>
        <w:b/>
        <w:i/>
        <w:sz w:val="20"/>
        <w:szCs w:val="20"/>
      </w:rPr>
      <w:t xml:space="preserve">to </w:t>
    </w:r>
    <w:r>
      <w:rPr>
        <w:b/>
        <w:i/>
        <w:sz w:val="20"/>
        <w:szCs w:val="20"/>
      </w:rPr>
      <w:t xml:space="preserve">the </w:t>
    </w:r>
  </w:p>
  <w:p w:rsidR="0019438F" w:rsidRPr="000D4D53" w:rsidRDefault="0019438F">
    <w:pPr>
      <w:pStyle w:val="Footer"/>
      <w:rPr>
        <w:b/>
        <w:i/>
        <w:sz w:val="20"/>
        <w:szCs w:val="20"/>
      </w:rPr>
    </w:pPr>
    <w:r>
      <w:rPr>
        <w:b/>
        <w:i/>
        <w:sz w:val="20"/>
        <w:szCs w:val="20"/>
      </w:rPr>
      <w:t>September 28, 2011 Service Quality Plan</w:t>
    </w:r>
  </w:p>
  <w:p w:rsidR="0019438F" w:rsidRPr="000D4D53" w:rsidRDefault="0019438F">
    <w:pPr>
      <w:pStyle w:val="Footer"/>
      <w:rPr>
        <w:b/>
        <w:i/>
        <w:sz w:val="20"/>
        <w:szCs w:val="20"/>
      </w:rPr>
    </w:pPr>
    <w:r w:rsidRPr="000D4D53">
      <w:rPr>
        <w:b/>
        <w:i/>
        <w:sz w:val="20"/>
        <w:szCs w:val="20"/>
      </w:rPr>
      <w:t>UT-100820</w:t>
    </w:r>
  </w:p>
  <w:sdt>
    <w:sdtPr>
      <w:rPr>
        <w:b/>
        <w:i/>
        <w:sz w:val="20"/>
        <w:szCs w:val="20"/>
      </w:rPr>
      <w:id w:val="250395305"/>
      <w:docPartObj>
        <w:docPartGallery w:val="Page Numbers (Top of Page)"/>
        <w:docPartUnique/>
      </w:docPartObj>
    </w:sdtPr>
    <w:sdtContent>
      <w:p w:rsidR="0019438F" w:rsidRPr="000D4D53" w:rsidRDefault="0019438F" w:rsidP="000D4D53">
        <w:pPr>
          <w:rPr>
            <w:b/>
            <w:i/>
            <w:sz w:val="20"/>
            <w:szCs w:val="20"/>
          </w:rPr>
        </w:pPr>
        <w:r w:rsidRPr="000D4D53">
          <w:rPr>
            <w:b/>
            <w:i/>
            <w:sz w:val="20"/>
            <w:szCs w:val="20"/>
          </w:rPr>
          <w:t xml:space="preserve">Page </w:t>
        </w:r>
        <w:r w:rsidR="004E5B43" w:rsidRPr="000D4D53">
          <w:rPr>
            <w:b/>
            <w:i/>
            <w:sz w:val="20"/>
            <w:szCs w:val="20"/>
          </w:rPr>
          <w:fldChar w:fldCharType="begin"/>
        </w:r>
        <w:r w:rsidRPr="000D4D53">
          <w:rPr>
            <w:b/>
            <w:i/>
            <w:sz w:val="20"/>
            <w:szCs w:val="20"/>
          </w:rPr>
          <w:instrText xml:space="preserve"> PAGE </w:instrText>
        </w:r>
        <w:r w:rsidR="004E5B43" w:rsidRPr="000D4D53">
          <w:rPr>
            <w:b/>
            <w:i/>
            <w:sz w:val="20"/>
            <w:szCs w:val="20"/>
          </w:rPr>
          <w:fldChar w:fldCharType="separate"/>
        </w:r>
        <w:r w:rsidR="00860278">
          <w:rPr>
            <w:b/>
            <w:i/>
            <w:noProof/>
            <w:sz w:val="20"/>
            <w:szCs w:val="20"/>
          </w:rPr>
          <w:t>7</w:t>
        </w:r>
        <w:r w:rsidR="004E5B43" w:rsidRPr="000D4D53">
          <w:rPr>
            <w:b/>
            <w:i/>
            <w:sz w:val="20"/>
            <w:szCs w:val="20"/>
          </w:rPr>
          <w:fldChar w:fldCharType="end"/>
        </w:r>
        <w:r w:rsidRPr="000D4D53">
          <w:rPr>
            <w:b/>
            <w:i/>
            <w:sz w:val="20"/>
            <w:szCs w:val="20"/>
          </w:rPr>
          <w:t xml:space="preserve"> of </w:t>
        </w:r>
        <w:r w:rsidR="004E5B43" w:rsidRPr="000D4D53">
          <w:rPr>
            <w:b/>
            <w:i/>
            <w:sz w:val="20"/>
            <w:szCs w:val="20"/>
          </w:rPr>
          <w:fldChar w:fldCharType="begin"/>
        </w:r>
        <w:r w:rsidRPr="000D4D53">
          <w:rPr>
            <w:b/>
            <w:i/>
            <w:sz w:val="20"/>
            <w:szCs w:val="20"/>
          </w:rPr>
          <w:instrText xml:space="preserve"> NUMPAGES  </w:instrText>
        </w:r>
        <w:r w:rsidR="004E5B43" w:rsidRPr="000D4D53">
          <w:rPr>
            <w:b/>
            <w:i/>
            <w:sz w:val="20"/>
            <w:szCs w:val="20"/>
          </w:rPr>
          <w:fldChar w:fldCharType="separate"/>
        </w:r>
        <w:r w:rsidR="00860278">
          <w:rPr>
            <w:b/>
            <w:i/>
            <w:noProof/>
            <w:sz w:val="20"/>
            <w:szCs w:val="20"/>
          </w:rPr>
          <w:t>7</w:t>
        </w:r>
        <w:r w:rsidR="004E5B43" w:rsidRPr="000D4D53">
          <w:rPr>
            <w:b/>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38F" w:rsidRDefault="0019438F" w:rsidP="00A44ADD">
      <w:r>
        <w:separator/>
      </w:r>
    </w:p>
  </w:footnote>
  <w:footnote w:type="continuationSeparator" w:id="0">
    <w:p w:rsidR="0019438F" w:rsidRDefault="0019438F" w:rsidP="00A44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132"/>
    <w:multiLevelType w:val="hybridMultilevel"/>
    <w:tmpl w:val="0A8A9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3403E8"/>
    <w:multiLevelType w:val="hybridMultilevel"/>
    <w:tmpl w:val="1212B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4C1044"/>
    <w:multiLevelType w:val="hybridMultilevel"/>
    <w:tmpl w:val="0A8A9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F2450A"/>
    <w:multiLevelType w:val="hybridMultilevel"/>
    <w:tmpl w:val="C582A8A2"/>
    <w:lvl w:ilvl="0" w:tplc="F106F61A">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1D28F8"/>
    <w:multiLevelType w:val="hybridMultilevel"/>
    <w:tmpl w:val="2E0E539A"/>
    <w:lvl w:ilvl="0" w:tplc="30FE0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47534"/>
    <w:multiLevelType w:val="hybridMultilevel"/>
    <w:tmpl w:val="3C726C2A"/>
    <w:lvl w:ilvl="0" w:tplc="4360312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57875"/>
    <w:multiLevelType w:val="hybridMultilevel"/>
    <w:tmpl w:val="0A8A9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D147E0"/>
    <w:multiLevelType w:val="multilevel"/>
    <w:tmpl w:val="D1180FA0"/>
    <w:lvl w:ilvl="0">
      <w:start w:val="1"/>
      <w:numFmt w:val="upperRoman"/>
      <w:pStyle w:val="Heading1"/>
      <w:lvlText w:val="%1."/>
      <w:lvlJc w:val="center"/>
      <w:pPr>
        <w:tabs>
          <w:tab w:val="num" w:pos="-720"/>
        </w:tabs>
        <w:ind w:left="180" w:firstLine="0"/>
      </w:pPr>
      <w:rPr>
        <w:rFonts w:ascii="Times New Roman Bold" w:hAnsi="Times New Roman Bold"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1440"/>
        </w:tabs>
        <w:ind w:left="1440" w:hanging="720"/>
      </w:pPr>
      <w:rPr>
        <w:rFonts w:ascii="Times New Roman" w:hAnsi="Times New Roman" w:hint="default"/>
        <w:b/>
        <w:i w:val="0"/>
        <w:sz w:val="24"/>
      </w:rPr>
    </w:lvl>
    <w:lvl w:ilvl="3">
      <w:start w:val="1"/>
      <w:numFmt w:val="lowerLetter"/>
      <w:pStyle w:val="StyleHeading4NotBold"/>
      <w:lvlText w:val="%4)"/>
      <w:lvlJc w:val="left"/>
      <w:pPr>
        <w:tabs>
          <w:tab w:val="num" w:pos="2160"/>
        </w:tabs>
        <w:ind w:left="2160" w:hanging="720"/>
      </w:pPr>
      <w:rPr>
        <w:rFonts w:ascii="Times New Roman Bold" w:hAnsi="Times New Roman Bold"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900"/>
        </w:tabs>
        <w:ind w:left="-1260" w:firstLine="0"/>
      </w:pPr>
      <w:rPr>
        <w:rFonts w:hint="default"/>
      </w:rPr>
    </w:lvl>
    <w:lvl w:ilvl="6">
      <w:start w:val="1"/>
      <w:numFmt w:val="lowerRoman"/>
      <w:lvlText w:val="(%7)"/>
      <w:lvlJc w:val="left"/>
      <w:pPr>
        <w:tabs>
          <w:tab w:val="num" w:pos="-180"/>
        </w:tabs>
        <w:ind w:left="-540" w:firstLine="0"/>
      </w:pPr>
      <w:rPr>
        <w:rFonts w:hint="default"/>
      </w:rPr>
    </w:lvl>
    <w:lvl w:ilvl="7">
      <w:start w:val="1"/>
      <w:numFmt w:val="lowerLetter"/>
      <w:lvlText w:val="(%8)"/>
      <w:lvlJc w:val="left"/>
      <w:pPr>
        <w:tabs>
          <w:tab w:val="num" w:pos="540"/>
        </w:tabs>
        <w:ind w:left="180" w:firstLine="0"/>
      </w:pPr>
      <w:rPr>
        <w:rFonts w:hint="default"/>
      </w:rPr>
    </w:lvl>
    <w:lvl w:ilvl="8">
      <w:start w:val="1"/>
      <w:numFmt w:val="lowerRoman"/>
      <w:lvlText w:val="(%9)"/>
      <w:lvlJc w:val="left"/>
      <w:pPr>
        <w:tabs>
          <w:tab w:val="num" w:pos="1260"/>
        </w:tabs>
        <w:ind w:left="900" w:firstLine="0"/>
      </w:pPr>
      <w:rPr>
        <w:rFonts w:hint="default"/>
      </w:rPr>
    </w:lvl>
  </w:abstractNum>
  <w:abstractNum w:abstractNumId="8">
    <w:nsid w:val="3BB67EC8"/>
    <w:multiLevelType w:val="hybridMultilevel"/>
    <w:tmpl w:val="0A8A9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D81CFF"/>
    <w:multiLevelType w:val="hybridMultilevel"/>
    <w:tmpl w:val="3DB487A4"/>
    <w:lvl w:ilvl="0" w:tplc="01160416">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B048A0"/>
    <w:multiLevelType w:val="hybridMultilevel"/>
    <w:tmpl w:val="AE30F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9"/>
    <w:lvlOverride w:ilvl="0">
      <w:startOverride w:val="1"/>
    </w:lvlOverride>
  </w:num>
  <w:num w:numId="4">
    <w:abstractNumId w:val="9"/>
  </w:num>
  <w:num w:numId="5">
    <w:abstractNumId w:val="9"/>
  </w:num>
  <w:num w:numId="6">
    <w:abstractNumId w:val="9"/>
  </w:num>
  <w:num w:numId="7">
    <w:abstractNumId w:val="9"/>
  </w:num>
  <w:num w:numId="8">
    <w:abstractNumId w:val="3"/>
  </w:num>
  <w:num w:numId="9">
    <w:abstractNumId w:val="9"/>
  </w:num>
  <w:num w:numId="10">
    <w:abstractNumId w:val="9"/>
  </w:num>
  <w:num w:numId="11">
    <w:abstractNumId w:val="9"/>
  </w:num>
  <w:num w:numId="12">
    <w:abstractNumId w:val="9"/>
  </w:num>
  <w:num w:numId="13">
    <w:abstractNumId w:val="10"/>
  </w:num>
  <w:num w:numId="14">
    <w:abstractNumId w:val="4"/>
  </w:num>
  <w:num w:numId="15">
    <w:abstractNumId w:val="1"/>
  </w:num>
  <w:num w:numId="16">
    <w:abstractNumId w:val="5"/>
  </w:num>
  <w:num w:numId="17">
    <w:abstractNumId w:val="8"/>
  </w:num>
  <w:num w:numId="18">
    <w:abstractNumId w:val="6"/>
  </w:num>
  <w:num w:numId="19">
    <w:abstractNumId w:val="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footnotePr>
    <w:footnote w:id="-1"/>
    <w:footnote w:id="0"/>
  </w:footnotePr>
  <w:endnotePr>
    <w:endnote w:id="-1"/>
    <w:endnote w:id="0"/>
  </w:endnotePr>
  <w:compat/>
  <w:rsids>
    <w:rsidRoot w:val="00A57655"/>
    <w:rsid w:val="000015CD"/>
    <w:rsid w:val="0000277E"/>
    <w:rsid w:val="000039CA"/>
    <w:rsid w:val="00004D20"/>
    <w:rsid w:val="00004F80"/>
    <w:rsid w:val="000074C5"/>
    <w:rsid w:val="0001025F"/>
    <w:rsid w:val="00012473"/>
    <w:rsid w:val="00012835"/>
    <w:rsid w:val="00013003"/>
    <w:rsid w:val="000179E6"/>
    <w:rsid w:val="00020A4A"/>
    <w:rsid w:val="00020ACF"/>
    <w:rsid w:val="000269A5"/>
    <w:rsid w:val="00030462"/>
    <w:rsid w:val="00031075"/>
    <w:rsid w:val="00032913"/>
    <w:rsid w:val="00033BD7"/>
    <w:rsid w:val="000345E8"/>
    <w:rsid w:val="00047ECB"/>
    <w:rsid w:val="00053710"/>
    <w:rsid w:val="0005680D"/>
    <w:rsid w:val="00081EAE"/>
    <w:rsid w:val="0008589D"/>
    <w:rsid w:val="000902B3"/>
    <w:rsid w:val="00091993"/>
    <w:rsid w:val="000923E7"/>
    <w:rsid w:val="00092FBD"/>
    <w:rsid w:val="00093C2C"/>
    <w:rsid w:val="00097B2D"/>
    <w:rsid w:val="000A304B"/>
    <w:rsid w:val="000B2447"/>
    <w:rsid w:val="000C223B"/>
    <w:rsid w:val="000C3A19"/>
    <w:rsid w:val="000C6965"/>
    <w:rsid w:val="000C6ACF"/>
    <w:rsid w:val="000C7BB3"/>
    <w:rsid w:val="000D2322"/>
    <w:rsid w:val="000D4D53"/>
    <w:rsid w:val="000D6F6B"/>
    <w:rsid w:val="000D70C7"/>
    <w:rsid w:val="000D7280"/>
    <w:rsid w:val="000E1809"/>
    <w:rsid w:val="000E2080"/>
    <w:rsid w:val="000E3F25"/>
    <w:rsid w:val="000E6309"/>
    <w:rsid w:val="000E73AF"/>
    <w:rsid w:val="000E7AFE"/>
    <w:rsid w:val="000F08E2"/>
    <w:rsid w:val="000F0A3B"/>
    <w:rsid w:val="000F0DD5"/>
    <w:rsid w:val="000F27AE"/>
    <w:rsid w:val="000F4632"/>
    <w:rsid w:val="000F5AFC"/>
    <w:rsid w:val="000F65C2"/>
    <w:rsid w:val="000F67A5"/>
    <w:rsid w:val="00104933"/>
    <w:rsid w:val="00106010"/>
    <w:rsid w:val="0011131D"/>
    <w:rsid w:val="00113C81"/>
    <w:rsid w:val="0011402C"/>
    <w:rsid w:val="00122878"/>
    <w:rsid w:val="00123E7F"/>
    <w:rsid w:val="00125AAA"/>
    <w:rsid w:val="00125BBA"/>
    <w:rsid w:val="00127112"/>
    <w:rsid w:val="00135F43"/>
    <w:rsid w:val="00137950"/>
    <w:rsid w:val="00140071"/>
    <w:rsid w:val="001431AA"/>
    <w:rsid w:val="001463BE"/>
    <w:rsid w:val="001468C3"/>
    <w:rsid w:val="001517E7"/>
    <w:rsid w:val="00152233"/>
    <w:rsid w:val="00153192"/>
    <w:rsid w:val="001533CC"/>
    <w:rsid w:val="001574E3"/>
    <w:rsid w:val="00160BE0"/>
    <w:rsid w:val="00162074"/>
    <w:rsid w:val="00163D09"/>
    <w:rsid w:val="00164B09"/>
    <w:rsid w:val="0016544D"/>
    <w:rsid w:val="001725C5"/>
    <w:rsid w:val="00174EC2"/>
    <w:rsid w:val="00176185"/>
    <w:rsid w:val="00176210"/>
    <w:rsid w:val="00176765"/>
    <w:rsid w:val="001801ED"/>
    <w:rsid w:val="001844D3"/>
    <w:rsid w:val="00184957"/>
    <w:rsid w:val="00190160"/>
    <w:rsid w:val="001927E0"/>
    <w:rsid w:val="0019438F"/>
    <w:rsid w:val="001954F0"/>
    <w:rsid w:val="001A18E8"/>
    <w:rsid w:val="001A75D3"/>
    <w:rsid w:val="001B4764"/>
    <w:rsid w:val="001B6545"/>
    <w:rsid w:val="001B716F"/>
    <w:rsid w:val="001B7A58"/>
    <w:rsid w:val="001C0740"/>
    <w:rsid w:val="001C0F52"/>
    <w:rsid w:val="001C323C"/>
    <w:rsid w:val="001C3AC9"/>
    <w:rsid w:val="001C557A"/>
    <w:rsid w:val="001C7EF5"/>
    <w:rsid w:val="001D446E"/>
    <w:rsid w:val="001D46D0"/>
    <w:rsid w:val="001D5CC5"/>
    <w:rsid w:val="001E2958"/>
    <w:rsid w:val="001E30B6"/>
    <w:rsid w:val="001E4D1F"/>
    <w:rsid w:val="001E5A34"/>
    <w:rsid w:val="001E6C49"/>
    <w:rsid w:val="001F6B49"/>
    <w:rsid w:val="001F7C10"/>
    <w:rsid w:val="00200DE7"/>
    <w:rsid w:val="00201259"/>
    <w:rsid w:val="00202379"/>
    <w:rsid w:val="0020491D"/>
    <w:rsid w:val="00205BF0"/>
    <w:rsid w:val="0020690A"/>
    <w:rsid w:val="00207291"/>
    <w:rsid w:val="002115F0"/>
    <w:rsid w:val="00211D83"/>
    <w:rsid w:val="002155FE"/>
    <w:rsid w:val="00215C37"/>
    <w:rsid w:val="00216072"/>
    <w:rsid w:val="002208B3"/>
    <w:rsid w:val="002261C4"/>
    <w:rsid w:val="00226534"/>
    <w:rsid w:val="002310AF"/>
    <w:rsid w:val="0023197B"/>
    <w:rsid w:val="00231D49"/>
    <w:rsid w:val="002334DF"/>
    <w:rsid w:val="00234585"/>
    <w:rsid w:val="00241B8A"/>
    <w:rsid w:val="00242B62"/>
    <w:rsid w:val="0024532E"/>
    <w:rsid w:val="0024677B"/>
    <w:rsid w:val="00247E45"/>
    <w:rsid w:val="002500D6"/>
    <w:rsid w:val="00250389"/>
    <w:rsid w:val="00252749"/>
    <w:rsid w:val="0025362D"/>
    <w:rsid w:val="00254B14"/>
    <w:rsid w:val="00257289"/>
    <w:rsid w:val="0025799C"/>
    <w:rsid w:val="002604B7"/>
    <w:rsid w:val="00261466"/>
    <w:rsid w:val="00261725"/>
    <w:rsid w:val="0026244D"/>
    <w:rsid w:val="00263125"/>
    <w:rsid w:val="00263951"/>
    <w:rsid w:val="00264921"/>
    <w:rsid w:val="00264980"/>
    <w:rsid w:val="00264E38"/>
    <w:rsid w:val="00266876"/>
    <w:rsid w:val="00270ADD"/>
    <w:rsid w:val="0027310F"/>
    <w:rsid w:val="00275FA2"/>
    <w:rsid w:val="002814F8"/>
    <w:rsid w:val="00282791"/>
    <w:rsid w:val="00292E31"/>
    <w:rsid w:val="00293968"/>
    <w:rsid w:val="002A21F5"/>
    <w:rsid w:val="002A2D72"/>
    <w:rsid w:val="002A3F7A"/>
    <w:rsid w:val="002A4DFE"/>
    <w:rsid w:val="002A6D04"/>
    <w:rsid w:val="002B00CE"/>
    <w:rsid w:val="002B081D"/>
    <w:rsid w:val="002B6753"/>
    <w:rsid w:val="002C016A"/>
    <w:rsid w:val="002C23EF"/>
    <w:rsid w:val="002C4D1A"/>
    <w:rsid w:val="002C5C05"/>
    <w:rsid w:val="002C5C68"/>
    <w:rsid w:val="002C5D0F"/>
    <w:rsid w:val="002C5EC3"/>
    <w:rsid w:val="002C7083"/>
    <w:rsid w:val="002D551D"/>
    <w:rsid w:val="002D6AB1"/>
    <w:rsid w:val="002D6BC0"/>
    <w:rsid w:val="002E1F3B"/>
    <w:rsid w:val="002E2A44"/>
    <w:rsid w:val="002E4FF8"/>
    <w:rsid w:val="002E519B"/>
    <w:rsid w:val="002E612E"/>
    <w:rsid w:val="002E6602"/>
    <w:rsid w:val="002E68AA"/>
    <w:rsid w:val="002F3EDA"/>
    <w:rsid w:val="002F6A11"/>
    <w:rsid w:val="003008C1"/>
    <w:rsid w:val="00301FD1"/>
    <w:rsid w:val="00305CE9"/>
    <w:rsid w:val="00310A5C"/>
    <w:rsid w:val="00311410"/>
    <w:rsid w:val="00311D57"/>
    <w:rsid w:val="003125A7"/>
    <w:rsid w:val="00314B7E"/>
    <w:rsid w:val="003229BD"/>
    <w:rsid w:val="00324FEB"/>
    <w:rsid w:val="00325961"/>
    <w:rsid w:val="00325FD7"/>
    <w:rsid w:val="00326B22"/>
    <w:rsid w:val="003316CC"/>
    <w:rsid w:val="00331F14"/>
    <w:rsid w:val="00336CF6"/>
    <w:rsid w:val="003410D9"/>
    <w:rsid w:val="0034127B"/>
    <w:rsid w:val="003442EA"/>
    <w:rsid w:val="00345874"/>
    <w:rsid w:val="00347CED"/>
    <w:rsid w:val="00350619"/>
    <w:rsid w:val="00352E95"/>
    <w:rsid w:val="00355F51"/>
    <w:rsid w:val="003571A2"/>
    <w:rsid w:val="003604BD"/>
    <w:rsid w:val="00360933"/>
    <w:rsid w:val="00366FAE"/>
    <w:rsid w:val="003700D4"/>
    <w:rsid w:val="00372AB2"/>
    <w:rsid w:val="00372DCF"/>
    <w:rsid w:val="00381BCD"/>
    <w:rsid w:val="00381C69"/>
    <w:rsid w:val="00382D4D"/>
    <w:rsid w:val="003859BA"/>
    <w:rsid w:val="003868A8"/>
    <w:rsid w:val="0038697D"/>
    <w:rsid w:val="00390E39"/>
    <w:rsid w:val="00392677"/>
    <w:rsid w:val="00396187"/>
    <w:rsid w:val="003A0D14"/>
    <w:rsid w:val="003A2BD2"/>
    <w:rsid w:val="003B74BA"/>
    <w:rsid w:val="003C16A0"/>
    <w:rsid w:val="003C2805"/>
    <w:rsid w:val="003C33E6"/>
    <w:rsid w:val="003C79E9"/>
    <w:rsid w:val="003D024A"/>
    <w:rsid w:val="003D250B"/>
    <w:rsid w:val="003D259F"/>
    <w:rsid w:val="003D547E"/>
    <w:rsid w:val="003D54F7"/>
    <w:rsid w:val="003F09BE"/>
    <w:rsid w:val="003F2043"/>
    <w:rsid w:val="00401297"/>
    <w:rsid w:val="00402521"/>
    <w:rsid w:val="00405AB3"/>
    <w:rsid w:val="00406D7C"/>
    <w:rsid w:val="004104CB"/>
    <w:rsid w:val="0041070D"/>
    <w:rsid w:val="0041222C"/>
    <w:rsid w:val="00413BF4"/>
    <w:rsid w:val="004142FA"/>
    <w:rsid w:val="00415419"/>
    <w:rsid w:val="004220EF"/>
    <w:rsid w:val="0042238D"/>
    <w:rsid w:val="00423B80"/>
    <w:rsid w:val="0042433B"/>
    <w:rsid w:val="00427255"/>
    <w:rsid w:val="00432C35"/>
    <w:rsid w:val="00435282"/>
    <w:rsid w:val="00437A2B"/>
    <w:rsid w:val="0044454E"/>
    <w:rsid w:val="0044498A"/>
    <w:rsid w:val="00450055"/>
    <w:rsid w:val="0045323C"/>
    <w:rsid w:val="00455BBD"/>
    <w:rsid w:val="0046103C"/>
    <w:rsid w:val="00462578"/>
    <w:rsid w:val="00463A49"/>
    <w:rsid w:val="004657C0"/>
    <w:rsid w:val="00466354"/>
    <w:rsid w:val="004670D6"/>
    <w:rsid w:val="00471924"/>
    <w:rsid w:val="00472606"/>
    <w:rsid w:val="0047352C"/>
    <w:rsid w:val="00475AAF"/>
    <w:rsid w:val="00482160"/>
    <w:rsid w:val="004869E3"/>
    <w:rsid w:val="00486A78"/>
    <w:rsid w:val="00493480"/>
    <w:rsid w:val="0049368F"/>
    <w:rsid w:val="00494DE9"/>
    <w:rsid w:val="004A35C7"/>
    <w:rsid w:val="004A3B34"/>
    <w:rsid w:val="004A48AF"/>
    <w:rsid w:val="004A4A84"/>
    <w:rsid w:val="004A7BA0"/>
    <w:rsid w:val="004B2B4A"/>
    <w:rsid w:val="004B489B"/>
    <w:rsid w:val="004B648C"/>
    <w:rsid w:val="004C0D2D"/>
    <w:rsid w:val="004C173C"/>
    <w:rsid w:val="004C33CA"/>
    <w:rsid w:val="004C764A"/>
    <w:rsid w:val="004C7FE1"/>
    <w:rsid w:val="004D04BC"/>
    <w:rsid w:val="004D0DFC"/>
    <w:rsid w:val="004D1B9A"/>
    <w:rsid w:val="004D1D7E"/>
    <w:rsid w:val="004D2DFF"/>
    <w:rsid w:val="004D3D5F"/>
    <w:rsid w:val="004E0F87"/>
    <w:rsid w:val="004E44A2"/>
    <w:rsid w:val="004E5B43"/>
    <w:rsid w:val="004F6D7D"/>
    <w:rsid w:val="004F7E04"/>
    <w:rsid w:val="00500C2E"/>
    <w:rsid w:val="00500CC1"/>
    <w:rsid w:val="00502A92"/>
    <w:rsid w:val="00503514"/>
    <w:rsid w:val="00503CFF"/>
    <w:rsid w:val="0050409D"/>
    <w:rsid w:val="0050541E"/>
    <w:rsid w:val="005055D5"/>
    <w:rsid w:val="00507992"/>
    <w:rsid w:val="00511EDA"/>
    <w:rsid w:val="00513FAE"/>
    <w:rsid w:val="005144EB"/>
    <w:rsid w:val="00517C95"/>
    <w:rsid w:val="0052259D"/>
    <w:rsid w:val="00522FAE"/>
    <w:rsid w:val="005249C8"/>
    <w:rsid w:val="00524C20"/>
    <w:rsid w:val="00526610"/>
    <w:rsid w:val="00526675"/>
    <w:rsid w:val="0052713B"/>
    <w:rsid w:val="00531DBC"/>
    <w:rsid w:val="0053382B"/>
    <w:rsid w:val="0053396D"/>
    <w:rsid w:val="00534279"/>
    <w:rsid w:val="00534769"/>
    <w:rsid w:val="005430F9"/>
    <w:rsid w:val="005444D7"/>
    <w:rsid w:val="005529FF"/>
    <w:rsid w:val="00554E96"/>
    <w:rsid w:val="00561190"/>
    <w:rsid w:val="00562320"/>
    <w:rsid w:val="005639EF"/>
    <w:rsid w:val="005653AD"/>
    <w:rsid w:val="005703D2"/>
    <w:rsid w:val="00575189"/>
    <w:rsid w:val="0058002A"/>
    <w:rsid w:val="005810B0"/>
    <w:rsid w:val="005841FF"/>
    <w:rsid w:val="00585CB7"/>
    <w:rsid w:val="00587D7F"/>
    <w:rsid w:val="00596DE2"/>
    <w:rsid w:val="005A301C"/>
    <w:rsid w:val="005A3B60"/>
    <w:rsid w:val="005A3CC8"/>
    <w:rsid w:val="005B0FEC"/>
    <w:rsid w:val="005B29F5"/>
    <w:rsid w:val="005B2AE8"/>
    <w:rsid w:val="005B34D5"/>
    <w:rsid w:val="005B49BB"/>
    <w:rsid w:val="005B4C22"/>
    <w:rsid w:val="005B6F18"/>
    <w:rsid w:val="005C2767"/>
    <w:rsid w:val="005C4A7D"/>
    <w:rsid w:val="005C50C5"/>
    <w:rsid w:val="005C72E2"/>
    <w:rsid w:val="005D04AB"/>
    <w:rsid w:val="005D1122"/>
    <w:rsid w:val="005D1DEB"/>
    <w:rsid w:val="005D1F10"/>
    <w:rsid w:val="005D37F0"/>
    <w:rsid w:val="005D64C3"/>
    <w:rsid w:val="005E10CD"/>
    <w:rsid w:val="005E1FBB"/>
    <w:rsid w:val="005E40D2"/>
    <w:rsid w:val="005E562F"/>
    <w:rsid w:val="005F0291"/>
    <w:rsid w:val="005F1231"/>
    <w:rsid w:val="005F16E9"/>
    <w:rsid w:val="005F253F"/>
    <w:rsid w:val="005F2A4D"/>
    <w:rsid w:val="005F3C18"/>
    <w:rsid w:val="005F5CF0"/>
    <w:rsid w:val="006014CA"/>
    <w:rsid w:val="006018E5"/>
    <w:rsid w:val="00603A66"/>
    <w:rsid w:val="00606572"/>
    <w:rsid w:val="00607DD5"/>
    <w:rsid w:val="006100FD"/>
    <w:rsid w:val="00610BB6"/>
    <w:rsid w:val="00611AFC"/>
    <w:rsid w:val="00616281"/>
    <w:rsid w:val="0061678F"/>
    <w:rsid w:val="00617156"/>
    <w:rsid w:val="006200A3"/>
    <w:rsid w:val="006244DB"/>
    <w:rsid w:val="00630A82"/>
    <w:rsid w:val="00640EA3"/>
    <w:rsid w:val="00646E25"/>
    <w:rsid w:val="006479A4"/>
    <w:rsid w:val="00650FE7"/>
    <w:rsid w:val="00657A22"/>
    <w:rsid w:val="00664B42"/>
    <w:rsid w:val="00665F3E"/>
    <w:rsid w:val="00670420"/>
    <w:rsid w:val="00670BD6"/>
    <w:rsid w:val="00674636"/>
    <w:rsid w:val="00675118"/>
    <w:rsid w:val="0067775F"/>
    <w:rsid w:val="00683B6E"/>
    <w:rsid w:val="0068669B"/>
    <w:rsid w:val="00686D69"/>
    <w:rsid w:val="00687805"/>
    <w:rsid w:val="00687946"/>
    <w:rsid w:val="00687BAB"/>
    <w:rsid w:val="006911A3"/>
    <w:rsid w:val="00692954"/>
    <w:rsid w:val="006956E4"/>
    <w:rsid w:val="0069639A"/>
    <w:rsid w:val="00696C62"/>
    <w:rsid w:val="006A47DE"/>
    <w:rsid w:val="006A4DD2"/>
    <w:rsid w:val="006A643D"/>
    <w:rsid w:val="006B2637"/>
    <w:rsid w:val="006B7670"/>
    <w:rsid w:val="006C42F5"/>
    <w:rsid w:val="006C4E6C"/>
    <w:rsid w:val="006C55AD"/>
    <w:rsid w:val="006C5A24"/>
    <w:rsid w:val="006C6CF1"/>
    <w:rsid w:val="006C774B"/>
    <w:rsid w:val="006C7DE5"/>
    <w:rsid w:val="006D149B"/>
    <w:rsid w:val="006D2D3E"/>
    <w:rsid w:val="006E171C"/>
    <w:rsid w:val="006E1ADF"/>
    <w:rsid w:val="006E3A68"/>
    <w:rsid w:val="006E5313"/>
    <w:rsid w:val="006E5912"/>
    <w:rsid w:val="006E5AFA"/>
    <w:rsid w:val="006E609B"/>
    <w:rsid w:val="006F18DD"/>
    <w:rsid w:val="006F2CCE"/>
    <w:rsid w:val="006F33F9"/>
    <w:rsid w:val="006F5600"/>
    <w:rsid w:val="006F681E"/>
    <w:rsid w:val="006F6C1C"/>
    <w:rsid w:val="00701095"/>
    <w:rsid w:val="00702008"/>
    <w:rsid w:val="007021E8"/>
    <w:rsid w:val="00707080"/>
    <w:rsid w:val="007072B8"/>
    <w:rsid w:val="00710869"/>
    <w:rsid w:val="007120B8"/>
    <w:rsid w:val="007125E1"/>
    <w:rsid w:val="00714112"/>
    <w:rsid w:val="00716A72"/>
    <w:rsid w:val="00716E96"/>
    <w:rsid w:val="00717833"/>
    <w:rsid w:val="0072497F"/>
    <w:rsid w:val="00725710"/>
    <w:rsid w:val="00725AA9"/>
    <w:rsid w:val="00726309"/>
    <w:rsid w:val="00727DEF"/>
    <w:rsid w:val="00730443"/>
    <w:rsid w:val="007332C5"/>
    <w:rsid w:val="00734F7D"/>
    <w:rsid w:val="007358DD"/>
    <w:rsid w:val="00736C17"/>
    <w:rsid w:val="007404C9"/>
    <w:rsid w:val="007418DF"/>
    <w:rsid w:val="00743134"/>
    <w:rsid w:val="00745DF5"/>
    <w:rsid w:val="0074696F"/>
    <w:rsid w:val="00747275"/>
    <w:rsid w:val="00752717"/>
    <w:rsid w:val="0075632C"/>
    <w:rsid w:val="00760664"/>
    <w:rsid w:val="00761BF8"/>
    <w:rsid w:val="00762DF9"/>
    <w:rsid w:val="00763B0E"/>
    <w:rsid w:val="00771584"/>
    <w:rsid w:val="00773D84"/>
    <w:rsid w:val="00774111"/>
    <w:rsid w:val="00775CCF"/>
    <w:rsid w:val="00775FC1"/>
    <w:rsid w:val="00776521"/>
    <w:rsid w:val="00776C28"/>
    <w:rsid w:val="00785FBF"/>
    <w:rsid w:val="00786A89"/>
    <w:rsid w:val="00787377"/>
    <w:rsid w:val="00790647"/>
    <w:rsid w:val="00790881"/>
    <w:rsid w:val="00790DCA"/>
    <w:rsid w:val="00792B1E"/>
    <w:rsid w:val="00792F36"/>
    <w:rsid w:val="007A1890"/>
    <w:rsid w:val="007A4DEF"/>
    <w:rsid w:val="007A7A50"/>
    <w:rsid w:val="007B587E"/>
    <w:rsid w:val="007B74CD"/>
    <w:rsid w:val="007B7A6A"/>
    <w:rsid w:val="007C3718"/>
    <w:rsid w:val="007C4FC4"/>
    <w:rsid w:val="007C6A31"/>
    <w:rsid w:val="007D651C"/>
    <w:rsid w:val="007E07F1"/>
    <w:rsid w:val="007E1971"/>
    <w:rsid w:val="007E6815"/>
    <w:rsid w:val="007E6C66"/>
    <w:rsid w:val="007F4BF5"/>
    <w:rsid w:val="0080056D"/>
    <w:rsid w:val="00800BAE"/>
    <w:rsid w:val="00802069"/>
    <w:rsid w:val="00802EE4"/>
    <w:rsid w:val="008050C6"/>
    <w:rsid w:val="00806693"/>
    <w:rsid w:val="008103CC"/>
    <w:rsid w:val="00811E11"/>
    <w:rsid w:val="0081499C"/>
    <w:rsid w:val="00814A01"/>
    <w:rsid w:val="0082102F"/>
    <w:rsid w:val="00821EC1"/>
    <w:rsid w:val="00822399"/>
    <w:rsid w:val="008226DB"/>
    <w:rsid w:val="00824F1D"/>
    <w:rsid w:val="008252CE"/>
    <w:rsid w:val="00825E1D"/>
    <w:rsid w:val="008308DB"/>
    <w:rsid w:val="008309D3"/>
    <w:rsid w:val="008342D6"/>
    <w:rsid w:val="00837578"/>
    <w:rsid w:val="008419CE"/>
    <w:rsid w:val="00844BB0"/>
    <w:rsid w:val="00844E20"/>
    <w:rsid w:val="00845422"/>
    <w:rsid w:val="008530DF"/>
    <w:rsid w:val="00853323"/>
    <w:rsid w:val="00853A90"/>
    <w:rsid w:val="00860278"/>
    <w:rsid w:val="00860C4C"/>
    <w:rsid w:val="00861AAB"/>
    <w:rsid w:val="00866559"/>
    <w:rsid w:val="00873927"/>
    <w:rsid w:val="00873B36"/>
    <w:rsid w:val="00874053"/>
    <w:rsid w:val="008771F2"/>
    <w:rsid w:val="008807B8"/>
    <w:rsid w:val="008878F6"/>
    <w:rsid w:val="008900FA"/>
    <w:rsid w:val="00895894"/>
    <w:rsid w:val="008A0BB7"/>
    <w:rsid w:val="008A199E"/>
    <w:rsid w:val="008A26AE"/>
    <w:rsid w:val="008A401F"/>
    <w:rsid w:val="008A444F"/>
    <w:rsid w:val="008A4733"/>
    <w:rsid w:val="008A4752"/>
    <w:rsid w:val="008A6CAD"/>
    <w:rsid w:val="008A7C0D"/>
    <w:rsid w:val="008B53CB"/>
    <w:rsid w:val="008B707A"/>
    <w:rsid w:val="008B70FB"/>
    <w:rsid w:val="008B75E9"/>
    <w:rsid w:val="008C1B67"/>
    <w:rsid w:val="008C1CDC"/>
    <w:rsid w:val="008C5CF7"/>
    <w:rsid w:val="008C72DB"/>
    <w:rsid w:val="008C7530"/>
    <w:rsid w:val="008D4530"/>
    <w:rsid w:val="008D5CF0"/>
    <w:rsid w:val="008E1E42"/>
    <w:rsid w:val="008E40BF"/>
    <w:rsid w:val="008E5220"/>
    <w:rsid w:val="008E7C82"/>
    <w:rsid w:val="008F326E"/>
    <w:rsid w:val="008F55E3"/>
    <w:rsid w:val="008F6DE5"/>
    <w:rsid w:val="008F7306"/>
    <w:rsid w:val="008F763F"/>
    <w:rsid w:val="0090078F"/>
    <w:rsid w:val="00904987"/>
    <w:rsid w:val="009070D2"/>
    <w:rsid w:val="00911830"/>
    <w:rsid w:val="00912139"/>
    <w:rsid w:val="009129BB"/>
    <w:rsid w:val="009163CA"/>
    <w:rsid w:val="009215C1"/>
    <w:rsid w:val="0092254F"/>
    <w:rsid w:val="00923062"/>
    <w:rsid w:val="0092326D"/>
    <w:rsid w:val="00925C02"/>
    <w:rsid w:val="009278EA"/>
    <w:rsid w:val="00931DD1"/>
    <w:rsid w:val="009321A4"/>
    <w:rsid w:val="00933177"/>
    <w:rsid w:val="0093478E"/>
    <w:rsid w:val="009412B6"/>
    <w:rsid w:val="00941832"/>
    <w:rsid w:val="00941C35"/>
    <w:rsid w:val="00942BBC"/>
    <w:rsid w:val="0094364E"/>
    <w:rsid w:val="0094584B"/>
    <w:rsid w:val="00945DAC"/>
    <w:rsid w:val="009474BC"/>
    <w:rsid w:val="00951BC1"/>
    <w:rsid w:val="00951CBC"/>
    <w:rsid w:val="00952D24"/>
    <w:rsid w:val="009569A9"/>
    <w:rsid w:val="009606D3"/>
    <w:rsid w:val="00961896"/>
    <w:rsid w:val="00962854"/>
    <w:rsid w:val="0096561B"/>
    <w:rsid w:val="00967290"/>
    <w:rsid w:val="00967781"/>
    <w:rsid w:val="00970325"/>
    <w:rsid w:val="00970CD9"/>
    <w:rsid w:val="009724C2"/>
    <w:rsid w:val="0097296A"/>
    <w:rsid w:val="00981754"/>
    <w:rsid w:val="00982CE4"/>
    <w:rsid w:val="0098608B"/>
    <w:rsid w:val="00987045"/>
    <w:rsid w:val="00990813"/>
    <w:rsid w:val="00992256"/>
    <w:rsid w:val="00992A88"/>
    <w:rsid w:val="009A1143"/>
    <w:rsid w:val="009A1C98"/>
    <w:rsid w:val="009A5299"/>
    <w:rsid w:val="009A5A68"/>
    <w:rsid w:val="009A7622"/>
    <w:rsid w:val="009A7B4F"/>
    <w:rsid w:val="009A7DF2"/>
    <w:rsid w:val="009B1B89"/>
    <w:rsid w:val="009B404D"/>
    <w:rsid w:val="009B5387"/>
    <w:rsid w:val="009C167B"/>
    <w:rsid w:val="009C5FE4"/>
    <w:rsid w:val="009D14A6"/>
    <w:rsid w:val="009D381B"/>
    <w:rsid w:val="009D65BD"/>
    <w:rsid w:val="009D7B36"/>
    <w:rsid w:val="009E27F8"/>
    <w:rsid w:val="009E49D8"/>
    <w:rsid w:val="009E624F"/>
    <w:rsid w:val="009E731A"/>
    <w:rsid w:val="009E7AB7"/>
    <w:rsid w:val="009F1A38"/>
    <w:rsid w:val="009F2170"/>
    <w:rsid w:val="009F3DFA"/>
    <w:rsid w:val="009F474C"/>
    <w:rsid w:val="00A0179F"/>
    <w:rsid w:val="00A05ED7"/>
    <w:rsid w:val="00A073A3"/>
    <w:rsid w:val="00A10514"/>
    <w:rsid w:val="00A10C73"/>
    <w:rsid w:val="00A13695"/>
    <w:rsid w:val="00A1402A"/>
    <w:rsid w:val="00A16B32"/>
    <w:rsid w:val="00A17811"/>
    <w:rsid w:val="00A23334"/>
    <w:rsid w:val="00A234B2"/>
    <w:rsid w:val="00A237DA"/>
    <w:rsid w:val="00A25F55"/>
    <w:rsid w:val="00A27E32"/>
    <w:rsid w:val="00A30BCC"/>
    <w:rsid w:val="00A31CC4"/>
    <w:rsid w:val="00A3320C"/>
    <w:rsid w:val="00A33994"/>
    <w:rsid w:val="00A35E8C"/>
    <w:rsid w:val="00A3738E"/>
    <w:rsid w:val="00A373D2"/>
    <w:rsid w:val="00A42690"/>
    <w:rsid w:val="00A436D8"/>
    <w:rsid w:val="00A43C5F"/>
    <w:rsid w:val="00A44ADD"/>
    <w:rsid w:val="00A473CA"/>
    <w:rsid w:val="00A50619"/>
    <w:rsid w:val="00A527FC"/>
    <w:rsid w:val="00A52A13"/>
    <w:rsid w:val="00A530C2"/>
    <w:rsid w:val="00A5452E"/>
    <w:rsid w:val="00A568A8"/>
    <w:rsid w:val="00A56B53"/>
    <w:rsid w:val="00A57655"/>
    <w:rsid w:val="00A57C40"/>
    <w:rsid w:val="00A57F33"/>
    <w:rsid w:val="00A64155"/>
    <w:rsid w:val="00A64CC3"/>
    <w:rsid w:val="00A65451"/>
    <w:rsid w:val="00A65DDF"/>
    <w:rsid w:val="00A70A66"/>
    <w:rsid w:val="00A71A73"/>
    <w:rsid w:val="00A73C20"/>
    <w:rsid w:val="00A74488"/>
    <w:rsid w:val="00A77EB9"/>
    <w:rsid w:val="00A86501"/>
    <w:rsid w:val="00A90414"/>
    <w:rsid w:val="00A91BAD"/>
    <w:rsid w:val="00A95393"/>
    <w:rsid w:val="00AA1528"/>
    <w:rsid w:val="00AA2FB7"/>
    <w:rsid w:val="00AA68A2"/>
    <w:rsid w:val="00AB17C1"/>
    <w:rsid w:val="00AB34F5"/>
    <w:rsid w:val="00AB5CFC"/>
    <w:rsid w:val="00AB7B7D"/>
    <w:rsid w:val="00AC2FDC"/>
    <w:rsid w:val="00AC4A81"/>
    <w:rsid w:val="00AC4E93"/>
    <w:rsid w:val="00AD28AA"/>
    <w:rsid w:val="00AD2C76"/>
    <w:rsid w:val="00AD3792"/>
    <w:rsid w:val="00AD4178"/>
    <w:rsid w:val="00AD63D6"/>
    <w:rsid w:val="00AE0974"/>
    <w:rsid w:val="00AE1491"/>
    <w:rsid w:val="00AE201C"/>
    <w:rsid w:val="00AE45F8"/>
    <w:rsid w:val="00AE56A1"/>
    <w:rsid w:val="00AE5DA2"/>
    <w:rsid w:val="00AE70C5"/>
    <w:rsid w:val="00AF03F1"/>
    <w:rsid w:val="00AF0BFA"/>
    <w:rsid w:val="00AF0C75"/>
    <w:rsid w:val="00AF4D21"/>
    <w:rsid w:val="00AF5FC9"/>
    <w:rsid w:val="00AF722A"/>
    <w:rsid w:val="00AF7E72"/>
    <w:rsid w:val="00B0037E"/>
    <w:rsid w:val="00B019D0"/>
    <w:rsid w:val="00B02DDA"/>
    <w:rsid w:val="00B03719"/>
    <w:rsid w:val="00B055E1"/>
    <w:rsid w:val="00B05851"/>
    <w:rsid w:val="00B05EC5"/>
    <w:rsid w:val="00B06CF0"/>
    <w:rsid w:val="00B10B77"/>
    <w:rsid w:val="00B1389F"/>
    <w:rsid w:val="00B14084"/>
    <w:rsid w:val="00B15252"/>
    <w:rsid w:val="00B16D11"/>
    <w:rsid w:val="00B22AB8"/>
    <w:rsid w:val="00B26322"/>
    <w:rsid w:val="00B273F8"/>
    <w:rsid w:val="00B3027C"/>
    <w:rsid w:val="00B33451"/>
    <w:rsid w:val="00B339EC"/>
    <w:rsid w:val="00B370DF"/>
    <w:rsid w:val="00B41199"/>
    <w:rsid w:val="00B426C9"/>
    <w:rsid w:val="00B4364B"/>
    <w:rsid w:val="00B45B85"/>
    <w:rsid w:val="00B45DA2"/>
    <w:rsid w:val="00B462E9"/>
    <w:rsid w:val="00B51D27"/>
    <w:rsid w:val="00B523EF"/>
    <w:rsid w:val="00B530AE"/>
    <w:rsid w:val="00B5498F"/>
    <w:rsid w:val="00B5697B"/>
    <w:rsid w:val="00B6132A"/>
    <w:rsid w:val="00B62A1B"/>
    <w:rsid w:val="00B649C7"/>
    <w:rsid w:val="00B667BD"/>
    <w:rsid w:val="00B71DE2"/>
    <w:rsid w:val="00B72D18"/>
    <w:rsid w:val="00B7618A"/>
    <w:rsid w:val="00B80078"/>
    <w:rsid w:val="00B806E4"/>
    <w:rsid w:val="00B81F92"/>
    <w:rsid w:val="00B83250"/>
    <w:rsid w:val="00B83F62"/>
    <w:rsid w:val="00B8755A"/>
    <w:rsid w:val="00B87D98"/>
    <w:rsid w:val="00B90013"/>
    <w:rsid w:val="00B90249"/>
    <w:rsid w:val="00B9153B"/>
    <w:rsid w:val="00B948E5"/>
    <w:rsid w:val="00B96490"/>
    <w:rsid w:val="00B97687"/>
    <w:rsid w:val="00BA0E31"/>
    <w:rsid w:val="00BA0EAF"/>
    <w:rsid w:val="00BA136B"/>
    <w:rsid w:val="00BA1679"/>
    <w:rsid w:val="00BA2056"/>
    <w:rsid w:val="00BA3A5C"/>
    <w:rsid w:val="00BA3C45"/>
    <w:rsid w:val="00BA6B8B"/>
    <w:rsid w:val="00BB03C0"/>
    <w:rsid w:val="00BB0A22"/>
    <w:rsid w:val="00BB0AC0"/>
    <w:rsid w:val="00BB3939"/>
    <w:rsid w:val="00BB4B5E"/>
    <w:rsid w:val="00BC0654"/>
    <w:rsid w:val="00BC22E1"/>
    <w:rsid w:val="00BC2642"/>
    <w:rsid w:val="00BC5FF6"/>
    <w:rsid w:val="00BD1E7D"/>
    <w:rsid w:val="00BD3F48"/>
    <w:rsid w:val="00BD60EA"/>
    <w:rsid w:val="00BE0752"/>
    <w:rsid w:val="00BE0A7E"/>
    <w:rsid w:val="00BE0CFD"/>
    <w:rsid w:val="00BE1139"/>
    <w:rsid w:val="00BE4486"/>
    <w:rsid w:val="00BE4B84"/>
    <w:rsid w:val="00BE4C0F"/>
    <w:rsid w:val="00BE699A"/>
    <w:rsid w:val="00BF5206"/>
    <w:rsid w:val="00BF62D3"/>
    <w:rsid w:val="00BF67DE"/>
    <w:rsid w:val="00C05B37"/>
    <w:rsid w:val="00C078FA"/>
    <w:rsid w:val="00C07969"/>
    <w:rsid w:val="00C1650B"/>
    <w:rsid w:val="00C167DB"/>
    <w:rsid w:val="00C23AEC"/>
    <w:rsid w:val="00C24D06"/>
    <w:rsid w:val="00C27119"/>
    <w:rsid w:val="00C27897"/>
    <w:rsid w:val="00C33FFD"/>
    <w:rsid w:val="00C37947"/>
    <w:rsid w:val="00C45A14"/>
    <w:rsid w:val="00C46F4B"/>
    <w:rsid w:val="00C50517"/>
    <w:rsid w:val="00C511E3"/>
    <w:rsid w:val="00C5141D"/>
    <w:rsid w:val="00C54566"/>
    <w:rsid w:val="00C54E16"/>
    <w:rsid w:val="00C55C14"/>
    <w:rsid w:val="00C55EC5"/>
    <w:rsid w:val="00C57345"/>
    <w:rsid w:val="00C625B1"/>
    <w:rsid w:val="00C6412D"/>
    <w:rsid w:val="00C71150"/>
    <w:rsid w:val="00C72C09"/>
    <w:rsid w:val="00C74EA7"/>
    <w:rsid w:val="00C74FDB"/>
    <w:rsid w:val="00C75909"/>
    <w:rsid w:val="00C8016E"/>
    <w:rsid w:val="00C81D14"/>
    <w:rsid w:val="00C83145"/>
    <w:rsid w:val="00C85322"/>
    <w:rsid w:val="00C85348"/>
    <w:rsid w:val="00C85DC7"/>
    <w:rsid w:val="00C87C33"/>
    <w:rsid w:val="00C903C3"/>
    <w:rsid w:val="00C90D77"/>
    <w:rsid w:val="00C911FA"/>
    <w:rsid w:val="00C91FB4"/>
    <w:rsid w:val="00C95B06"/>
    <w:rsid w:val="00C96F7B"/>
    <w:rsid w:val="00C97803"/>
    <w:rsid w:val="00C97B47"/>
    <w:rsid w:val="00CA2050"/>
    <w:rsid w:val="00CA3C11"/>
    <w:rsid w:val="00CA7F73"/>
    <w:rsid w:val="00CB1EA2"/>
    <w:rsid w:val="00CB2190"/>
    <w:rsid w:val="00CB2351"/>
    <w:rsid w:val="00CB2AE2"/>
    <w:rsid w:val="00CB6D48"/>
    <w:rsid w:val="00CC0CCA"/>
    <w:rsid w:val="00CC7BB0"/>
    <w:rsid w:val="00CD0120"/>
    <w:rsid w:val="00CD0B87"/>
    <w:rsid w:val="00CD6767"/>
    <w:rsid w:val="00CE1F62"/>
    <w:rsid w:val="00CE4E37"/>
    <w:rsid w:val="00CE50C5"/>
    <w:rsid w:val="00CE7077"/>
    <w:rsid w:val="00CF0882"/>
    <w:rsid w:val="00CF118D"/>
    <w:rsid w:val="00CF7254"/>
    <w:rsid w:val="00D00D60"/>
    <w:rsid w:val="00D022F4"/>
    <w:rsid w:val="00D03A52"/>
    <w:rsid w:val="00D04767"/>
    <w:rsid w:val="00D05702"/>
    <w:rsid w:val="00D06DFB"/>
    <w:rsid w:val="00D12D35"/>
    <w:rsid w:val="00D1539E"/>
    <w:rsid w:val="00D1622F"/>
    <w:rsid w:val="00D16AC8"/>
    <w:rsid w:val="00D16E21"/>
    <w:rsid w:val="00D177A4"/>
    <w:rsid w:val="00D2145A"/>
    <w:rsid w:val="00D21667"/>
    <w:rsid w:val="00D2292E"/>
    <w:rsid w:val="00D2395D"/>
    <w:rsid w:val="00D26582"/>
    <w:rsid w:val="00D308B4"/>
    <w:rsid w:val="00D31BE8"/>
    <w:rsid w:val="00D332A1"/>
    <w:rsid w:val="00D35082"/>
    <w:rsid w:val="00D35713"/>
    <w:rsid w:val="00D36268"/>
    <w:rsid w:val="00D36B1F"/>
    <w:rsid w:val="00D4103B"/>
    <w:rsid w:val="00D415F7"/>
    <w:rsid w:val="00D438F8"/>
    <w:rsid w:val="00D43ABC"/>
    <w:rsid w:val="00D43D56"/>
    <w:rsid w:val="00D45268"/>
    <w:rsid w:val="00D539DE"/>
    <w:rsid w:val="00D541D2"/>
    <w:rsid w:val="00D55391"/>
    <w:rsid w:val="00D55804"/>
    <w:rsid w:val="00D66054"/>
    <w:rsid w:val="00D674D9"/>
    <w:rsid w:val="00D6776E"/>
    <w:rsid w:val="00D7045A"/>
    <w:rsid w:val="00D70817"/>
    <w:rsid w:val="00D7151A"/>
    <w:rsid w:val="00D7344F"/>
    <w:rsid w:val="00D778AE"/>
    <w:rsid w:val="00D77B1E"/>
    <w:rsid w:val="00D812D3"/>
    <w:rsid w:val="00D84C12"/>
    <w:rsid w:val="00D8641F"/>
    <w:rsid w:val="00D86EA8"/>
    <w:rsid w:val="00D87B66"/>
    <w:rsid w:val="00D87E11"/>
    <w:rsid w:val="00D94822"/>
    <w:rsid w:val="00D96EB5"/>
    <w:rsid w:val="00DA064C"/>
    <w:rsid w:val="00DA07E8"/>
    <w:rsid w:val="00DA281C"/>
    <w:rsid w:val="00DA371B"/>
    <w:rsid w:val="00DA7B9F"/>
    <w:rsid w:val="00DB058F"/>
    <w:rsid w:val="00DB0A69"/>
    <w:rsid w:val="00DB3F82"/>
    <w:rsid w:val="00DB40F0"/>
    <w:rsid w:val="00DB6539"/>
    <w:rsid w:val="00DB6D56"/>
    <w:rsid w:val="00DB78DD"/>
    <w:rsid w:val="00DC1180"/>
    <w:rsid w:val="00DD20A6"/>
    <w:rsid w:val="00DD2AE0"/>
    <w:rsid w:val="00DD3A49"/>
    <w:rsid w:val="00DD3AE0"/>
    <w:rsid w:val="00DD4EB3"/>
    <w:rsid w:val="00DD6334"/>
    <w:rsid w:val="00DE19C2"/>
    <w:rsid w:val="00DE47EA"/>
    <w:rsid w:val="00DE4E31"/>
    <w:rsid w:val="00DE77F4"/>
    <w:rsid w:val="00DF06AA"/>
    <w:rsid w:val="00DF2D44"/>
    <w:rsid w:val="00DF33C1"/>
    <w:rsid w:val="00DF6A79"/>
    <w:rsid w:val="00E029F3"/>
    <w:rsid w:val="00E02B8A"/>
    <w:rsid w:val="00E02F8D"/>
    <w:rsid w:val="00E06E46"/>
    <w:rsid w:val="00E11C69"/>
    <w:rsid w:val="00E1210B"/>
    <w:rsid w:val="00E14A56"/>
    <w:rsid w:val="00E14A87"/>
    <w:rsid w:val="00E1566D"/>
    <w:rsid w:val="00E20842"/>
    <w:rsid w:val="00E25EB0"/>
    <w:rsid w:val="00E26DF1"/>
    <w:rsid w:val="00E3009C"/>
    <w:rsid w:val="00E301AC"/>
    <w:rsid w:val="00E30465"/>
    <w:rsid w:val="00E30FF6"/>
    <w:rsid w:val="00E411C1"/>
    <w:rsid w:val="00E448C4"/>
    <w:rsid w:val="00E47188"/>
    <w:rsid w:val="00E51BF5"/>
    <w:rsid w:val="00E523F8"/>
    <w:rsid w:val="00E527CD"/>
    <w:rsid w:val="00E556A2"/>
    <w:rsid w:val="00E55B7A"/>
    <w:rsid w:val="00E62388"/>
    <w:rsid w:val="00E67766"/>
    <w:rsid w:val="00E71BB7"/>
    <w:rsid w:val="00E75463"/>
    <w:rsid w:val="00E8099B"/>
    <w:rsid w:val="00E86286"/>
    <w:rsid w:val="00E93B05"/>
    <w:rsid w:val="00E94E25"/>
    <w:rsid w:val="00E96ADD"/>
    <w:rsid w:val="00EA17A2"/>
    <w:rsid w:val="00EA220F"/>
    <w:rsid w:val="00EA3570"/>
    <w:rsid w:val="00EA5817"/>
    <w:rsid w:val="00EA7F00"/>
    <w:rsid w:val="00EB0300"/>
    <w:rsid w:val="00EB1B06"/>
    <w:rsid w:val="00EB2005"/>
    <w:rsid w:val="00EB581B"/>
    <w:rsid w:val="00EC0B7C"/>
    <w:rsid w:val="00EC2030"/>
    <w:rsid w:val="00EC2ADF"/>
    <w:rsid w:val="00EC2EAD"/>
    <w:rsid w:val="00EC33C5"/>
    <w:rsid w:val="00EC76BF"/>
    <w:rsid w:val="00ED0132"/>
    <w:rsid w:val="00ED0B99"/>
    <w:rsid w:val="00ED0DFE"/>
    <w:rsid w:val="00ED1618"/>
    <w:rsid w:val="00ED18BA"/>
    <w:rsid w:val="00ED7A83"/>
    <w:rsid w:val="00EE0344"/>
    <w:rsid w:val="00EE0C14"/>
    <w:rsid w:val="00EF077F"/>
    <w:rsid w:val="00EF0D08"/>
    <w:rsid w:val="00EF10ED"/>
    <w:rsid w:val="00EF4F7C"/>
    <w:rsid w:val="00EF52D1"/>
    <w:rsid w:val="00EF5B01"/>
    <w:rsid w:val="00EF623B"/>
    <w:rsid w:val="00EF6F6D"/>
    <w:rsid w:val="00EF73C0"/>
    <w:rsid w:val="00F00526"/>
    <w:rsid w:val="00F012D4"/>
    <w:rsid w:val="00F0257E"/>
    <w:rsid w:val="00F0374B"/>
    <w:rsid w:val="00F0463E"/>
    <w:rsid w:val="00F05AF6"/>
    <w:rsid w:val="00F15864"/>
    <w:rsid w:val="00F17F10"/>
    <w:rsid w:val="00F237D1"/>
    <w:rsid w:val="00F247D1"/>
    <w:rsid w:val="00F25458"/>
    <w:rsid w:val="00F3209D"/>
    <w:rsid w:val="00F32C60"/>
    <w:rsid w:val="00F35CA6"/>
    <w:rsid w:val="00F35FF0"/>
    <w:rsid w:val="00F4308A"/>
    <w:rsid w:val="00F509B6"/>
    <w:rsid w:val="00F51CED"/>
    <w:rsid w:val="00F53420"/>
    <w:rsid w:val="00F53751"/>
    <w:rsid w:val="00F54D20"/>
    <w:rsid w:val="00F550C3"/>
    <w:rsid w:val="00F605D1"/>
    <w:rsid w:val="00F60784"/>
    <w:rsid w:val="00F640F3"/>
    <w:rsid w:val="00F66D3A"/>
    <w:rsid w:val="00F67C69"/>
    <w:rsid w:val="00F67F89"/>
    <w:rsid w:val="00F72D0B"/>
    <w:rsid w:val="00F803B9"/>
    <w:rsid w:val="00F80EFE"/>
    <w:rsid w:val="00F8249F"/>
    <w:rsid w:val="00F82C03"/>
    <w:rsid w:val="00F83870"/>
    <w:rsid w:val="00F84257"/>
    <w:rsid w:val="00F93D09"/>
    <w:rsid w:val="00F964BA"/>
    <w:rsid w:val="00F969C8"/>
    <w:rsid w:val="00F97786"/>
    <w:rsid w:val="00FA298F"/>
    <w:rsid w:val="00FA30CC"/>
    <w:rsid w:val="00FA3E43"/>
    <w:rsid w:val="00FA5282"/>
    <w:rsid w:val="00FA7E40"/>
    <w:rsid w:val="00FB10D1"/>
    <w:rsid w:val="00FB3AF9"/>
    <w:rsid w:val="00FB43B8"/>
    <w:rsid w:val="00FB46DA"/>
    <w:rsid w:val="00FB5B7F"/>
    <w:rsid w:val="00FC441E"/>
    <w:rsid w:val="00FC5699"/>
    <w:rsid w:val="00FC7165"/>
    <w:rsid w:val="00FD1228"/>
    <w:rsid w:val="00FD3F68"/>
    <w:rsid w:val="00FD6ADA"/>
    <w:rsid w:val="00FD6DDC"/>
    <w:rsid w:val="00FD75E3"/>
    <w:rsid w:val="00FE105B"/>
    <w:rsid w:val="00FE2AB3"/>
    <w:rsid w:val="00FE4B1A"/>
    <w:rsid w:val="00FE596E"/>
    <w:rsid w:val="00FE69D3"/>
    <w:rsid w:val="00FF05DE"/>
    <w:rsid w:val="00FF0A45"/>
    <w:rsid w:val="00FF1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655"/>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A57655"/>
    <w:pPr>
      <w:keepNext/>
      <w:numPr>
        <w:numId w:val="2"/>
      </w:numPr>
      <w:overflowPunct w:val="0"/>
      <w:autoSpaceDE w:val="0"/>
      <w:autoSpaceDN w:val="0"/>
      <w:adjustRightInd w:val="0"/>
      <w:spacing w:before="240" w:line="240" w:lineRule="exact"/>
      <w:jc w:val="center"/>
      <w:textAlignment w:val="baseline"/>
      <w:outlineLvl w:val="0"/>
    </w:pPr>
    <w:rPr>
      <w:rFonts w:ascii="Times New Roman Bold" w:eastAsia="Times New Roman" w:hAnsi="Times New Roman Bold" w:cs="Arial"/>
      <w:b/>
      <w:bCs/>
      <w:kern w:val="32"/>
      <w:szCs w:val="24"/>
    </w:rPr>
  </w:style>
  <w:style w:type="paragraph" w:styleId="Heading2">
    <w:name w:val="heading 2"/>
    <w:basedOn w:val="Normal"/>
    <w:next w:val="Normal"/>
    <w:link w:val="Heading2Char"/>
    <w:qFormat/>
    <w:rsid w:val="00A57655"/>
    <w:pPr>
      <w:keepNext/>
      <w:numPr>
        <w:ilvl w:val="1"/>
        <w:numId w:val="2"/>
      </w:numPr>
      <w:overflowPunct w:val="0"/>
      <w:autoSpaceDE w:val="0"/>
      <w:autoSpaceDN w:val="0"/>
      <w:adjustRightInd w:val="0"/>
      <w:spacing w:before="480" w:line="240" w:lineRule="exact"/>
      <w:ind w:left="1440"/>
      <w:textAlignment w:val="baseline"/>
      <w:outlineLvl w:val="1"/>
    </w:pPr>
    <w:rPr>
      <w:rFonts w:ascii="Times New Roman Bold" w:eastAsia="Times New Roman" w:hAnsi="Times New Roman Bold" w:cs="Arial"/>
      <w:b/>
      <w:bCs/>
      <w:iCs/>
      <w:szCs w:val="24"/>
      <w:u w:val="single"/>
    </w:rPr>
  </w:style>
  <w:style w:type="paragraph" w:styleId="Heading3">
    <w:name w:val="heading 3"/>
    <w:basedOn w:val="Normal"/>
    <w:next w:val="Normal"/>
    <w:link w:val="Heading3Char"/>
    <w:qFormat/>
    <w:rsid w:val="00A57655"/>
    <w:pPr>
      <w:keepNext/>
      <w:numPr>
        <w:ilvl w:val="2"/>
        <w:numId w:val="2"/>
      </w:numPr>
      <w:overflowPunct w:val="0"/>
      <w:autoSpaceDE w:val="0"/>
      <w:autoSpaceDN w:val="0"/>
      <w:adjustRightInd w:val="0"/>
      <w:spacing w:before="240" w:after="60" w:line="360" w:lineRule="auto"/>
      <w:jc w:val="both"/>
      <w:textAlignment w:val="baseline"/>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655"/>
    <w:rPr>
      <w:rFonts w:ascii="Times New Roman Bold" w:eastAsia="Times New Roman" w:hAnsi="Times New Roman Bold" w:cs="Arial"/>
      <w:b/>
      <w:bCs/>
      <w:kern w:val="32"/>
      <w:sz w:val="24"/>
      <w:szCs w:val="24"/>
    </w:rPr>
  </w:style>
  <w:style w:type="character" w:customStyle="1" w:styleId="Heading2Char">
    <w:name w:val="Heading 2 Char"/>
    <w:basedOn w:val="DefaultParagraphFont"/>
    <w:link w:val="Heading2"/>
    <w:rsid w:val="00A57655"/>
    <w:rPr>
      <w:rFonts w:ascii="Times New Roman Bold" w:eastAsia="Times New Roman" w:hAnsi="Times New Roman Bold" w:cs="Arial"/>
      <w:b/>
      <w:bCs/>
      <w:iCs/>
      <w:sz w:val="24"/>
      <w:szCs w:val="24"/>
      <w:u w:val="single"/>
    </w:rPr>
  </w:style>
  <w:style w:type="character" w:customStyle="1" w:styleId="Heading3Char">
    <w:name w:val="Heading 3 Char"/>
    <w:basedOn w:val="DefaultParagraphFont"/>
    <w:link w:val="Heading3"/>
    <w:rsid w:val="00A57655"/>
    <w:rPr>
      <w:rFonts w:ascii="Arial" w:eastAsia="Times New Roman" w:hAnsi="Arial" w:cs="Arial"/>
      <w:b/>
      <w:bCs/>
      <w:sz w:val="26"/>
      <w:szCs w:val="26"/>
    </w:rPr>
  </w:style>
  <w:style w:type="paragraph" w:customStyle="1" w:styleId="AutoNumBodyCharCharCharChar">
    <w:name w:val="AutoNum Body Char Char Char Char"/>
    <w:basedOn w:val="Normal"/>
    <w:link w:val="AutoNumBodyCharCharCharCharChar"/>
    <w:autoRedefine/>
    <w:uiPriority w:val="99"/>
    <w:rsid w:val="00A57655"/>
    <w:pPr>
      <w:widowControl w:val="0"/>
      <w:numPr>
        <w:numId w:val="1"/>
      </w:numPr>
      <w:spacing w:before="240" w:line="480" w:lineRule="exact"/>
    </w:pPr>
    <w:rPr>
      <w:rFonts w:eastAsia="Times New Roman"/>
      <w:szCs w:val="24"/>
    </w:rPr>
  </w:style>
  <w:style w:type="character" w:customStyle="1" w:styleId="AutoNumBodyCharCharCharCharChar">
    <w:name w:val="AutoNum Body Char Char Char Char Char"/>
    <w:basedOn w:val="DefaultParagraphFont"/>
    <w:link w:val="AutoNumBodyCharCharCharChar"/>
    <w:uiPriority w:val="99"/>
    <w:rsid w:val="00A57655"/>
    <w:rPr>
      <w:rFonts w:ascii="Times New Roman" w:eastAsia="Times New Roman" w:hAnsi="Times New Roman" w:cs="Times New Roman"/>
      <w:sz w:val="24"/>
      <w:szCs w:val="24"/>
    </w:rPr>
  </w:style>
  <w:style w:type="paragraph" w:customStyle="1" w:styleId="StyleHeading4NotBold">
    <w:name w:val="Style Heading 4 + Not Bold"/>
    <w:basedOn w:val="Normal"/>
    <w:rsid w:val="00A57655"/>
    <w:pPr>
      <w:numPr>
        <w:ilvl w:val="3"/>
        <w:numId w:val="2"/>
      </w:numPr>
      <w:overflowPunct w:val="0"/>
      <w:autoSpaceDE w:val="0"/>
      <w:autoSpaceDN w:val="0"/>
      <w:adjustRightInd w:val="0"/>
      <w:spacing w:line="360" w:lineRule="auto"/>
      <w:jc w:val="both"/>
      <w:textAlignment w:val="baseline"/>
    </w:pPr>
    <w:rPr>
      <w:rFonts w:eastAsia="Times New Roman"/>
      <w:szCs w:val="20"/>
    </w:rPr>
  </w:style>
  <w:style w:type="paragraph" w:customStyle="1" w:styleId="CourtName">
    <w:name w:val="CourtName"/>
    <w:basedOn w:val="Normal"/>
    <w:rsid w:val="00A57655"/>
    <w:pPr>
      <w:overflowPunct w:val="0"/>
      <w:autoSpaceDE w:val="0"/>
      <w:autoSpaceDN w:val="0"/>
      <w:adjustRightInd w:val="0"/>
      <w:spacing w:line="240" w:lineRule="exact"/>
      <w:jc w:val="center"/>
      <w:textAlignment w:val="baseline"/>
    </w:pPr>
    <w:rPr>
      <w:rFonts w:eastAsia="Times New Roman"/>
      <w:szCs w:val="20"/>
    </w:rPr>
  </w:style>
  <w:style w:type="paragraph" w:styleId="FootnoteText">
    <w:name w:val="footnote text"/>
    <w:basedOn w:val="Normal"/>
    <w:link w:val="FootnoteTextChar"/>
    <w:uiPriority w:val="99"/>
    <w:semiHidden/>
    <w:unhideWhenUsed/>
    <w:rsid w:val="00A44ADD"/>
    <w:rPr>
      <w:sz w:val="20"/>
      <w:szCs w:val="20"/>
    </w:rPr>
  </w:style>
  <w:style w:type="character" w:customStyle="1" w:styleId="FootnoteTextChar">
    <w:name w:val="Footnote Text Char"/>
    <w:basedOn w:val="DefaultParagraphFont"/>
    <w:link w:val="FootnoteText"/>
    <w:uiPriority w:val="99"/>
    <w:semiHidden/>
    <w:rsid w:val="00A44AD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44ADD"/>
    <w:rPr>
      <w:vertAlign w:val="superscript"/>
    </w:rPr>
  </w:style>
  <w:style w:type="character" w:styleId="Hyperlink">
    <w:name w:val="Hyperlink"/>
    <w:basedOn w:val="DefaultParagraphFont"/>
    <w:uiPriority w:val="99"/>
    <w:rsid w:val="00B1389F"/>
    <w:rPr>
      <w:rFonts w:cs="Times New Roman"/>
      <w:color w:val="2B674D"/>
      <w:u w:val="single"/>
    </w:rPr>
  </w:style>
  <w:style w:type="paragraph" w:styleId="BalloonText">
    <w:name w:val="Balloon Text"/>
    <w:basedOn w:val="Normal"/>
    <w:link w:val="BalloonTextChar"/>
    <w:uiPriority w:val="99"/>
    <w:semiHidden/>
    <w:unhideWhenUsed/>
    <w:rsid w:val="00004F80"/>
    <w:rPr>
      <w:rFonts w:ascii="Tahoma" w:hAnsi="Tahoma" w:cs="Tahoma"/>
      <w:sz w:val="16"/>
      <w:szCs w:val="16"/>
    </w:rPr>
  </w:style>
  <w:style w:type="character" w:customStyle="1" w:styleId="BalloonTextChar">
    <w:name w:val="Balloon Text Char"/>
    <w:basedOn w:val="DefaultParagraphFont"/>
    <w:link w:val="BalloonText"/>
    <w:uiPriority w:val="99"/>
    <w:semiHidden/>
    <w:rsid w:val="00004F80"/>
    <w:rPr>
      <w:rFonts w:ascii="Tahoma" w:eastAsia="Calibri" w:hAnsi="Tahoma" w:cs="Tahoma"/>
      <w:sz w:val="16"/>
      <w:szCs w:val="16"/>
    </w:rPr>
  </w:style>
  <w:style w:type="paragraph" w:styleId="Header">
    <w:name w:val="header"/>
    <w:basedOn w:val="Normal"/>
    <w:link w:val="HeaderChar"/>
    <w:uiPriority w:val="99"/>
    <w:semiHidden/>
    <w:unhideWhenUsed/>
    <w:rsid w:val="000D4D53"/>
    <w:pPr>
      <w:tabs>
        <w:tab w:val="center" w:pos="4680"/>
        <w:tab w:val="right" w:pos="9360"/>
      </w:tabs>
    </w:pPr>
  </w:style>
  <w:style w:type="character" w:customStyle="1" w:styleId="HeaderChar">
    <w:name w:val="Header Char"/>
    <w:basedOn w:val="DefaultParagraphFont"/>
    <w:link w:val="Header"/>
    <w:uiPriority w:val="99"/>
    <w:semiHidden/>
    <w:rsid w:val="000D4D53"/>
    <w:rPr>
      <w:rFonts w:ascii="Times New Roman" w:eastAsia="Calibri" w:hAnsi="Times New Roman" w:cs="Times New Roman"/>
      <w:sz w:val="24"/>
    </w:rPr>
  </w:style>
  <w:style w:type="paragraph" w:styleId="Footer">
    <w:name w:val="footer"/>
    <w:basedOn w:val="Normal"/>
    <w:link w:val="FooterChar"/>
    <w:uiPriority w:val="99"/>
    <w:unhideWhenUsed/>
    <w:rsid w:val="000D4D53"/>
    <w:pPr>
      <w:tabs>
        <w:tab w:val="center" w:pos="4680"/>
        <w:tab w:val="right" w:pos="9360"/>
      </w:tabs>
    </w:pPr>
  </w:style>
  <w:style w:type="character" w:customStyle="1" w:styleId="FooterChar">
    <w:name w:val="Footer Char"/>
    <w:basedOn w:val="DefaultParagraphFont"/>
    <w:link w:val="Footer"/>
    <w:uiPriority w:val="99"/>
    <w:rsid w:val="000D4D53"/>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2011-11-18T08:00:00+00:00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E3A75-A7D4-48CD-92C6-C7DA6DB0DC03}"/>
</file>

<file path=customXml/itemProps2.xml><?xml version="1.0" encoding="utf-8"?>
<ds:datastoreItem xmlns:ds="http://schemas.openxmlformats.org/officeDocument/2006/customXml" ds:itemID="{291BEF9E-2708-4202-9673-E030DB69AF75}"/>
</file>

<file path=customXml/itemProps3.xml><?xml version="1.0" encoding="utf-8"?>
<ds:datastoreItem xmlns:ds="http://schemas.openxmlformats.org/officeDocument/2006/customXml" ds:itemID="{D6B0AD20-FD8F-424E-BE4F-B6D7BAF4B77A}"/>
</file>

<file path=customXml/itemProps4.xml><?xml version="1.0" encoding="utf-8"?>
<ds:datastoreItem xmlns:ds="http://schemas.openxmlformats.org/officeDocument/2006/customXml" ds:itemID="{D4CF3B2B-05DF-4B77-8C76-A37AF1EFA4C5}"/>
</file>

<file path=customXml/itemProps5.xml><?xml version="1.0" encoding="utf-8"?>
<ds:datastoreItem xmlns:ds="http://schemas.openxmlformats.org/officeDocument/2006/customXml" ds:itemID="{F4DBC0D9-435C-4ADE-83CE-76546998EB04}"/>
</file>

<file path=docProps/app.xml><?xml version="1.0" encoding="utf-8"?>
<Properties xmlns="http://schemas.openxmlformats.org/officeDocument/2006/extended-properties" xmlns:vt="http://schemas.openxmlformats.org/officeDocument/2006/docPropsVTypes">
  <Template>Normal</Template>
  <TotalTime>23</TotalTime>
  <Pages>7</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Simshaw, Cal K</dc:creator>
  <cp:keywords/>
  <dc:description/>
  <cp:lastModifiedBy>Johnson, Leslie</cp:lastModifiedBy>
  <cp:revision>5</cp:revision>
  <cp:lastPrinted>2011-11-18T19:01:00Z</cp:lastPrinted>
  <dcterms:created xsi:type="dcterms:W3CDTF">2011-11-18T18:27:00Z</dcterms:created>
  <dcterms:modified xsi:type="dcterms:W3CDTF">2011-11-18T19:04:00Z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