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3.xml" ContentType="application/vnd.openxmlformats-officedocument.wordprocessingml.header+xml"/>
  <Override PartName="/word/header7.xml" ContentType="application/vnd.openxmlformats-officedocument.wordprocessingml.header+xml"/>
  <Override PartName="/word/header6.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3.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footer10.xml" ContentType="application/vnd.openxmlformats-officedocument.wordprocessingml.footer+xml"/>
  <Override PartName="/word/footer11.xml" ContentType="application/vnd.openxmlformats-officedocument.wordprocessingml.footer+xml"/>
  <Override PartName="/word/endnotes.xml" ContentType="application/vnd.openxmlformats-officedocument.wordprocessingml.endnotes+xml"/>
  <Override PartName="/word/header4.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12.xml" ContentType="application/vnd.openxmlformats-officedocument.wordprocessingml.header+xml"/>
  <Override PartName="/word/footer1.xml" ContentType="application/vnd.openxmlformats-officedocument.wordprocessingml.footer+xml"/>
  <Override PartName="/word/header1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60" w:type="dxa"/>
        <w:tblInd w:w="80" w:type="dxa"/>
        <w:tblLayout w:type="fixed"/>
        <w:tblCellMar>
          <w:left w:w="0" w:type="dxa"/>
          <w:right w:w="0" w:type="dxa"/>
        </w:tblCellMar>
        <w:tblLook w:val="01E0" w:firstRow="1" w:lastRow="1" w:firstColumn="1" w:lastColumn="1" w:noHBand="0" w:noVBand="0"/>
      </w:tblPr>
      <w:tblGrid>
        <w:gridCol w:w="2160"/>
        <w:gridCol w:w="7200"/>
      </w:tblGrid>
      <w:tr w:rsidR="004F7B23" w:rsidRPr="00123A0D" w14:paraId="78ECB4BB" w14:textId="77777777" w:rsidTr="001836DB">
        <w:tc>
          <w:tcPr>
            <w:tcW w:w="2160" w:type="dxa"/>
            <w:shd w:val="clear" w:color="auto" w:fill="auto"/>
          </w:tcPr>
          <w:p w14:paraId="3F763CA4" w14:textId="77777777" w:rsidR="004F7B23" w:rsidRPr="00D505D2" w:rsidRDefault="004F7B23" w:rsidP="004F7B23">
            <w:pPr>
              <w:pStyle w:val="tptext"/>
            </w:pPr>
            <w:bookmarkStart w:id="0" w:name="_Toc198551445"/>
          </w:p>
        </w:tc>
        <w:tc>
          <w:tcPr>
            <w:tcW w:w="7200" w:type="dxa"/>
            <w:shd w:val="clear" w:color="auto" w:fill="auto"/>
          </w:tcPr>
          <w:p w14:paraId="360124F6" w14:textId="77777777" w:rsidR="00567D23" w:rsidRDefault="001B00BA" w:rsidP="00567D23">
            <w:pPr>
              <w:pStyle w:val="Title"/>
            </w:pPr>
            <w:r>
              <w:t>Puget Sound Energy 2014-15 Biennial Electric Conservation Achieve</w:t>
            </w:r>
            <w:r w:rsidR="00567D23">
              <w:t>me</w:t>
            </w:r>
            <w:r>
              <w:t xml:space="preserve">nt Review (BECAR) </w:t>
            </w:r>
          </w:p>
          <w:p w14:paraId="64F3D2D9" w14:textId="69EA642D" w:rsidR="004F7B23" w:rsidRPr="004F7B23" w:rsidRDefault="00EB1894" w:rsidP="00567D23">
            <w:pPr>
              <w:pStyle w:val="Title"/>
            </w:pPr>
            <w:r>
              <w:t>Final</w:t>
            </w:r>
            <w:r w:rsidR="00567D23">
              <w:t xml:space="preserve"> Report</w:t>
            </w:r>
          </w:p>
        </w:tc>
      </w:tr>
      <w:tr w:rsidR="00567D23" w:rsidRPr="00123A0D" w14:paraId="3F58377A" w14:textId="77777777" w:rsidTr="001836DB">
        <w:tc>
          <w:tcPr>
            <w:tcW w:w="2160" w:type="dxa"/>
            <w:shd w:val="clear" w:color="auto" w:fill="auto"/>
          </w:tcPr>
          <w:p w14:paraId="2BDE6B56" w14:textId="77777777" w:rsidR="00567D23" w:rsidRPr="00D505D2" w:rsidRDefault="00567D23" w:rsidP="004F7B23">
            <w:pPr>
              <w:pStyle w:val="tptext"/>
            </w:pPr>
          </w:p>
        </w:tc>
        <w:tc>
          <w:tcPr>
            <w:tcW w:w="7200" w:type="dxa"/>
            <w:shd w:val="clear" w:color="auto" w:fill="auto"/>
          </w:tcPr>
          <w:p w14:paraId="0EC89065" w14:textId="77777777" w:rsidR="00567D23" w:rsidRDefault="00567D23" w:rsidP="00EE3447">
            <w:pPr>
              <w:pStyle w:val="tpclient"/>
            </w:pPr>
          </w:p>
        </w:tc>
      </w:tr>
      <w:tr w:rsidR="00D505D2" w:rsidRPr="00123A0D" w14:paraId="6E821E12" w14:textId="77777777" w:rsidTr="001836DB">
        <w:tc>
          <w:tcPr>
            <w:tcW w:w="2160" w:type="dxa"/>
            <w:shd w:val="clear" w:color="auto" w:fill="auto"/>
          </w:tcPr>
          <w:p w14:paraId="3655136B" w14:textId="77777777" w:rsidR="00D505D2" w:rsidRPr="00D505D2" w:rsidRDefault="00D505D2" w:rsidP="004F7B23">
            <w:pPr>
              <w:pStyle w:val="tptext"/>
            </w:pPr>
            <w:r w:rsidRPr="00D505D2">
              <w:t>Submitted to</w:t>
            </w:r>
          </w:p>
        </w:tc>
        <w:tc>
          <w:tcPr>
            <w:tcW w:w="7200" w:type="dxa"/>
            <w:shd w:val="clear" w:color="auto" w:fill="auto"/>
          </w:tcPr>
          <w:p w14:paraId="78D6D060" w14:textId="77777777" w:rsidR="00D505D2" w:rsidRDefault="001B00BA" w:rsidP="00EE3447">
            <w:pPr>
              <w:pStyle w:val="tpclient"/>
            </w:pPr>
            <w:r>
              <w:t>Puget Sound Energy</w:t>
            </w:r>
          </w:p>
          <w:p w14:paraId="6404F147" w14:textId="77777777" w:rsidR="001B00BA" w:rsidRPr="00462809" w:rsidRDefault="001B00BA" w:rsidP="00EE3447">
            <w:pPr>
              <w:pStyle w:val="tpclient"/>
            </w:pPr>
            <w:r>
              <w:t>Washington Utilities and Transportation Commission</w:t>
            </w:r>
          </w:p>
          <w:p w14:paraId="2CA91B1E" w14:textId="77777777" w:rsidR="00D505D2" w:rsidRPr="00D505D2" w:rsidRDefault="00D505D2" w:rsidP="001B00BA">
            <w:pPr>
              <w:pStyle w:val="tpsubhead"/>
            </w:pPr>
          </w:p>
        </w:tc>
      </w:tr>
      <w:tr w:rsidR="00D505D2" w:rsidRPr="00123A0D" w14:paraId="792F7D25" w14:textId="77777777" w:rsidTr="001836DB">
        <w:tc>
          <w:tcPr>
            <w:tcW w:w="2160" w:type="dxa"/>
            <w:shd w:val="clear" w:color="auto" w:fill="auto"/>
          </w:tcPr>
          <w:p w14:paraId="10C88005" w14:textId="77777777" w:rsidR="00D505D2" w:rsidRPr="00D505D2" w:rsidRDefault="00D505D2" w:rsidP="004F7B23">
            <w:pPr>
              <w:pStyle w:val="tptext"/>
            </w:pPr>
            <w:r w:rsidRPr="00D505D2">
              <w:t>Submitted by</w:t>
            </w:r>
          </w:p>
        </w:tc>
        <w:tc>
          <w:tcPr>
            <w:tcW w:w="7200" w:type="dxa"/>
            <w:shd w:val="clear" w:color="auto" w:fill="auto"/>
          </w:tcPr>
          <w:p w14:paraId="76E3ED72" w14:textId="77777777" w:rsidR="00D505D2" w:rsidRPr="00D505D2" w:rsidRDefault="00D505D2" w:rsidP="00EE3447">
            <w:pPr>
              <w:pStyle w:val="tpsubmitter"/>
            </w:pPr>
            <w:r w:rsidRPr="00D505D2">
              <w:t>SBW Consulting, Inc.</w:t>
            </w:r>
          </w:p>
          <w:p w14:paraId="21192002" w14:textId="77777777" w:rsidR="00D505D2" w:rsidRPr="00D505D2" w:rsidRDefault="00D505D2" w:rsidP="00EE3447">
            <w:pPr>
              <w:pStyle w:val="tpsubhead"/>
            </w:pPr>
            <w:r w:rsidRPr="00D505D2">
              <w:t>2820 Northup Way, Suite 230</w:t>
            </w:r>
          </w:p>
          <w:p w14:paraId="5BEDAE4A" w14:textId="77777777" w:rsidR="00D505D2" w:rsidRDefault="00D505D2" w:rsidP="00EE3447">
            <w:pPr>
              <w:pStyle w:val="tpsubhead"/>
            </w:pPr>
            <w:r w:rsidRPr="00D505D2">
              <w:t>Bellevue, WA 98004</w:t>
            </w:r>
          </w:p>
          <w:p w14:paraId="48442440" w14:textId="77777777" w:rsidR="004F7B23" w:rsidRPr="00D505D2" w:rsidRDefault="004F7B23" w:rsidP="00F03D9B">
            <w:pPr>
              <w:pStyle w:val="tpspacer"/>
            </w:pPr>
          </w:p>
        </w:tc>
      </w:tr>
      <w:tr w:rsidR="00D505D2" w:rsidRPr="00123A0D" w14:paraId="34C0B952" w14:textId="77777777" w:rsidTr="001836DB">
        <w:tc>
          <w:tcPr>
            <w:tcW w:w="2160" w:type="dxa"/>
            <w:shd w:val="clear" w:color="auto" w:fill="auto"/>
          </w:tcPr>
          <w:p w14:paraId="2DE0E2BD" w14:textId="77777777" w:rsidR="00D505D2" w:rsidRPr="00D505D2" w:rsidRDefault="00D505D2" w:rsidP="004F7B23">
            <w:pPr>
              <w:pStyle w:val="tptext"/>
            </w:pPr>
            <w:r w:rsidRPr="00D505D2">
              <w:t>In association with</w:t>
            </w:r>
          </w:p>
        </w:tc>
        <w:tc>
          <w:tcPr>
            <w:tcW w:w="7200" w:type="dxa"/>
            <w:shd w:val="clear" w:color="auto" w:fill="auto"/>
          </w:tcPr>
          <w:p w14:paraId="27672E86" w14:textId="212EE809" w:rsidR="004F7B23" w:rsidRPr="00567D23" w:rsidRDefault="001B00BA" w:rsidP="00567D23">
            <w:pPr>
              <w:pStyle w:val="tphead"/>
              <w:rPr>
                <w:smallCaps w:val="0"/>
                <w:sz w:val="28"/>
                <w:szCs w:val="28"/>
              </w:rPr>
            </w:pPr>
            <w:r w:rsidRPr="00567D23">
              <w:t>Evergreen Economics, Inc.</w:t>
            </w:r>
            <w:r w:rsidRPr="00567D23">
              <w:rPr>
                <w:smallCaps w:val="0"/>
                <w:sz w:val="28"/>
                <w:szCs w:val="28"/>
              </w:rPr>
              <w:t xml:space="preserve"> </w:t>
            </w:r>
          </w:p>
          <w:p w14:paraId="3C70978F" w14:textId="77777777" w:rsidR="00567D23" w:rsidRPr="00567D23" w:rsidRDefault="00567D23" w:rsidP="00567D23">
            <w:pPr>
              <w:pStyle w:val="tptext"/>
              <w:jc w:val="left"/>
              <w:rPr>
                <w:rFonts w:ascii="Cambria" w:hAnsi="Cambria" w:cs="Times New Roman"/>
                <w:b/>
                <w:noProof/>
                <w:color w:val="266659"/>
                <w:sz w:val="28"/>
                <w:szCs w:val="28"/>
              </w:rPr>
            </w:pPr>
            <w:r w:rsidRPr="00567D23">
              <w:rPr>
                <w:rFonts w:ascii="Cambria" w:hAnsi="Cambria" w:cs="Times New Roman"/>
                <w:b/>
                <w:noProof/>
                <w:color w:val="266659"/>
                <w:sz w:val="28"/>
                <w:szCs w:val="28"/>
              </w:rPr>
              <w:t>Portland, OR</w:t>
            </w:r>
          </w:p>
          <w:p w14:paraId="46730A5D" w14:textId="77777777" w:rsidR="001B00BA" w:rsidRPr="00567D23" w:rsidRDefault="001B00BA" w:rsidP="00567D23">
            <w:pPr>
              <w:pStyle w:val="tptext"/>
              <w:jc w:val="left"/>
              <w:rPr>
                <w:rFonts w:ascii="Cambria" w:hAnsi="Cambria" w:cs="Times New Roman"/>
                <w:b/>
                <w:noProof/>
                <w:color w:val="266659"/>
                <w:sz w:val="28"/>
                <w:szCs w:val="28"/>
              </w:rPr>
            </w:pPr>
          </w:p>
          <w:p w14:paraId="46615B37" w14:textId="77777777" w:rsidR="001B00BA" w:rsidRPr="00567D23" w:rsidRDefault="001B00BA" w:rsidP="00567D23">
            <w:pPr>
              <w:pStyle w:val="tphead"/>
              <w:rPr>
                <w:smallCaps w:val="0"/>
                <w:sz w:val="28"/>
                <w:szCs w:val="28"/>
              </w:rPr>
            </w:pPr>
          </w:p>
          <w:p w14:paraId="1FF5271F" w14:textId="77777777" w:rsidR="001B00BA" w:rsidRPr="00567D23" w:rsidRDefault="001B00BA" w:rsidP="00567D23">
            <w:pPr>
              <w:pStyle w:val="tptext"/>
              <w:jc w:val="left"/>
              <w:rPr>
                <w:rFonts w:ascii="Cambria" w:hAnsi="Cambria" w:cs="Times New Roman"/>
                <w:b/>
                <w:noProof/>
                <w:color w:val="266659"/>
                <w:sz w:val="28"/>
                <w:szCs w:val="28"/>
              </w:rPr>
            </w:pPr>
          </w:p>
          <w:p w14:paraId="1AEA9772" w14:textId="77777777" w:rsidR="001B00BA" w:rsidRPr="00567D23" w:rsidRDefault="001B00BA" w:rsidP="00567D23">
            <w:pPr>
              <w:pStyle w:val="tphead"/>
              <w:rPr>
                <w:smallCaps w:val="0"/>
                <w:sz w:val="28"/>
                <w:szCs w:val="28"/>
              </w:rPr>
            </w:pPr>
          </w:p>
        </w:tc>
      </w:tr>
      <w:tr w:rsidR="00D505D2" w:rsidRPr="00123A0D" w14:paraId="5228290B" w14:textId="77777777" w:rsidTr="001836DB">
        <w:tc>
          <w:tcPr>
            <w:tcW w:w="2160" w:type="dxa"/>
            <w:shd w:val="clear" w:color="auto" w:fill="auto"/>
          </w:tcPr>
          <w:p w14:paraId="60924E83" w14:textId="77777777" w:rsidR="00D505D2" w:rsidRPr="00D505D2" w:rsidRDefault="00D505D2" w:rsidP="004F7B23">
            <w:pPr>
              <w:pStyle w:val="tptext"/>
            </w:pPr>
          </w:p>
        </w:tc>
        <w:tc>
          <w:tcPr>
            <w:tcW w:w="7200" w:type="dxa"/>
            <w:shd w:val="clear" w:color="auto" w:fill="auto"/>
          </w:tcPr>
          <w:p w14:paraId="67DADB9E" w14:textId="1208AE79" w:rsidR="00D505D2" w:rsidRPr="001836DB" w:rsidRDefault="00095D44" w:rsidP="00BF7F71">
            <w:pPr>
              <w:pStyle w:val="tpdate"/>
              <w:rPr>
                <w:szCs w:val="28"/>
              </w:rPr>
            </w:pPr>
            <w:bookmarkStart w:id="1" w:name="_GoBack"/>
            <w:bookmarkEnd w:id="1"/>
            <w:r>
              <w:rPr>
                <w:szCs w:val="28"/>
              </w:rPr>
              <w:t>May 18</w:t>
            </w:r>
            <w:r w:rsidR="001B00BA">
              <w:rPr>
                <w:szCs w:val="28"/>
              </w:rPr>
              <w:t>, 201</w:t>
            </w:r>
            <w:r w:rsidR="00EB1894">
              <w:rPr>
                <w:szCs w:val="28"/>
              </w:rPr>
              <w:t>6</w:t>
            </w:r>
          </w:p>
        </w:tc>
      </w:tr>
    </w:tbl>
    <w:bookmarkEnd w:id="0"/>
    <w:p w14:paraId="69BB735E" w14:textId="77777777" w:rsidR="00710012" w:rsidRDefault="00C9706E" w:rsidP="00710012">
      <w:pPr>
        <w:pStyle w:val="tplogo"/>
        <w:framePr w:wrap="around"/>
      </w:pPr>
      <w:r>
        <w:rPr>
          <w:noProof/>
        </w:rPr>
        <w:drawing>
          <wp:inline distT="0" distB="0" distL="0" distR="0" wp14:anchorId="05760408" wp14:editId="1B854F25">
            <wp:extent cx="1375410" cy="699770"/>
            <wp:effectExtent l="0" t="0" r="0" b="5080"/>
            <wp:docPr id="1" name="Picture 1" descr="Description: Description: Description: Description: SBW_Two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SBW_TwoColo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5410" cy="699770"/>
                    </a:xfrm>
                    <a:prstGeom prst="rect">
                      <a:avLst/>
                    </a:prstGeom>
                    <a:noFill/>
                    <a:ln>
                      <a:noFill/>
                    </a:ln>
                  </pic:spPr>
                </pic:pic>
              </a:graphicData>
            </a:graphic>
          </wp:inline>
        </w:drawing>
      </w:r>
    </w:p>
    <w:p w14:paraId="57DF64D3" w14:textId="02A56EE3" w:rsidR="001B6088" w:rsidRDefault="001B6088" w:rsidP="006A56F3">
      <w:pPr>
        <w:pStyle w:val="BodyText"/>
        <w:sectPr w:rsidR="001B6088" w:rsidSect="00212D63">
          <w:headerReference w:type="even" r:id="rId10"/>
          <w:footerReference w:type="even" r:id="rId11"/>
          <w:pgSz w:w="12240" w:h="15840" w:code="1"/>
          <w:pgMar w:top="1440" w:right="1440" w:bottom="1440" w:left="1440" w:header="720" w:footer="720" w:gutter="0"/>
          <w:pgNumType w:fmt="lowerRoman"/>
          <w:cols w:space="720"/>
          <w:docGrid w:linePitch="360"/>
        </w:sectPr>
      </w:pPr>
      <w:r>
        <w:rPr>
          <w:noProof/>
        </w:rPr>
        <w:drawing>
          <wp:anchor distT="0" distB="0" distL="114300" distR="114300" simplePos="0" relativeHeight="251659264" behindDoc="0" locked="0" layoutInCell="1" allowOverlap="1" wp14:anchorId="643A06AC" wp14:editId="1F9BB570">
            <wp:simplePos x="0" y="0"/>
            <wp:positionH relativeFrom="column">
              <wp:posOffset>3060700</wp:posOffset>
            </wp:positionH>
            <wp:positionV relativeFrom="paragraph">
              <wp:posOffset>2103120</wp:posOffset>
            </wp:positionV>
            <wp:extent cx="932180" cy="977900"/>
            <wp:effectExtent l="0" t="0" r="1270" b="0"/>
            <wp:wrapNone/>
            <wp:docPr id="2" name="Picture 4" descr="Evergreen_Economics#16210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vergreen_Economics#162108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32180" cy="977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F92688" w14:textId="2299D5A2" w:rsidR="00B4190E" w:rsidRPr="005D1008" w:rsidRDefault="000319BA" w:rsidP="005D1008">
      <w:pPr>
        <w:pStyle w:val="Heading1NoTOC"/>
      </w:pPr>
      <w:r w:rsidRPr="005D1008">
        <w:lastRenderedPageBreak/>
        <w:t>Table of Contents</w:t>
      </w:r>
    </w:p>
    <w:p w14:paraId="2F274981" w14:textId="42D02F5B" w:rsidR="00227E23" w:rsidRDefault="00E44C36">
      <w:pPr>
        <w:pStyle w:val="TOC1"/>
        <w:rPr>
          <w:rFonts w:asciiTheme="minorHAnsi" w:eastAsiaTheme="minorEastAsia" w:hAnsiTheme="minorHAnsi" w:cstheme="minorBidi"/>
          <w:b w:val="0"/>
          <w:smallCaps w:val="0"/>
          <w:sz w:val="22"/>
          <w:szCs w:val="22"/>
        </w:rPr>
      </w:pPr>
      <w:r w:rsidRPr="007A46A6">
        <w:fldChar w:fldCharType="begin"/>
      </w:r>
      <w:r w:rsidRPr="007A46A6">
        <w:instrText xml:space="preserve"> TOC \o "1-</w:instrText>
      </w:r>
      <w:r w:rsidR="00B0019C">
        <w:instrText>9</w:instrText>
      </w:r>
      <w:r w:rsidRPr="007A46A6">
        <w:instrText xml:space="preserve">" \h \z \u </w:instrText>
      </w:r>
      <w:r w:rsidRPr="007A46A6">
        <w:fldChar w:fldCharType="separate"/>
      </w:r>
      <w:hyperlink w:anchor="_Toc451333990" w:history="1">
        <w:r w:rsidR="00227E23" w:rsidRPr="00826738">
          <w:rPr>
            <w:rStyle w:val="Hyperlink"/>
          </w:rPr>
          <w:t>Executive Summary</w:t>
        </w:r>
        <w:r w:rsidR="00227E23">
          <w:rPr>
            <w:webHidden/>
          </w:rPr>
          <w:tab/>
        </w:r>
        <w:r w:rsidR="0056537C">
          <w:rPr>
            <w:webHidden/>
          </w:rPr>
          <w:t>ES-</w:t>
        </w:r>
        <w:r w:rsidR="00227E23">
          <w:rPr>
            <w:webHidden/>
          </w:rPr>
          <w:fldChar w:fldCharType="begin"/>
        </w:r>
        <w:r w:rsidR="00227E23">
          <w:rPr>
            <w:webHidden/>
          </w:rPr>
          <w:instrText xml:space="preserve"> PAGEREF _Toc451333990 \h </w:instrText>
        </w:r>
        <w:r w:rsidR="00227E23">
          <w:rPr>
            <w:webHidden/>
          </w:rPr>
        </w:r>
        <w:r w:rsidR="00227E23">
          <w:rPr>
            <w:webHidden/>
          </w:rPr>
          <w:fldChar w:fldCharType="separate"/>
        </w:r>
        <w:r w:rsidR="0056537C">
          <w:rPr>
            <w:webHidden/>
          </w:rPr>
          <w:t>1</w:t>
        </w:r>
        <w:r w:rsidR="00227E23">
          <w:rPr>
            <w:webHidden/>
          </w:rPr>
          <w:fldChar w:fldCharType="end"/>
        </w:r>
      </w:hyperlink>
    </w:p>
    <w:p w14:paraId="113BA2D9" w14:textId="47B58AA7" w:rsidR="00227E23" w:rsidRDefault="00833FB2">
      <w:pPr>
        <w:pStyle w:val="TOC2"/>
        <w:rPr>
          <w:rFonts w:asciiTheme="minorHAnsi" w:eastAsiaTheme="minorEastAsia" w:hAnsiTheme="minorHAnsi" w:cstheme="minorBidi"/>
          <w:sz w:val="22"/>
          <w:szCs w:val="22"/>
        </w:rPr>
      </w:pPr>
      <w:hyperlink w:anchor="_Toc451333991" w:history="1">
        <w:r w:rsidR="00227E23" w:rsidRPr="00826738">
          <w:rPr>
            <w:rStyle w:val="Hyperlink"/>
          </w:rPr>
          <w:t>Introduction</w:t>
        </w:r>
        <w:r w:rsidR="00227E23">
          <w:rPr>
            <w:webHidden/>
          </w:rPr>
          <w:tab/>
        </w:r>
        <w:r w:rsidR="0056537C">
          <w:rPr>
            <w:webHidden/>
          </w:rPr>
          <w:t>ES-</w:t>
        </w:r>
        <w:r w:rsidR="00227E23">
          <w:rPr>
            <w:webHidden/>
          </w:rPr>
          <w:fldChar w:fldCharType="begin"/>
        </w:r>
        <w:r w:rsidR="00227E23">
          <w:rPr>
            <w:webHidden/>
          </w:rPr>
          <w:instrText xml:space="preserve"> PAGEREF _Toc451333991 \h </w:instrText>
        </w:r>
        <w:r w:rsidR="00227E23">
          <w:rPr>
            <w:webHidden/>
          </w:rPr>
        </w:r>
        <w:r w:rsidR="00227E23">
          <w:rPr>
            <w:webHidden/>
          </w:rPr>
          <w:fldChar w:fldCharType="separate"/>
        </w:r>
        <w:r w:rsidR="0056537C">
          <w:rPr>
            <w:webHidden/>
          </w:rPr>
          <w:t>1</w:t>
        </w:r>
        <w:r w:rsidR="00227E23">
          <w:rPr>
            <w:webHidden/>
          </w:rPr>
          <w:fldChar w:fldCharType="end"/>
        </w:r>
      </w:hyperlink>
    </w:p>
    <w:p w14:paraId="37E30F29" w14:textId="1A950548" w:rsidR="00227E23" w:rsidRDefault="00833FB2">
      <w:pPr>
        <w:pStyle w:val="TOC2"/>
        <w:rPr>
          <w:rFonts w:asciiTheme="minorHAnsi" w:eastAsiaTheme="minorEastAsia" w:hAnsiTheme="minorHAnsi" w:cstheme="minorBidi"/>
          <w:sz w:val="22"/>
          <w:szCs w:val="22"/>
        </w:rPr>
      </w:pPr>
      <w:hyperlink w:anchor="_Toc451333992" w:history="1">
        <w:r w:rsidR="00227E23" w:rsidRPr="00826738">
          <w:rPr>
            <w:rStyle w:val="Hyperlink"/>
          </w:rPr>
          <w:t>Objectives</w:t>
        </w:r>
        <w:r w:rsidR="00227E23">
          <w:rPr>
            <w:webHidden/>
          </w:rPr>
          <w:tab/>
        </w:r>
        <w:r w:rsidR="0056537C">
          <w:rPr>
            <w:webHidden/>
          </w:rPr>
          <w:t>ES-</w:t>
        </w:r>
        <w:r w:rsidR="00227E23">
          <w:rPr>
            <w:webHidden/>
          </w:rPr>
          <w:fldChar w:fldCharType="begin"/>
        </w:r>
        <w:r w:rsidR="00227E23">
          <w:rPr>
            <w:webHidden/>
          </w:rPr>
          <w:instrText xml:space="preserve"> PAGEREF _Toc451333992 \h </w:instrText>
        </w:r>
        <w:r w:rsidR="00227E23">
          <w:rPr>
            <w:webHidden/>
          </w:rPr>
        </w:r>
        <w:r w:rsidR="00227E23">
          <w:rPr>
            <w:webHidden/>
          </w:rPr>
          <w:fldChar w:fldCharType="separate"/>
        </w:r>
        <w:r w:rsidR="0056537C">
          <w:rPr>
            <w:webHidden/>
          </w:rPr>
          <w:t>1</w:t>
        </w:r>
        <w:r w:rsidR="00227E23">
          <w:rPr>
            <w:webHidden/>
          </w:rPr>
          <w:fldChar w:fldCharType="end"/>
        </w:r>
      </w:hyperlink>
    </w:p>
    <w:p w14:paraId="1CC977CE" w14:textId="61F8621D" w:rsidR="00227E23" w:rsidRDefault="00833FB2">
      <w:pPr>
        <w:pStyle w:val="TOC2"/>
        <w:rPr>
          <w:rFonts w:asciiTheme="minorHAnsi" w:eastAsiaTheme="minorEastAsia" w:hAnsiTheme="minorHAnsi" w:cstheme="minorBidi"/>
          <w:sz w:val="22"/>
          <w:szCs w:val="22"/>
        </w:rPr>
      </w:pPr>
      <w:hyperlink w:anchor="_Toc451333993" w:history="1">
        <w:r w:rsidR="00227E23" w:rsidRPr="00826738">
          <w:rPr>
            <w:rStyle w:val="Hyperlink"/>
          </w:rPr>
          <w:t>Methodology</w:t>
        </w:r>
        <w:r w:rsidR="00227E23">
          <w:rPr>
            <w:webHidden/>
          </w:rPr>
          <w:tab/>
        </w:r>
        <w:r w:rsidR="0056537C">
          <w:rPr>
            <w:webHidden/>
          </w:rPr>
          <w:t>ES-</w:t>
        </w:r>
        <w:r w:rsidR="00227E23">
          <w:rPr>
            <w:webHidden/>
          </w:rPr>
          <w:fldChar w:fldCharType="begin"/>
        </w:r>
        <w:r w:rsidR="00227E23">
          <w:rPr>
            <w:webHidden/>
          </w:rPr>
          <w:instrText xml:space="preserve"> PAGEREF _Toc451333993 \h </w:instrText>
        </w:r>
        <w:r w:rsidR="00227E23">
          <w:rPr>
            <w:webHidden/>
          </w:rPr>
        </w:r>
        <w:r w:rsidR="00227E23">
          <w:rPr>
            <w:webHidden/>
          </w:rPr>
          <w:fldChar w:fldCharType="separate"/>
        </w:r>
        <w:r w:rsidR="0056537C">
          <w:rPr>
            <w:webHidden/>
          </w:rPr>
          <w:t>1</w:t>
        </w:r>
        <w:r w:rsidR="00227E23">
          <w:rPr>
            <w:webHidden/>
          </w:rPr>
          <w:fldChar w:fldCharType="end"/>
        </w:r>
      </w:hyperlink>
    </w:p>
    <w:p w14:paraId="7805E07D" w14:textId="10D8CCE7" w:rsidR="00227E23" w:rsidRDefault="00833FB2">
      <w:pPr>
        <w:pStyle w:val="TOC2"/>
        <w:rPr>
          <w:rFonts w:asciiTheme="minorHAnsi" w:eastAsiaTheme="minorEastAsia" w:hAnsiTheme="minorHAnsi" w:cstheme="minorBidi"/>
          <w:sz w:val="22"/>
          <w:szCs w:val="22"/>
        </w:rPr>
      </w:pPr>
      <w:hyperlink w:anchor="_Toc451333994" w:history="1">
        <w:r w:rsidR="00227E23" w:rsidRPr="00826738">
          <w:rPr>
            <w:rStyle w:val="Hyperlink"/>
          </w:rPr>
          <w:t>Findings</w:t>
        </w:r>
        <w:r w:rsidR="00227E23">
          <w:rPr>
            <w:webHidden/>
          </w:rPr>
          <w:tab/>
        </w:r>
        <w:r w:rsidR="0056537C">
          <w:rPr>
            <w:webHidden/>
          </w:rPr>
          <w:t>ES-</w:t>
        </w:r>
        <w:r w:rsidR="00227E23">
          <w:rPr>
            <w:webHidden/>
          </w:rPr>
          <w:fldChar w:fldCharType="begin"/>
        </w:r>
        <w:r w:rsidR="00227E23">
          <w:rPr>
            <w:webHidden/>
          </w:rPr>
          <w:instrText xml:space="preserve"> PAGEREF _Toc451333994 \h </w:instrText>
        </w:r>
        <w:r w:rsidR="00227E23">
          <w:rPr>
            <w:webHidden/>
          </w:rPr>
        </w:r>
        <w:r w:rsidR="00227E23">
          <w:rPr>
            <w:webHidden/>
          </w:rPr>
          <w:fldChar w:fldCharType="separate"/>
        </w:r>
        <w:r w:rsidR="0056537C">
          <w:rPr>
            <w:webHidden/>
          </w:rPr>
          <w:t>2</w:t>
        </w:r>
        <w:r w:rsidR="00227E23">
          <w:rPr>
            <w:webHidden/>
          </w:rPr>
          <w:fldChar w:fldCharType="end"/>
        </w:r>
      </w:hyperlink>
    </w:p>
    <w:p w14:paraId="148226A1" w14:textId="68396FA4" w:rsidR="00227E23" w:rsidRDefault="00833FB2">
      <w:pPr>
        <w:pStyle w:val="TOC2"/>
        <w:rPr>
          <w:rFonts w:asciiTheme="minorHAnsi" w:eastAsiaTheme="minorEastAsia" w:hAnsiTheme="minorHAnsi" w:cstheme="minorBidi"/>
          <w:sz w:val="22"/>
          <w:szCs w:val="22"/>
        </w:rPr>
      </w:pPr>
      <w:hyperlink w:anchor="_Toc451333995" w:history="1">
        <w:r w:rsidR="00227E23" w:rsidRPr="00826738">
          <w:rPr>
            <w:rStyle w:val="Hyperlink"/>
          </w:rPr>
          <w:t>Conclusions and Recommendations</w:t>
        </w:r>
        <w:r w:rsidR="00227E23">
          <w:rPr>
            <w:webHidden/>
          </w:rPr>
          <w:tab/>
        </w:r>
        <w:r w:rsidR="0056537C">
          <w:rPr>
            <w:webHidden/>
          </w:rPr>
          <w:t>ES-</w:t>
        </w:r>
        <w:r w:rsidR="00227E23">
          <w:rPr>
            <w:webHidden/>
          </w:rPr>
          <w:fldChar w:fldCharType="begin"/>
        </w:r>
        <w:r w:rsidR="00227E23">
          <w:rPr>
            <w:webHidden/>
          </w:rPr>
          <w:instrText xml:space="preserve"> PAGEREF _Toc451333995 \h </w:instrText>
        </w:r>
        <w:r w:rsidR="00227E23">
          <w:rPr>
            <w:webHidden/>
          </w:rPr>
        </w:r>
        <w:r w:rsidR="00227E23">
          <w:rPr>
            <w:webHidden/>
          </w:rPr>
          <w:fldChar w:fldCharType="separate"/>
        </w:r>
        <w:r w:rsidR="0056537C">
          <w:rPr>
            <w:webHidden/>
          </w:rPr>
          <w:t>5</w:t>
        </w:r>
        <w:r w:rsidR="00227E23">
          <w:rPr>
            <w:webHidden/>
          </w:rPr>
          <w:fldChar w:fldCharType="end"/>
        </w:r>
      </w:hyperlink>
    </w:p>
    <w:p w14:paraId="6010B4B2" w14:textId="77777777" w:rsidR="00227E23" w:rsidRDefault="00833FB2">
      <w:pPr>
        <w:pStyle w:val="TOC1"/>
        <w:rPr>
          <w:rFonts w:asciiTheme="minorHAnsi" w:eastAsiaTheme="minorEastAsia" w:hAnsiTheme="minorHAnsi" w:cstheme="minorBidi"/>
          <w:b w:val="0"/>
          <w:smallCaps w:val="0"/>
          <w:sz w:val="22"/>
          <w:szCs w:val="22"/>
        </w:rPr>
      </w:pPr>
      <w:hyperlink w:anchor="_Toc451333996" w:history="1">
        <w:r w:rsidR="00227E23" w:rsidRPr="00826738">
          <w:rPr>
            <w:rStyle w:val="Hyperlink"/>
          </w:rPr>
          <w:t>1. Introduction</w:t>
        </w:r>
        <w:r w:rsidR="00227E23">
          <w:rPr>
            <w:webHidden/>
          </w:rPr>
          <w:tab/>
        </w:r>
        <w:r w:rsidR="00227E23">
          <w:rPr>
            <w:webHidden/>
          </w:rPr>
          <w:fldChar w:fldCharType="begin"/>
        </w:r>
        <w:r w:rsidR="00227E23">
          <w:rPr>
            <w:webHidden/>
          </w:rPr>
          <w:instrText xml:space="preserve"> PAGEREF _Toc451333996 \h </w:instrText>
        </w:r>
        <w:r w:rsidR="00227E23">
          <w:rPr>
            <w:webHidden/>
          </w:rPr>
        </w:r>
        <w:r w:rsidR="00227E23">
          <w:rPr>
            <w:webHidden/>
          </w:rPr>
          <w:fldChar w:fldCharType="separate"/>
        </w:r>
        <w:r w:rsidR="0056537C">
          <w:rPr>
            <w:webHidden/>
          </w:rPr>
          <w:t>1</w:t>
        </w:r>
        <w:r w:rsidR="00227E23">
          <w:rPr>
            <w:webHidden/>
          </w:rPr>
          <w:fldChar w:fldCharType="end"/>
        </w:r>
      </w:hyperlink>
    </w:p>
    <w:p w14:paraId="7BF0F211" w14:textId="77777777" w:rsidR="00227E23" w:rsidRDefault="00833FB2">
      <w:pPr>
        <w:pStyle w:val="TOC2"/>
        <w:rPr>
          <w:rFonts w:asciiTheme="minorHAnsi" w:eastAsiaTheme="minorEastAsia" w:hAnsiTheme="minorHAnsi" w:cstheme="minorBidi"/>
          <w:sz w:val="22"/>
          <w:szCs w:val="22"/>
        </w:rPr>
      </w:pPr>
      <w:hyperlink w:anchor="_Toc451333997" w:history="1">
        <w:r w:rsidR="00227E23" w:rsidRPr="00826738">
          <w:rPr>
            <w:rStyle w:val="Hyperlink"/>
          </w:rPr>
          <w:t>1.1. Background</w:t>
        </w:r>
        <w:r w:rsidR="00227E23">
          <w:rPr>
            <w:webHidden/>
          </w:rPr>
          <w:tab/>
        </w:r>
        <w:r w:rsidR="00227E23">
          <w:rPr>
            <w:webHidden/>
          </w:rPr>
          <w:fldChar w:fldCharType="begin"/>
        </w:r>
        <w:r w:rsidR="00227E23">
          <w:rPr>
            <w:webHidden/>
          </w:rPr>
          <w:instrText xml:space="preserve"> PAGEREF _Toc451333997 \h </w:instrText>
        </w:r>
        <w:r w:rsidR="00227E23">
          <w:rPr>
            <w:webHidden/>
          </w:rPr>
        </w:r>
        <w:r w:rsidR="00227E23">
          <w:rPr>
            <w:webHidden/>
          </w:rPr>
          <w:fldChar w:fldCharType="separate"/>
        </w:r>
        <w:r w:rsidR="0056537C">
          <w:rPr>
            <w:webHidden/>
          </w:rPr>
          <w:t>1</w:t>
        </w:r>
        <w:r w:rsidR="00227E23">
          <w:rPr>
            <w:webHidden/>
          </w:rPr>
          <w:fldChar w:fldCharType="end"/>
        </w:r>
      </w:hyperlink>
    </w:p>
    <w:p w14:paraId="65837B79" w14:textId="77777777" w:rsidR="00227E23" w:rsidRDefault="00833FB2">
      <w:pPr>
        <w:pStyle w:val="TOC2"/>
        <w:rPr>
          <w:rFonts w:asciiTheme="minorHAnsi" w:eastAsiaTheme="minorEastAsia" w:hAnsiTheme="minorHAnsi" w:cstheme="minorBidi"/>
          <w:sz w:val="22"/>
          <w:szCs w:val="22"/>
        </w:rPr>
      </w:pPr>
      <w:hyperlink w:anchor="_Toc451333998" w:history="1">
        <w:r w:rsidR="00227E23" w:rsidRPr="00826738">
          <w:rPr>
            <w:rStyle w:val="Hyperlink"/>
          </w:rPr>
          <w:t>1.2. Objectives</w:t>
        </w:r>
        <w:r w:rsidR="00227E23">
          <w:rPr>
            <w:webHidden/>
          </w:rPr>
          <w:tab/>
        </w:r>
        <w:r w:rsidR="00227E23">
          <w:rPr>
            <w:webHidden/>
          </w:rPr>
          <w:fldChar w:fldCharType="begin"/>
        </w:r>
        <w:r w:rsidR="00227E23">
          <w:rPr>
            <w:webHidden/>
          </w:rPr>
          <w:instrText xml:space="preserve"> PAGEREF _Toc451333998 \h </w:instrText>
        </w:r>
        <w:r w:rsidR="00227E23">
          <w:rPr>
            <w:webHidden/>
          </w:rPr>
        </w:r>
        <w:r w:rsidR="00227E23">
          <w:rPr>
            <w:webHidden/>
          </w:rPr>
          <w:fldChar w:fldCharType="separate"/>
        </w:r>
        <w:r w:rsidR="0056537C">
          <w:rPr>
            <w:webHidden/>
          </w:rPr>
          <w:t>1</w:t>
        </w:r>
        <w:r w:rsidR="00227E23">
          <w:rPr>
            <w:webHidden/>
          </w:rPr>
          <w:fldChar w:fldCharType="end"/>
        </w:r>
      </w:hyperlink>
    </w:p>
    <w:p w14:paraId="0024B032" w14:textId="77777777" w:rsidR="00227E23" w:rsidRDefault="00833FB2">
      <w:pPr>
        <w:pStyle w:val="TOC2"/>
        <w:rPr>
          <w:rFonts w:asciiTheme="minorHAnsi" w:eastAsiaTheme="minorEastAsia" w:hAnsiTheme="minorHAnsi" w:cstheme="minorBidi"/>
          <w:sz w:val="22"/>
          <w:szCs w:val="22"/>
        </w:rPr>
      </w:pPr>
      <w:hyperlink w:anchor="_Toc451333999" w:history="1">
        <w:r w:rsidR="00227E23" w:rsidRPr="00826738">
          <w:rPr>
            <w:rStyle w:val="Hyperlink"/>
          </w:rPr>
          <w:t>1.3. 2014-2015 Electric Portfolio</w:t>
        </w:r>
        <w:r w:rsidR="00227E23">
          <w:rPr>
            <w:webHidden/>
          </w:rPr>
          <w:tab/>
        </w:r>
        <w:r w:rsidR="00227E23">
          <w:rPr>
            <w:webHidden/>
          </w:rPr>
          <w:fldChar w:fldCharType="begin"/>
        </w:r>
        <w:r w:rsidR="00227E23">
          <w:rPr>
            <w:webHidden/>
          </w:rPr>
          <w:instrText xml:space="preserve"> PAGEREF _Toc451333999 \h </w:instrText>
        </w:r>
        <w:r w:rsidR="00227E23">
          <w:rPr>
            <w:webHidden/>
          </w:rPr>
        </w:r>
        <w:r w:rsidR="00227E23">
          <w:rPr>
            <w:webHidden/>
          </w:rPr>
          <w:fldChar w:fldCharType="separate"/>
        </w:r>
        <w:r w:rsidR="0056537C">
          <w:rPr>
            <w:webHidden/>
          </w:rPr>
          <w:t>2</w:t>
        </w:r>
        <w:r w:rsidR="00227E23">
          <w:rPr>
            <w:webHidden/>
          </w:rPr>
          <w:fldChar w:fldCharType="end"/>
        </w:r>
      </w:hyperlink>
    </w:p>
    <w:p w14:paraId="1A881C79" w14:textId="77777777" w:rsidR="00227E23" w:rsidRDefault="00833FB2">
      <w:pPr>
        <w:pStyle w:val="TOC2"/>
        <w:rPr>
          <w:rFonts w:asciiTheme="minorHAnsi" w:eastAsiaTheme="minorEastAsia" w:hAnsiTheme="minorHAnsi" w:cstheme="minorBidi"/>
          <w:sz w:val="22"/>
          <w:szCs w:val="22"/>
        </w:rPr>
      </w:pPr>
      <w:hyperlink w:anchor="_Toc451334000" w:history="1">
        <w:r w:rsidR="00227E23" w:rsidRPr="00826738">
          <w:rPr>
            <w:rStyle w:val="Hyperlink"/>
          </w:rPr>
          <w:t>1.4. Data Sources</w:t>
        </w:r>
        <w:r w:rsidR="00227E23">
          <w:rPr>
            <w:webHidden/>
          </w:rPr>
          <w:tab/>
        </w:r>
        <w:r w:rsidR="00227E23">
          <w:rPr>
            <w:webHidden/>
          </w:rPr>
          <w:fldChar w:fldCharType="begin"/>
        </w:r>
        <w:r w:rsidR="00227E23">
          <w:rPr>
            <w:webHidden/>
          </w:rPr>
          <w:instrText xml:space="preserve"> PAGEREF _Toc451334000 \h </w:instrText>
        </w:r>
        <w:r w:rsidR="00227E23">
          <w:rPr>
            <w:webHidden/>
          </w:rPr>
        </w:r>
        <w:r w:rsidR="00227E23">
          <w:rPr>
            <w:webHidden/>
          </w:rPr>
          <w:fldChar w:fldCharType="separate"/>
        </w:r>
        <w:r w:rsidR="0056537C">
          <w:rPr>
            <w:webHidden/>
          </w:rPr>
          <w:t>5</w:t>
        </w:r>
        <w:r w:rsidR="00227E23">
          <w:rPr>
            <w:webHidden/>
          </w:rPr>
          <w:fldChar w:fldCharType="end"/>
        </w:r>
      </w:hyperlink>
    </w:p>
    <w:p w14:paraId="72B90B2C" w14:textId="77777777" w:rsidR="00227E23" w:rsidRDefault="00833FB2">
      <w:pPr>
        <w:pStyle w:val="TOC1"/>
        <w:rPr>
          <w:rFonts w:asciiTheme="minorHAnsi" w:eastAsiaTheme="minorEastAsia" w:hAnsiTheme="minorHAnsi" w:cstheme="minorBidi"/>
          <w:b w:val="0"/>
          <w:smallCaps w:val="0"/>
          <w:sz w:val="22"/>
          <w:szCs w:val="22"/>
        </w:rPr>
      </w:pPr>
      <w:hyperlink w:anchor="_Toc451334001" w:history="1">
        <w:r w:rsidR="00227E23" w:rsidRPr="00826738">
          <w:rPr>
            <w:rStyle w:val="Hyperlink"/>
          </w:rPr>
          <w:t>2. Methodology, Findings, and Recommendations</w:t>
        </w:r>
        <w:r w:rsidR="00227E23">
          <w:rPr>
            <w:webHidden/>
          </w:rPr>
          <w:tab/>
        </w:r>
        <w:r w:rsidR="00227E23">
          <w:rPr>
            <w:webHidden/>
          </w:rPr>
          <w:fldChar w:fldCharType="begin"/>
        </w:r>
        <w:r w:rsidR="00227E23">
          <w:rPr>
            <w:webHidden/>
          </w:rPr>
          <w:instrText xml:space="preserve"> PAGEREF _Toc451334001 \h </w:instrText>
        </w:r>
        <w:r w:rsidR="00227E23">
          <w:rPr>
            <w:webHidden/>
          </w:rPr>
        </w:r>
        <w:r w:rsidR="00227E23">
          <w:rPr>
            <w:webHidden/>
          </w:rPr>
          <w:fldChar w:fldCharType="separate"/>
        </w:r>
        <w:r w:rsidR="0056537C">
          <w:rPr>
            <w:webHidden/>
          </w:rPr>
          <w:t>7</w:t>
        </w:r>
        <w:r w:rsidR="00227E23">
          <w:rPr>
            <w:webHidden/>
          </w:rPr>
          <w:fldChar w:fldCharType="end"/>
        </w:r>
      </w:hyperlink>
    </w:p>
    <w:p w14:paraId="3FEE8E8D" w14:textId="77777777" w:rsidR="00227E23" w:rsidRDefault="00833FB2">
      <w:pPr>
        <w:pStyle w:val="TOC2"/>
        <w:rPr>
          <w:rFonts w:asciiTheme="minorHAnsi" w:eastAsiaTheme="minorEastAsia" w:hAnsiTheme="minorHAnsi" w:cstheme="minorBidi"/>
          <w:sz w:val="22"/>
          <w:szCs w:val="22"/>
        </w:rPr>
      </w:pPr>
      <w:hyperlink w:anchor="_Toc451334002" w:history="1">
        <w:r w:rsidR="00227E23" w:rsidRPr="00826738">
          <w:rPr>
            <w:rStyle w:val="Hyperlink"/>
          </w:rPr>
          <w:t>2.1. Overview</w:t>
        </w:r>
        <w:r w:rsidR="00227E23">
          <w:rPr>
            <w:webHidden/>
          </w:rPr>
          <w:tab/>
        </w:r>
        <w:r w:rsidR="00227E23">
          <w:rPr>
            <w:webHidden/>
          </w:rPr>
          <w:fldChar w:fldCharType="begin"/>
        </w:r>
        <w:r w:rsidR="00227E23">
          <w:rPr>
            <w:webHidden/>
          </w:rPr>
          <w:instrText xml:space="preserve"> PAGEREF _Toc451334002 \h </w:instrText>
        </w:r>
        <w:r w:rsidR="00227E23">
          <w:rPr>
            <w:webHidden/>
          </w:rPr>
        </w:r>
        <w:r w:rsidR="00227E23">
          <w:rPr>
            <w:webHidden/>
          </w:rPr>
          <w:fldChar w:fldCharType="separate"/>
        </w:r>
        <w:r w:rsidR="0056537C">
          <w:rPr>
            <w:webHidden/>
          </w:rPr>
          <w:t>7</w:t>
        </w:r>
        <w:r w:rsidR="00227E23">
          <w:rPr>
            <w:webHidden/>
          </w:rPr>
          <w:fldChar w:fldCharType="end"/>
        </w:r>
      </w:hyperlink>
    </w:p>
    <w:p w14:paraId="3DDF94F5" w14:textId="77777777" w:rsidR="00227E23" w:rsidRDefault="00833FB2">
      <w:pPr>
        <w:pStyle w:val="TOC2"/>
        <w:rPr>
          <w:rFonts w:asciiTheme="minorHAnsi" w:eastAsiaTheme="minorEastAsia" w:hAnsiTheme="minorHAnsi" w:cstheme="minorBidi"/>
          <w:sz w:val="22"/>
          <w:szCs w:val="22"/>
        </w:rPr>
      </w:pPr>
      <w:hyperlink w:anchor="_Toc451334003" w:history="1">
        <w:r w:rsidR="00227E23" w:rsidRPr="00826738">
          <w:rPr>
            <w:rStyle w:val="Hyperlink"/>
          </w:rPr>
          <w:t>2.2. Portfolio Savings Audit</w:t>
        </w:r>
        <w:r w:rsidR="00227E23">
          <w:rPr>
            <w:webHidden/>
          </w:rPr>
          <w:tab/>
        </w:r>
        <w:r w:rsidR="00227E23">
          <w:rPr>
            <w:webHidden/>
          </w:rPr>
          <w:fldChar w:fldCharType="begin"/>
        </w:r>
        <w:r w:rsidR="00227E23">
          <w:rPr>
            <w:webHidden/>
          </w:rPr>
          <w:instrText xml:space="preserve"> PAGEREF _Toc451334003 \h </w:instrText>
        </w:r>
        <w:r w:rsidR="00227E23">
          <w:rPr>
            <w:webHidden/>
          </w:rPr>
        </w:r>
        <w:r w:rsidR="00227E23">
          <w:rPr>
            <w:webHidden/>
          </w:rPr>
          <w:fldChar w:fldCharType="separate"/>
        </w:r>
        <w:r w:rsidR="0056537C">
          <w:rPr>
            <w:webHidden/>
          </w:rPr>
          <w:t>7</w:t>
        </w:r>
        <w:r w:rsidR="00227E23">
          <w:rPr>
            <w:webHidden/>
          </w:rPr>
          <w:fldChar w:fldCharType="end"/>
        </w:r>
      </w:hyperlink>
    </w:p>
    <w:p w14:paraId="45625DC2" w14:textId="77777777" w:rsidR="00227E23" w:rsidRDefault="00833FB2">
      <w:pPr>
        <w:pStyle w:val="TOC3"/>
        <w:rPr>
          <w:rFonts w:asciiTheme="minorHAnsi" w:eastAsiaTheme="minorEastAsia" w:hAnsiTheme="minorHAnsi" w:cstheme="minorBidi"/>
        </w:rPr>
      </w:pPr>
      <w:hyperlink w:anchor="_Toc451334004" w:history="1">
        <w:r w:rsidR="00227E23" w:rsidRPr="00826738">
          <w:rPr>
            <w:rStyle w:val="Hyperlink"/>
          </w:rPr>
          <w:t>2.2.1. Methodology</w:t>
        </w:r>
        <w:r w:rsidR="00227E23">
          <w:rPr>
            <w:webHidden/>
          </w:rPr>
          <w:tab/>
        </w:r>
        <w:r w:rsidR="00227E23">
          <w:rPr>
            <w:webHidden/>
          </w:rPr>
          <w:fldChar w:fldCharType="begin"/>
        </w:r>
        <w:r w:rsidR="00227E23">
          <w:rPr>
            <w:webHidden/>
          </w:rPr>
          <w:instrText xml:space="preserve"> PAGEREF _Toc451334004 \h </w:instrText>
        </w:r>
        <w:r w:rsidR="00227E23">
          <w:rPr>
            <w:webHidden/>
          </w:rPr>
        </w:r>
        <w:r w:rsidR="00227E23">
          <w:rPr>
            <w:webHidden/>
          </w:rPr>
          <w:fldChar w:fldCharType="separate"/>
        </w:r>
        <w:r w:rsidR="0056537C">
          <w:rPr>
            <w:webHidden/>
          </w:rPr>
          <w:t>7</w:t>
        </w:r>
        <w:r w:rsidR="00227E23">
          <w:rPr>
            <w:webHidden/>
          </w:rPr>
          <w:fldChar w:fldCharType="end"/>
        </w:r>
      </w:hyperlink>
    </w:p>
    <w:p w14:paraId="69B3C4C0" w14:textId="77777777" w:rsidR="00227E23" w:rsidRDefault="00833FB2">
      <w:pPr>
        <w:pStyle w:val="TOC3"/>
        <w:rPr>
          <w:rFonts w:asciiTheme="minorHAnsi" w:eastAsiaTheme="minorEastAsia" w:hAnsiTheme="minorHAnsi" w:cstheme="minorBidi"/>
        </w:rPr>
      </w:pPr>
      <w:hyperlink w:anchor="_Toc451334005" w:history="1">
        <w:r w:rsidR="00227E23" w:rsidRPr="00826738">
          <w:rPr>
            <w:rStyle w:val="Hyperlink"/>
          </w:rPr>
          <w:t>2.2.2. Findings</w:t>
        </w:r>
        <w:r w:rsidR="00227E23">
          <w:rPr>
            <w:webHidden/>
          </w:rPr>
          <w:tab/>
        </w:r>
        <w:r w:rsidR="00227E23">
          <w:rPr>
            <w:webHidden/>
          </w:rPr>
          <w:fldChar w:fldCharType="begin"/>
        </w:r>
        <w:r w:rsidR="00227E23">
          <w:rPr>
            <w:webHidden/>
          </w:rPr>
          <w:instrText xml:space="preserve"> PAGEREF _Toc451334005 \h </w:instrText>
        </w:r>
        <w:r w:rsidR="00227E23">
          <w:rPr>
            <w:webHidden/>
          </w:rPr>
        </w:r>
        <w:r w:rsidR="00227E23">
          <w:rPr>
            <w:webHidden/>
          </w:rPr>
          <w:fldChar w:fldCharType="separate"/>
        </w:r>
        <w:r w:rsidR="0056537C">
          <w:rPr>
            <w:webHidden/>
          </w:rPr>
          <w:t>9</w:t>
        </w:r>
        <w:r w:rsidR="00227E23">
          <w:rPr>
            <w:webHidden/>
          </w:rPr>
          <w:fldChar w:fldCharType="end"/>
        </w:r>
      </w:hyperlink>
    </w:p>
    <w:p w14:paraId="308FDB75" w14:textId="77777777" w:rsidR="00227E23" w:rsidRDefault="00833FB2">
      <w:pPr>
        <w:pStyle w:val="TOC4"/>
        <w:rPr>
          <w:rFonts w:asciiTheme="minorHAnsi" w:eastAsiaTheme="minorEastAsia" w:hAnsiTheme="minorHAnsi" w:cstheme="minorBidi"/>
        </w:rPr>
      </w:pPr>
      <w:hyperlink w:anchor="_Toc451334006" w:history="1">
        <w:r w:rsidR="00227E23" w:rsidRPr="00826738">
          <w:rPr>
            <w:rStyle w:val="Hyperlink"/>
          </w:rPr>
          <w:t>2.2.2.1. Residential Energy Management</w:t>
        </w:r>
        <w:r w:rsidR="00227E23">
          <w:rPr>
            <w:webHidden/>
          </w:rPr>
          <w:tab/>
        </w:r>
        <w:r w:rsidR="00227E23">
          <w:rPr>
            <w:webHidden/>
          </w:rPr>
          <w:fldChar w:fldCharType="begin"/>
        </w:r>
        <w:r w:rsidR="00227E23">
          <w:rPr>
            <w:webHidden/>
          </w:rPr>
          <w:instrText xml:space="preserve"> PAGEREF _Toc451334006 \h </w:instrText>
        </w:r>
        <w:r w:rsidR="00227E23">
          <w:rPr>
            <w:webHidden/>
          </w:rPr>
        </w:r>
        <w:r w:rsidR="00227E23">
          <w:rPr>
            <w:webHidden/>
          </w:rPr>
          <w:fldChar w:fldCharType="separate"/>
        </w:r>
        <w:r w:rsidR="0056537C">
          <w:rPr>
            <w:webHidden/>
          </w:rPr>
          <w:t>10</w:t>
        </w:r>
        <w:r w:rsidR="00227E23">
          <w:rPr>
            <w:webHidden/>
          </w:rPr>
          <w:fldChar w:fldCharType="end"/>
        </w:r>
      </w:hyperlink>
    </w:p>
    <w:p w14:paraId="19E2EBF3" w14:textId="77777777" w:rsidR="00227E23" w:rsidRDefault="00833FB2">
      <w:pPr>
        <w:pStyle w:val="TOC4"/>
        <w:rPr>
          <w:rFonts w:asciiTheme="minorHAnsi" w:eastAsiaTheme="minorEastAsia" w:hAnsiTheme="minorHAnsi" w:cstheme="minorBidi"/>
        </w:rPr>
      </w:pPr>
      <w:hyperlink w:anchor="_Toc451334007" w:history="1">
        <w:r w:rsidR="00227E23" w:rsidRPr="00826738">
          <w:rPr>
            <w:rStyle w:val="Hyperlink"/>
          </w:rPr>
          <w:t>2.2.2.2. Business Energy Management</w:t>
        </w:r>
        <w:r w:rsidR="00227E23">
          <w:rPr>
            <w:webHidden/>
          </w:rPr>
          <w:tab/>
        </w:r>
        <w:r w:rsidR="00227E23">
          <w:rPr>
            <w:webHidden/>
          </w:rPr>
          <w:fldChar w:fldCharType="begin"/>
        </w:r>
        <w:r w:rsidR="00227E23">
          <w:rPr>
            <w:webHidden/>
          </w:rPr>
          <w:instrText xml:space="preserve"> PAGEREF _Toc451334007 \h </w:instrText>
        </w:r>
        <w:r w:rsidR="00227E23">
          <w:rPr>
            <w:webHidden/>
          </w:rPr>
        </w:r>
        <w:r w:rsidR="00227E23">
          <w:rPr>
            <w:webHidden/>
          </w:rPr>
          <w:fldChar w:fldCharType="separate"/>
        </w:r>
        <w:r w:rsidR="0056537C">
          <w:rPr>
            <w:webHidden/>
          </w:rPr>
          <w:t>13</w:t>
        </w:r>
        <w:r w:rsidR="00227E23">
          <w:rPr>
            <w:webHidden/>
          </w:rPr>
          <w:fldChar w:fldCharType="end"/>
        </w:r>
      </w:hyperlink>
    </w:p>
    <w:p w14:paraId="318297F4" w14:textId="77777777" w:rsidR="00227E23" w:rsidRDefault="00833FB2">
      <w:pPr>
        <w:pStyle w:val="TOC3"/>
        <w:rPr>
          <w:rFonts w:asciiTheme="minorHAnsi" w:eastAsiaTheme="minorEastAsia" w:hAnsiTheme="minorHAnsi" w:cstheme="minorBidi"/>
        </w:rPr>
      </w:pPr>
      <w:hyperlink w:anchor="_Toc451334008" w:history="1">
        <w:r w:rsidR="00227E23" w:rsidRPr="00826738">
          <w:rPr>
            <w:rStyle w:val="Hyperlink"/>
          </w:rPr>
          <w:t>2.2.3. Recommendations</w:t>
        </w:r>
        <w:r w:rsidR="00227E23">
          <w:rPr>
            <w:webHidden/>
          </w:rPr>
          <w:tab/>
        </w:r>
        <w:r w:rsidR="00227E23">
          <w:rPr>
            <w:webHidden/>
          </w:rPr>
          <w:fldChar w:fldCharType="begin"/>
        </w:r>
        <w:r w:rsidR="00227E23">
          <w:rPr>
            <w:webHidden/>
          </w:rPr>
          <w:instrText xml:space="preserve"> PAGEREF _Toc451334008 \h </w:instrText>
        </w:r>
        <w:r w:rsidR="00227E23">
          <w:rPr>
            <w:webHidden/>
          </w:rPr>
        </w:r>
        <w:r w:rsidR="00227E23">
          <w:rPr>
            <w:webHidden/>
          </w:rPr>
          <w:fldChar w:fldCharType="separate"/>
        </w:r>
        <w:r w:rsidR="0056537C">
          <w:rPr>
            <w:webHidden/>
          </w:rPr>
          <w:t>20</w:t>
        </w:r>
        <w:r w:rsidR="00227E23">
          <w:rPr>
            <w:webHidden/>
          </w:rPr>
          <w:fldChar w:fldCharType="end"/>
        </w:r>
      </w:hyperlink>
    </w:p>
    <w:p w14:paraId="7A0C3AD6" w14:textId="77777777" w:rsidR="00227E23" w:rsidRDefault="00833FB2">
      <w:pPr>
        <w:pStyle w:val="TOC2"/>
        <w:rPr>
          <w:rFonts w:asciiTheme="minorHAnsi" w:eastAsiaTheme="minorEastAsia" w:hAnsiTheme="minorHAnsi" w:cstheme="minorBidi"/>
          <w:sz w:val="22"/>
          <w:szCs w:val="22"/>
        </w:rPr>
      </w:pPr>
      <w:hyperlink w:anchor="_Toc451334009" w:history="1">
        <w:r w:rsidR="00227E23" w:rsidRPr="00826738">
          <w:rPr>
            <w:rStyle w:val="Hyperlink"/>
          </w:rPr>
          <w:t>2.3. PSE, RTF UES Reviews</w:t>
        </w:r>
        <w:r w:rsidR="00227E23">
          <w:rPr>
            <w:webHidden/>
          </w:rPr>
          <w:tab/>
        </w:r>
        <w:r w:rsidR="00227E23">
          <w:rPr>
            <w:webHidden/>
          </w:rPr>
          <w:fldChar w:fldCharType="begin"/>
        </w:r>
        <w:r w:rsidR="00227E23">
          <w:rPr>
            <w:webHidden/>
          </w:rPr>
          <w:instrText xml:space="preserve"> PAGEREF _Toc451334009 \h </w:instrText>
        </w:r>
        <w:r w:rsidR="00227E23">
          <w:rPr>
            <w:webHidden/>
          </w:rPr>
        </w:r>
        <w:r w:rsidR="00227E23">
          <w:rPr>
            <w:webHidden/>
          </w:rPr>
          <w:fldChar w:fldCharType="separate"/>
        </w:r>
        <w:r w:rsidR="0056537C">
          <w:rPr>
            <w:webHidden/>
          </w:rPr>
          <w:t>20</w:t>
        </w:r>
        <w:r w:rsidR="00227E23">
          <w:rPr>
            <w:webHidden/>
          </w:rPr>
          <w:fldChar w:fldCharType="end"/>
        </w:r>
      </w:hyperlink>
    </w:p>
    <w:p w14:paraId="423A23B8" w14:textId="77777777" w:rsidR="00227E23" w:rsidRDefault="00833FB2">
      <w:pPr>
        <w:pStyle w:val="TOC3"/>
        <w:rPr>
          <w:rFonts w:asciiTheme="minorHAnsi" w:eastAsiaTheme="minorEastAsia" w:hAnsiTheme="minorHAnsi" w:cstheme="minorBidi"/>
        </w:rPr>
      </w:pPr>
      <w:hyperlink w:anchor="_Toc451334010" w:history="1">
        <w:r w:rsidR="00227E23" w:rsidRPr="00826738">
          <w:rPr>
            <w:rStyle w:val="Hyperlink"/>
          </w:rPr>
          <w:t>2.3.1. Methodology</w:t>
        </w:r>
        <w:r w:rsidR="00227E23">
          <w:rPr>
            <w:webHidden/>
          </w:rPr>
          <w:tab/>
        </w:r>
        <w:r w:rsidR="00227E23">
          <w:rPr>
            <w:webHidden/>
          </w:rPr>
          <w:fldChar w:fldCharType="begin"/>
        </w:r>
        <w:r w:rsidR="00227E23">
          <w:rPr>
            <w:webHidden/>
          </w:rPr>
          <w:instrText xml:space="preserve"> PAGEREF _Toc451334010 \h </w:instrText>
        </w:r>
        <w:r w:rsidR="00227E23">
          <w:rPr>
            <w:webHidden/>
          </w:rPr>
        </w:r>
        <w:r w:rsidR="00227E23">
          <w:rPr>
            <w:webHidden/>
          </w:rPr>
          <w:fldChar w:fldCharType="separate"/>
        </w:r>
        <w:r w:rsidR="0056537C">
          <w:rPr>
            <w:webHidden/>
          </w:rPr>
          <w:t>20</w:t>
        </w:r>
        <w:r w:rsidR="00227E23">
          <w:rPr>
            <w:webHidden/>
          </w:rPr>
          <w:fldChar w:fldCharType="end"/>
        </w:r>
      </w:hyperlink>
    </w:p>
    <w:p w14:paraId="4B792CF9" w14:textId="77777777" w:rsidR="00227E23" w:rsidRDefault="00833FB2">
      <w:pPr>
        <w:pStyle w:val="TOC4"/>
        <w:rPr>
          <w:rFonts w:asciiTheme="minorHAnsi" w:eastAsiaTheme="minorEastAsia" w:hAnsiTheme="minorHAnsi" w:cstheme="minorBidi"/>
        </w:rPr>
      </w:pPr>
      <w:hyperlink w:anchor="_Toc451334011" w:history="1">
        <w:r w:rsidR="00227E23" w:rsidRPr="00826738">
          <w:rPr>
            <w:rStyle w:val="Hyperlink"/>
          </w:rPr>
          <w:t>2.3.1.1. REM UES Reviews</w:t>
        </w:r>
        <w:r w:rsidR="00227E23">
          <w:rPr>
            <w:webHidden/>
          </w:rPr>
          <w:tab/>
        </w:r>
        <w:r w:rsidR="00227E23">
          <w:rPr>
            <w:webHidden/>
          </w:rPr>
          <w:fldChar w:fldCharType="begin"/>
        </w:r>
        <w:r w:rsidR="00227E23">
          <w:rPr>
            <w:webHidden/>
          </w:rPr>
          <w:instrText xml:space="preserve"> PAGEREF _Toc451334011 \h </w:instrText>
        </w:r>
        <w:r w:rsidR="00227E23">
          <w:rPr>
            <w:webHidden/>
          </w:rPr>
        </w:r>
        <w:r w:rsidR="00227E23">
          <w:rPr>
            <w:webHidden/>
          </w:rPr>
          <w:fldChar w:fldCharType="separate"/>
        </w:r>
        <w:r w:rsidR="0056537C">
          <w:rPr>
            <w:webHidden/>
          </w:rPr>
          <w:t>21</w:t>
        </w:r>
        <w:r w:rsidR="00227E23">
          <w:rPr>
            <w:webHidden/>
          </w:rPr>
          <w:fldChar w:fldCharType="end"/>
        </w:r>
      </w:hyperlink>
    </w:p>
    <w:p w14:paraId="02BF3237" w14:textId="77777777" w:rsidR="00227E23" w:rsidRDefault="00833FB2">
      <w:pPr>
        <w:pStyle w:val="TOC4"/>
        <w:rPr>
          <w:rFonts w:asciiTheme="minorHAnsi" w:eastAsiaTheme="minorEastAsia" w:hAnsiTheme="minorHAnsi" w:cstheme="minorBidi"/>
        </w:rPr>
      </w:pPr>
      <w:hyperlink w:anchor="_Toc451334012" w:history="1">
        <w:r w:rsidR="00227E23" w:rsidRPr="00826738">
          <w:rPr>
            <w:rStyle w:val="Hyperlink"/>
          </w:rPr>
          <w:t>2.3.1.2. BEM UES Reviews</w:t>
        </w:r>
        <w:r w:rsidR="00227E23">
          <w:rPr>
            <w:webHidden/>
          </w:rPr>
          <w:tab/>
        </w:r>
        <w:r w:rsidR="00227E23">
          <w:rPr>
            <w:webHidden/>
          </w:rPr>
          <w:fldChar w:fldCharType="begin"/>
        </w:r>
        <w:r w:rsidR="00227E23">
          <w:rPr>
            <w:webHidden/>
          </w:rPr>
          <w:instrText xml:space="preserve"> PAGEREF _Toc451334012 \h </w:instrText>
        </w:r>
        <w:r w:rsidR="00227E23">
          <w:rPr>
            <w:webHidden/>
          </w:rPr>
        </w:r>
        <w:r w:rsidR="00227E23">
          <w:rPr>
            <w:webHidden/>
          </w:rPr>
          <w:fldChar w:fldCharType="separate"/>
        </w:r>
        <w:r w:rsidR="0056537C">
          <w:rPr>
            <w:webHidden/>
          </w:rPr>
          <w:t>23</w:t>
        </w:r>
        <w:r w:rsidR="00227E23">
          <w:rPr>
            <w:webHidden/>
          </w:rPr>
          <w:fldChar w:fldCharType="end"/>
        </w:r>
      </w:hyperlink>
    </w:p>
    <w:p w14:paraId="7BF60EB7" w14:textId="77777777" w:rsidR="00227E23" w:rsidRDefault="00833FB2">
      <w:pPr>
        <w:pStyle w:val="TOC3"/>
        <w:rPr>
          <w:rFonts w:asciiTheme="minorHAnsi" w:eastAsiaTheme="minorEastAsia" w:hAnsiTheme="minorHAnsi" w:cstheme="minorBidi"/>
        </w:rPr>
      </w:pPr>
      <w:hyperlink w:anchor="_Toc451334013" w:history="1">
        <w:r w:rsidR="00227E23" w:rsidRPr="00826738">
          <w:rPr>
            <w:rStyle w:val="Hyperlink"/>
          </w:rPr>
          <w:t>2.3.2. Findings</w:t>
        </w:r>
        <w:r w:rsidR="00227E23">
          <w:rPr>
            <w:webHidden/>
          </w:rPr>
          <w:tab/>
        </w:r>
        <w:r w:rsidR="00227E23">
          <w:rPr>
            <w:webHidden/>
          </w:rPr>
          <w:fldChar w:fldCharType="begin"/>
        </w:r>
        <w:r w:rsidR="00227E23">
          <w:rPr>
            <w:webHidden/>
          </w:rPr>
          <w:instrText xml:space="preserve"> PAGEREF _Toc451334013 \h </w:instrText>
        </w:r>
        <w:r w:rsidR="00227E23">
          <w:rPr>
            <w:webHidden/>
          </w:rPr>
        </w:r>
        <w:r w:rsidR="00227E23">
          <w:rPr>
            <w:webHidden/>
          </w:rPr>
          <w:fldChar w:fldCharType="separate"/>
        </w:r>
        <w:r w:rsidR="0056537C">
          <w:rPr>
            <w:webHidden/>
          </w:rPr>
          <w:t>24</w:t>
        </w:r>
        <w:r w:rsidR="00227E23">
          <w:rPr>
            <w:webHidden/>
          </w:rPr>
          <w:fldChar w:fldCharType="end"/>
        </w:r>
      </w:hyperlink>
    </w:p>
    <w:p w14:paraId="299F7F2A" w14:textId="77777777" w:rsidR="00227E23" w:rsidRDefault="00833FB2">
      <w:pPr>
        <w:pStyle w:val="TOC3"/>
        <w:rPr>
          <w:rFonts w:asciiTheme="minorHAnsi" w:eastAsiaTheme="minorEastAsia" w:hAnsiTheme="minorHAnsi" w:cstheme="minorBidi"/>
        </w:rPr>
      </w:pPr>
      <w:hyperlink w:anchor="_Toc451334014" w:history="1">
        <w:r w:rsidR="00227E23" w:rsidRPr="00826738">
          <w:rPr>
            <w:rStyle w:val="Hyperlink"/>
          </w:rPr>
          <w:t>2.3.3. Recommendations</w:t>
        </w:r>
        <w:r w:rsidR="00227E23">
          <w:rPr>
            <w:webHidden/>
          </w:rPr>
          <w:tab/>
        </w:r>
        <w:r w:rsidR="00227E23">
          <w:rPr>
            <w:webHidden/>
          </w:rPr>
          <w:fldChar w:fldCharType="begin"/>
        </w:r>
        <w:r w:rsidR="00227E23">
          <w:rPr>
            <w:webHidden/>
          </w:rPr>
          <w:instrText xml:space="preserve"> PAGEREF _Toc451334014 \h </w:instrText>
        </w:r>
        <w:r w:rsidR="00227E23">
          <w:rPr>
            <w:webHidden/>
          </w:rPr>
        </w:r>
        <w:r w:rsidR="00227E23">
          <w:rPr>
            <w:webHidden/>
          </w:rPr>
          <w:fldChar w:fldCharType="separate"/>
        </w:r>
        <w:r w:rsidR="0056537C">
          <w:rPr>
            <w:webHidden/>
          </w:rPr>
          <w:t>24</w:t>
        </w:r>
        <w:r w:rsidR="00227E23">
          <w:rPr>
            <w:webHidden/>
          </w:rPr>
          <w:fldChar w:fldCharType="end"/>
        </w:r>
      </w:hyperlink>
    </w:p>
    <w:p w14:paraId="66DE4240" w14:textId="77777777" w:rsidR="00227E23" w:rsidRDefault="00833FB2">
      <w:pPr>
        <w:pStyle w:val="TOC2"/>
        <w:rPr>
          <w:rFonts w:asciiTheme="minorHAnsi" w:eastAsiaTheme="minorEastAsia" w:hAnsiTheme="minorHAnsi" w:cstheme="minorBidi"/>
          <w:sz w:val="22"/>
          <w:szCs w:val="22"/>
        </w:rPr>
      </w:pPr>
      <w:hyperlink w:anchor="_Toc451334015" w:history="1">
        <w:r w:rsidR="00227E23" w:rsidRPr="00826738">
          <w:rPr>
            <w:rStyle w:val="Hyperlink"/>
          </w:rPr>
          <w:t>2.4. 2012-2013 BECAR Recommendation Response Review</w:t>
        </w:r>
        <w:r w:rsidR="00227E23">
          <w:rPr>
            <w:webHidden/>
          </w:rPr>
          <w:tab/>
        </w:r>
        <w:r w:rsidR="00227E23">
          <w:rPr>
            <w:webHidden/>
          </w:rPr>
          <w:fldChar w:fldCharType="begin"/>
        </w:r>
        <w:r w:rsidR="00227E23">
          <w:rPr>
            <w:webHidden/>
          </w:rPr>
          <w:instrText xml:space="preserve"> PAGEREF _Toc451334015 \h </w:instrText>
        </w:r>
        <w:r w:rsidR="00227E23">
          <w:rPr>
            <w:webHidden/>
          </w:rPr>
        </w:r>
        <w:r w:rsidR="00227E23">
          <w:rPr>
            <w:webHidden/>
          </w:rPr>
          <w:fldChar w:fldCharType="separate"/>
        </w:r>
        <w:r w:rsidR="0056537C">
          <w:rPr>
            <w:webHidden/>
          </w:rPr>
          <w:t>26</w:t>
        </w:r>
        <w:r w:rsidR="00227E23">
          <w:rPr>
            <w:webHidden/>
          </w:rPr>
          <w:fldChar w:fldCharType="end"/>
        </w:r>
      </w:hyperlink>
    </w:p>
    <w:p w14:paraId="77A082D7" w14:textId="77777777" w:rsidR="00227E23" w:rsidRDefault="00833FB2">
      <w:pPr>
        <w:pStyle w:val="TOC3"/>
        <w:rPr>
          <w:rFonts w:asciiTheme="minorHAnsi" w:eastAsiaTheme="minorEastAsia" w:hAnsiTheme="minorHAnsi" w:cstheme="minorBidi"/>
        </w:rPr>
      </w:pPr>
      <w:hyperlink w:anchor="_Toc451334016" w:history="1">
        <w:r w:rsidR="00227E23" w:rsidRPr="00826738">
          <w:rPr>
            <w:rStyle w:val="Hyperlink"/>
          </w:rPr>
          <w:t>2.4.1. Methodology</w:t>
        </w:r>
        <w:r w:rsidR="00227E23">
          <w:rPr>
            <w:webHidden/>
          </w:rPr>
          <w:tab/>
        </w:r>
        <w:r w:rsidR="00227E23">
          <w:rPr>
            <w:webHidden/>
          </w:rPr>
          <w:fldChar w:fldCharType="begin"/>
        </w:r>
        <w:r w:rsidR="00227E23">
          <w:rPr>
            <w:webHidden/>
          </w:rPr>
          <w:instrText xml:space="preserve"> PAGEREF _Toc451334016 \h </w:instrText>
        </w:r>
        <w:r w:rsidR="00227E23">
          <w:rPr>
            <w:webHidden/>
          </w:rPr>
        </w:r>
        <w:r w:rsidR="00227E23">
          <w:rPr>
            <w:webHidden/>
          </w:rPr>
          <w:fldChar w:fldCharType="separate"/>
        </w:r>
        <w:r w:rsidR="0056537C">
          <w:rPr>
            <w:webHidden/>
          </w:rPr>
          <w:t>26</w:t>
        </w:r>
        <w:r w:rsidR="00227E23">
          <w:rPr>
            <w:webHidden/>
          </w:rPr>
          <w:fldChar w:fldCharType="end"/>
        </w:r>
      </w:hyperlink>
    </w:p>
    <w:p w14:paraId="63C85A07" w14:textId="77777777" w:rsidR="00227E23" w:rsidRDefault="00833FB2">
      <w:pPr>
        <w:pStyle w:val="TOC3"/>
        <w:rPr>
          <w:rFonts w:asciiTheme="minorHAnsi" w:eastAsiaTheme="minorEastAsia" w:hAnsiTheme="minorHAnsi" w:cstheme="minorBidi"/>
        </w:rPr>
      </w:pPr>
      <w:hyperlink w:anchor="_Toc451334017" w:history="1">
        <w:r w:rsidR="00227E23" w:rsidRPr="00826738">
          <w:rPr>
            <w:rStyle w:val="Hyperlink"/>
          </w:rPr>
          <w:t>2.4.2. Findings</w:t>
        </w:r>
        <w:r w:rsidR="00227E23">
          <w:rPr>
            <w:webHidden/>
          </w:rPr>
          <w:tab/>
        </w:r>
        <w:r w:rsidR="00227E23">
          <w:rPr>
            <w:webHidden/>
          </w:rPr>
          <w:fldChar w:fldCharType="begin"/>
        </w:r>
        <w:r w:rsidR="00227E23">
          <w:rPr>
            <w:webHidden/>
          </w:rPr>
          <w:instrText xml:space="preserve"> PAGEREF _Toc451334017 \h </w:instrText>
        </w:r>
        <w:r w:rsidR="00227E23">
          <w:rPr>
            <w:webHidden/>
          </w:rPr>
        </w:r>
        <w:r w:rsidR="00227E23">
          <w:rPr>
            <w:webHidden/>
          </w:rPr>
          <w:fldChar w:fldCharType="separate"/>
        </w:r>
        <w:r w:rsidR="0056537C">
          <w:rPr>
            <w:webHidden/>
          </w:rPr>
          <w:t>27</w:t>
        </w:r>
        <w:r w:rsidR="00227E23">
          <w:rPr>
            <w:webHidden/>
          </w:rPr>
          <w:fldChar w:fldCharType="end"/>
        </w:r>
      </w:hyperlink>
    </w:p>
    <w:p w14:paraId="1832BC5A" w14:textId="77777777" w:rsidR="00227E23" w:rsidRDefault="00833FB2">
      <w:pPr>
        <w:pStyle w:val="TOC4"/>
        <w:rPr>
          <w:rFonts w:asciiTheme="minorHAnsi" w:eastAsiaTheme="minorEastAsia" w:hAnsiTheme="minorHAnsi" w:cstheme="minorBidi"/>
        </w:rPr>
      </w:pPr>
      <w:hyperlink w:anchor="_Toc451334018" w:history="1">
        <w:r w:rsidR="00227E23" w:rsidRPr="00826738">
          <w:rPr>
            <w:rStyle w:val="Hyperlink"/>
          </w:rPr>
          <w:t>2.4.2.1. Future Improvements in BECAR Process</w:t>
        </w:r>
        <w:r w:rsidR="00227E23">
          <w:rPr>
            <w:webHidden/>
          </w:rPr>
          <w:tab/>
        </w:r>
        <w:r w:rsidR="00227E23">
          <w:rPr>
            <w:webHidden/>
          </w:rPr>
          <w:fldChar w:fldCharType="begin"/>
        </w:r>
        <w:r w:rsidR="00227E23">
          <w:rPr>
            <w:webHidden/>
          </w:rPr>
          <w:instrText xml:space="preserve"> PAGEREF _Toc451334018 \h </w:instrText>
        </w:r>
        <w:r w:rsidR="00227E23">
          <w:rPr>
            <w:webHidden/>
          </w:rPr>
        </w:r>
        <w:r w:rsidR="00227E23">
          <w:rPr>
            <w:webHidden/>
          </w:rPr>
          <w:fldChar w:fldCharType="separate"/>
        </w:r>
        <w:r w:rsidR="0056537C">
          <w:rPr>
            <w:webHidden/>
          </w:rPr>
          <w:t>27</w:t>
        </w:r>
        <w:r w:rsidR="00227E23">
          <w:rPr>
            <w:webHidden/>
          </w:rPr>
          <w:fldChar w:fldCharType="end"/>
        </w:r>
      </w:hyperlink>
    </w:p>
    <w:p w14:paraId="6D707B32" w14:textId="77777777" w:rsidR="00227E23" w:rsidRDefault="00833FB2">
      <w:pPr>
        <w:pStyle w:val="TOC4"/>
        <w:rPr>
          <w:rFonts w:asciiTheme="minorHAnsi" w:eastAsiaTheme="minorEastAsia" w:hAnsiTheme="minorHAnsi" w:cstheme="minorBidi"/>
        </w:rPr>
      </w:pPr>
      <w:hyperlink w:anchor="_Toc451334019" w:history="1">
        <w:r w:rsidR="00227E23" w:rsidRPr="00826738">
          <w:rPr>
            <w:rStyle w:val="Hyperlink"/>
          </w:rPr>
          <w:t>2.4.2.2. PSE Deemed Savings</w:t>
        </w:r>
        <w:r w:rsidR="00227E23">
          <w:rPr>
            <w:webHidden/>
          </w:rPr>
          <w:tab/>
        </w:r>
        <w:r w:rsidR="00227E23">
          <w:rPr>
            <w:webHidden/>
          </w:rPr>
          <w:fldChar w:fldCharType="begin"/>
        </w:r>
        <w:r w:rsidR="00227E23">
          <w:rPr>
            <w:webHidden/>
          </w:rPr>
          <w:instrText xml:space="preserve"> PAGEREF _Toc451334019 \h </w:instrText>
        </w:r>
        <w:r w:rsidR="00227E23">
          <w:rPr>
            <w:webHidden/>
          </w:rPr>
        </w:r>
        <w:r w:rsidR="00227E23">
          <w:rPr>
            <w:webHidden/>
          </w:rPr>
          <w:fldChar w:fldCharType="separate"/>
        </w:r>
        <w:r w:rsidR="0056537C">
          <w:rPr>
            <w:webHidden/>
          </w:rPr>
          <w:t>28</w:t>
        </w:r>
        <w:r w:rsidR="00227E23">
          <w:rPr>
            <w:webHidden/>
          </w:rPr>
          <w:fldChar w:fldCharType="end"/>
        </w:r>
      </w:hyperlink>
    </w:p>
    <w:p w14:paraId="0F331757" w14:textId="77777777" w:rsidR="00227E23" w:rsidRDefault="00833FB2">
      <w:pPr>
        <w:pStyle w:val="TOC4"/>
        <w:rPr>
          <w:rFonts w:asciiTheme="minorHAnsi" w:eastAsiaTheme="minorEastAsia" w:hAnsiTheme="minorHAnsi" w:cstheme="minorBidi"/>
        </w:rPr>
      </w:pPr>
      <w:hyperlink w:anchor="_Toc451334020" w:history="1">
        <w:r w:rsidR="00227E23" w:rsidRPr="00826738">
          <w:rPr>
            <w:rStyle w:val="Hyperlink"/>
          </w:rPr>
          <w:t>2.4.2.3. Impact Evaluations</w:t>
        </w:r>
        <w:r w:rsidR="00227E23">
          <w:rPr>
            <w:webHidden/>
          </w:rPr>
          <w:tab/>
        </w:r>
        <w:r w:rsidR="00227E23">
          <w:rPr>
            <w:webHidden/>
          </w:rPr>
          <w:fldChar w:fldCharType="begin"/>
        </w:r>
        <w:r w:rsidR="00227E23">
          <w:rPr>
            <w:webHidden/>
          </w:rPr>
          <w:instrText xml:space="preserve"> PAGEREF _Toc451334020 \h </w:instrText>
        </w:r>
        <w:r w:rsidR="00227E23">
          <w:rPr>
            <w:webHidden/>
          </w:rPr>
        </w:r>
        <w:r w:rsidR="00227E23">
          <w:rPr>
            <w:webHidden/>
          </w:rPr>
          <w:fldChar w:fldCharType="separate"/>
        </w:r>
        <w:r w:rsidR="0056537C">
          <w:rPr>
            <w:webHidden/>
          </w:rPr>
          <w:t>28</w:t>
        </w:r>
        <w:r w:rsidR="00227E23">
          <w:rPr>
            <w:webHidden/>
          </w:rPr>
          <w:fldChar w:fldCharType="end"/>
        </w:r>
      </w:hyperlink>
    </w:p>
    <w:p w14:paraId="361326EB" w14:textId="77777777" w:rsidR="00227E23" w:rsidRDefault="00833FB2">
      <w:pPr>
        <w:pStyle w:val="TOC4"/>
        <w:rPr>
          <w:rFonts w:asciiTheme="minorHAnsi" w:eastAsiaTheme="minorEastAsia" w:hAnsiTheme="minorHAnsi" w:cstheme="minorBidi"/>
        </w:rPr>
      </w:pPr>
      <w:hyperlink w:anchor="_Toc451334021" w:history="1">
        <w:r w:rsidR="00227E23" w:rsidRPr="00826738">
          <w:rPr>
            <w:rStyle w:val="Hyperlink"/>
          </w:rPr>
          <w:t>2.4.2.4. Cost-Effectiveness Calculations</w:t>
        </w:r>
        <w:r w:rsidR="00227E23">
          <w:rPr>
            <w:webHidden/>
          </w:rPr>
          <w:tab/>
        </w:r>
        <w:r w:rsidR="00227E23">
          <w:rPr>
            <w:webHidden/>
          </w:rPr>
          <w:fldChar w:fldCharType="begin"/>
        </w:r>
        <w:r w:rsidR="00227E23">
          <w:rPr>
            <w:webHidden/>
          </w:rPr>
          <w:instrText xml:space="preserve"> PAGEREF _Toc451334021 \h </w:instrText>
        </w:r>
        <w:r w:rsidR="00227E23">
          <w:rPr>
            <w:webHidden/>
          </w:rPr>
        </w:r>
        <w:r w:rsidR="00227E23">
          <w:rPr>
            <w:webHidden/>
          </w:rPr>
          <w:fldChar w:fldCharType="separate"/>
        </w:r>
        <w:r w:rsidR="0056537C">
          <w:rPr>
            <w:webHidden/>
          </w:rPr>
          <w:t>36</w:t>
        </w:r>
        <w:r w:rsidR="00227E23">
          <w:rPr>
            <w:webHidden/>
          </w:rPr>
          <w:fldChar w:fldCharType="end"/>
        </w:r>
      </w:hyperlink>
    </w:p>
    <w:p w14:paraId="17C8D5B2" w14:textId="77777777" w:rsidR="00227E23" w:rsidRDefault="00833FB2">
      <w:pPr>
        <w:pStyle w:val="TOC3"/>
        <w:rPr>
          <w:rFonts w:asciiTheme="minorHAnsi" w:eastAsiaTheme="minorEastAsia" w:hAnsiTheme="minorHAnsi" w:cstheme="minorBidi"/>
        </w:rPr>
      </w:pPr>
      <w:hyperlink w:anchor="_Toc451334022" w:history="1">
        <w:r w:rsidR="00227E23" w:rsidRPr="00826738">
          <w:rPr>
            <w:rStyle w:val="Hyperlink"/>
          </w:rPr>
          <w:t>2.4.3. Recommendations</w:t>
        </w:r>
        <w:r w:rsidR="00227E23">
          <w:rPr>
            <w:webHidden/>
          </w:rPr>
          <w:tab/>
        </w:r>
        <w:r w:rsidR="00227E23">
          <w:rPr>
            <w:webHidden/>
          </w:rPr>
          <w:fldChar w:fldCharType="begin"/>
        </w:r>
        <w:r w:rsidR="00227E23">
          <w:rPr>
            <w:webHidden/>
          </w:rPr>
          <w:instrText xml:space="preserve"> PAGEREF _Toc451334022 \h </w:instrText>
        </w:r>
        <w:r w:rsidR="00227E23">
          <w:rPr>
            <w:webHidden/>
          </w:rPr>
        </w:r>
        <w:r w:rsidR="00227E23">
          <w:rPr>
            <w:webHidden/>
          </w:rPr>
          <w:fldChar w:fldCharType="separate"/>
        </w:r>
        <w:r w:rsidR="0056537C">
          <w:rPr>
            <w:webHidden/>
          </w:rPr>
          <w:t>37</w:t>
        </w:r>
        <w:r w:rsidR="00227E23">
          <w:rPr>
            <w:webHidden/>
          </w:rPr>
          <w:fldChar w:fldCharType="end"/>
        </w:r>
      </w:hyperlink>
    </w:p>
    <w:p w14:paraId="0EBADCB7" w14:textId="77777777" w:rsidR="00227E23" w:rsidRDefault="00833FB2">
      <w:pPr>
        <w:pStyle w:val="TOC2"/>
        <w:rPr>
          <w:rFonts w:asciiTheme="minorHAnsi" w:eastAsiaTheme="minorEastAsia" w:hAnsiTheme="minorHAnsi" w:cstheme="minorBidi"/>
          <w:sz w:val="22"/>
          <w:szCs w:val="22"/>
        </w:rPr>
      </w:pPr>
      <w:hyperlink w:anchor="_Toc451334023" w:history="1">
        <w:r w:rsidR="00227E23" w:rsidRPr="00826738">
          <w:rPr>
            <w:rStyle w:val="Hyperlink"/>
          </w:rPr>
          <w:t>2.5. Evaluation Response Report Review</w:t>
        </w:r>
        <w:r w:rsidR="00227E23">
          <w:rPr>
            <w:webHidden/>
          </w:rPr>
          <w:tab/>
        </w:r>
        <w:r w:rsidR="00227E23">
          <w:rPr>
            <w:webHidden/>
          </w:rPr>
          <w:fldChar w:fldCharType="begin"/>
        </w:r>
        <w:r w:rsidR="00227E23">
          <w:rPr>
            <w:webHidden/>
          </w:rPr>
          <w:instrText xml:space="preserve"> PAGEREF _Toc451334023 \h </w:instrText>
        </w:r>
        <w:r w:rsidR="00227E23">
          <w:rPr>
            <w:webHidden/>
          </w:rPr>
        </w:r>
        <w:r w:rsidR="00227E23">
          <w:rPr>
            <w:webHidden/>
          </w:rPr>
          <w:fldChar w:fldCharType="separate"/>
        </w:r>
        <w:r w:rsidR="0056537C">
          <w:rPr>
            <w:webHidden/>
          </w:rPr>
          <w:t>37</w:t>
        </w:r>
        <w:r w:rsidR="00227E23">
          <w:rPr>
            <w:webHidden/>
          </w:rPr>
          <w:fldChar w:fldCharType="end"/>
        </w:r>
      </w:hyperlink>
    </w:p>
    <w:p w14:paraId="31B22429" w14:textId="77777777" w:rsidR="00227E23" w:rsidRDefault="00833FB2">
      <w:pPr>
        <w:pStyle w:val="TOC3"/>
        <w:rPr>
          <w:rFonts w:asciiTheme="minorHAnsi" w:eastAsiaTheme="minorEastAsia" w:hAnsiTheme="minorHAnsi" w:cstheme="minorBidi"/>
        </w:rPr>
      </w:pPr>
      <w:hyperlink w:anchor="_Toc451334024" w:history="1">
        <w:r w:rsidR="00227E23" w:rsidRPr="00826738">
          <w:rPr>
            <w:rStyle w:val="Hyperlink"/>
          </w:rPr>
          <w:t>2.5.1. Methodology</w:t>
        </w:r>
        <w:r w:rsidR="00227E23">
          <w:rPr>
            <w:webHidden/>
          </w:rPr>
          <w:tab/>
        </w:r>
        <w:r w:rsidR="00227E23">
          <w:rPr>
            <w:webHidden/>
          </w:rPr>
          <w:fldChar w:fldCharType="begin"/>
        </w:r>
        <w:r w:rsidR="00227E23">
          <w:rPr>
            <w:webHidden/>
          </w:rPr>
          <w:instrText xml:space="preserve"> PAGEREF _Toc451334024 \h </w:instrText>
        </w:r>
        <w:r w:rsidR="00227E23">
          <w:rPr>
            <w:webHidden/>
          </w:rPr>
        </w:r>
        <w:r w:rsidR="00227E23">
          <w:rPr>
            <w:webHidden/>
          </w:rPr>
          <w:fldChar w:fldCharType="separate"/>
        </w:r>
        <w:r w:rsidR="0056537C">
          <w:rPr>
            <w:webHidden/>
          </w:rPr>
          <w:t>37</w:t>
        </w:r>
        <w:r w:rsidR="00227E23">
          <w:rPr>
            <w:webHidden/>
          </w:rPr>
          <w:fldChar w:fldCharType="end"/>
        </w:r>
      </w:hyperlink>
    </w:p>
    <w:p w14:paraId="1A21FDE8" w14:textId="77777777" w:rsidR="00227E23" w:rsidRDefault="00833FB2">
      <w:pPr>
        <w:pStyle w:val="TOC3"/>
        <w:rPr>
          <w:rFonts w:asciiTheme="minorHAnsi" w:eastAsiaTheme="minorEastAsia" w:hAnsiTheme="minorHAnsi" w:cstheme="minorBidi"/>
        </w:rPr>
      </w:pPr>
      <w:hyperlink w:anchor="_Toc451334025" w:history="1">
        <w:r w:rsidR="00227E23" w:rsidRPr="00826738">
          <w:rPr>
            <w:rStyle w:val="Hyperlink"/>
          </w:rPr>
          <w:t>2.5.2. Findings</w:t>
        </w:r>
        <w:r w:rsidR="00227E23">
          <w:rPr>
            <w:webHidden/>
          </w:rPr>
          <w:tab/>
        </w:r>
        <w:r w:rsidR="00227E23">
          <w:rPr>
            <w:webHidden/>
          </w:rPr>
          <w:fldChar w:fldCharType="begin"/>
        </w:r>
        <w:r w:rsidR="00227E23">
          <w:rPr>
            <w:webHidden/>
          </w:rPr>
          <w:instrText xml:space="preserve"> PAGEREF _Toc451334025 \h </w:instrText>
        </w:r>
        <w:r w:rsidR="00227E23">
          <w:rPr>
            <w:webHidden/>
          </w:rPr>
        </w:r>
        <w:r w:rsidR="00227E23">
          <w:rPr>
            <w:webHidden/>
          </w:rPr>
          <w:fldChar w:fldCharType="separate"/>
        </w:r>
        <w:r w:rsidR="0056537C">
          <w:rPr>
            <w:webHidden/>
          </w:rPr>
          <w:t>38</w:t>
        </w:r>
        <w:r w:rsidR="00227E23">
          <w:rPr>
            <w:webHidden/>
          </w:rPr>
          <w:fldChar w:fldCharType="end"/>
        </w:r>
      </w:hyperlink>
    </w:p>
    <w:p w14:paraId="25166BEC" w14:textId="77777777" w:rsidR="00227E23" w:rsidRDefault="00833FB2">
      <w:pPr>
        <w:pStyle w:val="TOC3"/>
        <w:rPr>
          <w:rFonts w:asciiTheme="minorHAnsi" w:eastAsiaTheme="minorEastAsia" w:hAnsiTheme="minorHAnsi" w:cstheme="minorBidi"/>
        </w:rPr>
      </w:pPr>
      <w:hyperlink w:anchor="_Toc451334026" w:history="1">
        <w:r w:rsidR="00227E23" w:rsidRPr="00826738">
          <w:rPr>
            <w:rStyle w:val="Hyperlink"/>
          </w:rPr>
          <w:t>2.5.3. Recommendations</w:t>
        </w:r>
        <w:r w:rsidR="00227E23">
          <w:rPr>
            <w:webHidden/>
          </w:rPr>
          <w:tab/>
        </w:r>
        <w:r w:rsidR="00227E23">
          <w:rPr>
            <w:webHidden/>
          </w:rPr>
          <w:fldChar w:fldCharType="begin"/>
        </w:r>
        <w:r w:rsidR="00227E23">
          <w:rPr>
            <w:webHidden/>
          </w:rPr>
          <w:instrText xml:space="preserve"> PAGEREF _Toc451334026 \h </w:instrText>
        </w:r>
        <w:r w:rsidR="00227E23">
          <w:rPr>
            <w:webHidden/>
          </w:rPr>
        </w:r>
        <w:r w:rsidR="00227E23">
          <w:rPr>
            <w:webHidden/>
          </w:rPr>
          <w:fldChar w:fldCharType="separate"/>
        </w:r>
        <w:r w:rsidR="0056537C">
          <w:rPr>
            <w:webHidden/>
          </w:rPr>
          <w:t>40</w:t>
        </w:r>
        <w:r w:rsidR="00227E23">
          <w:rPr>
            <w:webHidden/>
          </w:rPr>
          <w:fldChar w:fldCharType="end"/>
        </w:r>
      </w:hyperlink>
    </w:p>
    <w:p w14:paraId="683710E0" w14:textId="77777777" w:rsidR="00227E23" w:rsidRDefault="00833FB2">
      <w:pPr>
        <w:pStyle w:val="TOC1"/>
        <w:rPr>
          <w:rFonts w:asciiTheme="minorHAnsi" w:eastAsiaTheme="minorEastAsia" w:hAnsiTheme="minorHAnsi" w:cstheme="minorBidi"/>
          <w:b w:val="0"/>
          <w:smallCaps w:val="0"/>
          <w:sz w:val="22"/>
          <w:szCs w:val="22"/>
        </w:rPr>
      </w:pPr>
      <w:hyperlink w:anchor="_Toc451334027" w:history="1">
        <w:r w:rsidR="00227E23" w:rsidRPr="00826738">
          <w:rPr>
            <w:rStyle w:val="Hyperlink"/>
          </w:rPr>
          <w:t>3. Conclusions and Recommendations</w:t>
        </w:r>
        <w:r w:rsidR="00227E23">
          <w:rPr>
            <w:webHidden/>
          </w:rPr>
          <w:tab/>
        </w:r>
        <w:r w:rsidR="00227E23">
          <w:rPr>
            <w:webHidden/>
          </w:rPr>
          <w:fldChar w:fldCharType="begin"/>
        </w:r>
        <w:r w:rsidR="00227E23">
          <w:rPr>
            <w:webHidden/>
          </w:rPr>
          <w:instrText xml:space="preserve"> PAGEREF _Toc451334027 \h </w:instrText>
        </w:r>
        <w:r w:rsidR="00227E23">
          <w:rPr>
            <w:webHidden/>
          </w:rPr>
        </w:r>
        <w:r w:rsidR="00227E23">
          <w:rPr>
            <w:webHidden/>
          </w:rPr>
          <w:fldChar w:fldCharType="separate"/>
        </w:r>
        <w:r w:rsidR="0056537C">
          <w:rPr>
            <w:webHidden/>
          </w:rPr>
          <w:t>41</w:t>
        </w:r>
        <w:r w:rsidR="00227E23">
          <w:rPr>
            <w:webHidden/>
          </w:rPr>
          <w:fldChar w:fldCharType="end"/>
        </w:r>
      </w:hyperlink>
    </w:p>
    <w:p w14:paraId="238F60E8" w14:textId="77777777" w:rsidR="00227E23" w:rsidRDefault="00833FB2">
      <w:pPr>
        <w:pStyle w:val="TOC1"/>
        <w:rPr>
          <w:rFonts w:asciiTheme="minorHAnsi" w:eastAsiaTheme="minorEastAsia" w:hAnsiTheme="minorHAnsi" w:cstheme="minorBidi"/>
          <w:b w:val="0"/>
          <w:smallCaps w:val="0"/>
          <w:sz w:val="22"/>
          <w:szCs w:val="22"/>
        </w:rPr>
      </w:pPr>
      <w:hyperlink w:anchor="_Toc451334028" w:history="1">
        <w:r w:rsidR="00227E23" w:rsidRPr="00826738">
          <w:rPr>
            <w:rStyle w:val="Hyperlink"/>
          </w:rPr>
          <w:t>APPENDIX</w:t>
        </w:r>
        <w:r w:rsidR="00227E23">
          <w:rPr>
            <w:webHidden/>
          </w:rPr>
          <w:tab/>
        </w:r>
        <w:r w:rsidR="00227E23">
          <w:rPr>
            <w:webHidden/>
          </w:rPr>
          <w:fldChar w:fldCharType="begin"/>
        </w:r>
        <w:r w:rsidR="00227E23">
          <w:rPr>
            <w:webHidden/>
          </w:rPr>
          <w:instrText xml:space="preserve"> PAGEREF _Toc451334028 \h </w:instrText>
        </w:r>
        <w:r w:rsidR="00227E23">
          <w:rPr>
            <w:webHidden/>
          </w:rPr>
        </w:r>
        <w:r w:rsidR="00227E23">
          <w:rPr>
            <w:webHidden/>
          </w:rPr>
          <w:fldChar w:fldCharType="separate"/>
        </w:r>
        <w:r w:rsidR="0056537C">
          <w:rPr>
            <w:webHidden/>
          </w:rPr>
          <w:t>43</w:t>
        </w:r>
        <w:r w:rsidR="00227E23">
          <w:rPr>
            <w:webHidden/>
          </w:rPr>
          <w:fldChar w:fldCharType="end"/>
        </w:r>
      </w:hyperlink>
    </w:p>
    <w:p w14:paraId="4E855D9A" w14:textId="77777777" w:rsidR="00227E23" w:rsidRDefault="00833FB2">
      <w:pPr>
        <w:pStyle w:val="TOC1"/>
        <w:rPr>
          <w:rFonts w:asciiTheme="minorHAnsi" w:eastAsiaTheme="minorEastAsia" w:hAnsiTheme="minorHAnsi" w:cstheme="minorBidi"/>
          <w:b w:val="0"/>
          <w:smallCaps w:val="0"/>
          <w:sz w:val="22"/>
          <w:szCs w:val="22"/>
        </w:rPr>
      </w:pPr>
      <w:hyperlink w:anchor="_Toc451334029" w:history="1">
        <w:r w:rsidR="00227E23" w:rsidRPr="00826738">
          <w:rPr>
            <w:rStyle w:val="Hyperlink"/>
          </w:rPr>
          <w:t>A. Glossary</w:t>
        </w:r>
        <w:r w:rsidR="00227E23">
          <w:rPr>
            <w:webHidden/>
          </w:rPr>
          <w:tab/>
        </w:r>
        <w:r w:rsidR="00227E23">
          <w:rPr>
            <w:webHidden/>
          </w:rPr>
          <w:fldChar w:fldCharType="begin"/>
        </w:r>
        <w:r w:rsidR="00227E23">
          <w:rPr>
            <w:webHidden/>
          </w:rPr>
          <w:instrText xml:space="preserve"> PAGEREF _Toc451334029 \h </w:instrText>
        </w:r>
        <w:r w:rsidR="00227E23">
          <w:rPr>
            <w:webHidden/>
          </w:rPr>
        </w:r>
        <w:r w:rsidR="00227E23">
          <w:rPr>
            <w:webHidden/>
          </w:rPr>
          <w:fldChar w:fldCharType="separate"/>
        </w:r>
        <w:r w:rsidR="0056537C">
          <w:rPr>
            <w:webHidden/>
          </w:rPr>
          <w:t>44</w:t>
        </w:r>
        <w:r w:rsidR="00227E23">
          <w:rPr>
            <w:webHidden/>
          </w:rPr>
          <w:fldChar w:fldCharType="end"/>
        </w:r>
      </w:hyperlink>
    </w:p>
    <w:p w14:paraId="6D64B50F" w14:textId="77777777" w:rsidR="00227E23" w:rsidRDefault="00833FB2">
      <w:pPr>
        <w:pStyle w:val="TOC1"/>
        <w:rPr>
          <w:rFonts w:asciiTheme="minorHAnsi" w:eastAsiaTheme="minorEastAsia" w:hAnsiTheme="minorHAnsi" w:cstheme="minorBidi"/>
          <w:b w:val="0"/>
          <w:smallCaps w:val="0"/>
          <w:sz w:val="22"/>
          <w:szCs w:val="22"/>
        </w:rPr>
      </w:pPr>
      <w:hyperlink w:anchor="_Toc451334030" w:history="1">
        <w:r w:rsidR="00227E23" w:rsidRPr="00826738">
          <w:rPr>
            <w:rStyle w:val="Hyperlink"/>
          </w:rPr>
          <w:t>B. Review of E-251 C/I New Construction LED Grow Lighting Projects</w:t>
        </w:r>
        <w:r w:rsidR="00227E23">
          <w:rPr>
            <w:webHidden/>
          </w:rPr>
          <w:tab/>
        </w:r>
        <w:r w:rsidR="00227E23">
          <w:rPr>
            <w:webHidden/>
          </w:rPr>
          <w:fldChar w:fldCharType="begin"/>
        </w:r>
        <w:r w:rsidR="00227E23">
          <w:rPr>
            <w:webHidden/>
          </w:rPr>
          <w:instrText xml:space="preserve"> PAGEREF _Toc451334030 \h </w:instrText>
        </w:r>
        <w:r w:rsidR="00227E23">
          <w:rPr>
            <w:webHidden/>
          </w:rPr>
        </w:r>
        <w:r w:rsidR="00227E23">
          <w:rPr>
            <w:webHidden/>
          </w:rPr>
          <w:fldChar w:fldCharType="separate"/>
        </w:r>
        <w:r w:rsidR="0056537C">
          <w:rPr>
            <w:webHidden/>
          </w:rPr>
          <w:t>46</w:t>
        </w:r>
        <w:r w:rsidR="00227E23">
          <w:rPr>
            <w:webHidden/>
          </w:rPr>
          <w:fldChar w:fldCharType="end"/>
        </w:r>
      </w:hyperlink>
    </w:p>
    <w:p w14:paraId="4B82F1AA" w14:textId="77777777" w:rsidR="00227E23" w:rsidRDefault="00833FB2">
      <w:pPr>
        <w:pStyle w:val="TOC1"/>
        <w:rPr>
          <w:rFonts w:asciiTheme="minorHAnsi" w:eastAsiaTheme="minorEastAsia" w:hAnsiTheme="minorHAnsi" w:cstheme="minorBidi"/>
          <w:b w:val="0"/>
          <w:smallCaps w:val="0"/>
          <w:sz w:val="22"/>
          <w:szCs w:val="22"/>
        </w:rPr>
      </w:pPr>
      <w:hyperlink w:anchor="_Toc451334031" w:history="1">
        <w:r w:rsidR="00227E23" w:rsidRPr="00826738">
          <w:rPr>
            <w:rStyle w:val="Hyperlink"/>
          </w:rPr>
          <w:t>C. PSE Deemed Review Memo</w:t>
        </w:r>
        <w:r w:rsidR="00227E23">
          <w:rPr>
            <w:webHidden/>
          </w:rPr>
          <w:tab/>
        </w:r>
        <w:r w:rsidR="00227E23">
          <w:rPr>
            <w:webHidden/>
          </w:rPr>
          <w:fldChar w:fldCharType="begin"/>
        </w:r>
        <w:r w:rsidR="00227E23">
          <w:rPr>
            <w:webHidden/>
          </w:rPr>
          <w:instrText xml:space="preserve"> PAGEREF _Toc451334031 \h </w:instrText>
        </w:r>
        <w:r w:rsidR="00227E23">
          <w:rPr>
            <w:webHidden/>
          </w:rPr>
        </w:r>
        <w:r w:rsidR="00227E23">
          <w:rPr>
            <w:webHidden/>
          </w:rPr>
          <w:fldChar w:fldCharType="separate"/>
        </w:r>
        <w:r w:rsidR="0056537C">
          <w:rPr>
            <w:webHidden/>
          </w:rPr>
          <w:t>53</w:t>
        </w:r>
        <w:r w:rsidR="00227E23">
          <w:rPr>
            <w:webHidden/>
          </w:rPr>
          <w:fldChar w:fldCharType="end"/>
        </w:r>
      </w:hyperlink>
    </w:p>
    <w:p w14:paraId="797DF247" w14:textId="77777777" w:rsidR="00227E23" w:rsidRDefault="00833FB2">
      <w:pPr>
        <w:pStyle w:val="TOC1"/>
        <w:rPr>
          <w:rFonts w:asciiTheme="minorHAnsi" w:eastAsiaTheme="minorEastAsia" w:hAnsiTheme="minorHAnsi" w:cstheme="minorBidi"/>
          <w:b w:val="0"/>
          <w:smallCaps w:val="0"/>
          <w:sz w:val="22"/>
          <w:szCs w:val="22"/>
        </w:rPr>
      </w:pPr>
      <w:hyperlink w:anchor="_Toc451334032" w:history="1">
        <w:r w:rsidR="00227E23" w:rsidRPr="00826738">
          <w:rPr>
            <w:rStyle w:val="Hyperlink"/>
          </w:rPr>
          <w:t>D. Lighting Calculator review</w:t>
        </w:r>
        <w:r w:rsidR="00227E23">
          <w:rPr>
            <w:webHidden/>
          </w:rPr>
          <w:tab/>
        </w:r>
        <w:r w:rsidR="00227E23">
          <w:rPr>
            <w:webHidden/>
          </w:rPr>
          <w:fldChar w:fldCharType="begin"/>
        </w:r>
        <w:r w:rsidR="00227E23">
          <w:rPr>
            <w:webHidden/>
          </w:rPr>
          <w:instrText xml:space="preserve"> PAGEREF _Toc451334032 \h </w:instrText>
        </w:r>
        <w:r w:rsidR="00227E23">
          <w:rPr>
            <w:webHidden/>
          </w:rPr>
        </w:r>
        <w:r w:rsidR="00227E23">
          <w:rPr>
            <w:webHidden/>
          </w:rPr>
          <w:fldChar w:fldCharType="separate"/>
        </w:r>
        <w:r w:rsidR="0056537C">
          <w:rPr>
            <w:webHidden/>
          </w:rPr>
          <w:t>81</w:t>
        </w:r>
        <w:r w:rsidR="00227E23">
          <w:rPr>
            <w:webHidden/>
          </w:rPr>
          <w:fldChar w:fldCharType="end"/>
        </w:r>
      </w:hyperlink>
    </w:p>
    <w:p w14:paraId="6FC480BB" w14:textId="77777777" w:rsidR="00227E23" w:rsidRDefault="00833FB2">
      <w:pPr>
        <w:pStyle w:val="TOC1"/>
        <w:rPr>
          <w:rFonts w:asciiTheme="minorHAnsi" w:eastAsiaTheme="minorEastAsia" w:hAnsiTheme="minorHAnsi" w:cstheme="minorBidi"/>
          <w:b w:val="0"/>
          <w:smallCaps w:val="0"/>
          <w:sz w:val="22"/>
          <w:szCs w:val="22"/>
        </w:rPr>
      </w:pPr>
      <w:hyperlink w:anchor="_Toc451334033" w:history="1">
        <w:r w:rsidR="00227E23" w:rsidRPr="00826738">
          <w:rPr>
            <w:rStyle w:val="Hyperlink"/>
          </w:rPr>
          <w:t>E. ERR Reviews</w:t>
        </w:r>
        <w:r w:rsidR="00227E23">
          <w:rPr>
            <w:webHidden/>
          </w:rPr>
          <w:tab/>
        </w:r>
        <w:r w:rsidR="00227E23">
          <w:rPr>
            <w:webHidden/>
          </w:rPr>
          <w:fldChar w:fldCharType="begin"/>
        </w:r>
        <w:r w:rsidR="00227E23">
          <w:rPr>
            <w:webHidden/>
          </w:rPr>
          <w:instrText xml:space="preserve"> PAGEREF _Toc451334033 \h </w:instrText>
        </w:r>
        <w:r w:rsidR="00227E23">
          <w:rPr>
            <w:webHidden/>
          </w:rPr>
        </w:r>
        <w:r w:rsidR="00227E23">
          <w:rPr>
            <w:webHidden/>
          </w:rPr>
          <w:fldChar w:fldCharType="separate"/>
        </w:r>
        <w:r w:rsidR="0056537C">
          <w:rPr>
            <w:webHidden/>
          </w:rPr>
          <w:t>83</w:t>
        </w:r>
        <w:r w:rsidR="00227E23">
          <w:rPr>
            <w:webHidden/>
          </w:rPr>
          <w:fldChar w:fldCharType="end"/>
        </w:r>
      </w:hyperlink>
    </w:p>
    <w:p w14:paraId="62DFF85D" w14:textId="77777777" w:rsidR="006D3645" w:rsidRDefault="00E44C36" w:rsidP="00227E23">
      <w:pPr>
        <w:pStyle w:val="BodyText"/>
        <w:sectPr w:rsidR="006D3645" w:rsidSect="001B6088">
          <w:headerReference w:type="default" r:id="rId13"/>
          <w:footerReference w:type="default" r:id="rId14"/>
          <w:pgSz w:w="12240" w:h="15840" w:code="1"/>
          <w:pgMar w:top="1440" w:right="1440" w:bottom="1440" w:left="1440" w:header="720" w:footer="720" w:gutter="0"/>
          <w:pgNumType w:fmt="lowerRoman" w:start="1"/>
          <w:cols w:space="720"/>
          <w:docGrid w:linePitch="360"/>
        </w:sectPr>
      </w:pPr>
      <w:r w:rsidRPr="007A46A6">
        <w:fldChar w:fldCharType="end"/>
      </w:r>
    </w:p>
    <w:p w14:paraId="4547F33B" w14:textId="77777777" w:rsidR="006D3645" w:rsidRDefault="006D3645" w:rsidP="007A46A6">
      <w:pPr>
        <w:pStyle w:val="BodyText"/>
        <w:sectPr w:rsidR="006D3645" w:rsidSect="00FE6253">
          <w:type w:val="continuous"/>
          <w:pgSz w:w="12240" w:h="15840" w:code="1"/>
          <w:pgMar w:top="1440" w:right="1440" w:bottom="1440" w:left="1440" w:header="720" w:footer="720" w:gutter="0"/>
          <w:pgNumType w:start="0"/>
          <w:cols w:space="720"/>
          <w:docGrid w:linePitch="360"/>
        </w:sectPr>
      </w:pPr>
    </w:p>
    <w:p w14:paraId="744B0A67" w14:textId="77777777" w:rsidR="00235AAC" w:rsidRPr="00E525FE" w:rsidRDefault="00235AAC" w:rsidP="00235AAC">
      <w:pPr>
        <w:pStyle w:val="heading1nonnumu"/>
        <w:numPr>
          <w:ilvl w:val="0"/>
          <w:numId w:val="0"/>
        </w:numPr>
      </w:pPr>
      <w:bookmarkStart w:id="2" w:name="_Toc368297172"/>
      <w:bookmarkStart w:id="3" w:name="_Toc451333990"/>
      <w:r w:rsidRPr="00E525FE">
        <w:lastRenderedPageBreak/>
        <w:t>Executive Summary</w:t>
      </w:r>
      <w:bookmarkEnd w:id="2"/>
      <w:bookmarkEnd w:id="3"/>
    </w:p>
    <w:p w14:paraId="7DDB07CD" w14:textId="77777777" w:rsidR="00235AAC" w:rsidRPr="004905AB" w:rsidRDefault="00235AAC" w:rsidP="00D963B4">
      <w:pPr>
        <w:pStyle w:val="Heading2"/>
        <w:numPr>
          <w:ilvl w:val="0"/>
          <w:numId w:val="0"/>
        </w:numPr>
      </w:pPr>
      <w:bookmarkStart w:id="4" w:name="_Toc303348851"/>
      <w:bookmarkStart w:id="5" w:name="_Toc312162341"/>
      <w:bookmarkStart w:id="6" w:name="_Ref366239980"/>
      <w:bookmarkStart w:id="7" w:name="_Toc368297173"/>
      <w:bookmarkStart w:id="8" w:name="_Toc451333991"/>
      <w:r w:rsidRPr="00D24600">
        <w:t>Introduction</w:t>
      </w:r>
      <w:bookmarkEnd w:id="4"/>
      <w:bookmarkEnd w:id="5"/>
      <w:bookmarkEnd w:id="6"/>
      <w:bookmarkEnd w:id="7"/>
      <w:bookmarkEnd w:id="8"/>
    </w:p>
    <w:p w14:paraId="3570961D" w14:textId="1F8863BC" w:rsidR="00091BD3" w:rsidRPr="00DF0055" w:rsidRDefault="00235AAC" w:rsidP="00DF0055">
      <w:pPr>
        <w:pStyle w:val="BodyText"/>
      </w:pPr>
      <w:r w:rsidRPr="00DF0055">
        <w:t xml:space="preserve">The Washington Utilities and Transportation Commission </w:t>
      </w:r>
      <w:r w:rsidR="00903DE0">
        <w:t>(the “Commission” or “UTC”) established the requirement for an independent third-party review of Puget Sound Energy’s (PSE’s) 2014-2015 reported electric savings</w:t>
      </w:r>
      <w:r w:rsidR="00015B87">
        <w:t xml:space="preserve"> </w:t>
      </w:r>
      <w:r w:rsidR="00903DE0">
        <w:t>in O</w:t>
      </w:r>
      <w:r w:rsidRPr="00DF0055">
        <w:t xml:space="preserve">rder </w:t>
      </w:r>
      <w:r w:rsidR="00903DE0">
        <w:t>01, Appendix A of Docket UE-132043, condition (6)(g). Additionally, WAC 480-109-110(1</w:t>
      </w:r>
      <w:proofErr w:type="gramStart"/>
      <w:r w:rsidR="00903DE0">
        <w:t>)(</w:t>
      </w:r>
      <w:proofErr w:type="gramEnd"/>
      <w:r w:rsidR="00903DE0">
        <w:t xml:space="preserve">d) requires PSE to involve its Conservation Resource Advisory Group (CRAG) on its independent third-party evaluation of portfolio-level biennial achievement. </w:t>
      </w:r>
      <w:r w:rsidR="009F2C83">
        <w:t>The intent of the review is to confirm electric savings reported in compliance with RCW 19.285.040(1).</w:t>
      </w:r>
      <w:r w:rsidR="008B4875">
        <w:t xml:space="preserve"> </w:t>
      </w:r>
      <w:r w:rsidRPr="00DF0055">
        <w:t xml:space="preserve">PSE retained a </w:t>
      </w:r>
      <w:r w:rsidR="00903DE0">
        <w:t>Biennial Electric Conservation Achievement Review (</w:t>
      </w:r>
      <w:r w:rsidRPr="00DF0055">
        <w:t>BECAR</w:t>
      </w:r>
      <w:r w:rsidR="00903DE0">
        <w:t>)</w:t>
      </w:r>
      <w:r w:rsidRPr="00DF0055">
        <w:t xml:space="preserve"> consultant team, consisting of SBW</w:t>
      </w:r>
      <w:r w:rsidR="00275787">
        <w:t xml:space="preserve"> Consulting</w:t>
      </w:r>
      <w:r w:rsidRPr="00DF0055">
        <w:t xml:space="preserve">, in conjunction with </w:t>
      </w:r>
      <w:r w:rsidR="00B7382A" w:rsidRPr="00DF0055">
        <w:t>Evergreen Economics</w:t>
      </w:r>
      <w:r w:rsidRPr="00DF0055">
        <w:t>, to carry out the 201</w:t>
      </w:r>
      <w:r w:rsidR="00B7382A" w:rsidRPr="00DF0055">
        <w:t>4</w:t>
      </w:r>
      <w:r w:rsidRPr="00DF0055">
        <w:t>-201</w:t>
      </w:r>
      <w:r w:rsidR="00B7382A" w:rsidRPr="00DF0055">
        <w:t>5</w:t>
      </w:r>
      <w:r w:rsidRPr="00DF0055">
        <w:t xml:space="preserve"> BECAR under the direction of PSE and WUTC staff, with further input and oversight provided by the CRAG. </w:t>
      </w:r>
    </w:p>
    <w:p w14:paraId="3B3BA104" w14:textId="152C0752" w:rsidR="00235AAC" w:rsidRPr="00DF0055" w:rsidRDefault="00235AAC" w:rsidP="00DF0055">
      <w:pPr>
        <w:pStyle w:val="BodyText"/>
      </w:pPr>
      <w:r w:rsidRPr="00DF0055">
        <w:t xml:space="preserve">This </w:t>
      </w:r>
      <w:r w:rsidR="00091BD3" w:rsidRPr="00DF0055">
        <w:t>201</w:t>
      </w:r>
      <w:r w:rsidR="00EB1894">
        <w:t>5</w:t>
      </w:r>
      <w:r w:rsidR="00091BD3" w:rsidRPr="00DF0055">
        <w:t xml:space="preserve"> </w:t>
      </w:r>
      <w:r w:rsidR="00EB1894">
        <w:t>final</w:t>
      </w:r>
      <w:r w:rsidRPr="00DF0055">
        <w:t xml:space="preserve"> report </w:t>
      </w:r>
      <w:r w:rsidR="00EB1894">
        <w:t>encompasses</w:t>
      </w:r>
      <w:r w:rsidR="00091BD3" w:rsidRPr="00DF0055">
        <w:t xml:space="preserve"> the overall </w:t>
      </w:r>
      <w:r w:rsidR="00131490" w:rsidRPr="00DF0055">
        <w:t xml:space="preserve">2014-2015 </w:t>
      </w:r>
      <w:r w:rsidR="00091BD3" w:rsidRPr="00DF0055">
        <w:t>BECAR</w:t>
      </w:r>
      <w:r w:rsidRPr="00DF0055">
        <w:t xml:space="preserve"> effort. It documents the BECAR team methodology, findings, conclusions, and recommendations based on an examination of reported achievements for the 201</w:t>
      </w:r>
      <w:r w:rsidR="00B7382A" w:rsidRPr="00DF0055">
        <w:t>4</w:t>
      </w:r>
      <w:r w:rsidRPr="00DF0055">
        <w:t xml:space="preserve"> </w:t>
      </w:r>
      <w:r w:rsidR="00EB1894">
        <w:t xml:space="preserve">and 2015 </w:t>
      </w:r>
      <w:r w:rsidRPr="00DF0055">
        <w:t>program year</w:t>
      </w:r>
      <w:r w:rsidR="00EB1894">
        <w:t>s</w:t>
      </w:r>
      <w:r w:rsidRPr="00DF0055">
        <w:t>.</w:t>
      </w:r>
    </w:p>
    <w:p w14:paraId="799CDF0E" w14:textId="77777777" w:rsidR="00235AAC" w:rsidRPr="00DF0055" w:rsidRDefault="00235AAC" w:rsidP="00D963B4">
      <w:pPr>
        <w:pStyle w:val="Heading2"/>
        <w:numPr>
          <w:ilvl w:val="0"/>
          <w:numId w:val="0"/>
        </w:numPr>
      </w:pPr>
      <w:bookmarkStart w:id="9" w:name="_Toc303348852"/>
      <w:bookmarkStart w:id="10" w:name="_Toc312162342"/>
      <w:bookmarkStart w:id="11" w:name="_Toc368297174"/>
      <w:bookmarkStart w:id="12" w:name="_Toc451333992"/>
      <w:r w:rsidRPr="00DF0055">
        <w:t>Objectives</w:t>
      </w:r>
      <w:bookmarkEnd w:id="9"/>
      <w:bookmarkEnd w:id="10"/>
      <w:bookmarkEnd w:id="11"/>
      <w:bookmarkEnd w:id="12"/>
    </w:p>
    <w:p w14:paraId="12261CAA" w14:textId="77777777" w:rsidR="00647974" w:rsidRDefault="00647974" w:rsidP="00647974">
      <w:pPr>
        <w:pStyle w:val="BodyText"/>
      </w:pPr>
      <w:r>
        <w:t>The objectives of the 2014-2015 BECAR are threefold:</w:t>
      </w:r>
    </w:p>
    <w:p w14:paraId="5B2673E8" w14:textId="47B7FC37" w:rsidR="00647974" w:rsidRPr="00792376" w:rsidRDefault="00647974" w:rsidP="00CC4F7B">
      <w:pPr>
        <w:pStyle w:val="linum"/>
      </w:pPr>
      <w:r w:rsidRPr="00792376">
        <w:t>Assess the extent to which PSE’s reported electric energy savings were achieved</w:t>
      </w:r>
      <w:r w:rsidRPr="00792376">
        <w:rPr>
          <w:b/>
        </w:rPr>
        <w:t>.</w:t>
      </w:r>
      <w:r w:rsidRPr="00792376">
        <w:t xml:space="preserve"> It is limited to those existing electric conservation programs that PSE operated in 2014 and 2015 and which are the basis for the electric energy savings that PSE reports for that two-year period. </w:t>
      </w:r>
    </w:p>
    <w:p w14:paraId="6D39766D" w14:textId="194D631E" w:rsidR="00647974" w:rsidRDefault="00647974" w:rsidP="00CC4F7B">
      <w:pPr>
        <w:pStyle w:val="linum"/>
      </w:pPr>
      <w:r w:rsidRPr="00792376">
        <w:t>Offer recommendations</w:t>
      </w:r>
      <w:r>
        <w:t xml:space="preserve"> concerning PSE’s adaptive management performance in regards to implementing </w:t>
      </w:r>
      <w:r w:rsidR="00903DE0">
        <w:t>Evaluation Report Responses (</w:t>
      </w:r>
      <w:r>
        <w:t>ERRs</w:t>
      </w:r>
      <w:r w:rsidR="00903DE0">
        <w:t>)</w:t>
      </w:r>
      <w:r>
        <w:t xml:space="preserve"> and go-forward adjustments from the previous BECAR. </w:t>
      </w:r>
    </w:p>
    <w:p w14:paraId="50812A0F" w14:textId="77777777" w:rsidR="00647974" w:rsidRDefault="00647974" w:rsidP="00CC4F7B">
      <w:pPr>
        <w:pStyle w:val="linum"/>
      </w:pPr>
      <w:r>
        <w:t>Offer recommendations for how to continually improve the BECAR process and reporting for future biennia.</w:t>
      </w:r>
    </w:p>
    <w:p w14:paraId="06376209" w14:textId="77777777" w:rsidR="00235AAC" w:rsidRPr="00DF0055" w:rsidRDefault="00235AAC" w:rsidP="00D963B4">
      <w:pPr>
        <w:pStyle w:val="Heading2"/>
        <w:numPr>
          <w:ilvl w:val="0"/>
          <w:numId w:val="0"/>
        </w:numPr>
      </w:pPr>
      <w:bookmarkStart w:id="13" w:name="_Toc303348853"/>
      <w:bookmarkStart w:id="14" w:name="_Toc312162343"/>
      <w:bookmarkStart w:id="15" w:name="_Toc368297175"/>
      <w:bookmarkStart w:id="16" w:name="_Toc451333993"/>
      <w:r w:rsidRPr="00DF0055">
        <w:t>Methodology</w:t>
      </w:r>
      <w:bookmarkEnd w:id="13"/>
      <w:bookmarkEnd w:id="14"/>
      <w:bookmarkEnd w:id="15"/>
      <w:bookmarkEnd w:id="16"/>
    </w:p>
    <w:p w14:paraId="7F367CC0" w14:textId="77777777" w:rsidR="005D1008" w:rsidRDefault="005D1008" w:rsidP="005D1008">
      <w:pPr>
        <w:pStyle w:val="libul"/>
        <w:numPr>
          <w:ilvl w:val="0"/>
          <w:numId w:val="0"/>
        </w:numPr>
        <w:ind w:left="72"/>
      </w:pPr>
      <w:bookmarkStart w:id="17" w:name="_Toc368297176"/>
      <w:bookmarkStart w:id="18" w:name="_Toc303348854"/>
      <w:bookmarkStart w:id="19" w:name="_Toc312162344"/>
      <w:r>
        <w:t>The 2014-2015 BECAR</w:t>
      </w:r>
      <w:r w:rsidRPr="00DF0055">
        <w:t xml:space="preserve"> </w:t>
      </w:r>
      <w:r>
        <w:t xml:space="preserve">builds on the experience and results of previous biennial reviews. Hence this BECAR </w:t>
      </w:r>
      <w:r w:rsidRPr="00DF0055">
        <w:t>feature</w:t>
      </w:r>
      <w:r>
        <w:t>s</w:t>
      </w:r>
      <w:r w:rsidRPr="00DF0055">
        <w:t xml:space="preserve"> a narrower, more targeted approach than </w:t>
      </w:r>
      <w:r>
        <w:t xml:space="preserve">past BECARs. Key tasks include the following: </w:t>
      </w:r>
    </w:p>
    <w:p w14:paraId="1366064C" w14:textId="77777777" w:rsidR="00275787" w:rsidRDefault="00275787" w:rsidP="00D659CE">
      <w:pPr>
        <w:pStyle w:val="libul"/>
      </w:pPr>
      <w:r w:rsidRPr="00BF5AF3">
        <w:rPr>
          <w:b/>
        </w:rPr>
        <w:t>Portfolio Savings Audit</w:t>
      </w:r>
      <w:r w:rsidR="001F233E" w:rsidRPr="00BF5AF3">
        <w:rPr>
          <w:b/>
        </w:rPr>
        <w:t>:</w:t>
      </w:r>
      <w:r w:rsidR="001F233E">
        <w:t xml:space="preserve"> Determine whether reported savings match tracking system data and further investigate irregularities or discrepancies to determine causes </w:t>
      </w:r>
      <w:r w:rsidR="00BF5AF3">
        <w:t>and,</w:t>
      </w:r>
      <w:r w:rsidR="001F233E">
        <w:t xml:space="preserve"> if necessary, recommend adjustments to reported savings.</w:t>
      </w:r>
    </w:p>
    <w:p w14:paraId="4C0C5352" w14:textId="7BB0842A" w:rsidR="001F233E" w:rsidRPr="00C60E93" w:rsidRDefault="001F233E" w:rsidP="00D659CE">
      <w:pPr>
        <w:pStyle w:val="libul"/>
      </w:pPr>
      <w:r w:rsidRPr="00BF5AF3">
        <w:rPr>
          <w:b/>
        </w:rPr>
        <w:t>PSE and RTF UES Reviews:</w:t>
      </w:r>
      <w:r w:rsidRPr="001F233E">
        <w:t xml:space="preserve"> </w:t>
      </w:r>
      <w:r>
        <w:t>Review deemed Unit Energy Savings (UES) values used by PSE, for consistency with the</w:t>
      </w:r>
      <w:r w:rsidR="00B213A8">
        <w:t xml:space="preserve"> requirements of the </w:t>
      </w:r>
      <w:r w:rsidR="00B213A8" w:rsidRPr="00B213A8">
        <w:rPr>
          <w:rFonts w:asciiTheme="minorHAnsi" w:hAnsiTheme="minorHAnsi" w:cs="Arial"/>
          <w:i/>
        </w:rPr>
        <w:t xml:space="preserve">Proposed Conditions for 2014-2015 PSE Electric </w:t>
      </w:r>
      <w:r w:rsidR="00B213A8" w:rsidRPr="00B213A8">
        <w:rPr>
          <w:rFonts w:asciiTheme="minorHAnsi" w:hAnsiTheme="minorHAnsi" w:cs="Arial"/>
          <w:i/>
        </w:rPr>
        <w:lastRenderedPageBreak/>
        <w:t>Conservation</w:t>
      </w:r>
      <w:r>
        <w:t xml:space="preserve"> </w:t>
      </w:r>
      <w:r w:rsidR="005A20CF">
        <w:t xml:space="preserve">in Docket UE-132043 </w:t>
      </w:r>
      <w:r>
        <w:t>and the policy on selection and application of RTF values in</w:t>
      </w:r>
      <w:r w:rsidR="005A20CF">
        <w:t xml:space="preserve"> PSE’s</w:t>
      </w:r>
      <w:r>
        <w:t xml:space="preserve"> </w:t>
      </w:r>
      <w:r w:rsidR="00B213A8" w:rsidRPr="00B213A8">
        <w:rPr>
          <w:rFonts w:asciiTheme="minorHAnsi" w:hAnsiTheme="minorHAnsi" w:cs="Arial"/>
          <w:i/>
        </w:rPr>
        <w:t>2014-15 BCP Overview</w:t>
      </w:r>
      <w:r w:rsidR="00B213A8" w:rsidRPr="00465AE5">
        <w:rPr>
          <w:rFonts w:ascii="Arial" w:hAnsi="Arial" w:cs="Arial"/>
        </w:rPr>
        <w:t xml:space="preserve"> </w:t>
      </w:r>
      <w:r w:rsidR="00B213A8" w:rsidRPr="00C60E93">
        <w:rPr>
          <w:rFonts w:asciiTheme="minorHAnsi" w:hAnsiTheme="minorHAnsi" w:cs="Arial"/>
          <w:i/>
        </w:rPr>
        <w:t>101513</w:t>
      </w:r>
      <w:r w:rsidRPr="00C60E93">
        <w:t>.</w:t>
      </w:r>
    </w:p>
    <w:p w14:paraId="0FE55618" w14:textId="77777777" w:rsidR="00275787" w:rsidRDefault="0016239C" w:rsidP="00D659CE">
      <w:pPr>
        <w:pStyle w:val="libul"/>
      </w:pPr>
      <w:r w:rsidRPr="00BF5AF3">
        <w:rPr>
          <w:b/>
        </w:rPr>
        <w:t>Recommendation Response Review:</w:t>
      </w:r>
      <w:r w:rsidRPr="0016239C">
        <w:t xml:space="preserve"> </w:t>
      </w:r>
      <w:r>
        <w:t>Review PSE actions taken in response to recommendations from 2012-2013 BECAR.</w:t>
      </w:r>
      <w:r w:rsidRPr="008B43CB">
        <w:t xml:space="preserve"> </w:t>
      </w:r>
      <w:r w:rsidRPr="0016239C">
        <w:t>Determine reasonableness of action/response relative to the magnitude of the issue and standard industry practice, paying particular attention to findings and recommendations regarding PSE program</w:t>
      </w:r>
      <w:r w:rsidR="00BB25D0">
        <w:t>/measure verification practices</w:t>
      </w:r>
      <w:r w:rsidRPr="0016239C">
        <w:t>.</w:t>
      </w:r>
    </w:p>
    <w:p w14:paraId="6C24A05F" w14:textId="77777777" w:rsidR="00275787" w:rsidRDefault="0016239C" w:rsidP="00D659CE">
      <w:pPr>
        <w:pStyle w:val="libul"/>
      </w:pPr>
      <w:r w:rsidRPr="00BF5AF3">
        <w:rPr>
          <w:b/>
        </w:rPr>
        <w:t>Evaluation Response Report Review</w:t>
      </w:r>
      <w:r w:rsidR="00BF5AF3" w:rsidRPr="00BF5AF3">
        <w:rPr>
          <w:b/>
        </w:rPr>
        <w:t>:</w:t>
      </w:r>
      <w:r w:rsidRPr="00BF5AF3">
        <w:t xml:space="preserve"> Assess whether PSE has undertaken follow-up actions on program evaluation studies completed after the 2012-13 BECAR, based on the Evaluation Response Reports included with each completed program evaluation</w:t>
      </w:r>
    </w:p>
    <w:p w14:paraId="54294B8E" w14:textId="77777777" w:rsidR="00275787" w:rsidRDefault="00275787" w:rsidP="00D659CE">
      <w:pPr>
        <w:pStyle w:val="libul"/>
      </w:pPr>
      <w:r w:rsidRPr="00BF5AF3">
        <w:rPr>
          <w:b/>
        </w:rPr>
        <w:t>Detailed Review (if needed)</w:t>
      </w:r>
      <w:r w:rsidR="00BF5AF3" w:rsidRPr="00BF5AF3">
        <w:rPr>
          <w:b/>
        </w:rPr>
        <w:t>:</w:t>
      </w:r>
      <w:r w:rsidR="00BF5AF3" w:rsidRPr="00BF5AF3">
        <w:t xml:space="preserve"> Review in more detail the energy savings of some programs or measures selected in consultation with PSE, Commission Staff, and the CRAG.  This review may include sampling of project files, surveys, on-site inspections, modeling or engineering analysis.</w:t>
      </w:r>
    </w:p>
    <w:p w14:paraId="4F4467EB" w14:textId="36623A3A" w:rsidR="0082224D" w:rsidRDefault="00E03E46" w:rsidP="0082224D">
      <w:pPr>
        <w:pStyle w:val="BodyText"/>
      </w:pPr>
      <w:r>
        <w:t xml:space="preserve">The review </w:t>
      </w:r>
      <w:r w:rsidR="008B4875">
        <w:t>was</w:t>
      </w:r>
      <w:r>
        <w:t xml:space="preserve"> implemented in two phases. Th</w:t>
      </w:r>
      <w:r w:rsidR="00131490">
        <w:t>is</w:t>
      </w:r>
      <w:r w:rsidR="000446FB">
        <w:t xml:space="preserve"> 2014 </w:t>
      </w:r>
      <w:r>
        <w:t xml:space="preserve">interim report </w:t>
      </w:r>
      <w:r w:rsidR="00EB1894">
        <w:t>wa</w:t>
      </w:r>
      <w:r w:rsidR="000446FB">
        <w:t>s the first phase</w:t>
      </w:r>
      <w:r>
        <w:t xml:space="preserve">. </w:t>
      </w:r>
      <w:r w:rsidR="006B75A1">
        <w:t xml:space="preserve">The </w:t>
      </w:r>
      <w:r>
        <w:t xml:space="preserve">second phase </w:t>
      </w:r>
      <w:r w:rsidR="006B75A1">
        <w:t>culminated in this final two-year report</w:t>
      </w:r>
      <w:r w:rsidR="001F2AA2">
        <w:t>,</w:t>
      </w:r>
      <w:r w:rsidR="006B75A1">
        <w:t xml:space="preserve"> which aggregates and synthesizes from all review activities over the entire 2014-2015 biennium, including those documented in the 2014 report</w:t>
      </w:r>
      <w:r w:rsidR="0082224D">
        <w:t>.</w:t>
      </w:r>
      <w:r w:rsidR="000974DC">
        <w:t xml:space="preserve"> </w:t>
      </w:r>
      <w:r w:rsidRPr="00AD1390">
        <w:t xml:space="preserve"> </w:t>
      </w:r>
      <w:r w:rsidR="000974DC">
        <w:t xml:space="preserve">Not all the deliverables were </w:t>
      </w:r>
      <w:r w:rsidR="001F2AA2">
        <w:t>completed</w:t>
      </w:r>
      <w:r w:rsidR="000974DC">
        <w:t xml:space="preserve"> in distinct </w:t>
      </w:r>
      <w:r w:rsidR="00C4611F">
        <w:t xml:space="preserve">2014 and 2015 </w:t>
      </w:r>
      <w:r w:rsidR="000974DC">
        <w:t>phases</w:t>
      </w:r>
      <w:r w:rsidR="00C4611F">
        <w:t xml:space="preserve">, but instead were </w:t>
      </w:r>
      <w:r w:rsidR="001F2AA2">
        <w:t xml:space="preserve">developed </w:t>
      </w:r>
      <w:r w:rsidR="00C4611F">
        <w:t>across the two</w:t>
      </w:r>
      <w:r w:rsidR="001F2AA2">
        <w:t>-</w:t>
      </w:r>
      <w:r w:rsidR="00C4611F">
        <w:t>year span.</w:t>
      </w:r>
      <w:r w:rsidR="000974DC">
        <w:t xml:space="preserve"> </w:t>
      </w:r>
      <w:r w:rsidRPr="00AD1390">
        <w:t xml:space="preserve">The work </w:t>
      </w:r>
      <w:r w:rsidR="000446FB">
        <w:t>is</w:t>
      </w:r>
      <w:r>
        <w:t xml:space="preserve"> highly dependent on the </w:t>
      </w:r>
      <w:r w:rsidR="00007563">
        <w:t xml:space="preserve">savings results presented in PSE’s </w:t>
      </w:r>
      <w:r>
        <w:t>Annual Report</w:t>
      </w:r>
      <w:r w:rsidR="00B36AB8">
        <w:t>s</w:t>
      </w:r>
      <w:r>
        <w:t xml:space="preserve"> of Energy Conservation </w:t>
      </w:r>
      <w:r w:rsidR="00007563">
        <w:t>Accomplishments</w:t>
      </w:r>
      <w:r>
        <w:t xml:space="preserve">, </w:t>
      </w:r>
      <w:r w:rsidR="00007563">
        <w:t xml:space="preserve">filed </w:t>
      </w:r>
      <w:r w:rsidR="00F83B7F">
        <w:t xml:space="preserve">on </w:t>
      </w:r>
      <w:r w:rsidR="000974DC">
        <w:t>February 27</w:t>
      </w:r>
      <w:r>
        <w:t>, 201</w:t>
      </w:r>
      <w:r w:rsidR="000974DC">
        <w:t>5,</w:t>
      </w:r>
      <w:r>
        <w:t xml:space="preserve"> and </w:t>
      </w:r>
      <w:r w:rsidR="000974DC">
        <w:t xml:space="preserve">February 26, </w:t>
      </w:r>
      <w:r>
        <w:t xml:space="preserve">2016, for program years 2014 and 2015 respectively. </w:t>
      </w:r>
    </w:p>
    <w:p w14:paraId="58D9DD13" w14:textId="1889DAE7" w:rsidR="002703FE" w:rsidRDefault="00E03E46" w:rsidP="00E03E46">
      <w:pPr>
        <w:pStyle w:val="BodyText"/>
      </w:pPr>
      <w:r>
        <w:t xml:space="preserve">The review </w:t>
      </w:r>
      <w:r w:rsidR="000446FB">
        <w:t>is</w:t>
      </w:r>
      <w:r>
        <w:t xml:space="preserve"> limited to the claimed electric savings which are included in the Total Biennial </w:t>
      </w:r>
      <w:r w:rsidR="002703FE">
        <w:t>Energy Independence Act (</w:t>
      </w:r>
      <w:r>
        <w:t>EIA</w:t>
      </w:r>
      <w:r w:rsidR="002703FE">
        <w:t>)</w:t>
      </w:r>
      <w:r>
        <w:t xml:space="preserve"> Target as defined in PSE’s 2014-2015 Biennial Conservation Plan. The “Total Biennial EIA Target” is the sum of the “Total Biennial Potential” plus the “legacy HER” minus the “NEEA” savings.</w:t>
      </w:r>
      <w:r w:rsidR="006E1713">
        <w:rPr>
          <w:rStyle w:val="FootnoteReference"/>
        </w:rPr>
        <w:footnoteReference w:id="2"/>
      </w:r>
      <w:r w:rsidR="002703FE">
        <w:t xml:space="preserve"> BECAR does not cover the Individual Energy Reports (Residential and Business Pilot programs, E240 and E249, respectively); nor does this review cover Northwest Energy Efficiency Alliance efforts (E254).</w:t>
      </w:r>
    </w:p>
    <w:p w14:paraId="6C086994" w14:textId="77777777" w:rsidR="00667F3E" w:rsidRPr="003E4A56" w:rsidRDefault="00667F3E" w:rsidP="00D963B4">
      <w:pPr>
        <w:pStyle w:val="Heading2"/>
        <w:numPr>
          <w:ilvl w:val="0"/>
          <w:numId w:val="0"/>
        </w:numPr>
      </w:pPr>
      <w:bookmarkStart w:id="20" w:name="_Toc451333994"/>
      <w:bookmarkEnd w:id="17"/>
      <w:bookmarkEnd w:id="18"/>
      <w:bookmarkEnd w:id="19"/>
      <w:r w:rsidRPr="002328F3">
        <w:t>Findings</w:t>
      </w:r>
      <w:bookmarkEnd w:id="20"/>
    </w:p>
    <w:p w14:paraId="19C73E24" w14:textId="77777777" w:rsidR="00667F3E" w:rsidRDefault="00667F3E" w:rsidP="00667F3E">
      <w:pPr>
        <w:pStyle w:val="BodyText"/>
      </w:pPr>
      <w:r>
        <w:t>The review team’s findings, after carrying out the methodologies described above for each of the five areas of investigation, are briefly summarized below.</w:t>
      </w:r>
    </w:p>
    <w:p w14:paraId="0BA7A9CC" w14:textId="77777777" w:rsidR="00667F3E" w:rsidRDefault="00667F3E" w:rsidP="00667F3E">
      <w:pPr>
        <w:pStyle w:val="headingtopic"/>
      </w:pPr>
      <w:r>
        <w:t>Portfolio Savings Audit</w:t>
      </w:r>
    </w:p>
    <w:p w14:paraId="3A29ABDC" w14:textId="7B9F8364" w:rsidR="00667F3E" w:rsidRDefault="00667F3E" w:rsidP="00667F3E">
      <w:pPr>
        <w:pStyle w:val="Default"/>
      </w:pPr>
      <w:r>
        <w:t>The</w:t>
      </w:r>
      <w:r w:rsidRPr="00E804AC">
        <w:t xml:space="preserve"> BECAR review team </w:t>
      </w:r>
      <w:r>
        <w:t xml:space="preserve">has </w:t>
      </w:r>
      <w:r w:rsidRPr="00E804AC">
        <w:t xml:space="preserve">verified </w:t>
      </w:r>
      <w:r>
        <w:t xml:space="preserve">that </w:t>
      </w:r>
      <w:r w:rsidRPr="00E804AC">
        <w:t xml:space="preserve">the </w:t>
      </w:r>
      <w:r>
        <w:t xml:space="preserve">electric </w:t>
      </w:r>
      <w:r w:rsidRPr="00E804AC">
        <w:t xml:space="preserve">savings shown in the 2014 </w:t>
      </w:r>
      <w:r w:rsidR="002703FE">
        <w:t>Annual Report of Energy Conservation Accomplishments (</w:t>
      </w:r>
      <w:r>
        <w:t>ACR</w:t>
      </w:r>
      <w:r w:rsidR="002703FE">
        <w:t>)</w:t>
      </w:r>
      <w:r>
        <w:t xml:space="preserve"> and 2015 </w:t>
      </w:r>
      <w:r w:rsidRPr="00E804AC">
        <w:t>ACR</w:t>
      </w:r>
      <w:r>
        <w:t xml:space="preserve"> accurately</w:t>
      </w:r>
      <w:r w:rsidRPr="00E804AC">
        <w:t xml:space="preserve"> reflect the savings </w:t>
      </w:r>
      <w:r w:rsidR="00AF1760">
        <w:t>listed</w:t>
      </w:r>
      <w:r w:rsidR="00AF1760" w:rsidRPr="00E804AC">
        <w:t xml:space="preserve"> </w:t>
      </w:r>
      <w:r w:rsidRPr="00E804AC">
        <w:t>in the PSE tracking databases.</w:t>
      </w:r>
    </w:p>
    <w:p w14:paraId="7D3D551B" w14:textId="77777777" w:rsidR="004D4524" w:rsidRDefault="004D4524" w:rsidP="00667F3E">
      <w:pPr>
        <w:pStyle w:val="Default"/>
      </w:pPr>
    </w:p>
    <w:p w14:paraId="4A1342CA" w14:textId="77186883" w:rsidR="00667F3E" w:rsidRDefault="00667F3E" w:rsidP="005D5AC9">
      <w:pPr>
        <w:pStyle w:val="BodyText"/>
      </w:pPr>
      <w:r>
        <w:lastRenderedPageBreak/>
        <w:t>The BECAR review team found only one small issue</w:t>
      </w:r>
      <w:r w:rsidRPr="00AA68E1">
        <w:t xml:space="preserve"> </w:t>
      </w:r>
      <w:r>
        <w:t>involving the selection of the correct UES values for residential insulation and windows, which resulted in PSE updating their 2015 claimed savings by +89,989 kWh for E214 – SF Existing Weatherization.  Along with the weatherization claim update, PSE informed of us a change that came about at a March 16, 2016, meeting with the CRAG</w:t>
      </w:r>
      <w:r w:rsidR="001F2AA2">
        <w:t>,</w:t>
      </w:r>
      <w:r>
        <w:t xml:space="preserve"> which resulted in </w:t>
      </w:r>
      <w:r w:rsidR="001F2AA2">
        <w:t xml:space="preserve">a </w:t>
      </w:r>
      <w:r>
        <w:t>-29,900 kWh</w:t>
      </w:r>
      <w:r w:rsidRPr="0029566A">
        <w:t xml:space="preserve"> </w:t>
      </w:r>
      <w:r w:rsidR="001F2AA2">
        <w:t xml:space="preserve">correction </w:t>
      </w:r>
      <w:r>
        <w:t>to the 2015 savings claim under E258-Resource Conservation Manager. Both of these updates are included in the claimed savings listed throughout this report.</w:t>
      </w:r>
    </w:p>
    <w:p w14:paraId="7E693A6E" w14:textId="77777777" w:rsidR="00667F3E" w:rsidRPr="00361F1B" w:rsidRDefault="00667F3E" w:rsidP="00667F3E">
      <w:pPr>
        <w:pStyle w:val="linum"/>
        <w:keepNext/>
        <w:numPr>
          <w:ilvl w:val="0"/>
          <w:numId w:val="0"/>
        </w:numPr>
        <w:rPr>
          <w:rStyle w:val="chstrong"/>
        </w:rPr>
      </w:pPr>
      <w:r>
        <w:rPr>
          <w:rStyle w:val="chstrong"/>
        </w:rPr>
        <w:t>Residential Sector</w:t>
      </w:r>
    </w:p>
    <w:p w14:paraId="6E33F80D" w14:textId="323923AB" w:rsidR="0050001F" w:rsidRDefault="00667F3E" w:rsidP="00BE2217">
      <w:pPr>
        <w:pStyle w:val="libul"/>
      </w:pPr>
      <w:r w:rsidRPr="008D1752">
        <w:rPr>
          <w:b/>
          <w:bCs/>
        </w:rPr>
        <w:t>E214-SF Residential Lighting</w:t>
      </w:r>
      <w:r w:rsidRPr="008D1752">
        <w:t xml:space="preserve"> accounts for 153,542 MWh (53%) of the total 2014-2015 REM portfolio. Although still </w:t>
      </w:r>
      <w:r w:rsidR="00B82C08">
        <w:t xml:space="preserve">well </w:t>
      </w:r>
      <w:r w:rsidRPr="008D1752">
        <w:t xml:space="preserve">above </w:t>
      </w:r>
      <w:r w:rsidR="00B82C08">
        <w:t xml:space="preserve">(8,319 MWh) </w:t>
      </w:r>
      <w:r w:rsidRPr="008D1752">
        <w:t xml:space="preserve">the savings goal in 2015, </w:t>
      </w:r>
      <w:r>
        <w:t xml:space="preserve">this program </w:t>
      </w:r>
      <w:r w:rsidRPr="008D1752">
        <w:t xml:space="preserve">saw a </w:t>
      </w:r>
      <w:r w:rsidR="00B82C08">
        <w:t>5% (</w:t>
      </w:r>
      <w:r w:rsidR="00B82C08" w:rsidRPr="008D1752">
        <w:t>3,689 MWh</w:t>
      </w:r>
      <w:r w:rsidR="00B82C08">
        <w:rPr>
          <w:rStyle w:val="CommentReference"/>
          <w:rFonts w:ascii="Verdana" w:hAnsi="Verdana"/>
        </w:rPr>
        <w:t xml:space="preserve">) </w:t>
      </w:r>
      <w:r w:rsidR="004B7783" w:rsidRPr="008D1752">
        <w:t xml:space="preserve">decrease </w:t>
      </w:r>
      <w:r w:rsidR="004B7783">
        <w:rPr>
          <w:rStyle w:val="CommentReference"/>
          <w:rFonts w:ascii="Verdana" w:hAnsi="Verdana"/>
        </w:rPr>
        <w:t>i</w:t>
      </w:r>
      <w:r w:rsidRPr="008D1752">
        <w:t>n savings compared to 2014.</w:t>
      </w:r>
    </w:p>
    <w:p w14:paraId="538DA918" w14:textId="17121FB2" w:rsidR="002703FE" w:rsidRDefault="002703FE" w:rsidP="00BE2217">
      <w:pPr>
        <w:pStyle w:val="libul"/>
      </w:pPr>
      <w:r>
        <w:t xml:space="preserve">The trend toward LEDs continued as there was a large </w:t>
      </w:r>
      <w:r w:rsidRPr="00016A68">
        <w:t xml:space="preserve">increase in </w:t>
      </w:r>
      <w:r w:rsidRPr="0047376D">
        <w:rPr>
          <w:b/>
        </w:rPr>
        <w:t>A-Lamp LED and</w:t>
      </w:r>
      <w:r w:rsidRPr="00016A68">
        <w:t xml:space="preserve"> </w:t>
      </w:r>
      <w:r w:rsidRPr="0047376D">
        <w:rPr>
          <w:b/>
        </w:rPr>
        <w:t>Reflector LED</w:t>
      </w:r>
      <w:r w:rsidRPr="00016A68">
        <w:t xml:space="preserve"> </w:t>
      </w:r>
      <w:r>
        <w:t>savings in</w:t>
      </w:r>
      <w:r w:rsidRPr="00016A68">
        <w:t xml:space="preserve"> 2015</w:t>
      </w:r>
      <w:r>
        <w:t xml:space="preserve"> compared to 2014, and a comparable</w:t>
      </w:r>
      <w:r w:rsidRPr="00016A68">
        <w:t xml:space="preserve"> decrease in savings for Standard CFLs</w:t>
      </w:r>
      <w:r>
        <w:t xml:space="preserve">. </w:t>
      </w:r>
      <w:r w:rsidRPr="00016A68">
        <w:t xml:space="preserve"> </w:t>
      </w:r>
      <w:r>
        <w:t>Increased quantities of installed LEDs, combined with reduced quantities of CFLs, are the main driver; however UES values also played a role as UES values for A-Lamp and Reflector LEDs saw a slight increase in 2015 while the UES values for CFLs decreased.</w:t>
      </w:r>
    </w:p>
    <w:p w14:paraId="2EC54937" w14:textId="398108B3" w:rsidR="00667F3E" w:rsidRDefault="00667F3E" w:rsidP="00BE2217">
      <w:pPr>
        <w:pStyle w:val="libul"/>
      </w:pPr>
      <w:r w:rsidRPr="008D1752">
        <w:rPr>
          <w:b/>
          <w:bCs/>
        </w:rPr>
        <w:t>E214-Home Appliances</w:t>
      </w:r>
      <w:r>
        <w:t xml:space="preserve">, </w:t>
      </w:r>
      <w:r w:rsidRPr="00AA68E1">
        <w:rPr>
          <w:b/>
        </w:rPr>
        <w:t>E214-Residential Showerheads</w:t>
      </w:r>
      <w:r>
        <w:t xml:space="preserve">, and </w:t>
      </w:r>
      <w:r w:rsidRPr="00AA68E1">
        <w:rPr>
          <w:b/>
        </w:rPr>
        <w:t>E216-Fuel Conversion</w:t>
      </w:r>
      <w:r>
        <w:t xml:space="preserve"> </w:t>
      </w:r>
      <w:r w:rsidR="00090751">
        <w:t>each had</w:t>
      </w:r>
      <w:r w:rsidRPr="008D1752">
        <w:t xml:space="preserve"> claimed savings less than </w:t>
      </w:r>
      <w:r w:rsidR="00090751">
        <w:t xml:space="preserve">their </w:t>
      </w:r>
      <w:r w:rsidRPr="008D1752">
        <w:t>goal in both 2014 and 2015.</w:t>
      </w:r>
      <w:r w:rsidR="00090751">
        <w:t xml:space="preserve"> Combined, these programs fell 8,509 MWh (3% of total 2014-2014 REM portfolio) short of their goals.</w:t>
      </w:r>
    </w:p>
    <w:p w14:paraId="61969433" w14:textId="77777777" w:rsidR="00667F3E" w:rsidRDefault="00667F3E" w:rsidP="00BE2217">
      <w:pPr>
        <w:pStyle w:val="libul"/>
      </w:pPr>
      <w:r w:rsidRPr="008D1752">
        <w:rPr>
          <w:b/>
          <w:bCs/>
        </w:rPr>
        <w:t xml:space="preserve">E217-MF Existing </w:t>
      </w:r>
      <w:r w:rsidRPr="008D1752">
        <w:t>accounts for 50,202 MWh (17%) of the to</w:t>
      </w:r>
      <w:r>
        <w:t>tal 2014-2015 REM portfolio.  S</w:t>
      </w:r>
      <w:r w:rsidRPr="008D1752">
        <w:t xml:space="preserve">avings </w:t>
      </w:r>
      <w:r>
        <w:t xml:space="preserve">for this program </w:t>
      </w:r>
      <w:r w:rsidRPr="008D1752">
        <w:t xml:space="preserve">exceeded </w:t>
      </w:r>
      <w:r>
        <w:t>the</w:t>
      </w:r>
      <w:r w:rsidRPr="008D1752">
        <w:t xml:space="preserve"> goal in 2014 and fell just short of </w:t>
      </w:r>
      <w:r>
        <w:t>the</w:t>
      </w:r>
      <w:r w:rsidRPr="008D1752">
        <w:t xml:space="preserve"> goal (1% under) in 2015.</w:t>
      </w:r>
    </w:p>
    <w:p w14:paraId="68C064D5" w14:textId="77777777" w:rsidR="00667F3E" w:rsidRDefault="00667F3E" w:rsidP="00667F3E">
      <w:pPr>
        <w:pStyle w:val="Default"/>
      </w:pPr>
    </w:p>
    <w:p w14:paraId="06705463" w14:textId="77777777" w:rsidR="00667F3E" w:rsidRPr="006020C2" w:rsidRDefault="00667F3E" w:rsidP="00667F3E">
      <w:pPr>
        <w:pStyle w:val="linum"/>
        <w:keepNext/>
        <w:numPr>
          <w:ilvl w:val="0"/>
          <w:numId w:val="0"/>
        </w:numPr>
        <w:rPr>
          <w:b/>
        </w:rPr>
      </w:pPr>
      <w:r>
        <w:rPr>
          <w:rStyle w:val="chstrong"/>
        </w:rPr>
        <w:t>Business Sector</w:t>
      </w:r>
    </w:p>
    <w:p w14:paraId="0A514091" w14:textId="77777777" w:rsidR="005D1008" w:rsidRDefault="005D1008" w:rsidP="00BE2217">
      <w:pPr>
        <w:pStyle w:val="libul"/>
      </w:pPr>
      <w:r w:rsidRPr="008D1752">
        <w:rPr>
          <w:b/>
          <w:bCs/>
        </w:rPr>
        <w:t>Business Enhanced Lighting</w:t>
      </w:r>
      <w:r w:rsidRPr="008D1752">
        <w:t xml:space="preserve"> and </w:t>
      </w:r>
      <w:r w:rsidRPr="008D1752">
        <w:rPr>
          <w:b/>
          <w:bCs/>
        </w:rPr>
        <w:t>Business Standard Lighting</w:t>
      </w:r>
      <w:r w:rsidRPr="008D1752">
        <w:t xml:space="preserve"> (part of </w:t>
      </w:r>
      <w:r w:rsidRPr="008D1752">
        <w:rPr>
          <w:b/>
          <w:bCs/>
        </w:rPr>
        <w:t>E250-Commercial / Industrial Retrofit</w:t>
      </w:r>
      <w:r w:rsidRPr="008D1752">
        <w:t xml:space="preserve">) realized </w:t>
      </w:r>
      <w:r>
        <w:t>a combined</w:t>
      </w:r>
      <w:r w:rsidRPr="008D1752">
        <w:t xml:space="preserve"> </w:t>
      </w:r>
      <w:r>
        <w:t xml:space="preserve">savings </w:t>
      </w:r>
      <w:r w:rsidRPr="008D1752">
        <w:t>increase</w:t>
      </w:r>
      <w:r>
        <w:t xml:space="preserve"> of 18,817 MWh</w:t>
      </w:r>
      <w:r w:rsidRPr="008D1752">
        <w:t xml:space="preserve"> in 2015 compared to 2014</w:t>
      </w:r>
      <w:r>
        <w:t xml:space="preserve">, </w:t>
      </w:r>
      <w:r w:rsidRPr="008D1752">
        <w:t xml:space="preserve">primarily due to the increased number of projects (nearly double) for </w:t>
      </w:r>
      <w:r>
        <w:t>three measures.</w:t>
      </w:r>
    </w:p>
    <w:p w14:paraId="6A26C201" w14:textId="68654A59" w:rsidR="005D1008" w:rsidRDefault="005D1008" w:rsidP="00BE2217">
      <w:pPr>
        <w:pStyle w:val="libul"/>
      </w:pPr>
      <w:r w:rsidRPr="008D1752">
        <w:rPr>
          <w:b/>
          <w:bCs/>
        </w:rPr>
        <w:t>C&amp;I Retro</w:t>
      </w:r>
      <w:r w:rsidRPr="008D1752">
        <w:t xml:space="preserve"> (part of </w:t>
      </w:r>
      <w:r w:rsidRPr="008D1752">
        <w:rPr>
          <w:b/>
          <w:bCs/>
        </w:rPr>
        <w:t>E250-Commercial / Industrial Retrofit</w:t>
      </w:r>
      <w:r w:rsidRPr="008D1752">
        <w:t>) saw an 18,855 MWh decline in savings 2015 compared to 2014</w:t>
      </w:r>
      <w:r>
        <w:t>;</w:t>
      </w:r>
      <w:r w:rsidRPr="008D1752">
        <w:t xml:space="preserve"> primarily due to </w:t>
      </w:r>
      <w:r>
        <w:t>lighting measures (-12,871 MWh), many of which were moved to Business Lighting in mid-2014, and</w:t>
      </w:r>
      <w:r w:rsidRPr="000303B1">
        <w:t xml:space="preserve"> </w:t>
      </w:r>
      <w:r>
        <w:t>HVAC controls (-5,425 MWh).</w:t>
      </w:r>
    </w:p>
    <w:p w14:paraId="6BED9D91" w14:textId="77777777" w:rsidR="005D1008" w:rsidRDefault="005D1008" w:rsidP="00BE2217">
      <w:pPr>
        <w:pStyle w:val="libul"/>
        <w:rPr>
          <w:bCs/>
        </w:rPr>
      </w:pPr>
      <w:r w:rsidRPr="00023F2E">
        <w:rPr>
          <w:b/>
          <w:bCs/>
        </w:rPr>
        <w:t xml:space="preserve">E-251-C/I </w:t>
      </w:r>
      <w:proofErr w:type="spellStart"/>
      <w:r w:rsidRPr="00023F2E">
        <w:rPr>
          <w:b/>
          <w:bCs/>
        </w:rPr>
        <w:t>New</w:t>
      </w:r>
      <w:proofErr w:type="spellEnd"/>
      <w:r w:rsidRPr="00023F2E">
        <w:rPr>
          <w:b/>
          <w:bCs/>
        </w:rPr>
        <w:t xml:space="preserve"> Construction </w:t>
      </w:r>
      <w:r w:rsidRPr="00023F2E">
        <w:rPr>
          <w:bCs/>
        </w:rPr>
        <w:t xml:space="preserve">saw </w:t>
      </w:r>
      <w:r>
        <w:rPr>
          <w:bCs/>
        </w:rPr>
        <w:t xml:space="preserve">a savings increase of </w:t>
      </w:r>
      <w:r w:rsidRPr="00023F2E">
        <w:rPr>
          <w:bCs/>
        </w:rPr>
        <w:t xml:space="preserve">9,974 MWh </w:t>
      </w:r>
      <w:r>
        <w:rPr>
          <w:bCs/>
        </w:rPr>
        <w:t>(4% of the total 2014-2015 BEM portfolio)</w:t>
      </w:r>
      <w:r w:rsidRPr="00023F2E">
        <w:rPr>
          <w:bCs/>
        </w:rPr>
        <w:t xml:space="preserve"> in 2015 compared to 2014. This increase is primarily due</w:t>
      </w:r>
      <w:r>
        <w:rPr>
          <w:bCs/>
        </w:rPr>
        <w:t xml:space="preserve"> to</w:t>
      </w:r>
      <w:r w:rsidRPr="00023F2E">
        <w:rPr>
          <w:bCs/>
        </w:rPr>
        <w:t xml:space="preserve"> </w:t>
      </w:r>
      <w:r>
        <w:rPr>
          <w:bCs/>
        </w:rPr>
        <w:t>13</w:t>
      </w:r>
      <w:r w:rsidRPr="00023F2E">
        <w:rPr>
          <w:bCs/>
        </w:rPr>
        <w:t xml:space="preserve"> cannabis grow farms </w:t>
      </w:r>
      <w:r>
        <w:rPr>
          <w:bCs/>
        </w:rPr>
        <w:t xml:space="preserve">installing </w:t>
      </w:r>
      <w:r w:rsidRPr="00023F2E">
        <w:rPr>
          <w:bCs/>
        </w:rPr>
        <w:t xml:space="preserve">LED lighting. </w:t>
      </w:r>
    </w:p>
    <w:p w14:paraId="15C2B186" w14:textId="2DB8F60C" w:rsidR="005D1008" w:rsidRDefault="005D1008" w:rsidP="00BE2217">
      <w:pPr>
        <w:pStyle w:val="libul"/>
      </w:pPr>
      <w:r w:rsidRPr="008D1752">
        <w:rPr>
          <w:b/>
          <w:bCs/>
        </w:rPr>
        <w:t>E262-Commercial Rebates</w:t>
      </w:r>
      <w:r w:rsidRPr="008D1752">
        <w:t xml:space="preserve"> savings </w:t>
      </w:r>
      <w:r>
        <w:t xml:space="preserve">in 2014 </w:t>
      </w:r>
      <w:r w:rsidRPr="008D1752">
        <w:t>sur</w:t>
      </w:r>
      <w:r>
        <w:t xml:space="preserve">passed the goal by 10,988 MWh, whereas </w:t>
      </w:r>
      <w:r w:rsidRPr="008D1752">
        <w:t xml:space="preserve">savings </w:t>
      </w:r>
      <w:r>
        <w:t xml:space="preserve">in 2015 </w:t>
      </w:r>
      <w:r w:rsidRPr="008D1752">
        <w:t>fell short of the goal by 6,693 MWh.</w:t>
      </w:r>
      <w:r>
        <w:rPr>
          <w:b/>
          <w:bCs/>
        </w:rPr>
        <w:t xml:space="preserve"> </w:t>
      </w:r>
      <w:r w:rsidRPr="006020C2">
        <w:rPr>
          <w:bCs/>
        </w:rPr>
        <w:t>Overall, E262-Commercial Rebates</w:t>
      </w:r>
      <w:r w:rsidRPr="008D1752">
        <w:t xml:space="preserve"> saw a savings decrease of 22,591 MWh </w:t>
      </w:r>
      <w:r>
        <w:t xml:space="preserve">(9% of the total 2014-2015 BEM portfolio) </w:t>
      </w:r>
      <w:r w:rsidRPr="008D1752">
        <w:t>in 2015 compared to 2014. The majority of this savings decrease (15,406 MWh) occurred in the Lighting To Go program.</w:t>
      </w:r>
    </w:p>
    <w:p w14:paraId="428EBC8B" w14:textId="77777777" w:rsidR="00667F3E" w:rsidRDefault="00667F3E" w:rsidP="00BE2217">
      <w:pPr>
        <w:pStyle w:val="libul"/>
      </w:pPr>
      <w:r>
        <w:t xml:space="preserve">Overall, </w:t>
      </w:r>
      <w:r w:rsidRPr="006020C2">
        <w:rPr>
          <w:b/>
        </w:rPr>
        <w:t>prescriptive LED lighting</w:t>
      </w:r>
      <w:r w:rsidRPr="006020C2">
        <w:t xml:space="preserve"> </w:t>
      </w:r>
      <w:r>
        <w:t xml:space="preserve">(from seven different BEM programs) accounts for 16% of the total 2014-2015 BEM savings. In 2014 prescriptive LED lighting measures accounted for 30,218 MWh of savings (20% of the 2014 BEM total savings). In 2015 the savings for prescriptive LED lighting measures dropped to 11,071 MWh. The reduction is savings went hand-in-hand with reduced measure quantities: 211,794 total lamps, fixtures or signs in 2014, compared to 107,204 total lamps, fixtures or signs in 2015. </w:t>
      </w:r>
    </w:p>
    <w:p w14:paraId="78E3F743" w14:textId="77777777" w:rsidR="00667F3E" w:rsidRDefault="00667F3E" w:rsidP="00667F3E">
      <w:pPr>
        <w:pStyle w:val="headingtopic"/>
      </w:pPr>
      <w:r>
        <w:t>RTF and PSE Deemed UES R</w:t>
      </w:r>
      <w:r w:rsidRPr="00BE47DA">
        <w:t>eview</w:t>
      </w:r>
      <w:r>
        <w:t>s</w:t>
      </w:r>
    </w:p>
    <w:p w14:paraId="0B21B8C0" w14:textId="1871FAC1" w:rsidR="00AE4C25" w:rsidRDefault="00AE4C25" w:rsidP="00AE4C25">
      <w:pPr>
        <w:pStyle w:val="BodyText"/>
      </w:pPr>
      <w:r>
        <w:t xml:space="preserve">With the exception of </w:t>
      </w:r>
      <w:r w:rsidR="005D1008">
        <w:t>several (</w:t>
      </w:r>
      <w:r w:rsidR="00FA6F4D">
        <w:t>29</w:t>
      </w:r>
      <w:r w:rsidR="005D1008">
        <w:t xml:space="preserve"> total)</w:t>
      </w:r>
      <w:r>
        <w:t xml:space="preserve"> residential insulation and windows UES values, for which PSE subsequently corrected their 2015 saving claim, </w:t>
      </w:r>
      <w:r w:rsidRPr="003A552B">
        <w:t xml:space="preserve">PSE </w:t>
      </w:r>
      <w:r>
        <w:t>selected the correct RTF deemed value and entered it properly into the tracking database.</w:t>
      </w:r>
      <w:r w:rsidR="006D691F">
        <w:t xml:space="preserve"> In addition, we found that </w:t>
      </w:r>
      <w:r>
        <w:t xml:space="preserve">PSE followed its published protocol for the timing of deemed savings revisions.  </w:t>
      </w:r>
    </w:p>
    <w:p w14:paraId="27B94F6E" w14:textId="32A4C730" w:rsidR="00AE4C25" w:rsidRDefault="00AE4C25" w:rsidP="00AE4C25">
      <w:pPr>
        <w:pStyle w:val="BodyText"/>
      </w:pPr>
      <w:r>
        <w:t xml:space="preserve">PSE </w:t>
      </w:r>
      <w:r w:rsidR="006D691F">
        <w:t xml:space="preserve">also </w:t>
      </w:r>
      <w:r>
        <w:t xml:space="preserve">selected the correct PSE deemed value for each measure, and entered it properly into the tracking database. </w:t>
      </w:r>
      <w:r w:rsidRPr="00FF14AF">
        <w:t xml:space="preserve">The review team did, however, </w:t>
      </w:r>
      <w:r>
        <w:t>alert PSE to</w:t>
      </w:r>
      <w:r w:rsidRPr="00FF14AF">
        <w:t xml:space="preserve"> several UES values </w:t>
      </w:r>
      <w:r>
        <w:t>(e.g. Residential and Business LEDs)</w:t>
      </w:r>
      <w:r w:rsidRPr="00FF14AF">
        <w:t xml:space="preserve"> for which baseline conditions </w:t>
      </w:r>
      <w:r>
        <w:t>a</w:t>
      </w:r>
      <w:r w:rsidRPr="00FF14AF">
        <w:t>re out</w:t>
      </w:r>
      <w:r w:rsidR="006D691F">
        <w:t xml:space="preserve"> </w:t>
      </w:r>
      <w:r w:rsidRPr="00FF14AF">
        <w:t>of</w:t>
      </w:r>
      <w:r w:rsidR="006D691F">
        <w:t xml:space="preserve"> </w:t>
      </w:r>
      <w:r w:rsidRPr="00FF14AF">
        <w:t>date</w:t>
      </w:r>
      <w:r w:rsidR="006D691F">
        <w:t>,</w:t>
      </w:r>
      <w:r>
        <w:t xml:space="preserve"> </w:t>
      </w:r>
      <w:r w:rsidRPr="00FF14AF">
        <w:t xml:space="preserve">leading us to recommend </w:t>
      </w:r>
      <w:r>
        <w:t>future adjustments to the UES values</w:t>
      </w:r>
      <w:r w:rsidRPr="00FF14AF">
        <w:t>.</w:t>
      </w:r>
      <w:r w:rsidRPr="00292407">
        <w:t xml:space="preserve"> </w:t>
      </w:r>
    </w:p>
    <w:p w14:paraId="707034AB" w14:textId="77777777" w:rsidR="00667F3E" w:rsidRDefault="00667F3E" w:rsidP="00667F3E">
      <w:pPr>
        <w:pStyle w:val="headingtopic"/>
      </w:pPr>
      <w:r>
        <w:t>Recommendation Response Review</w:t>
      </w:r>
    </w:p>
    <w:p w14:paraId="1BA177AA" w14:textId="67AD8DE9" w:rsidR="00667F3E" w:rsidRDefault="00667F3E" w:rsidP="00667F3E">
      <w:pPr>
        <w:pStyle w:val="BodyText"/>
      </w:pPr>
      <w:r>
        <w:t>PSE addressed and/or took action in response to all recommendations</w:t>
      </w:r>
      <w:r w:rsidR="00A11A1D">
        <w:t xml:space="preserve"> (listed below)</w:t>
      </w:r>
      <w:r>
        <w:t xml:space="preserve"> in the 2012-2013 BECAR.</w:t>
      </w:r>
      <w:r w:rsidR="00A11A1D">
        <w:t xml:space="preserve"> For all of these recommendations the review team found PSE’s responses to be appropriate.</w:t>
      </w:r>
    </w:p>
    <w:p w14:paraId="7ECE5343" w14:textId="5CDD93EE" w:rsidR="00FA6F4D" w:rsidRPr="0050001F" w:rsidRDefault="00A11A1D" w:rsidP="007C360C">
      <w:pPr>
        <w:pStyle w:val="libul20"/>
      </w:pPr>
      <w:r w:rsidRPr="0050001F">
        <w:t xml:space="preserve">Future BECARs: </w:t>
      </w:r>
      <w:r w:rsidR="00FA6F4D" w:rsidRPr="0050001F">
        <w:t>Clarify scope and objectives for subsequent BECAR studies</w:t>
      </w:r>
    </w:p>
    <w:p w14:paraId="027B4719" w14:textId="656DF4B9" w:rsidR="00FA6F4D" w:rsidRPr="0050001F" w:rsidRDefault="00A11A1D" w:rsidP="007C360C">
      <w:pPr>
        <w:pStyle w:val="libul20"/>
      </w:pPr>
      <w:r w:rsidRPr="0050001F">
        <w:t xml:space="preserve">PSE Deemed Savings: </w:t>
      </w:r>
      <w:r w:rsidR="00FA6F4D" w:rsidRPr="0050001F">
        <w:t>Account for non-residential lighting mark-down installations.</w:t>
      </w:r>
    </w:p>
    <w:p w14:paraId="1D738376" w14:textId="638AE8FC" w:rsidR="00FA6F4D" w:rsidRPr="0050001F" w:rsidRDefault="00A11A1D" w:rsidP="007C360C">
      <w:pPr>
        <w:pStyle w:val="libul20"/>
      </w:pPr>
      <w:r w:rsidRPr="0050001F">
        <w:t xml:space="preserve">PSE Deemed Savings: </w:t>
      </w:r>
      <w:r w:rsidR="00FA6F4D" w:rsidRPr="0050001F">
        <w:t>Revise UES values highlighted in BECAR.</w:t>
      </w:r>
    </w:p>
    <w:p w14:paraId="03E21D9C" w14:textId="5598321D" w:rsidR="00FA6F4D" w:rsidRPr="0050001F" w:rsidRDefault="00A11A1D" w:rsidP="007C360C">
      <w:pPr>
        <w:pStyle w:val="libul20"/>
      </w:pPr>
      <w:r w:rsidRPr="0050001F">
        <w:t xml:space="preserve">Impact Evaluations: </w:t>
      </w:r>
      <w:r w:rsidR="00FA6F4D" w:rsidRPr="0050001F">
        <w:t>Reach agreement on study methodologies</w:t>
      </w:r>
    </w:p>
    <w:p w14:paraId="793E98A4" w14:textId="2CE26E4D" w:rsidR="00FA6F4D" w:rsidRPr="0050001F" w:rsidRDefault="00A11A1D" w:rsidP="007C360C">
      <w:pPr>
        <w:pStyle w:val="libul20"/>
      </w:pPr>
      <w:r w:rsidRPr="0050001F">
        <w:t xml:space="preserve">Impact Evaluations: </w:t>
      </w:r>
      <w:r w:rsidR="00FA6F4D" w:rsidRPr="0050001F">
        <w:t>Require consistent, high-quality evaluation reports.</w:t>
      </w:r>
    </w:p>
    <w:p w14:paraId="07455423" w14:textId="5DB7EF7D" w:rsidR="00FA6F4D" w:rsidRPr="0050001F" w:rsidRDefault="00FA6F4D" w:rsidP="007C360C">
      <w:pPr>
        <w:pStyle w:val="libul20"/>
      </w:pPr>
      <w:r w:rsidRPr="0050001F">
        <w:t>Cost Effectiveness: Improve measure life consistency.</w:t>
      </w:r>
    </w:p>
    <w:p w14:paraId="35E280B4" w14:textId="46215DFE" w:rsidR="00FA6F4D" w:rsidRPr="0050001F" w:rsidRDefault="00FA6F4D" w:rsidP="007C360C">
      <w:pPr>
        <w:pStyle w:val="libul20"/>
      </w:pPr>
      <w:r w:rsidRPr="0050001F">
        <w:t xml:space="preserve">Cost </w:t>
      </w:r>
      <w:proofErr w:type="spellStart"/>
      <w:r w:rsidRPr="0050001F">
        <w:t>Effectivesness</w:t>
      </w:r>
      <w:proofErr w:type="spellEnd"/>
      <w:r w:rsidRPr="0050001F">
        <w:t>: Improve load shape assignment.</w:t>
      </w:r>
    </w:p>
    <w:p w14:paraId="7C7CB8A1" w14:textId="0A8BB3DC" w:rsidR="00FA6F4D" w:rsidRPr="0050001F" w:rsidRDefault="00FA6F4D" w:rsidP="007C360C">
      <w:pPr>
        <w:pStyle w:val="libul20"/>
      </w:pPr>
      <w:r w:rsidRPr="0050001F">
        <w:t xml:space="preserve">Cost </w:t>
      </w:r>
      <w:r w:rsidR="00A11A1D" w:rsidRPr="0050001F">
        <w:t xml:space="preserve">Effectiveness: </w:t>
      </w:r>
      <w:r w:rsidRPr="0050001F">
        <w:t>Improve incremental measure cost assignment.</w:t>
      </w:r>
    </w:p>
    <w:p w14:paraId="1C786BAF" w14:textId="77777777" w:rsidR="00667F3E" w:rsidRDefault="00667F3E" w:rsidP="00667F3E">
      <w:pPr>
        <w:pStyle w:val="headingtopic"/>
      </w:pPr>
      <w:r>
        <w:t>Evaluation Report Response Review</w:t>
      </w:r>
    </w:p>
    <w:p w14:paraId="52C7D185" w14:textId="08C05397" w:rsidR="00667F3E" w:rsidRPr="00A975FE" w:rsidRDefault="00667F3E" w:rsidP="00667F3E">
      <w:pPr>
        <w:pStyle w:val="BodyText"/>
      </w:pPr>
      <w:r>
        <w:t>PSE clearly understood evaluation findings and recommendations and they have appropriately integrated them into ongoing program process improvement. For one ERR</w:t>
      </w:r>
      <w:r w:rsidR="00AE4C25">
        <w:t xml:space="preserve"> review</w:t>
      </w:r>
      <w:r>
        <w:t xml:space="preserve">, </w:t>
      </w:r>
      <w:r w:rsidR="00AE4C25">
        <w:t xml:space="preserve">there was </w:t>
      </w:r>
      <w:r w:rsidR="00DF2042">
        <w:t>some initial</w:t>
      </w:r>
      <w:r w:rsidR="00AE4C25">
        <w:t xml:space="preserve"> miscommunication between PSE staff and the review team</w:t>
      </w:r>
      <w:r w:rsidR="006D691F">
        <w:t>,</w:t>
      </w:r>
      <w:r>
        <w:t xml:space="preserve"> resulting in a recommendation regarding the interview process.</w:t>
      </w:r>
    </w:p>
    <w:p w14:paraId="56BDB6F4" w14:textId="77777777" w:rsidR="00667F3E" w:rsidRDefault="00667F3E" w:rsidP="00D963B4">
      <w:pPr>
        <w:pStyle w:val="Heading2"/>
        <w:numPr>
          <w:ilvl w:val="0"/>
          <w:numId w:val="0"/>
        </w:numPr>
      </w:pPr>
      <w:bookmarkStart w:id="21" w:name="_Toc303348855"/>
      <w:bookmarkStart w:id="22" w:name="_Toc312162345"/>
      <w:bookmarkStart w:id="23" w:name="_Toc368297177"/>
      <w:bookmarkStart w:id="24" w:name="_Toc451333995"/>
      <w:r w:rsidRPr="00DF0055">
        <w:t>Conclusions and Recommendations</w:t>
      </w:r>
      <w:bookmarkEnd w:id="21"/>
      <w:bookmarkEnd w:id="22"/>
      <w:bookmarkEnd w:id="23"/>
      <w:bookmarkEnd w:id="24"/>
    </w:p>
    <w:p w14:paraId="02D6ACFD" w14:textId="77777777" w:rsidR="00786056" w:rsidRDefault="00786056" w:rsidP="00786056">
      <w:pPr>
        <w:pStyle w:val="BodyText"/>
      </w:pPr>
      <w:bookmarkStart w:id="25" w:name="_Ref366239292"/>
      <w:bookmarkStart w:id="26" w:name="_Toc368297059"/>
      <w:r>
        <w:t xml:space="preserve">The BECAR effort has yielded a comprehensive assessment, as required by the Order, of PSE’s electric efficiency portfolio claim for the 2014-15 biennium. Conclusions and recommendations for each of the objective areas—portfolio savings, PSE adaptive management, and future improvements in the BECAR process—are provided below. </w:t>
      </w:r>
    </w:p>
    <w:p w14:paraId="00B729CD" w14:textId="77777777" w:rsidR="00786056" w:rsidRDefault="00786056" w:rsidP="00786056">
      <w:pPr>
        <w:pStyle w:val="headingtopic"/>
        <w:spacing w:before="240"/>
      </w:pPr>
      <w:r w:rsidRPr="008A48D2">
        <w:t>Portfolio Savings</w:t>
      </w:r>
    </w:p>
    <w:p w14:paraId="0DCB4052" w14:textId="1CA4AF13" w:rsidR="00786056" w:rsidRDefault="00786056" w:rsidP="00786056">
      <w:pPr>
        <w:pStyle w:val="BodyText"/>
      </w:pPr>
      <w:r w:rsidRPr="00E804AC">
        <w:t xml:space="preserve">The BECAR review team verified that the </w:t>
      </w:r>
      <w:r>
        <w:t xml:space="preserve">electric </w:t>
      </w:r>
      <w:r w:rsidRPr="00E804AC">
        <w:t xml:space="preserve">savings shown in the 2014 </w:t>
      </w:r>
      <w:r>
        <w:t xml:space="preserve">ACR and 2015 </w:t>
      </w:r>
      <w:r w:rsidRPr="00E804AC">
        <w:t>ACR</w:t>
      </w:r>
      <w:r>
        <w:t xml:space="preserve">, combined with the small corrections applied to the 2015 saving claim after publication of the 2015 ACR, </w:t>
      </w:r>
      <w:r w:rsidRPr="00E804AC">
        <w:t>accurately reflect the savings listed in the PSE tracking databases</w:t>
      </w:r>
      <w:r>
        <w:t xml:space="preserve">. </w:t>
      </w:r>
      <w:r w:rsidR="0013378A">
        <w:fldChar w:fldCharType="begin"/>
      </w:r>
      <w:r w:rsidR="0013378A">
        <w:instrText xml:space="preserve"> REF _Ref449587308 \h </w:instrText>
      </w:r>
      <w:r w:rsidR="0013378A">
        <w:fldChar w:fldCharType="separate"/>
      </w:r>
      <w:r w:rsidR="00934AE4" w:rsidRPr="00DF0055">
        <w:t>Table E-</w:t>
      </w:r>
      <w:r w:rsidR="00934AE4">
        <w:rPr>
          <w:noProof/>
        </w:rPr>
        <w:t>1</w:t>
      </w:r>
      <w:r w:rsidR="0013378A">
        <w:fldChar w:fldCharType="end"/>
      </w:r>
      <w:r w:rsidRPr="00FF14AF">
        <w:t xml:space="preserve"> </w:t>
      </w:r>
      <w:r w:rsidR="0013378A">
        <w:t>s</w:t>
      </w:r>
      <w:r w:rsidRPr="00FF14AF">
        <w:t>ummarizes</w:t>
      </w:r>
      <w:r w:rsidR="00AF1760">
        <w:t xml:space="preserve"> the</w:t>
      </w:r>
      <w:r w:rsidR="00AF1760" w:rsidRPr="00FF14AF">
        <w:t xml:space="preserve"> </w:t>
      </w:r>
      <w:r w:rsidR="00AF1760">
        <w:t xml:space="preserve">verified </w:t>
      </w:r>
      <w:r w:rsidRPr="00FF14AF">
        <w:t xml:space="preserve">savings </w:t>
      </w:r>
      <w:r w:rsidR="008A6BCA">
        <w:t xml:space="preserve">for the biennium, </w:t>
      </w:r>
      <w:r w:rsidRPr="00FF14AF">
        <w:t>by program.</w:t>
      </w:r>
      <w:r>
        <w:t xml:space="preserve"> </w:t>
      </w:r>
    </w:p>
    <w:p w14:paraId="496F3FA8" w14:textId="77777777" w:rsidR="00786056" w:rsidRPr="00782E2D" w:rsidRDefault="00786056" w:rsidP="00786056">
      <w:pPr>
        <w:pStyle w:val="headingtopic"/>
        <w:spacing w:before="240"/>
      </w:pPr>
      <w:r w:rsidRPr="00782E2D">
        <w:t>Future Improvements in Savings Estimation</w:t>
      </w:r>
    </w:p>
    <w:p w14:paraId="4BE9EDBF" w14:textId="77777777" w:rsidR="00786056" w:rsidRDefault="00786056" w:rsidP="00786056">
      <w:pPr>
        <w:pStyle w:val="linum"/>
        <w:numPr>
          <w:ilvl w:val="0"/>
          <w:numId w:val="0"/>
        </w:numPr>
      </w:pPr>
      <w:r>
        <w:t>Below are suggestions, based on BECAR findings, for PSE to consider when making</w:t>
      </w:r>
      <w:r w:rsidRPr="00AC01C9">
        <w:t xml:space="preserve"> </w:t>
      </w:r>
      <w:r>
        <w:t xml:space="preserve">future </w:t>
      </w:r>
      <w:r w:rsidRPr="00AC01C9">
        <w:t>program</w:t>
      </w:r>
      <w:r>
        <w:t xml:space="preserve"> and portfolio</w:t>
      </w:r>
      <w:r w:rsidRPr="00AC01C9">
        <w:t xml:space="preserve"> improvements</w:t>
      </w:r>
      <w:r>
        <w:t xml:space="preserve">. </w:t>
      </w:r>
      <w:r w:rsidRPr="002908DD">
        <w:t xml:space="preserve"> </w:t>
      </w:r>
    </w:p>
    <w:p w14:paraId="6852A302" w14:textId="377435C0" w:rsidR="00786056" w:rsidRPr="00115E37" w:rsidRDefault="00786056" w:rsidP="00786056">
      <w:pPr>
        <w:pStyle w:val="libul"/>
      </w:pPr>
      <w:r w:rsidRPr="00115E37">
        <w:rPr>
          <w:b/>
        </w:rPr>
        <w:t>Revise UES values highlighted in BECAR</w:t>
      </w:r>
      <w:r w:rsidRPr="00115E37">
        <w:t>.</w:t>
      </w:r>
      <w:r w:rsidRPr="00115E37">
        <w:rPr>
          <w:b/>
        </w:rPr>
        <w:t xml:space="preserve"> </w:t>
      </w:r>
      <w:r w:rsidRPr="00115E37">
        <w:t>The review team found several instances where PSE should examine and make appropriate adjustments to their bases for savings for the 2017 program year and beyond</w:t>
      </w:r>
      <w:r w:rsidR="005152C5">
        <w:t xml:space="preserve">; most notably all UES values for residential and commercial LEDs should be based on federal minimum efficacy standards for the incandescent portion of the baseline wattage. </w:t>
      </w:r>
    </w:p>
    <w:p w14:paraId="45446FC6" w14:textId="6F435ED0" w:rsidR="00786056" w:rsidRDefault="00786056" w:rsidP="00786056">
      <w:pPr>
        <w:pStyle w:val="libul"/>
        <w:rPr>
          <w:b/>
        </w:rPr>
      </w:pPr>
      <w:r w:rsidRPr="00115E37">
        <w:rPr>
          <w:b/>
        </w:rPr>
        <w:t>Revise Lighting Calculator values and assumptions</w:t>
      </w:r>
      <w:r>
        <w:rPr>
          <w:b/>
        </w:rPr>
        <w:t xml:space="preserve">. </w:t>
      </w:r>
      <w:r w:rsidR="0050001F">
        <w:t>The review team</w:t>
      </w:r>
      <w:r>
        <w:t xml:space="preserve"> recommend</w:t>
      </w:r>
      <w:r w:rsidR="0050001F">
        <w:t>s</w:t>
      </w:r>
      <w:r w:rsidRPr="00DF2042">
        <w:t xml:space="preserve"> </w:t>
      </w:r>
      <w:r>
        <w:t>th</w:t>
      </w:r>
      <w:r w:rsidR="0050001F">
        <w:t>at</w:t>
      </w:r>
      <w:r>
        <w:t xml:space="preserve"> PSE </w:t>
      </w:r>
      <w:r w:rsidR="0050001F">
        <w:t xml:space="preserve">update their </w:t>
      </w:r>
      <w:r>
        <w:t>lighting calculator to include the</w:t>
      </w:r>
      <w:r w:rsidRPr="00DF2042">
        <w:t xml:space="preserve"> </w:t>
      </w:r>
      <w:r>
        <w:t>federal minimum efficacy standards for the incandescent portion of the baseline wattage. Also, savings should incorporate HVAC interactive factors.</w:t>
      </w:r>
    </w:p>
    <w:p w14:paraId="6D80D5EB" w14:textId="542B8F80" w:rsidR="00786056" w:rsidRPr="00115E37" w:rsidRDefault="00786056" w:rsidP="00786056">
      <w:pPr>
        <w:pStyle w:val="libul"/>
        <w:rPr>
          <w:b/>
        </w:rPr>
      </w:pPr>
      <w:r w:rsidRPr="00115E37">
        <w:rPr>
          <w:b/>
        </w:rPr>
        <w:t>Make improvements to assumptions for LED grow light savings</w:t>
      </w:r>
      <w:r>
        <w:rPr>
          <w:b/>
        </w:rPr>
        <w:t xml:space="preserve">. </w:t>
      </w:r>
      <w:r w:rsidR="00EA0042" w:rsidRPr="007F3CB2">
        <w:t xml:space="preserve">For </w:t>
      </w:r>
      <w:r w:rsidR="00EA0042">
        <w:t xml:space="preserve">cannabis </w:t>
      </w:r>
      <w:r w:rsidR="00EA0042" w:rsidRPr="007F3CB2">
        <w:t>grow farm</w:t>
      </w:r>
      <w:r w:rsidR="0013378A">
        <w:t xml:space="preserve"> lighting project</w:t>
      </w:r>
      <w:r w:rsidR="00EA0042" w:rsidRPr="007F3CB2">
        <w:t>s</w:t>
      </w:r>
      <w:r w:rsidR="00EA0042">
        <w:t>,</w:t>
      </w:r>
      <w:r w:rsidR="00EA0042" w:rsidRPr="007F3CB2">
        <w:t xml:space="preserve"> </w:t>
      </w:r>
      <w:r w:rsidR="0013378A">
        <w:t xml:space="preserve">PSE should consider adopting </w:t>
      </w:r>
      <w:r w:rsidR="00EA0042" w:rsidRPr="001874A7">
        <w:t>a uniform method for calculating operating hours</w:t>
      </w:r>
      <w:r w:rsidR="00EA0042">
        <w:t>, which would i</w:t>
      </w:r>
      <w:r w:rsidR="00EA0042" w:rsidRPr="001874A7">
        <w:t xml:space="preserve">deally </w:t>
      </w:r>
      <w:r w:rsidR="00EA0042">
        <w:t xml:space="preserve">be built into the PSE calculator. Also, for farms </w:t>
      </w:r>
      <w:r w:rsidR="00EA0042" w:rsidRPr="007F3CB2">
        <w:t>with mechanical cooling</w:t>
      </w:r>
      <w:r w:rsidR="00EA0042">
        <w:rPr>
          <w:b/>
        </w:rPr>
        <w:t xml:space="preserve">, </w:t>
      </w:r>
      <w:r w:rsidR="00EA0042" w:rsidRPr="007F3CB2">
        <w:t xml:space="preserve">PSE </w:t>
      </w:r>
      <w:r w:rsidR="00EA0042">
        <w:t>should implement an HVAC interaction factor into their savings calculation.</w:t>
      </w:r>
    </w:p>
    <w:p w14:paraId="029B9428" w14:textId="0142E304" w:rsidR="00786056" w:rsidRPr="007F3CB2" w:rsidRDefault="00786056" w:rsidP="00786056">
      <w:pPr>
        <w:pStyle w:val="libul"/>
      </w:pPr>
      <w:r w:rsidRPr="007F3CB2">
        <w:rPr>
          <w:b/>
        </w:rPr>
        <w:t xml:space="preserve">Work with WUTC and CRAG to develop an appropriate review timeline </w:t>
      </w:r>
      <w:r w:rsidRPr="007F3CB2">
        <w:t xml:space="preserve">so that adjusted UES values can be incorporated </w:t>
      </w:r>
      <w:r w:rsidR="00C4611F">
        <w:t xml:space="preserve">into future program plans </w:t>
      </w:r>
      <w:r>
        <w:t xml:space="preserve">in a </w:t>
      </w:r>
      <w:r w:rsidR="004B7783">
        <w:t>timelier</w:t>
      </w:r>
      <w:r>
        <w:t xml:space="preserve"> manner.</w:t>
      </w:r>
    </w:p>
    <w:p w14:paraId="258F78B5" w14:textId="77777777" w:rsidR="00786056" w:rsidRPr="00782E2D" w:rsidRDefault="00786056" w:rsidP="00786056">
      <w:pPr>
        <w:pStyle w:val="headingtopic"/>
        <w:spacing w:before="240"/>
      </w:pPr>
      <w:r>
        <w:t>Future Improvements in PSE Adaptive Management and BECARs</w:t>
      </w:r>
    </w:p>
    <w:p w14:paraId="0C1677C0" w14:textId="7CE23AC8" w:rsidR="00786056" w:rsidRPr="00967E76" w:rsidRDefault="00786056" w:rsidP="00786056">
      <w:pPr>
        <w:pStyle w:val="libul"/>
      </w:pPr>
      <w:r w:rsidRPr="00816A01">
        <w:rPr>
          <w:rStyle w:val="chstrong"/>
        </w:rPr>
        <w:t xml:space="preserve">Continue the BECAR recommendations </w:t>
      </w:r>
      <w:r>
        <w:rPr>
          <w:rStyle w:val="chstrong"/>
        </w:rPr>
        <w:t xml:space="preserve">and ERR </w:t>
      </w:r>
      <w:r w:rsidRPr="00816A01">
        <w:rPr>
          <w:rStyle w:val="chstrong"/>
        </w:rPr>
        <w:t>review</w:t>
      </w:r>
      <w:r>
        <w:rPr>
          <w:rStyle w:val="chstrong"/>
        </w:rPr>
        <w:t>s</w:t>
      </w:r>
      <w:r>
        <w:t xml:space="preserve">, which provide ongoing assurance that continuous improvement in critical areas occurs. </w:t>
      </w:r>
      <w:r w:rsidRPr="00967E76">
        <w:t xml:space="preserve">PSE </w:t>
      </w:r>
      <w:r w:rsidR="004D4524">
        <w:t>is doing a good job implementing recommendation and keeping track of responses.</w:t>
      </w:r>
    </w:p>
    <w:p w14:paraId="3EE2C9C3" w14:textId="4B7992CC" w:rsidR="005D1008" w:rsidRPr="002A6911" w:rsidRDefault="002A6911" w:rsidP="005D1008">
      <w:pPr>
        <w:pStyle w:val="libul"/>
        <w:rPr>
          <w:rStyle w:val="chstrong"/>
          <w:b w:val="0"/>
          <w:bCs/>
        </w:rPr>
      </w:pPr>
      <w:r w:rsidRPr="005D1008">
        <w:rPr>
          <w:rStyle w:val="chstrong"/>
          <w:bCs/>
        </w:rPr>
        <w:t>Provide more details in the text of the ACRs.</w:t>
      </w:r>
      <w:r w:rsidRPr="005D1008">
        <w:rPr>
          <w:rStyle w:val="chstrong"/>
          <w:b w:val="0"/>
          <w:bCs/>
        </w:rPr>
        <w:t xml:space="preserve"> Future BECAR efforts would benefit from ACRs that included more detailed explanations and insights on accomplishments vis a vis the savings targets. </w:t>
      </w:r>
      <w:r w:rsidR="005D1008" w:rsidRPr="0050001F">
        <w:rPr>
          <w:rStyle w:val="chstrong"/>
          <w:b w:val="0"/>
          <w:bCs/>
        </w:rPr>
        <w:t>Th</w:t>
      </w:r>
      <w:r w:rsidR="005D1008">
        <w:rPr>
          <w:rStyle w:val="chstrong"/>
          <w:b w:val="0"/>
          <w:bCs/>
        </w:rPr>
        <w:t xml:space="preserve">is would aid the BECAR review team </w:t>
      </w:r>
      <w:r w:rsidR="002C27AC">
        <w:rPr>
          <w:rStyle w:val="chstrong"/>
          <w:b w:val="0"/>
          <w:bCs/>
        </w:rPr>
        <w:t>in</w:t>
      </w:r>
      <w:r w:rsidR="005D1008">
        <w:rPr>
          <w:rStyle w:val="chstrong"/>
          <w:b w:val="0"/>
          <w:bCs/>
        </w:rPr>
        <w:t xml:space="preserve"> more readily</w:t>
      </w:r>
      <w:r w:rsidR="005D1008" w:rsidRPr="0050001F">
        <w:rPr>
          <w:rStyle w:val="chstrong"/>
          <w:b w:val="0"/>
          <w:bCs/>
        </w:rPr>
        <w:t xml:space="preserve"> identif</w:t>
      </w:r>
      <w:r w:rsidR="002C27AC">
        <w:rPr>
          <w:rStyle w:val="chstrong"/>
          <w:b w:val="0"/>
          <w:bCs/>
        </w:rPr>
        <w:t xml:space="preserve">ying </w:t>
      </w:r>
      <w:r w:rsidR="005D1008" w:rsidRPr="0050001F">
        <w:rPr>
          <w:rStyle w:val="chstrong"/>
          <w:b w:val="0"/>
          <w:bCs/>
        </w:rPr>
        <w:t>programs and/or measures of interest and</w:t>
      </w:r>
      <w:r w:rsidR="005D1008">
        <w:rPr>
          <w:rStyle w:val="chstrong"/>
          <w:b w:val="0"/>
          <w:bCs/>
        </w:rPr>
        <w:t xml:space="preserve"> therefore allow more time for</w:t>
      </w:r>
      <w:r w:rsidR="005D1008" w:rsidRPr="0050001F">
        <w:rPr>
          <w:rStyle w:val="chstrong"/>
          <w:b w:val="0"/>
          <w:bCs/>
        </w:rPr>
        <w:t xml:space="preserve"> focus</w:t>
      </w:r>
      <w:r w:rsidR="005D1008">
        <w:rPr>
          <w:rStyle w:val="chstrong"/>
          <w:b w:val="0"/>
          <w:bCs/>
        </w:rPr>
        <w:t>ed</w:t>
      </w:r>
      <w:r w:rsidR="005D1008" w:rsidRPr="0050001F">
        <w:rPr>
          <w:rStyle w:val="chstrong"/>
          <w:b w:val="0"/>
          <w:bCs/>
        </w:rPr>
        <w:t xml:space="preserve"> verification. </w:t>
      </w:r>
    </w:p>
    <w:p w14:paraId="54FCA983" w14:textId="397CF9E6" w:rsidR="00786056" w:rsidRPr="005D1008" w:rsidRDefault="00786056" w:rsidP="00786056">
      <w:pPr>
        <w:pStyle w:val="libul"/>
        <w:rPr>
          <w:bCs/>
        </w:rPr>
      </w:pPr>
      <w:r w:rsidRPr="00370A44">
        <w:rPr>
          <w:rStyle w:val="chstrong"/>
        </w:rPr>
        <w:t>Document interview findings.</w:t>
      </w:r>
      <w:r w:rsidRPr="005D1008">
        <w:rPr>
          <w:bCs/>
        </w:rPr>
        <w:t xml:space="preserve"> To avoid misunderstandings, following a BECAR interview with PSE staff, the interviewer should provide a t</w:t>
      </w:r>
      <w:r w:rsidR="005D1008">
        <w:rPr>
          <w:bCs/>
        </w:rPr>
        <w:t>ranscrib</w:t>
      </w:r>
      <w:r w:rsidRPr="005D1008">
        <w:rPr>
          <w:bCs/>
        </w:rPr>
        <w:t xml:space="preserve">ed copy of  their interview notes to the interviewee for review, correction if necessary, and eventual mutual concurrence. </w:t>
      </w:r>
    </w:p>
    <w:p w14:paraId="3FC9EB47" w14:textId="77777777" w:rsidR="00667F3E" w:rsidRPr="00DF0055" w:rsidRDefault="00667F3E" w:rsidP="00667F3E">
      <w:pPr>
        <w:pStyle w:val="Captiontable"/>
        <w:spacing w:before="0"/>
      </w:pPr>
      <w:bookmarkStart w:id="27" w:name="_Ref449587308"/>
      <w:r w:rsidRPr="00DF0055">
        <w:t>Table E-</w:t>
      </w:r>
      <w:bookmarkEnd w:id="25"/>
      <w:r>
        <w:fldChar w:fldCharType="begin"/>
      </w:r>
      <w:r>
        <w:instrText xml:space="preserve"> SEQ Table \* ARABIC </w:instrText>
      </w:r>
      <w:r>
        <w:fldChar w:fldCharType="separate"/>
      </w:r>
      <w:r w:rsidR="00934AE4">
        <w:t>1</w:t>
      </w:r>
      <w:r>
        <w:fldChar w:fldCharType="end"/>
      </w:r>
      <w:bookmarkEnd w:id="27"/>
      <w:r w:rsidRPr="00DF0055">
        <w:t>: 2014</w:t>
      </w:r>
      <w:r>
        <w:t>-2015</w:t>
      </w:r>
      <w:r w:rsidRPr="00DF0055">
        <w:t xml:space="preserve"> </w:t>
      </w:r>
      <w:bookmarkEnd w:id="26"/>
      <w:r>
        <w:t>Verified Savings</w:t>
      </w:r>
    </w:p>
    <w:tbl>
      <w:tblPr>
        <w:tblStyle w:val="tableSBW"/>
        <w:tblW w:w="9090" w:type="dxa"/>
        <w:tblInd w:w="9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752"/>
        <w:gridCol w:w="3118"/>
        <w:gridCol w:w="1350"/>
        <w:gridCol w:w="90"/>
        <w:gridCol w:w="1150"/>
        <w:gridCol w:w="20"/>
        <w:gridCol w:w="1330"/>
        <w:gridCol w:w="20"/>
        <w:gridCol w:w="1260"/>
      </w:tblGrid>
      <w:tr w:rsidR="006E0497" w:rsidRPr="00AA211D" w14:paraId="531688B4" w14:textId="77777777" w:rsidTr="00FD69ED">
        <w:trPr>
          <w:cantSplit/>
          <w:tblHeader/>
        </w:trPr>
        <w:tc>
          <w:tcPr>
            <w:tcW w:w="3870" w:type="dxa"/>
            <w:gridSpan w:val="2"/>
            <w:tcBorders>
              <w:top w:val="nil"/>
            </w:tcBorders>
            <w:shd w:val="clear" w:color="auto" w:fill="auto"/>
            <w:noWrap/>
            <w:vAlign w:val="center"/>
          </w:tcPr>
          <w:p w14:paraId="3552576E" w14:textId="78DE3A95" w:rsidR="00AA211D" w:rsidRPr="00C0142D" w:rsidRDefault="00AA211D" w:rsidP="00AA211D">
            <w:pPr>
              <w:pStyle w:val="tblheadsmc"/>
              <w:rPr>
                <w:sz w:val="23"/>
                <w:szCs w:val="23"/>
              </w:rPr>
            </w:pPr>
          </w:p>
        </w:tc>
        <w:tc>
          <w:tcPr>
            <w:tcW w:w="2590" w:type="dxa"/>
            <w:gridSpan w:val="3"/>
            <w:shd w:val="clear" w:color="auto" w:fill="auto"/>
            <w:vAlign w:val="center"/>
          </w:tcPr>
          <w:p w14:paraId="5D7B7ADD" w14:textId="2D8E29F2" w:rsidR="00AA211D" w:rsidRPr="002B62BF" w:rsidRDefault="00AA211D" w:rsidP="00AA211D">
            <w:pPr>
              <w:pStyle w:val="tblheadsmc"/>
              <w:rPr>
                <w:sz w:val="22"/>
                <w:szCs w:val="19"/>
              </w:rPr>
            </w:pPr>
            <w:r w:rsidRPr="002B62BF">
              <w:rPr>
                <w:sz w:val="22"/>
                <w:szCs w:val="19"/>
              </w:rPr>
              <w:t>2014</w:t>
            </w:r>
          </w:p>
        </w:tc>
        <w:tc>
          <w:tcPr>
            <w:tcW w:w="2630" w:type="dxa"/>
            <w:gridSpan w:val="4"/>
            <w:shd w:val="clear" w:color="auto" w:fill="auto"/>
            <w:vAlign w:val="center"/>
          </w:tcPr>
          <w:p w14:paraId="638DD44D" w14:textId="7F95C70A" w:rsidR="00AA211D" w:rsidRPr="002B62BF" w:rsidRDefault="00AA211D" w:rsidP="00AA211D">
            <w:pPr>
              <w:pStyle w:val="tblheadsmc"/>
              <w:rPr>
                <w:sz w:val="22"/>
                <w:szCs w:val="19"/>
              </w:rPr>
            </w:pPr>
            <w:r w:rsidRPr="002B62BF">
              <w:rPr>
                <w:sz w:val="22"/>
                <w:szCs w:val="19"/>
              </w:rPr>
              <w:t>2015</w:t>
            </w:r>
          </w:p>
        </w:tc>
      </w:tr>
      <w:tr w:rsidR="006E0497" w:rsidRPr="00AA211D" w14:paraId="4EC229DE" w14:textId="77777777" w:rsidTr="006E0497">
        <w:trPr>
          <w:cantSplit/>
          <w:tblHeader/>
        </w:trPr>
        <w:tc>
          <w:tcPr>
            <w:tcW w:w="3870" w:type="dxa"/>
            <w:gridSpan w:val="2"/>
            <w:shd w:val="clear" w:color="auto" w:fill="auto"/>
            <w:noWrap/>
            <w:vAlign w:val="center"/>
            <w:hideMark/>
          </w:tcPr>
          <w:p w14:paraId="4DF07918" w14:textId="77777777" w:rsidR="00AA211D" w:rsidRPr="002B62BF" w:rsidRDefault="00AA211D" w:rsidP="00AA211D">
            <w:pPr>
              <w:pStyle w:val="tblheadsmc"/>
              <w:rPr>
                <w:sz w:val="22"/>
              </w:rPr>
            </w:pPr>
            <w:r w:rsidRPr="002B62BF">
              <w:rPr>
                <w:sz w:val="22"/>
              </w:rPr>
              <w:t>Program</w:t>
            </w:r>
          </w:p>
        </w:tc>
        <w:tc>
          <w:tcPr>
            <w:tcW w:w="1350" w:type="dxa"/>
            <w:shd w:val="clear" w:color="auto" w:fill="auto"/>
            <w:vAlign w:val="center"/>
            <w:hideMark/>
          </w:tcPr>
          <w:p w14:paraId="1D625A73" w14:textId="77777777" w:rsidR="00AA211D" w:rsidRPr="002B62BF" w:rsidRDefault="00AA211D" w:rsidP="00AA211D">
            <w:pPr>
              <w:pStyle w:val="tblheadsmc"/>
              <w:rPr>
                <w:sz w:val="22"/>
              </w:rPr>
            </w:pPr>
            <w:r w:rsidRPr="002B62BF">
              <w:rPr>
                <w:sz w:val="22"/>
              </w:rPr>
              <w:t xml:space="preserve">Savings Claim </w:t>
            </w:r>
            <w:r w:rsidRPr="002B62BF">
              <w:rPr>
                <w:sz w:val="22"/>
              </w:rPr>
              <w:br/>
              <w:t>(kWh)</w:t>
            </w:r>
          </w:p>
        </w:tc>
        <w:tc>
          <w:tcPr>
            <w:tcW w:w="1240" w:type="dxa"/>
            <w:gridSpan w:val="2"/>
            <w:shd w:val="clear" w:color="auto" w:fill="auto"/>
            <w:vAlign w:val="center"/>
            <w:hideMark/>
          </w:tcPr>
          <w:p w14:paraId="6134A140" w14:textId="77777777" w:rsidR="00AA211D" w:rsidRPr="002B62BF" w:rsidRDefault="00AA211D" w:rsidP="00AA211D">
            <w:pPr>
              <w:pStyle w:val="tblheadsmc"/>
              <w:rPr>
                <w:sz w:val="22"/>
              </w:rPr>
            </w:pPr>
            <w:r w:rsidRPr="002B62BF">
              <w:rPr>
                <w:sz w:val="22"/>
              </w:rPr>
              <w:t>Goal</w:t>
            </w:r>
            <w:r w:rsidRPr="002B62BF">
              <w:rPr>
                <w:sz w:val="22"/>
              </w:rPr>
              <w:br/>
              <w:t>(kWh)</w:t>
            </w:r>
          </w:p>
        </w:tc>
        <w:tc>
          <w:tcPr>
            <w:tcW w:w="1350" w:type="dxa"/>
            <w:gridSpan w:val="2"/>
            <w:shd w:val="clear" w:color="auto" w:fill="auto"/>
            <w:vAlign w:val="center"/>
            <w:hideMark/>
          </w:tcPr>
          <w:p w14:paraId="3B1B0C49" w14:textId="77777777" w:rsidR="00AA211D" w:rsidRPr="002B62BF" w:rsidRDefault="00AA211D" w:rsidP="00AA211D">
            <w:pPr>
              <w:pStyle w:val="tblheadsmc"/>
              <w:rPr>
                <w:sz w:val="22"/>
              </w:rPr>
            </w:pPr>
            <w:r w:rsidRPr="002B62BF">
              <w:rPr>
                <w:sz w:val="22"/>
              </w:rPr>
              <w:t xml:space="preserve">Savings Claim </w:t>
            </w:r>
            <w:r w:rsidRPr="002B62BF">
              <w:rPr>
                <w:sz w:val="22"/>
              </w:rPr>
              <w:br/>
              <w:t>(kWh)</w:t>
            </w:r>
          </w:p>
        </w:tc>
        <w:tc>
          <w:tcPr>
            <w:tcW w:w="1280" w:type="dxa"/>
            <w:gridSpan w:val="2"/>
            <w:shd w:val="clear" w:color="auto" w:fill="auto"/>
            <w:vAlign w:val="center"/>
            <w:hideMark/>
          </w:tcPr>
          <w:p w14:paraId="17B325E9" w14:textId="77777777" w:rsidR="00AA211D" w:rsidRPr="002B62BF" w:rsidRDefault="00AA211D" w:rsidP="00AA211D">
            <w:pPr>
              <w:pStyle w:val="tblheadsmc"/>
              <w:rPr>
                <w:sz w:val="22"/>
              </w:rPr>
            </w:pPr>
            <w:r w:rsidRPr="002B62BF">
              <w:rPr>
                <w:sz w:val="22"/>
              </w:rPr>
              <w:t>Goal</w:t>
            </w:r>
            <w:r w:rsidRPr="002B62BF">
              <w:rPr>
                <w:sz w:val="22"/>
              </w:rPr>
              <w:br/>
              <w:t>(kWh)</w:t>
            </w:r>
          </w:p>
        </w:tc>
      </w:tr>
      <w:tr w:rsidR="00FD69ED" w:rsidRPr="00AA211D" w14:paraId="5B77230D" w14:textId="77777777" w:rsidTr="00FD69ED">
        <w:trPr>
          <w:cantSplit/>
        </w:trPr>
        <w:tc>
          <w:tcPr>
            <w:tcW w:w="9090" w:type="dxa"/>
            <w:gridSpan w:val="9"/>
            <w:shd w:val="clear" w:color="auto" w:fill="D6E3BC"/>
            <w:noWrap/>
          </w:tcPr>
          <w:p w14:paraId="7E21383B" w14:textId="6666DF36" w:rsidR="00FD69ED" w:rsidRPr="00FD69ED" w:rsidRDefault="00FD69ED" w:rsidP="00FD69ED">
            <w:pPr>
              <w:pStyle w:val="tblstrongsmc"/>
              <w:rPr>
                <w:sz w:val="21"/>
                <w:szCs w:val="21"/>
              </w:rPr>
            </w:pPr>
            <w:r w:rsidRPr="00FD69ED">
              <w:rPr>
                <w:sz w:val="21"/>
                <w:szCs w:val="21"/>
              </w:rPr>
              <w:t>Residential Energy Management</w:t>
            </w:r>
          </w:p>
        </w:tc>
      </w:tr>
      <w:tr w:rsidR="006E0497" w:rsidRPr="00AA211D" w14:paraId="65E2217F" w14:textId="77777777" w:rsidTr="00755DD5">
        <w:trPr>
          <w:cantSplit/>
        </w:trPr>
        <w:tc>
          <w:tcPr>
            <w:tcW w:w="3870" w:type="dxa"/>
            <w:gridSpan w:val="2"/>
            <w:shd w:val="clear" w:color="auto" w:fill="F2F6EA"/>
            <w:noWrap/>
            <w:hideMark/>
          </w:tcPr>
          <w:p w14:paraId="1CAEFA2F" w14:textId="067188FB" w:rsidR="00AA211D" w:rsidRPr="006E0497" w:rsidRDefault="00AA211D" w:rsidP="00AA211D">
            <w:pPr>
              <w:pStyle w:val="tblstrongsm"/>
              <w:rPr>
                <w:sz w:val="18"/>
              </w:rPr>
            </w:pPr>
            <w:r w:rsidRPr="006E0497">
              <w:rPr>
                <w:sz w:val="18"/>
              </w:rPr>
              <w:t>E201- Low Income Weatherization</w:t>
            </w:r>
          </w:p>
        </w:tc>
        <w:tc>
          <w:tcPr>
            <w:tcW w:w="1350" w:type="dxa"/>
            <w:shd w:val="clear" w:color="auto" w:fill="F2F6EA"/>
            <w:noWrap/>
            <w:hideMark/>
          </w:tcPr>
          <w:p w14:paraId="7FC09797" w14:textId="2DE73345" w:rsidR="00AA211D" w:rsidRPr="006E0497" w:rsidRDefault="00AA211D" w:rsidP="00AA211D">
            <w:pPr>
              <w:pStyle w:val="tblstrongsmr"/>
              <w:rPr>
                <w:sz w:val="18"/>
              </w:rPr>
            </w:pPr>
            <w:r w:rsidRPr="006E0497">
              <w:rPr>
                <w:sz w:val="18"/>
              </w:rPr>
              <w:t xml:space="preserve">1,766,554 </w:t>
            </w:r>
          </w:p>
        </w:tc>
        <w:tc>
          <w:tcPr>
            <w:tcW w:w="1240" w:type="dxa"/>
            <w:gridSpan w:val="2"/>
            <w:shd w:val="clear" w:color="auto" w:fill="F2F6EA"/>
            <w:noWrap/>
            <w:hideMark/>
          </w:tcPr>
          <w:p w14:paraId="1A8476BE" w14:textId="19A6AAB9" w:rsidR="00AA211D" w:rsidRPr="006E0497" w:rsidRDefault="00AA211D" w:rsidP="00AA211D">
            <w:pPr>
              <w:pStyle w:val="tblstrongsmr"/>
              <w:rPr>
                <w:sz w:val="18"/>
              </w:rPr>
            </w:pPr>
            <w:r w:rsidRPr="006E0497">
              <w:rPr>
                <w:sz w:val="18"/>
              </w:rPr>
              <w:t xml:space="preserve">1,571,000 </w:t>
            </w:r>
          </w:p>
        </w:tc>
        <w:tc>
          <w:tcPr>
            <w:tcW w:w="1350" w:type="dxa"/>
            <w:gridSpan w:val="2"/>
            <w:shd w:val="clear" w:color="auto" w:fill="F2F6EA"/>
            <w:noWrap/>
            <w:hideMark/>
          </w:tcPr>
          <w:p w14:paraId="66CC064D" w14:textId="622FD65A" w:rsidR="00AA211D" w:rsidRPr="006E0497" w:rsidRDefault="002F5046" w:rsidP="00755DD5">
            <w:pPr>
              <w:pStyle w:val="tblstrongsmr"/>
              <w:rPr>
                <w:sz w:val="18"/>
              </w:rPr>
            </w:pPr>
            <w:r w:rsidRPr="006E0497">
              <w:rPr>
                <w:sz w:val="18"/>
              </w:rPr>
              <w:t>1</w:t>
            </w:r>
            <w:r w:rsidR="00AA211D" w:rsidRPr="006E0497">
              <w:rPr>
                <w:sz w:val="18"/>
              </w:rPr>
              <w:t>,739,101</w:t>
            </w:r>
          </w:p>
        </w:tc>
        <w:tc>
          <w:tcPr>
            <w:tcW w:w="1280" w:type="dxa"/>
            <w:gridSpan w:val="2"/>
            <w:shd w:val="clear" w:color="auto" w:fill="F2F6EA"/>
            <w:noWrap/>
            <w:hideMark/>
          </w:tcPr>
          <w:p w14:paraId="3C1AA96A" w14:textId="4B9A02F3" w:rsidR="00AA211D" w:rsidRPr="006E0497" w:rsidRDefault="00AA211D" w:rsidP="00AA211D">
            <w:pPr>
              <w:pStyle w:val="tblstrongsmr"/>
              <w:rPr>
                <w:sz w:val="18"/>
              </w:rPr>
            </w:pPr>
            <w:r w:rsidRPr="006E0497">
              <w:rPr>
                <w:sz w:val="18"/>
              </w:rPr>
              <w:t xml:space="preserve">1,571,000 </w:t>
            </w:r>
          </w:p>
        </w:tc>
      </w:tr>
      <w:tr w:rsidR="006E0497" w:rsidRPr="00AA211D" w14:paraId="0166BA8F" w14:textId="77777777" w:rsidTr="00755DD5">
        <w:trPr>
          <w:cantSplit/>
        </w:trPr>
        <w:tc>
          <w:tcPr>
            <w:tcW w:w="3870" w:type="dxa"/>
            <w:gridSpan w:val="2"/>
            <w:shd w:val="clear" w:color="auto" w:fill="F2F6EA"/>
            <w:noWrap/>
            <w:hideMark/>
          </w:tcPr>
          <w:p w14:paraId="41F34489" w14:textId="738F9357" w:rsidR="00AA211D" w:rsidRPr="006E0497" w:rsidRDefault="00AA211D" w:rsidP="00AA211D">
            <w:pPr>
              <w:pStyle w:val="tblstrongsm"/>
              <w:rPr>
                <w:sz w:val="18"/>
              </w:rPr>
            </w:pPr>
            <w:r w:rsidRPr="006E0497">
              <w:rPr>
                <w:sz w:val="18"/>
              </w:rPr>
              <w:t>E214 - Single Family Existing</w:t>
            </w:r>
          </w:p>
        </w:tc>
        <w:tc>
          <w:tcPr>
            <w:tcW w:w="1350" w:type="dxa"/>
            <w:shd w:val="clear" w:color="auto" w:fill="F2F6EA"/>
            <w:noWrap/>
            <w:hideMark/>
          </w:tcPr>
          <w:p w14:paraId="2C990ABF" w14:textId="45DCEF72" w:rsidR="00AA211D" w:rsidRPr="006E0497" w:rsidRDefault="00AA211D" w:rsidP="00AA211D">
            <w:pPr>
              <w:pStyle w:val="tblstrongsmr"/>
              <w:rPr>
                <w:sz w:val="18"/>
              </w:rPr>
            </w:pPr>
            <w:r w:rsidRPr="006E0497">
              <w:rPr>
                <w:sz w:val="18"/>
              </w:rPr>
              <w:t xml:space="preserve">122,126,107 </w:t>
            </w:r>
          </w:p>
        </w:tc>
        <w:tc>
          <w:tcPr>
            <w:tcW w:w="1240" w:type="dxa"/>
            <w:gridSpan w:val="2"/>
            <w:shd w:val="clear" w:color="auto" w:fill="F2F6EA"/>
            <w:noWrap/>
            <w:hideMark/>
          </w:tcPr>
          <w:p w14:paraId="063E061A" w14:textId="47DABA29" w:rsidR="00AA211D" w:rsidRPr="006E0497" w:rsidRDefault="00AA211D" w:rsidP="00AA211D">
            <w:pPr>
              <w:pStyle w:val="tblstrongsmr"/>
              <w:rPr>
                <w:sz w:val="18"/>
              </w:rPr>
            </w:pPr>
            <w:r w:rsidRPr="006E0497">
              <w:rPr>
                <w:sz w:val="18"/>
              </w:rPr>
              <w:t xml:space="preserve">108,552,000 </w:t>
            </w:r>
          </w:p>
        </w:tc>
        <w:tc>
          <w:tcPr>
            <w:tcW w:w="1350" w:type="dxa"/>
            <w:gridSpan w:val="2"/>
            <w:shd w:val="clear" w:color="auto" w:fill="F2F6EA"/>
            <w:noWrap/>
            <w:hideMark/>
          </w:tcPr>
          <w:p w14:paraId="147CB637" w14:textId="603F26E4" w:rsidR="00AA211D" w:rsidRPr="006E0497" w:rsidRDefault="002F5046" w:rsidP="00755DD5">
            <w:pPr>
              <w:pStyle w:val="tblstrongsmr"/>
              <w:rPr>
                <w:sz w:val="18"/>
              </w:rPr>
            </w:pPr>
            <w:r w:rsidRPr="006E0497">
              <w:rPr>
                <w:sz w:val="18"/>
              </w:rPr>
              <w:t>1</w:t>
            </w:r>
            <w:r w:rsidR="00AA211D" w:rsidRPr="006E0497">
              <w:rPr>
                <w:sz w:val="18"/>
              </w:rPr>
              <w:t>05,746,552</w:t>
            </w:r>
          </w:p>
        </w:tc>
        <w:tc>
          <w:tcPr>
            <w:tcW w:w="1280" w:type="dxa"/>
            <w:gridSpan w:val="2"/>
            <w:shd w:val="clear" w:color="auto" w:fill="F2F6EA"/>
            <w:noWrap/>
            <w:hideMark/>
          </w:tcPr>
          <w:p w14:paraId="0F671A40" w14:textId="6E6FFA71" w:rsidR="00AA211D" w:rsidRPr="006E0497" w:rsidRDefault="00AA211D" w:rsidP="00AA211D">
            <w:pPr>
              <w:pStyle w:val="tblstrongsmr"/>
              <w:rPr>
                <w:sz w:val="18"/>
              </w:rPr>
            </w:pPr>
            <w:r w:rsidRPr="006E0497">
              <w:rPr>
                <w:sz w:val="18"/>
              </w:rPr>
              <w:t xml:space="preserve">101,369,000 </w:t>
            </w:r>
          </w:p>
        </w:tc>
      </w:tr>
      <w:tr w:rsidR="006E0497" w:rsidRPr="00AA211D" w14:paraId="47F52F5A" w14:textId="77777777" w:rsidTr="006E0497">
        <w:trPr>
          <w:cantSplit/>
        </w:trPr>
        <w:tc>
          <w:tcPr>
            <w:tcW w:w="3870" w:type="dxa"/>
            <w:gridSpan w:val="2"/>
            <w:shd w:val="clear" w:color="auto" w:fill="auto"/>
            <w:noWrap/>
            <w:hideMark/>
          </w:tcPr>
          <w:p w14:paraId="3BA00E16" w14:textId="77777777" w:rsidR="002B0CB8" w:rsidRPr="006E0497" w:rsidRDefault="002B0CB8" w:rsidP="002F5046">
            <w:pPr>
              <w:pStyle w:val="tbltextsm"/>
              <w:ind w:left="720"/>
              <w:rPr>
                <w:sz w:val="18"/>
              </w:rPr>
            </w:pPr>
            <w:r w:rsidRPr="006E0497">
              <w:rPr>
                <w:sz w:val="18"/>
              </w:rPr>
              <w:t>Residential Lighting</w:t>
            </w:r>
          </w:p>
        </w:tc>
        <w:tc>
          <w:tcPr>
            <w:tcW w:w="1350" w:type="dxa"/>
            <w:shd w:val="clear" w:color="auto" w:fill="auto"/>
            <w:noWrap/>
            <w:hideMark/>
          </w:tcPr>
          <w:p w14:paraId="064930D2" w14:textId="62DF9A29" w:rsidR="002B0CB8" w:rsidRPr="006E0497" w:rsidRDefault="002B0CB8" w:rsidP="002B0CB8">
            <w:pPr>
              <w:pStyle w:val="tbltextsmr"/>
              <w:rPr>
                <w:sz w:val="18"/>
              </w:rPr>
            </w:pPr>
            <w:r w:rsidRPr="006E0497">
              <w:rPr>
                <w:sz w:val="18"/>
              </w:rPr>
              <w:t>78,615,443</w:t>
            </w:r>
          </w:p>
        </w:tc>
        <w:tc>
          <w:tcPr>
            <w:tcW w:w="1240" w:type="dxa"/>
            <w:gridSpan w:val="2"/>
            <w:shd w:val="clear" w:color="auto" w:fill="auto"/>
            <w:noWrap/>
            <w:hideMark/>
          </w:tcPr>
          <w:p w14:paraId="40E29F10" w14:textId="48A72C35" w:rsidR="002B0CB8" w:rsidRPr="006E0497" w:rsidRDefault="002B0CB8" w:rsidP="002B0CB8">
            <w:pPr>
              <w:pStyle w:val="tbltextsmr"/>
              <w:rPr>
                <w:sz w:val="18"/>
              </w:rPr>
            </w:pPr>
            <w:r w:rsidRPr="006E0497">
              <w:rPr>
                <w:sz w:val="18"/>
              </w:rPr>
              <w:t xml:space="preserve">66,120,000 </w:t>
            </w:r>
          </w:p>
        </w:tc>
        <w:tc>
          <w:tcPr>
            <w:tcW w:w="1350" w:type="dxa"/>
            <w:gridSpan w:val="2"/>
            <w:shd w:val="clear" w:color="auto" w:fill="auto"/>
            <w:noWrap/>
            <w:hideMark/>
          </w:tcPr>
          <w:p w14:paraId="50FCFA2F" w14:textId="71C3DDC1" w:rsidR="002B0CB8" w:rsidRPr="006E0497" w:rsidRDefault="002B0CB8" w:rsidP="00755DD5">
            <w:pPr>
              <w:pStyle w:val="tbltextsmr"/>
              <w:rPr>
                <w:sz w:val="18"/>
              </w:rPr>
            </w:pPr>
            <w:r w:rsidRPr="006E0497">
              <w:rPr>
                <w:sz w:val="18"/>
              </w:rPr>
              <w:t>74,926,842</w:t>
            </w:r>
          </w:p>
        </w:tc>
        <w:tc>
          <w:tcPr>
            <w:tcW w:w="1280" w:type="dxa"/>
            <w:gridSpan w:val="2"/>
            <w:shd w:val="clear" w:color="auto" w:fill="auto"/>
            <w:noWrap/>
            <w:hideMark/>
          </w:tcPr>
          <w:p w14:paraId="1416C0F5" w14:textId="52865500" w:rsidR="002B0CB8" w:rsidRPr="006E0497" w:rsidRDefault="002B0CB8" w:rsidP="002B0CB8">
            <w:pPr>
              <w:pStyle w:val="tbltextsmr"/>
              <w:rPr>
                <w:sz w:val="18"/>
              </w:rPr>
            </w:pPr>
            <w:r w:rsidRPr="006E0497">
              <w:rPr>
                <w:sz w:val="18"/>
              </w:rPr>
              <w:t xml:space="preserve">66,609,000 </w:t>
            </w:r>
          </w:p>
        </w:tc>
      </w:tr>
      <w:tr w:rsidR="006E0497" w:rsidRPr="00AA211D" w14:paraId="6BEFD6B3" w14:textId="77777777" w:rsidTr="006E0497">
        <w:trPr>
          <w:cantSplit/>
        </w:trPr>
        <w:tc>
          <w:tcPr>
            <w:tcW w:w="3870" w:type="dxa"/>
            <w:gridSpan w:val="2"/>
            <w:shd w:val="clear" w:color="auto" w:fill="auto"/>
            <w:noWrap/>
            <w:hideMark/>
          </w:tcPr>
          <w:p w14:paraId="6E559957" w14:textId="77777777" w:rsidR="002B0CB8" w:rsidRPr="006E0497" w:rsidRDefault="002B0CB8" w:rsidP="002F5046">
            <w:pPr>
              <w:pStyle w:val="tbltextsm"/>
              <w:ind w:left="720"/>
              <w:rPr>
                <w:sz w:val="18"/>
              </w:rPr>
            </w:pPr>
            <w:r w:rsidRPr="006E0497">
              <w:rPr>
                <w:sz w:val="18"/>
              </w:rPr>
              <w:t>Space Heat</w:t>
            </w:r>
          </w:p>
        </w:tc>
        <w:tc>
          <w:tcPr>
            <w:tcW w:w="1350" w:type="dxa"/>
            <w:shd w:val="clear" w:color="auto" w:fill="auto"/>
            <w:noWrap/>
            <w:hideMark/>
          </w:tcPr>
          <w:p w14:paraId="64E8852E" w14:textId="62C822A5" w:rsidR="002B0CB8" w:rsidRPr="006E0497" w:rsidRDefault="002B0CB8" w:rsidP="002B0CB8">
            <w:pPr>
              <w:pStyle w:val="tbltextsmr"/>
              <w:rPr>
                <w:sz w:val="18"/>
              </w:rPr>
            </w:pPr>
            <w:r w:rsidRPr="006E0497">
              <w:rPr>
                <w:sz w:val="18"/>
              </w:rPr>
              <w:t>8,811,172</w:t>
            </w:r>
          </w:p>
        </w:tc>
        <w:tc>
          <w:tcPr>
            <w:tcW w:w="1240" w:type="dxa"/>
            <w:gridSpan w:val="2"/>
            <w:shd w:val="clear" w:color="auto" w:fill="auto"/>
            <w:noWrap/>
            <w:hideMark/>
          </w:tcPr>
          <w:p w14:paraId="474A292D" w14:textId="0677D465" w:rsidR="002B0CB8" w:rsidRPr="006E0497" w:rsidRDefault="002B0CB8" w:rsidP="002B0CB8">
            <w:pPr>
              <w:pStyle w:val="tbltextsmr"/>
              <w:rPr>
                <w:sz w:val="18"/>
              </w:rPr>
            </w:pPr>
            <w:r w:rsidRPr="006E0497">
              <w:rPr>
                <w:sz w:val="18"/>
              </w:rPr>
              <w:t xml:space="preserve">10,132,000 </w:t>
            </w:r>
          </w:p>
        </w:tc>
        <w:tc>
          <w:tcPr>
            <w:tcW w:w="1350" w:type="dxa"/>
            <w:gridSpan w:val="2"/>
            <w:shd w:val="clear" w:color="auto" w:fill="auto"/>
            <w:noWrap/>
            <w:hideMark/>
          </w:tcPr>
          <w:p w14:paraId="031A79AB" w14:textId="021F28A8" w:rsidR="002B0CB8" w:rsidRPr="006E0497" w:rsidRDefault="002B0CB8" w:rsidP="00755DD5">
            <w:pPr>
              <w:pStyle w:val="tbltextsmr"/>
              <w:rPr>
                <w:sz w:val="18"/>
              </w:rPr>
            </w:pPr>
            <w:r w:rsidRPr="006E0497">
              <w:rPr>
                <w:sz w:val="18"/>
              </w:rPr>
              <w:t>8,008,681</w:t>
            </w:r>
          </w:p>
        </w:tc>
        <w:tc>
          <w:tcPr>
            <w:tcW w:w="1280" w:type="dxa"/>
            <w:gridSpan w:val="2"/>
            <w:shd w:val="clear" w:color="auto" w:fill="auto"/>
            <w:noWrap/>
            <w:hideMark/>
          </w:tcPr>
          <w:p w14:paraId="29BA5230" w14:textId="39E2C333" w:rsidR="002B0CB8" w:rsidRPr="006E0497" w:rsidRDefault="002B0CB8" w:rsidP="002B0CB8">
            <w:pPr>
              <w:pStyle w:val="tbltextsmr"/>
              <w:rPr>
                <w:sz w:val="18"/>
              </w:rPr>
            </w:pPr>
            <w:r w:rsidRPr="006E0497">
              <w:rPr>
                <w:sz w:val="18"/>
              </w:rPr>
              <w:t xml:space="preserve">7,842,000 </w:t>
            </w:r>
          </w:p>
        </w:tc>
      </w:tr>
      <w:tr w:rsidR="006E0497" w:rsidRPr="00AA211D" w14:paraId="6C9AB18E" w14:textId="77777777" w:rsidTr="006E0497">
        <w:trPr>
          <w:cantSplit/>
        </w:trPr>
        <w:tc>
          <w:tcPr>
            <w:tcW w:w="3870" w:type="dxa"/>
            <w:gridSpan w:val="2"/>
            <w:shd w:val="clear" w:color="auto" w:fill="auto"/>
            <w:noWrap/>
            <w:hideMark/>
          </w:tcPr>
          <w:p w14:paraId="5B3DC0D7" w14:textId="77777777" w:rsidR="002B0CB8" w:rsidRPr="006E0497" w:rsidRDefault="002B0CB8" w:rsidP="002F5046">
            <w:pPr>
              <w:pStyle w:val="tbltextsm"/>
              <w:ind w:left="720"/>
              <w:rPr>
                <w:sz w:val="18"/>
              </w:rPr>
            </w:pPr>
            <w:r w:rsidRPr="006E0497">
              <w:rPr>
                <w:sz w:val="18"/>
              </w:rPr>
              <w:t>Water Heat</w:t>
            </w:r>
          </w:p>
        </w:tc>
        <w:tc>
          <w:tcPr>
            <w:tcW w:w="1350" w:type="dxa"/>
            <w:shd w:val="clear" w:color="auto" w:fill="auto"/>
            <w:noWrap/>
            <w:hideMark/>
          </w:tcPr>
          <w:p w14:paraId="6B1BCE58" w14:textId="4B6750CC" w:rsidR="002B0CB8" w:rsidRPr="006E0497" w:rsidRDefault="002B0CB8" w:rsidP="002B0CB8">
            <w:pPr>
              <w:pStyle w:val="tbltextsmr"/>
              <w:rPr>
                <w:sz w:val="18"/>
              </w:rPr>
            </w:pPr>
            <w:r w:rsidRPr="006E0497">
              <w:rPr>
                <w:sz w:val="18"/>
              </w:rPr>
              <w:t xml:space="preserve">567,908 </w:t>
            </w:r>
          </w:p>
        </w:tc>
        <w:tc>
          <w:tcPr>
            <w:tcW w:w="1240" w:type="dxa"/>
            <w:gridSpan w:val="2"/>
            <w:shd w:val="clear" w:color="auto" w:fill="auto"/>
            <w:noWrap/>
            <w:hideMark/>
          </w:tcPr>
          <w:p w14:paraId="24C808CC" w14:textId="559370B5" w:rsidR="002B0CB8" w:rsidRPr="006E0497" w:rsidRDefault="002B0CB8" w:rsidP="002B0CB8">
            <w:pPr>
              <w:pStyle w:val="tbltextsmr"/>
              <w:rPr>
                <w:sz w:val="18"/>
              </w:rPr>
            </w:pPr>
            <w:r w:rsidRPr="006E0497">
              <w:rPr>
                <w:sz w:val="18"/>
              </w:rPr>
              <w:t xml:space="preserve">545,000 </w:t>
            </w:r>
          </w:p>
        </w:tc>
        <w:tc>
          <w:tcPr>
            <w:tcW w:w="1350" w:type="dxa"/>
            <w:gridSpan w:val="2"/>
            <w:shd w:val="clear" w:color="auto" w:fill="auto"/>
            <w:noWrap/>
            <w:hideMark/>
          </w:tcPr>
          <w:p w14:paraId="29063322" w14:textId="00676BF5" w:rsidR="002B0CB8" w:rsidRPr="006E0497" w:rsidRDefault="002B0CB8" w:rsidP="00755DD5">
            <w:pPr>
              <w:pStyle w:val="tbltextsmr"/>
              <w:rPr>
                <w:sz w:val="18"/>
              </w:rPr>
            </w:pPr>
            <w:r w:rsidRPr="006E0497">
              <w:rPr>
                <w:sz w:val="18"/>
              </w:rPr>
              <w:t>910,507</w:t>
            </w:r>
          </w:p>
        </w:tc>
        <w:tc>
          <w:tcPr>
            <w:tcW w:w="1280" w:type="dxa"/>
            <w:gridSpan w:val="2"/>
            <w:shd w:val="clear" w:color="auto" w:fill="auto"/>
            <w:noWrap/>
            <w:hideMark/>
          </w:tcPr>
          <w:p w14:paraId="6DE45B97" w14:textId="052E3A12" w:rsidR="002B0CB8" w:rsidRPr="006E0497" w:rsidRDefault="002B0CB8" w:rsidP="002B0CB8">
            <w:pPr>
              <w:pStyle w:val="tbltextsmr"/>
              <w:rPr>
                <w:sz w:val="18"/>
              </w:rPr>
            </w:pPr>
            <w:r w:rsidRPr="006E0497">
              <w:rPr>
                <w:sz w:val="18"/>
              </w:rPr>
              <w:t xml:space="preserve">635,000 </w:t>
            </w:r>
          </w:p>
        </w:tc>
      </w:tr>
      <w:tr w:rsidR="006E0497" w:rsidRPr="00AA211D" w14:paraId="0E29C52A" w14:textId="77777777" w:rsidTr="006E0497">
        <w:trPr>
          <w:cantSplit/>
        </w:trPr>
        <w:tc>
          <w:tcPr>
            <w:tcW w:w="3870" w:type="dxa"/>
            <w:gridSpan w:val="2"/>
            <w:shd w:val="clear" w:color="auto" w:fill="auto"/>
            <w:noWrap/>
            <w:hideMark/>
          </w:tcPr>
          <w:p w14:paraId="12F8016A" w14:textId="77777777" w:rsidR="002B0CB8" w:rsidRPr="006E0497" w:rsidRDefault="002B0CB8" w:rsidP="002F5046">
            <w:pPr>
              <w:pStyle w:val="tbltextsm"/>
              <w:ind w:left="720"/>
              <w:rPr>
                <w:sz w:val="18"/>
              </w:rPr>
            </w:pPr>
            <w:proofErr w:type="spellStart"/>
            <w:r w:rsidRPr="006E0497">
              <w:rPr>
                <w:sz w:val="18"/>
              </w:rPr>
              <w:t>HomePrint</w:t>
            </w:r>
            <w:proofErr w:type="spellEnd"/>
          </w:p>
        </w:tc>
        <w:tc>
          <w:tcPr>
            <w:tcW w:w="1350" w:type="dxa"/>
            <w:shd w:val="clear" w:color="auto" w:fill="auto"/>
            <w:noWrap/>
            <w:hideMark/>
          </w:tcPr>
          <w:p w14:paraId="4F5AF1B6" w14:textId="597680EE" w:rsidR="002B0CB8" w:rsidRPr="006E0497" w:rsidRDefault="002B0CB8" w:rsidP="002B0CB8">
            <w:pPr>
              <w:pStyle w:val="tbltextsmr"/>
              <w:rPr>
                <w:sz w:val="18"/>
              </w:rPr>
            </w:pPr>
            <w:r w:rsidRPr="006E0497">
              <w:rPr>
                <w:sz w:val="18"/>
              </w:rPr>
              <w:t xml:space="preserve">2,675,890 </w:t>
            </w:r>
          </w:p>
        </w:tc>
        <w:tc>
          <w:tcPr>
            <w:tcW w:w="1240" w:type="dxa"/>
            <w:gridSpan w:val="2"/>
            <w:shd w:val="clear" w:color="auto" w:fill="auto"/>
            <w:noWrap/>
            <w:hideMark/>
          </w:tcPr>
          <w:p w14:paraId="6EF7A16A" w14:textId="323D13BD" w:rsidR="002B0CB8" w:rsidRPr="006E0497" w:rsidRDefault="002B0CB8" w:rsidP="002B0CB8">
            <w:pPr>
              <w:pStyle w:val="tbltextsmr"/>
              <w:rPr>
                <w:sz w:val="18"/>
              </w:rPr>
            </w:pPr>
            <w:r w:rsidRPr="006E0497">
              <w:rPr>
                <w:sz w:val="18"/>
              </w:rPr>
              <w:t xml:space="preserve">3,400,000 </w:t>
            </w:r>
          </w:p>
        </w:tc>
        <w:tc>
          <w:tcPr>
            <w:tcW w:w="1350" w:type="dxa"/>
            <w:gridSpan w:val="2"/>
            <w:shd w:val="clear" w:color="auto" w:fill="auto"/>
            <w:noWrap/>
            <w:hideMark/>
          </w:tcPr>
          <w:p w14:paraId="2CF85898" w14:textId="1AA54EF4" w:rsidR="002B0CB8" w:rsidRPr="006E0497" w:rsidRDefault="002B0CB8" w:rsidP="00755DD5">
            <w:pPr>
              <w:pStyle w:val="tbltextsmr"/>
              <w:rPr>
                <w:sz w:val="18"/>
              </w:rPr>
            </w:pPr>
            <w:r w:rsidRPr="006E0497">
              <w:rPr>
                <w:sz w:val="18"/>
              </w:rPr>
              <w:t>3,784,133</w:t>
            </w:r>
          </w:p>
        </w:tc>
        <w:tc>
          <w:tcPr>
            <w:tcW w:w="1280" w:type="dxa"/>
            <w:gridSpan w:val="2"/>
            <w:shd w:val="clear" w:color="auto" w:fill="auto"/>
            <w:noWrap/>
            <w:hideMark/>
          </w:tcPr>
          <w:p w14:paraId="4E6B8713" w14:textId="4705FBCF" w:rsidR="002B0CB8" w:rsidRPr="006E0497" w:rsidRDefault="002B0CB8" w:rsidP="002B0CB8">
            <w:pPr>
              <w:pStyle w:val="tbltextsmr"/>
              <w:rPr>
                <w:sz w:val="18"/>
              </w:rPr>
            </w:pPr>
            <w:r w:rsidRPr="006E0497">
              <w:rPr>
                <w:sz w:val="18"/>
              </w:rPr>
              <w:t xml:space="preserve">3,009,000 </w:t>
            </w:r>
          </w:p>
        </w:tc>
      </w:tr>
      <w:tr w:rsidR="006E0497" w:rsidRPr="00AA211D" w14:paraId="38FD1F40" w14:textId="77777777" w:rsidTr="006E0497">
        <w:trPr>
          <w:cantSplit/>
        </w:trPr>
        <w:tc>
          <w:tcPr>
            <w:tcW w:w="3870" w:type="dxa"/>
            <w:gridSpan w:val="2"/>
            <w:shd w:val="clear" w:color="auto" w:fill="auto"/>
            <w:noWrap/>
            <w:hideMark/>
          </w:tcPr>
          <w:p w14:paraId="31ACC03B" w14:textId="77777777" w:rsidR="002B0CB8" w:rsidRPr="006E0497" w:rsidRDefault="002B0CB8" w:rsidP="002F5046">
            <w:pPr>
              <w:pStyle w:val="tbltextsm"/>
              <w:ind w:left="720"/>
              <w:rPr>
                <w:sz w:val="18"/>
              </w:rPr>
            </w:pPr>
            <w:r w:rsidRPr="006E0497">
              <w:rPr>
                <w:sz w:val="18"/>
              </w:rPr>
              <w:t>Home Appliances</w:t>
            </w:r>
          </w:p>
        </w:tc>
        <w:tc>
          <w:tcPr>
            <w:tcW w:w="1350" w:type="dxa"/>
            <w:shd w:val="clear" w:color="auto" w:fill="auto"/>
            <w:noWrap/>
            <w:hideMark/>
          </w:tcPr>
          <w:p w14:paraId="4B576462" w14:textId="4B8AD213" w:rsidR="002B0CB8" w:rsidRPr="006E0497" w:rsidRDefault="002B0CB8" w:rsidP="002B0CB8">
            <w:pPr>
              <w:pStyle w:val="tbltextsmr"/>
              <w:rPr>
                <w:sz w:val="18"/>
              </w:rPr>
            </w:pPr>
            <w:r w:rsidRPr="006E0497">
              <w:rPr>
                <w:sz w:val="18"/>
              </w:rPr>
              <w:t xml:space="preserve">8,985,753 </w:t>
            </w:r>
          </w:p>
        </w:tc>
        <w:tc>
          <w:tcPr>
            <w:tcW w:w="1240" w:type="dxa"/>
            <w:gridSpan w:val="2"/>
            <w:shd w:val="clear" w:color="auto" w:fill="auto"/>
            <w:noWrap/>
            <w:hideMark/>
          </w:tcPr>
          <w:p w14:paraId="72B2F258" w14:textId="3E1BCFAD" w:rsidR="002B0CB8" w:rsidRPr="006E0497" w:rsidRDefault="002B0CB8" w:rsidP="002B0CB8">
            <w:pPr>
              <w:pStyle w:val="tbltextsmr"/>
              <w:rPr>
                <w:sz w:val="18"/>
              </w:rPr>
            </w:pPr>
            <w:r w:rsidRPr="006E0497">
              <w:rPr>
                <w:sz w:val="18"/>
              </w:rPr>
              <w:t xml:space="preserve">10,011,000 </w:t>
            </w:r>
          </w:p>
        </w:tc>
        <w:tc>
          <w:tcPr>
            <w:tcW w:w="1350" w:type="dxa"/>
            <w:gridSpan w:val="2"/>
            <w:shd w:val="clear" w:color="auto" w:fill="auto"/>
            <w:noWrap/>
            <w:hideMark/>
          </w:tcPr>
          <w:p w14:paraId="560805A4" w14:textId="52D2B2E9" w:rsidR="002B0CB8" w:rsidRPr="006E0497" w:rsidRDefault="002B0CB8" w:rsidP="00755DD5">
            <w:pPr>
              <w:pStyle w:val="tbltextsmr"/>
              <w:rPr>
                <w:sz w:val="18"/>
              </w:rPr>
            </w:pPr>
            <w:r w:rsidRPr="006E0497">
              <w:rPr>
                <w:sz w:val="18"/>
              </w:rPr>
              <w:t>7,529,689</w:t>
            </w:r>
          </w:p>
        </w:tc>
        <w:tc>
          <w:tcPr>
            <w:tcW w:w="1280" w:type="dxa"/>
            <w:gridSpan w:val="2"/>
            <w:shd w:val="clear" w:color="auto" w:fill="auto"/>
            <w:noWrap/>
            <w:hideMark/>
          </w:tcPr>
          <w:p w14:paraId="0CCD3F2B" w14:textId="4BFB0766" w:rsidR="002B0CB8" w:rsidRPr="006E0497" w:rsidRDefault="002B0CB8" w:rsidP="002B0CB8">
            <w:pPr>
              <w:pStyle w:val="tbltextsmr"/>
              <w:rPr>
                <w:sz w:val="18"/>
              </w:rPr>
            </w:pPr>
            <w:r w:rsidRPr="006E0497">
              <w:rPr>
                <w:sz w:val="18"/>
              </w:rPr>
              <w:t xml:space="preserve">11,386,000 </w:t>
            </w:r>
          </w:p>
        </w:tc>
      </w:tr>
      <w:tr w:rsidR="006E0497" w:rsidRPr="00AA211D" w14:paraId="439D47B2" w14:textId="77777777" w:rsidTr="006E0497">
        <w:trPr>
          <w:cantSplit/>
        </w:trPr>
        <w:tc>
          <w:tcPr>
            <w:tcW w:w="3870" w:type="dxa"/>
            <w:gridSpan w:val="2"/>
            <w:shd w:val="clear" w:color="auto" w:fill="auto"/>
            <w:noWrap/>
            <w:hideMark/>
          </w:tcPr>
          <w:p w14:paraId="061F2DB9" w14:textId="77777777" w:rsidR="002B0CB8" w:rsidRPr="006E0497" w:rsidRDefault="002B0CB8" w:rsidP="002F5046">
            <w:pPr>
              <w:pStyle w:val="tbltextsm"/>
              <w:ind w:left="720"/>
              <w:rPr>
                <w:sz w:val="18"/>
              </w:rPr>
            </w:pPr>
            <w:r w:rsidRPr="006E0497">
              <w:rPr>
                <w:sz w:val="18"/>
              </w:rPr>
              <w:t>Mobile Home Duct Sealing</w:t>
            </w:r>
          </w:p>
        </w:tc>
        <w:tc>
          <w:tcPr>
            <w:tcW w:w="1350" w:type="dxa"/>
            <w:shd w:val="clear" w:color="auto" w:fill="auto"/>
            <w:noWrap/>
            <w:hideMark/>
          </w:tcPr>
          <w:p w14:paraId="7529BABE" w14:textId="726FF159" w:rsidR="002B0CB8" w:rsidRPr="006E0497" w:rsidRDefault="002B0CB8" w:rsidP="002B0CB8">
            <w:pPr>
              <w:pStyle w:val="tbltextsmr"/>
              <w:rPr>
                <w:sz w:val="18"/>
              </w:rPr>
            </w:pPr>
            <w:r w:rsidRPr="006E0497">
              <w:rPr>
                <w:sz w:val="18"/>
              </w:rPr>
              <w:t xml:space="preserve">6,540,835 </w:t>
            </w:r>
          </w:p>
        </w:tc>
        <w:tc>
          <w:tcPr>
            <w:tcW w:w="1240" w:type="dxa"/>
            <w:gridSpan w:val="2"/>
            <w:shd w:val="clear" w:color="auto" w:fill="auto"/>
            <w:noWrap/>
            <w:hideMark/>
          </w:tcPr>
          <w:p w14:paraId="5CEDEF20" w14:textId="27AA0E93" w:rsidR="002B0CB8" w:rsidRPr="006E0497" w:rsidRDefault="002B0CB8" w:rsidP="002B0CB8">
            <w:pPr>
              <w:pStyle w:val="tbltextsmr"/>
              <w:rPr>
                <w:sz w:val="18"/>
              </w:rPr>
            </w:pPr>
            <w:r w:rsidRPr="006E0497">
              <w:rPr>
                <w:sz w:val="18"/>
              </w:rPr>
              <w:t xml:space="preserve">3,592,000 </w:t>
            </w:r>
          </w:p>
        </w:tc>
        <w:tc>
          <w:tcPr>
            <w:tcW w:w="1350" w:type="dxa"/>
            <w:gridSpan w:val="2"/>
            <w:shd w:val="clear" w:color="auto" w:fill="auto"/>
            <w:noWrap/>
            <w:hideMark/>
          </w:tcPr>
          <w:p w14:paraId="2EFB923E" w14:textId="78268123" w:rsidR="002B0CB8" w:rsidRPr="006E0497" w:rsidRDefault="002B0CB8" w:rsidP="00755DD5">
            <w:pPr>
              <w:pStyle w:val="tbltextsmr"/>
              <w:rPr>
                <w:sz w:val="18"/>
              </w:rPr>
            </w:pPr>
            <w:r w:rsidRPr="006E0497">
              <w:rPr>
                <w:sz w:val="18"/>
              </w:rPr>
              <w:t>4,479,886</w:t>
            </w:r>
          </w:p>
        </w:tc>
        <w:tc>
          <w:tcPr>
            <w:tcW w:w="1280" w:type="dxa"/>
            <w:gridSpan w:val="2"/>
            <w:shd w:val="clear" w:color="auto" w:fill="auto"/>
            <w:noWrap/>
            <w:hideMark/>
          </w:tcPr>
          <w:p w14:paraId="0426126B" w14:textId="2C9DA95B" w:rsidR="002B0CB8" w:rsidRPr="006E0497" w:rsidRDefault="002B0CB8" w:rsidP="002B0CB8">
            <w:pPr>
              <w:pStyle w:val="tbltextsmr"/>
              <w:rPr>
                <w:sz w:val="18"/>
              </w:rPr>
            </w:pPr>
            <w:r w:rsidRPr="006E0497">
              <w:rPr>
                <w:sz w:val="18"/>
              </w:rPr>
              <w:t xml:space="preserve">4,666,000 </w:t>
            </w:r>
          </w:p>
        </w:tc>
      </w:tr>
      <w:tr w:rsidR="006E0497" w:rsidRPr="00AA211D" w14:paraId="23269266" w14:textId="77777777" w:rsidTr="006E0497">
        <w:trPr>
          <w:cantSplit/>
        </w:trPr>
        <w:tc>
          <w:tcPr>
            <w:tcW w:w="3870" w:type="dxa"/>
            <w:gridSpan w:val="2"/>
            <w:shd w:val="clear" w:color="auto" w:fill="auto"/>
            <w:noWrap/>
            <w:hideMark/>
          </w:tcPr>
          <w:p w14:paraId="039AEFCA" w14:textId="77777777" w:rsidR="002B0CB8" w:rsidRPr="006E0497" w:rsidRDefault="002B0CB8" w:rsidP="002F5046">
            <w:pPr>
              <w:pStyle w:val="tbltextsm"/>
              <w:ind w:left="720"/>
              <w:rPr>
                <w:sz w:val="18"/>
              </w:rPr>
            </w:pPr>
            <w:r w:rsidRPr="006E0497">
              <w:rPr>
                <w:sz w:val="18"/>
              </w:rPr>
              <w:t>Residential Showerheads</w:t>
            </w:r>
          </w:p>
        </w:tc>
        <w:tc>
          <w:tcPr>
            <w:tcW w:w="1350" w:type="dxa"/>
            <w:shd w:val="clear" w:color="auto" w:fill="auto"/>
            <w:noWrap/>
            <w:hideMark/>
          </w:tcPr>
          <w:p w14:paraId="69EDC6FC" w14:textId="33802B92" w:rsidR="002B0CB8" w:rsidRPr="006E0497" w:rsidRDefault="002B0CB8" w:rsidP="002B0CB8">
            <w:pPr>
              <w:pStyle w:val="tbltextsmr"/>
              <w:rPr>
                <w:sz w:val="18"/>
              </w:rPr>
            </w:pPr>
            <w:r w:rsidRPr="006E0497">
              <w:rPr>
                <w:sz w:val="18"/>
              </w:rPr>
              <w:t xml:space="preserve">4,301,679 </w:t>
            </w:r>
          </w:p>
        </w:tc>
        <w:tc>
          <w:tcPr>
            <w:tcW w:w="1240" w:type="dxa"/>
            <w:gridSpan w:val="2"/>
            <w:shd w:val="clear" w:color="auto" w:fill="auto"/>
            <w:noWrap/>
            <w:hideMark/>
          </w:tcPr>
          <w:p w14:paraId="61F7B100" w14:textId="418CACA3" w:rsidR="002B0CB8" w:rsidRPr="006E0497" w:rsidRDefault="002B0CB8" w:rsidP="002B0CB8">
            <w:pPr>
              <w:pStyle w:val="tbltextsmr"/>
              <w:rPr>
                <w:sz w:val="18"/>
              </w:rPr>
            </w:pPr>
            <w:r w:rsidRPr="006E0497">
              <w:rPr>
                <w:sz w:val="18"/>
              </w:rPr>
              <w:t xml:space="preserve">5,255,000 </w:t>
            </w:r>
          </w:p>
        </w:tc>
        <w:tc>
          <w:tcPr>
            <w:tcW w:w="1350" w:type="dxa"/>
            <w:gridSpan w:val="2"/>
            <w:shd w:val="clear" w:color="auto" w:fill="auto"/>
            <w:noWrap/>
            <w:hideMark/>
          </w:tcPr>
          <w:p w14:paraId="764E25B6" w14:textId="78351C83" w:rsidR="002B0CB8" w:rsidRPr="006E0497" w:rsidRDefault="002B0CB8" w:rsidP="00755DD5">
            <w:pPr>
              <w:pStyle w:val="tbltextsmr"/>
              <w:rPr>
                <w:sz w:val="18"/>
              </w:rPr>
            </w:pPr>
            <w:r w:rsidRPr="006E0497">
              <w:rPr>
                <w:sz w:val="18"/>
              </w:rPr>
              <w:t>2,507,406</w:t>
            </w:r>
          </w:p>
        </w:tc>
        <w:tc>
          <w:tcPr>
            <w:tcW w:w="1280" w:type="dxa"/>
            <w:gridSpan w:val="2"/>
            <w:shd w:val="clear" w:color="auto" w:fill="auto"/>
            <w:noWrap/>
            <w:hideMark/>
          </w:tcPr>
          <w:p w14:paraId="2F09B9B8" w14:textId="47F3E39E" w:rsidR="002B0CB8" w:rsidRPr="006E0497" w:rsidRDefault="002B0CB8" w:rsidP="002B0CB8">
            <w:pPr>
              <w:pStyle w:val="tbltextsmr"/>
              <w:rPr>
                <w:sz w:val="18"/>
              </w:rPr>
            </w:pPr>
            <w:r w:rsidRPr="006E0497">
              <w:rPr>
                <w:sz w:val="18"/>
              </w:rPr>
              <w:t xml:space="preserve">4,139,000 </w:t>
            </w:r>
          </w:p>
        </w:tc>
      </w:tr>
      <w:tr w:rsidR="006E0497" w:rsidRPr="00AA211D" w14:paraId="3602A573" w14:textId="77777777" w:rsidTr="006E0497">
        <w:trPr>
          <w:cantSplit/>
        </w:trPr>
        <w:tc>
          <w:tcPr>
            <w:tcW w:w="3870" w:type="dxa"/>
            <w:gridSpan w:val="2"/>
            <w:shd w:val="clear" w:color="auto" w:fill="auto"/>
            <w:noWrap/>
            <w:hideMark/>
          </w:tcPr>
          <w:p w14:paraId="20FC5095" w14:textId="77777777" w:rsidR="002B0CB8" w:rsidRPr="006E0497" w:rsidRDefault="002B0CB8" w:rsidP="002F5046">
            <w:pPr>
              <w:pStyle w:val="tbltextsm"/>
              <w:ind w:left="720"/>
              <w:rPr>
                <w:sz w:val="18"/>
              </w:rPr>
            </w:pPr>
            <w:r w:rsidRPr="006E0497">
              <w:rPr>
                <w:sz w:val="18"/>
              </w:rPr>
              <w:t>Weatherization + ARRA</w:t>
            </w:r>
          </w:p>
        </w:tc>
        <w:tc>
          <w:tcPr>
            <w:tcW w:w="1350" w:type="dxa"/>
            <w:shd w:val="clear" w:color="auto" w:fill="auto"/>
            <w:noWrap/>
            <w:hideMark/>
          </w:tcPr>
          <w:p w14:paraId="0AAC32A8" w14:textId="25734EB1" w:rsidR="002B0CB8" w:rsidRPr="006E0497" w:rsidRDefault="002B0CB8" w:rsidP="002B0CB8">
            <w:pPr>
              <w:pStyle w:val="tbltextsmr"/>
              <w:rPr>
                <w:sz w:val="18"/>
              </w:rPr>
            </w:pPr>
            <w:r w:rsidRPr="006E0497">
              <w:rPr>
                <w:sz w:val="18"/>
              </w:rPr>
              <w:t xml:space="preserve">5,735,907 </w:t>
            </w:r>
          </w:p>
        </w:tc>
        <w:tc>
          <w:tcPr>
            <w:tcW w:w="1240" w:type="dxa"/>
            <w:gridSpan w:val="2"/>
            <w:shd w:val="clear" w:color="auto" w:fill="auto"/>
            <w:noWrap/>
            <w:hideMark/>
          </w:tcPr>
          <w:p w14:paraId="0B20184C" w14:textId="4CC7BB90" w:rsidR="002B0CB8" w:rsidRPr="006E0497" w:rsidRDefault="002B0CB8" w:rsidP="002B0CB8">
            <w:pPr>
              <w:pStyle w:val="tbltextsmr"/>
              <w:rPr>
                <w:sz w:val="18"/>
              </w:rPr>
            </w:pPr>
            <w:r w:rsidRPr="006E0497">
              <w:rPr>
                <w:sz w:val="18"/>
              </w:rPr>
              <w:t xml:space="preserve">3,607,000 </w:t>
            </w:r>
          </w:p>
        </w:tc>
        <w:tc>
          <w:tcPr>
            <w:tcW w:w="1350" w:type="dxa"/>
            <w:gridSpan w:val="2"/>
            <w:shd w:val="clear" w:color="auto" w:fill="auto"/>
            <w:noWrap/>
            <w:hideMark/>
          </w:tcPr>
          <w:p w14:paraId="6950D71A" w14:textId="2893D716" w:rsidR="002B0CB8" w:rsidRPr="006E0497" w:rsidRDefault="002B0CB8" w:rsidP="00755DD5">
            <w:pPr>
              <w:pStyle w:val="tbltextsmr"/>
              <w:rPr>
                <w:sz w:val="18"/>
              </w:rPr>
            </w:pPr>
            <w:r w:rsidRPr="006E0497">
              <w:rPr>
                <w:sz w:val="18"/>
              </w:rPr>
              <w:t>3,599,408</w:t>
            </w:r>
          </w:p>
        </w:tc>
        <w:tc>
          <w:tcPr>
            <w:tcW w:w="1280" w:type="dxa"/>
            <w:gridSpan w:val="2"/>
            <w:shd w:val="clear" w:color="auto" w:fill="auto"/>
            <w:noWrap/>
            <w:hideMark/>
          </w:tcPr>
          <w:p w14:paraId="5D58E2D3" w14:textId="471CB608" w:rsidR="002B0CB8" w:rsidRPr="006E0497" w:rsidRDefault="002B0CB8" w:rsidP="002B0CB8">
            <w:pPr>
              <w:pStyle w:val="tbltextsmr"/>
              <w:rPr>
                <w:sz w:val="18"/>
              </w:rPr>
            </w:pPr>
            <w:r w:rsidRPr="006E0497">
              <w:rPr>
                <w:sz w:val="18"/>
              </w:rPr>
              <w:t xml:space="preserve">2,610,000 </w:t>
            </w:r>
          </w:p>
        </w:tc>
      </w:tr>
      <w:tr w:rsidR="006E0497" w:rsidRPr="00AA211D" w14:paraId="2ED8F94A" w14:textId="77777777" w:rsidTr="006E0497">
        <w:trPr>
          <w:cantSplit/>
        </w:trPr>
        <w:tc>
          <w:tcPr>
            <w:tcW w:w="3870" w:type="dxa"/>
            <w:gridSpan w:val="2"/>
            <w:shd w:val="clear" w:color="auto" w:fill="auto"/>
            <w:noWrap/>
            <w:hideMark/>
          </w:tcPr>
          <w:p w14:paraId="61993E24" w14:textId="77777777" w:rsidR="002B0CB8" w:rsidRPr="006E0497" w:rsidRDefault="002B0CB8" w:rsidP="002F5046">
            <w:pPr>
              <w:pStyle w:val="tbltextsm"/>
              <w:ind w:left="720"/>
              <w:rPr>
                <w:sz w:val="18"/>
              </w:rPr>
            </w:pPr>
            <w:r w:rsidRPr="006E0497">
              <w:rPr>
                <w:sz w:val="18"/>
              </w:rPr>
              <w:t>Home Energy Reports</w:t>
            </w:r>
          </w:p>
        </w:tc>
        <w:tc>
          <w:tcPr>
            <w:tcW w:w="1350" w:type="dxa"/>
            <w:shd w:val="clear" w:color="auto" w:fill="auto"/>
            <w:noWrap/>
            <w:hideMark/>
          </w:tcPr>
          <w:p w14:paraId="4EF1CB5C" w14:textId="539EABCD" w:rsidR="002B0CB8" w:rsidRPr="006E0497" w:rsidRDefault="002B0CB8" w:rsidP="002B0CB8">
            <w:pPr>
              <w:pStyle w:val="tbltextsmr"/>
              <w:rPr>
                <w:sz w:val="18"/>
              </w:rPr>
            </w:pPr>
            <w:r w:rsidRPr="006E0497">
              <w:rPr>
                <w:sz w:val="18"/>
              </w:rPr>
              <w:t xml:space="preserve">5,891,520 </w:t>
            </w:r>
          </w:p>
        </w:tc>
        <w:tc>
          <w:tcPr>
            <w:tcW w:w="1240" w:type="dxa"/>
            <w:gridSpan w:val="2"/>
            <w:shd w:val="clear" w:color="auto" w:fill="auto"/>
            <w:noWrap/>
            <w:hideMark/>
          </w:tcPr>
          <w:p w14:paraId="2D1371EC" w14:textId="0931A69A" w:rsidR="002B0CB8" w:rsidRPr="006E0497" w:rsidRDefault="002B0CB8" w:rsidP="002B0CB8">
            <w:pPr>
              <w:pStyle w:val="tbltextsmr"/>
              <w:rPr>
                <w:sz w:val="18"/>
              </w:rPr>
            </w:pPr>
            <w:r w:rsidRPr="006E0497">
              <w:rPr>
                <w:sz w:val="18"/>
              </w:rPr>
              <w:t xml:space="preserve">5,890,000 </w:t>
            </w:r>
          </w:p>
        </w:tc>
        <w:tc>
          <w:tcPr>
            <w:tcW w:w="1350" w:type="dxa"/>
            <w:gridSpan w:val="2"/>
            <w:shd w:val="clear" w:color="auto" w:fill="auto"/>
            <w:noWrap/>
            <w:hideMark/>
          </w:tcPr>
          <w:p w14:paraId="5E063AFB" w14:textId="50D10E3A" w:rsidR="002B0CB8" w:rsidRPr="006E0497" w:rsidRDefault="002B0CB8" w:rsidP="002B0CB8">
            <w:pPr>
              <w:pStyle w:val="tbltextsmr"/>
              <w:rPr>
                <w:sz w:val="18"/>
              </w:rPr>
            </w:pPr>
            <w:r w:rsidRPr="006E0497">
              <w:rPr>
                <w:sz w:val="18"/>
              </w:rPr>
              <w:t xml:space="preserve">-   </w:t>
            </w:r>
          </w:p>
        </w:tc>
        <w:tc>
          <w:tcPr>
            <w:tcW w:w="1280" w:type="dxa"/>
            <w:gridSpan w:val="2"/>
            <w:shd w:val="clear" w:color="auto" w:fill="auto"/>
            <w:noWrap/>
            <w:hideMark/>
          </w:tcPr>
          <w:p w14:paraId="30119DA1" w14:textId="7F1BAE51" w:rsidR="002B0CB8" w:rsidRPr="006E0497" w:rsidRDefault="002B0CB8" w:rsidP="002B0CB8">
            <w:pPr>
              <w:pStyle w:val="tbltextsmr"/>
              <w:rPr>
                <w:sz w:val="18"/>
              </w:rPr>
            </w:pPr>
            <w:r w:rsidRPr="006E0497">
              <w:rPr>
                <w:sz w:val="18"/>
              </w:rPr>
              <w:t xml:space="preserve">473,000 </w:t>
            </w:r>
          </w:p>
        </w:tc>
      </w:tr>
      <w:tr w:rsidR="006E0497" w:rsidRPr="00AA211D" w14:paraId="7D8FDB99" w14:textId="77777777" w:rsidTr="00755DD5">
        <w:trPr>
          <w:cantSplit/>
        </w:trPr>
        <w:tc>
          <w:tcPr>
            <w:tcW w:w="3870" w:type="dxa"/>
            <w:gridSpan w:val="2"/>
            <w:shd w:val="clear" w:color="auto" w:fill="F2F6EA"/>
            <w:noWrap/>
            <w:hideMark/>
          </w:tcPr>
          <w:p w14:paraId="3C7DC07B" w14:textId="33471CE2" w:rsidR="00AA211D" w:rsidRPr="006E0497" w:rsidRDefault="00AA211D" w:rsidP="00AA211D">
            <w:pPr>
              <w:pStyle w:val="tblstrongsm"/>
              <w:rPr>
                <w:sz w:val="18"/>
              </w:rPr>
            </w:pPr>
            <w:r w:rsidRPr="006E0497">
              <w:rPr>
                <w:sz w:val="18"/>
              </w:rPr>
              <w:t>E216 - Fuel Conversion</w:t>
            </w:r>
          </w:p>
        </w:tc>
        <w:tc>
          <w:tcPr>
            <w:tcW w:w="1350" w:type="dxa"/>
            <w:shd w:val="clear" w:color="auto" w:fill="F2F6EA"/>
            <w:noWrap/>
            <w:hideMark/>
          </w:tcPr>
          <w:p w14:paraId="3F4DF112" w14:textId="63FB652A" w:rsidR="00AA211D" w:rsidRPr="006E0497" w:rsidRDefault="00AA211D" w:rsidP="002F5046">
            <w:pPr>
              <w:pStyle w:val="tblstrongsmr"/>
              <w:rPr>
                <w:sz w:val="18"/>
              </w:rPr>
            </w:pPr>
            <w:r w:rsidRPr="006E0497">
              <w:rPr>
                <w:sz w:val="18"/>
              </w:rPr>
              <w:t xml:space="preserve">1,741,000 </w:t>
            </w:r>
          </w:p>
        </w:tc>
        <w:tc>
          <w:tcPr>
            <w:tcW w:w="1240" w:type="dxa"/>
            <w:gridSpan w:val="2"/>
            <w:shd w:val="clear" w:color="auto" w:fill="F2F6EA"/>
            <w:noWrap/>
            <w:hideMark/>
          </w:tcPr>
          <w:p w14:paraId="2C2616D5" w14:textId="3E64F352" w:rsidR="00AA211D" w:rsidRPr="006E0497" w:rsidRDefault="00AA211D" w:rsidP="002F5046">
            <w:pPr>
              <w:pStyle w:val="tblstrongsmr"/>
              <w:rPr>
                <w:sz w:val="18"/>
              </w:rPr>
            </w:pPr>
            <w:r w:rsidRPr="006E0497">
              <w:rPr>
                <w:sz w:val="18"/>
              </w:rPr>
              <w:t xml:space="preserve">1,893,000 </w:t>
            </w:r>
          </w:p>
        </w:tc>
        <w:tc>
          <w:tcPr>
            <w:tcW w:w="1350" w:type="dxa"/>
            <w:gridSpan w:val="2"/>
            <w:shd w:val="clear" w:color="auto" w:fill="F2F6EA"/>
            <w:noWrap/>
            <w:hideMark/>
          </w:tcPr>
          <w:p w14:paraId="4C46B44F" w14:textId="41D75C51" w:rsidR="00AA211D" w:rsidRPr="006E0497" w:rsidRDefault="00AA211D" w:rsidP="002F5046">
            <w:pPr>
              <w:pStyle w:val="tblstrongsmr"/>
              <w:rPr>
                <w:sz w:val="18"/>
              </w:rPr>
            </w:pPr>
            <w:r w:rsidRPr="006E0497">
              <w:rPr>
                <w:sz w:val="18"/>
              </w:rPr>
              <w:t xml:space="preserve">1,173,000 </w:t>
            </w:r>
          </w:p>
        </w:tc>
        <w:tc>
          <w:tcPr>
            <w:tcW w:w="1280" w:type="dxa"/>
            <w:gridSpan w:val="2"/>
            <w:shd w:val="clear" w:color="auto" w:fill="F2F6EA"/>
            <w:noWrap/>
            <w:hideMark/>
          </w:tcPr>
          <w:p w14:paraId="4F8006C0" w14:textId="7DFD6CDC" w:rsidR="00AA211D" w:rsidRPr="006E0497" w:rsidRDefault="00AA211D" w:rsidP="002F5046">
            <w:pPr>
              <w:pStyle w:val="tblstrongsmr"/>
              <w:rPr>
                <w:sz w:val="18"/>
              </w:rPr>
            </w:pPr>
            <w:r w:rsidRPr="006E0497">
              <w:rPr>
                <w:sz w:val="18"/>
              </w:rPr>
              <w:t xml:space="preserve">2,063,000 </w:t>
            </w:r>
          </w:p>
        </w:tc>
      </w:tr>
      <w:tr w:rsidR="006E0497" w:rsidRPr="00AA211D" w14:paraId="1E873752" w14:textId="77777777" w:rsidTr="00755DD5">
        <w:trPr>
          <w:cantSplit/>
        </w:trPr>
        <w:tc>
          <w:tcPr>
            <w:tcW w:w="3870" w:type="dxa"/>
            <w:gridSpan w:val="2"/>
            <w:shd w:val="clear" w:color="auto" w:fill="F2F6EA"/>
            <w:noWrap/>
            <w:hideMark/>
          </w:tcPr>
          <w:p w14:paraId="7A9DCD0F" w14:textId="5FFD4F5C" w:rsidR="00AA211D" w:rsidRPr="006E0497" w:rsidRDefault="00AA211D" w:rsidP="002B0CB8">
            <w:pPr>
              <w:pStyle w:val="tblstrongsm"/>
              <w:rPr>
                <w:sz w:val="18"/>
              </w:rPr>
            </w:pPr>
            <w:r w:rsidRPr="006E0497">
              <w:rPr>
                <w:sz w:val="18"/>
              </w:rPr>
              <w:t>E217</w:t>
            </w:r>
            <w:r w:rsidR="002B0CB8" w:rsidRPr="006E0497">
              <w:rPr>
                <w:sz w:val="18"/>
              </w:rPr>
              <w:t xml:space="preserve"> - </w:t>
            </w:r>
            <w:r w:rsidRPr="006E0497">
              <w:rPr>
                <w:sz w:val="18"/>
              </w:rPr>
              <w:t>Multi Family Existing</w:t>
            </w:r>
          </w:p>
        </w:tc>
        <w:tc>
          <w:tcPr>
            <w:tcW w:w="1350" w:type="dxa"/>
            <w:shd w:val="clear" w:color="auto" w:fill="F2F6EA"/>
            <w:noWrap/>
            <w:hideMark/>
          </w:tcPr>
          <w:p w14:paraId="12D0AD57" w14:textId="7BF97393" w:rsidR="00AA211D" w:rsidRPr="006E0497" w:rsidRDefault="00AA211D" w:rsidP="002B0CB8">
            <w:pPr>
              <w:pStyle w:val="tblstrongsmr"/>
              <w:rPr>
                <w:sz w:val="18"/>
              </w:rPr>
            </w:pPr>
            <w:r w:rsidRPr="006E0497">
              <w:rPr>
                <w:sz w:val="18"/>
              </w:rPr>
              <w:t xml:space="preserve">24,523,673 </w:t>
            </w:r>
          </w:p>
        </w:tc>
        <w:tc>
          <w:tcPr>
            <w:tcW w:w="1240" w:type="dxa"/>
            <w:gridSpan w:val="2"/>
            <w:shd w:val="clear" w:color="auto" w:fill="F2F6EA"/>
            <w:noWrap/>
            <w:hideMark/>
          </w:tcPr>
          <w:p w14:paraId="6A96A3DE" w14:textId="509A21D4" w:rsidR="00AA211D" w:rsidRPr="006E0497" w:rsidRDefault="00AA211D" w:rsidP="002B0CB8">
            <w:pPr>
              <w:pStyle w:val="tblstrongsmr"/>
              <w:rPr>
                <w:sz w:val="18"/>
              </w:rPr>
            </w:pPr>
            <w:r w:rsidRPr="006E0497">
              <w:rPr>
                <w:sz w:val="18"/>
              </w:rPr>
              <w:t xml:space="preserve">20,446,000 </w:t>
            </w:r>
          </w:p>
        </w:tc>
        <w:tc>
          <w:tcPr>
            <w:tcW w:w="1350" w:type="dxa"/>
            <w:gridSpan w:val="2"/>
            <w:shd w:val="clear" w:color="auto" w:fill="F2F6EA"/>
            <w:noWrap/>
            <w:hideMark/>
          </w:tcPr>
          <w:p w14:paraId="30195D82" w14:textId="01783D9C" w:rsidR="00AA211D" w:rsidRPr="006E0497" w:rsidRDefault="00AA211D" w:rsidP="002B0CB8">
            <w:pPr>
              <w:pStyle w:val="tblstrongsmr"/>
              <w:rPr>
                <w:sz w:val="18"/>
              </w:rPr>
            </w:pPr>
            <w:r w:rsidRPr="006E0497">
              <w:rPr>
                <w:sz w:val="18"/>
              </w:rPr>
              <w:t xml:space="preserve">25,678,247 </w:t>
            </w:r>
          </w:p>
        </w:tc>
        <w:tc>
          <w:tcPr>
            <w:tcW w:w="1280" w:type="dxa"/>
            <w:gridSpan w:val="2"/>
            <w:shd w:val="clear" w:color="auto" w:fill="F2F6EA"/>
            <w:noWrap/>
            <w:hideMark/>
          </w:tcPr>
          <w:p w14:paraId="5825003E" w14:textId="6896F8F8" w:rsidR="00AA211D" w:rsidRPr="006E0497" w:rsidRDefault="00AA211D" w:rsidP="002B0CB8">
            <w:pPr>
              <w:pStyle w:val="tblstrongsmr"/>
              <w:rPr>
                <w:sz w:val="18"/>
              </w:rPr>
            </w:pPr>
            <w:r w:rsidRPr="006E0497">
              <w:rPr>
                <w:sz w:val="18"/>
              </w:rPr>
              <w:t xml:space="preserve">25,862,000 </w:t>
            </w:r>
          </w:p>
        </w:tc>
      </w:tr>
      <w:tr w:rsidR="00755DD5" w:rsidRPr="00AA211D" w14:paraId="0FADBE04" w14:textId="77777777" w:rsidTr="00755DD5">
        <w:trPr>
          <w:cantSplit/>
        </w:trPr>
        <w:tc>
          <w:tcPr>
            <w:tcW w:w="3870" w:type="dxa"/>
            <w:gridSpan w:val="2"/>
            <w:tcBorders>
              <w:bottom w:val="double" w:sz="4" w:space="0" w:color="auto"/>
            </w:tcBorders>
            <w:shd w:val="clear" w:color="auto" w:fill="F2F6EA"/>
            <w:noWrap/>
            <w:hideMark/>
          </w:tcPr>
          <w:p w14:paraId="01C2693C" w14:textId="3BF80552" w:rsidR="00AA211D" w:rsidRPr="006E0497" w:rsidRDefault="00AA211D" w:rsidP="002B0CB8">
            <w:pPr>
              <w:pStyle w:val="tblstrongsm"/>
              <w:rPr>
                <w:sz w:val="18"/>
              </w:rPr>
            </w:pPr>
            <w:r w:rsidRPr="006E0497">
              <w:rPr>
                <w:sz w:val="18"/>
              </w:rPr>
              <w:t>E218</w:t>
            </w:r>
            <w:r w:rsidR="002B0CB8" w:rsidRPr="006E0497">
              <w:rPr>
                <w:sz w:val="18"/>
              </w:rPr>
              <w:t xml:space="preserve"> - </w:t>
            </w:r>
            <w:r w:rsidRPr="006E0497">
              <w:rPr>
                <w:sz w:val="18"/>
              </w:rPr>
              <w:t>Residential New Construction</w:t>
            </w:r>
          </w:p>
        </w:tc>
        <w:tc>
          <w:tcPr>
            <w:tcW w:w="1350" w:type="dxa"/>
            <w:tcBorders>
              <w:bottom w:val="double" w:sz="4" w:space="0" w:color="auto"/>
            </w:tcBorders>
            <w:shd w:val="clear" w:color="auto" w:fill="F2F6EA"/>
            <w:noWrap/>
            <w:hideMark/>
          </w:tcPr>
          <w:p w14:paraId="1A4BDCB8" w14:textId="02DA30EB" w:rsidR="00AA211D" w:rsidRPr="006E0497" w:rsidRDefault="00AA211D" w:rsidP="002F5046">
            <w:pPr>
              <w:pStyle w:val="tblstrongsmr"/>
              <w:rPr>
                <w:sz w:val="18"/>
              </w:rPr>
            </w:pPr>
            <w:r w:rsidRPr="006E0497">
              <w:rPr>
                <w:sz w:val="18"/>
              </w:rPr>
              <w:t xml:space="preserve">1,102,052 </w:t>
            </w:r>
          </w:p>
        </w:tc>
        <w:tc>
          <w:tcPr>
            <w:tcW w:w="1240" w:type="dxa"/>
            <w:gridSpan w:val="2"/>
            <w:tcBorders>
              <w:bottom w:val="double" w:sz="4" w:space="0" w:color="auto"/>
            </w:tcBorders>
            <w:shd w:val="clear" w:color="auto" w:fill="F2F6EA"/>
            <w:noWrap/>
            <w:hideMark/>
          </w:tcPr>
          <w:p w14:paraId="6B5F41FB" w14:textId="7699100A" w:rsidR="00AA211D" w:rsidRPr="006E0497" w:rsidRDefault="00AA211D" w:rsidP="002F5046">
            <w:pPr>
              <w:pStyle w:val="tblstrongsmr"/>
              <w:rPr>
                <w:sz w:val="18"/>
              </w:rPr>
            </w:pPr>
            <w:r w:rsidRPr="006E0497">
              <w:rPr>
                <w:sz w:val="18"/>
              </w:rPr>
              <w:t xml:space="preserve">926,000 </w:t>
            </w:r>
          </w:p>
        </w:tc>
        <w:tc>
          <w:tcPr>
            <w:tcW w:w="1350" w:type="dxa"/>
            <w:gridSpan w:val="2"/>
            <w:tcBorders>
              <w:bottom w:val="double" w:sz="4" w:space="0" w:color="auto"/>
            </w:tcBorders>
            <w:shd w:val="clear" w:color="auto" w:fill="F2F6EA"/>
            <w:noWrap/>
            <w:hideMark/>
          </w:tcPr>
          <w:p w14:paraId="4073216F" w14:textId="6840D21B" w:rsidR="00AA211D" w:rsidRPr="006E0497" w:rsidRDefault="00AA211D" w:rsidP="002F5046">
            <w:pPr>
              <w:pStyle w:val="tblstrongsmr"/>
              <w:rPr>
                <w:sz w:val="18"/>
              </w:rPr>
            </w:pPr>
            <w:r w:rsidRPr="006E0497">
              <w:rPr>
                <w:sz w:val="18"/>
              </w:rPr>
              <w:t xml:space="preserve">1,517,734 </w:t>
            </w:r>
          </w:p>
        </w:tc>
        <w:tc>
          <w:tcPr>
            <w:tcW w:w="1280" w:type="dxa"/>
            <w:gridSpan w:val="2"/>
            <w:tcBorders>
              <w:bottom w:val="double" w:sz="4" w:space="0" w:color="auto"/>
            </w:tcBorders>
            <w:shd w:val="clear" w:color="auto" w:fill="F2F6EA"/>
            <w:noWrap/>
            <w:hideMark/>
          </w:tcPr>
          <w:p w14:paraId="1BD684B4" w14:textId="57CFF0CE" w:rsidR="00AA211D" w:rsidRPr="006E0497" w:rsidRDefault="00AA211D" w:rsidP="002F5046">
            <w:pPr>
              <w:pStyle w:val="tblstrongsmr"/>
              <w:rPr>
                <w:sz w:val="18"/>
              </w:rPr>
            </w:pPr>
            <w:r w:rsidRPr="006E0497">
              <w:rPr>
                <w:sz w:val="18"/>
              </w:rPr>
              <w:t xml:space="preserve">1,057,000 </w:t>
            </w:r>
          </w:p>
        </w:tc>
      </w:tr>
      <w:tr w:rsidR="006B60DF" w:rsidRPr="00AA211D" w14:paraId="43A4A4B4" w14:textId="77777777" w:rsidTr="00FD69ED">
        <w:trPr>
          <w:cantSplit/>
        </w:trPr>
        <w:tc>
          <w:tcPr>
            <w:tcW w:w="3870" w:type="dxa"/>
            <w:gridSpan w:val="2"/>
            <w:tcBorders>
              <w:top w:val="double" w:sz="4" w:space="0" w:color="auto"/>
              <w:bottom w:val="single" w:sz="2" w:space="0" w:color="auto"/>
            </w:tcBorders>
            <w:shd w:val="clear" w:color="auto" w:fill="auto"/>
            <w:noWrap/>
            <w:hideMark/>
          </w:tcPr>
          <w:p w14:paraId="418CA8A6" w14:textId="2CB97159" w:rsidR="002B0CB8" w:rsidRPr="006E0497" w:rsidRDefault="002B0CB8" w:rsidP="002F5046">
            <w:pPr>
              <w:pStyle w:val="tblstrongsm"/>
              <w:rPr>
                <w:sz w:val="20"/>
              </w:rPr>
            </w:pPr>
            <w:r w:rsidRPr="006E0497">
              <w:rPr>
                <w:sz w:val="20"/>
              </w:rPr>
              <w:t>Total</w:t>
            </w:r>
          </w:p>
        </w:tc>
        <w:tc>
          <w:tcPr>
            <w:tcW w:w="1350" w:type="dxa"/>
            <w:tcBorders>
              <w:top w:val="double" w:sz="4" w:space="0" w:color="auto"/>
            </w:tcBorders>
            <w:shd w:val="clear" w:color="auto" w:fill="auto"/>
            <w:noWrap/>
            <w:hideMark/>
          </w:tcPr>
          <w:p w14:paraId="4C2EAED0" w14:textId="19DF7DBB" w:rsidR="002B0CB8" w:rsidRPr="006E0497" w:rsidRDefault="002B0CB8" w:rsidP="002F5046">
            <w:pPr>
              <w:pStyle w:val="tblstrongsmr"/>
              <w:rPr>
                <w:sz w:val="20"/>
              </w:rPr>
            </w:pPr>
            <w:r w:rsidRPr="006E0497">
              <w:rPr>
                <w:sz w:val="20"/>
              </w:rPr>
              <w:t xml:space="preserve">151,259,386 </w:t>
            </w:r>
          </w:p>
        </w:tc>
        <w:tc>
          <w:tcPr>
            <w:tcW w:w="1240" w:type="dxa"/>
            <w:gridSpan w:val="2"/>
            <w:tcBorders>
              <w:top w:val="double" w:sz="4" w:space="0" w:color="auto"/>
            </w:tcBorders>
            <w:shd w:val="clear" w:color="auto" w:fill="auto"/>
            <w:noWrap/>
            <w:hideMark/>
          </w:tcPr>
          <w:p w14:paraId="35F5387B" w14:textId="2769DF5B" w:rsidR="002B0CB8" w:rsidRPr="006E0497" w:rsidRDefault="002B0CB8" w:rsidP="002F5046">
            <w:pPr>
              <w:pStyle w:val="tblstrongsmr"/>
              <w:rPr>
                <w:sz w:val="20"/>
              </w:rPr>
            </w:pPr>
            <w:r w:rsidRPr="006E0497">
              <w:rPr>
                <w:sz w:val="20"/>
              </w:rPr>
              <w:t xml:space="preserve">133,388,000 </w:t>
            </w:r>
          </w:p>
        </w:tc>
        <w:tc>
          <w:tcPr>
            <w:tcW w:w="1350" w:type="dxa"/>
            <w:gridSpan w:val="2"/>
            <w:tcBorders>
              <w:top w:val="double" w:sz="4" w:space="0" w:color="auto"/>
            </w:tcBorders>
            <w:shd w:val="clear" w:color="auto" w:fill="auto"/>
            <w:noWrap/>
            <w:hideMark/>
          </w:tcPr>
          <w:p w14:paraId="1B849523" w14:textId="4AE7B74F" w:rsidR="002B0CB8" w:rsidRPr="006E0497" w:rsidRDefault="002B0CB8" w:rsidP="002F5046">
            <w:pPr>
              <w:pStyle w:val="tblstrongsmr"/>
              <w:rPr>
                <w:sz w:val="20"/>
              </w:rPr>
            </w:pPr>
            <w:r w:rsidRPr="006E0497">
              <w:rPr>
                <w:sz w:val="20"/>
              </w:rPr>
              <w:t xml:space="preserve">135,854,635 </w:t>
            </w:r>
          </w:p>
        </w:tc>
        <w:tc>
          <w:tcPr>
            <w:tcW w:w="1280" w:type="dxa"/>
            <w:gridSpan w:val="2"/>
            <w:tcBorders>
              <w:top w:val="double" w:sz="4" w:space="0" w:color="auto"/>
            </w:tcBorders>
            <w:shd w:val="clear" w:color="auto" w:fill="auto"/>
            <w:noWrap/>
            <w:hideMark/>
          </w:tcPr>
          <w:p w14:paraId="485A1A02" w14:textId="6F2752B7" w:rsidR="002B0CB8" w:rsidRPr="006E0497" w:rsidRDefault="002B0CB8" w:rsidP="002F5046">
            <w:pPr>
              <w:pStyle w:val="tblstrongsmr"/>
              <w:rPr>
                <w:sz w:val="20"/>
              </w:rPr>
            </w:pPr>
            <w:r w:rsidRPr="006E0497">
              <w:rPr>
                <w:sz w:val="20"/>
              </w:rPr>
              <w:t xml:space="preserve">131,922,000 </w:t>
            </w:r>
          </w:p>
        </w:tc>
      </w:tr>
      <w:tr w:rsidR="00FD69ED" w:rsidRPr="002F5046" w14:paraId="76B57A49" w14:textId="77777777" w:rsidTr="00FD69ED">
        <w:trPr>
          <w:cantSplit/>
        </w:trPr>
        <w:tc>
          <w:tcPr>
            <w:tcW w:w="9090" w:type="dxa"/>
            <w:gridSpan w:val="9"/>
            <w:shd w:val="clear" w:color="auto" w:fill="D6E3BC"/>
            <w:noWrap/>
          </w:tcPr>
          <w:p w14:paraId="445B1EB2" w14:textId="27A03404" w:rsidR="00FD69ED" w:rsidRPr="00FD69ED" w:rsidRDefault="00FD69ED" w:rsidP="00FD69ED">
            <w:pPr>
              <w:pStyle w:val="tblstrongsmc"/>
              <w:rPr>
                <w:sz w:val="21"/>
                <w:szCs w:val="21"/>
              </w:rPr>
            </w:pPr>
            <w:r w:rsidRPr="00FD69ED">
              <w:rPr>
                <w:sz w:val="21"/>
                <w:szCs w:val="21"/>
              </w:rPr>
              <w:t>Business Energy Management</w:t>
            </w:r>
          </w:p>
        </w:tc>
      </w:tr>
      <w:tr w:rsidR="006E0497" w:rsidRPr="002F5046" w14:paraId="123C3E3D" w14:textId="77777777" w:rsidTr="00755DD5">
        <w:trPr>
          <w:cantSplit/>
        </w:trPr>
        <w:tc>
          <w:tcPr>
            <w:tcW w:w="3870" w:type="dxa"/>
            <w:gridSpan w:val="2"/>
            <w:shd w:val="clear" w:color="auto" w:fill="F2F6EA"/>
            <w:noWrap/>
            <w:hideMark/>
          </w:tcPr>
          <w:p w14:paraId="5AFF35AD" w14:textId="23C8288B" w:rsidR="00A33781" w:rsidRPr="006E0497" w:rsidRDefault="00A33781" w:rsidP="00A33781">
            <w:pPr>
              <w:pStyle w:val="tblstrongsm"/>
              <w:rPr>
                <w:sz w:val="18"/>
              </w:rPr>
            </w:pPr>
            <w:r w:rsidRPr="006E0497">
              <w:rPr>
                <w:sz w:val="18"/>
              </w:rPr>
              <w:t>E250 - Commercial / Industrial Retrofit</w:t>
            </w:r>
          </w:p>
        </w:tc>
        <w:tc>
          <w:tcPr>
            <w:tcW w:w="1440" w:type="dxa"/>
            <w:gridSpan w:val="2"/>
            <w:shd w:val="clear" w:color="auto" w:fill="F2F6EA"/>
            <w:noWrap/>
            <w:hideMark/>
          </w:tcPr>
          <w:p w14:paraId="0BBB2417" w14:textId="7F61215A" w:rsidR="00A33781" w:rsidRPr="006E0497" w:rsidRDefault="00A33781" w:rsidP="00A33781">
            <w:pPr>
              <w:pStyle w:val="tblstrongsmr"/>
              <w:rPr>
                <w:sz w:val="18"/>
              </w:rPr>
            </w:pPr>
            <w:r w:rsidRPr="006E0497">
              <w:rPr>
                <w:sz w:val="18"/>
              </w:rPr>
              <w:t>65,986,172</w:t>
            </w:r>
          </w:p>
        </w:tc>
        <w:tc>
          <w:tcPr>
            <w:tcW w:w="1170" w:type="dxa"/>
            <w:gridSpan w:val="2"/>
            <w:shd w:val="clear" w:color="auto" w:fill="F2F6EA"/>
            <w:noWrap/>
            <w:hideMark/>
          </w:tcPr>
          <w:p w14:paraId="25642B99" w14:textId="755E134A" w:rsidR="00A33781" w:rsidRPr="006E0497" w:rsidRDefault="00A33781" w:rsidP="00A33781">
            <w:pPr>
              <w:pStyle w:val="tblstrongsmr"/>
              <w:rPr>
                <w:sz w:val="18"/>
              </w:rPr>
            </w:pPr>
            <w:r w:rsidRPr="006E0497">
              <w:rPr>
                <w:sz w:val="18"/>
              </w:rPr>
              <w:t>71,560,000</w:t>
            </w:r>
          </w:p>
        </w:tc>
        <w:tc>
          <w:tcPr>
            <w:tcW w:w="1350" w:type="dxa"/>
            <w:gridSpan w:val="2"/>
            <w:shd w:val="clear" w:color="auto" w:fill="F2F6EA"/>
            <w:noWrap/>
            <w:hideMark/>
          </w:tcPr>
          <w:p w14:paraId="0EE94AA0" w14:textId="2F783637" w:rsidR="00A33781" w:rsidRPr="006E0497" w:rsidRDefault="00A33781" w:rsidP="00A33781">
            <w:pPr>
              <w:pStyle w:val="tblstrongsmr"/>
              <w:rPr>
                <w:sz w:val="18"/>
              </w:rPr>
            </w:pPr>
            <w:r w:rsidRPr="006E0497">
              <w:rPr>
                <w:sz w:val="18"/>
              </w:rPr>
              <w:t xml:space="preserve">69,245,483 </w:t>
            </w:r>
          </w:p>
        </w:tc>
        <w:tc>
          <w:tcPr>
            <w:tcW w:w="1260" w:type="dxa"/>
            <w:shd w:val="clear" w:color="auto" w:fill="F2F6EA"/>
            <w:noWrap/>
            <w:hideMark/>
          </w:tcPr>
          <w:p w14:paraId="26E09EE3" w14:textId="6001E7AB" w:rsidR="00A33781" w:rsidRPr="006E0497" w:rsidRDefault="00A33781" w:rsidP="00A33781">
            <w:pPr>
              <w:pStyle w:val="tblstrongsmr"/>
              <w:rPr>
                <w:sz w:val="18"/>
              </w:rPr>
            </w:pPr>
            <w:r w:rsidRPr="006E0497">
              <w:rPr>
                <w:sz w:val="18"/>
              </w:rPr>
              <w:t xml:space="preserve">62,259,600 </w:t>
            </w:r>
          </w:p>
        </w:tc>
      </w:tr>
      <w:tr w:rsidR="006E0497" w:rsidRPr="002F5046" w14:paraId="57002308" w14:textId="77777777" w:rsidTr="00755DD5">
        <w:trPr>
          <w:cantSplit/>
        </w:trPr>
        <w:tc>
          <w:tcPr>
            <w:tcW w:w="3870" w:type="dxa"/>
            <w:gridSpan w:val="2"/>
            <w:shd w:val="clear" w:color="auto" w:fill="F2F6EA"/>
            <w:noWrap/>
            <w:hideMark/>
          </w:tcPr>
          <w:p w14:paraId="3D7E42F9" w14:textId="2B4AC7DA" w:rsidR="00A33781" w:rsidRPr="006E0497" w:rsidRDefault="00A33781" w:rsidP="00A33781">
            <w:pPr>
              <w:pStyle w:val="tblstrongsm"/>
              <w:rPr>
                <w:sz w:val="18"/>
              </w:rPr>
            </w:pPr>
            <w:r w:rsidRPr="006E0497">
              <w:rPr>
                <w:sz w:val="18"/>
              </w:rPr>
              <w:t>E251 - Commercial / Industrial New Construction</w:t>
            </w:r>
          </w:p>
        </w:tc>
        <w:tc>
          <w:tcPr>
            <w:tcW w:w="1440" w:type="dxa"/>
            <w:gridSpan w:val="2"/>
            <w:shd w:val="clear" w:color="auto" w:fill="F2F6EA"/>
            <w:noWrap/>
            <w:hideMark/>
          </w:tcPr>
          <w:p w14:paraId="2FDC20B3" w14:textId="4C496A2A" w:rsidR="00A33781" w:rsidRPr="006E0497" w:rsidRDefault="00A33781" w:rsidP="00A33781">
            <w:pPr>
              <w:pStyle w:val="tblstrongsmr"/>
              <w:rPr>
                <w:sz w:val="18"/>
              </w:rPr>
            </w:pPr>
            <w:r w:rsidRPr="006E0497">
              <w:rPr>
                <w:sz w:val="18"/>
              </w:rPr>
              <w:t>4,287,412</w:t>
            </w:r>
          </w:p>
        </w:tc>
        <w:tc>
          <w:tcPr>
            <w:tcW w:w="1170" w:type="dxa"/>
            <w:gridSpan w:val="2"/>
            <w:shd w:val="clear" w:color="auto" w:fill="F2F6EA"/>
            <w:noWrap/>
            <w:hideMark/>
          </w:tcPr>
          <w:p w14:paraId="2ADF4F7E" w14:textId="7AD97939" w:rsidR="00A33781" w:rsidRPr="006E0497" w:rsidRDefault="00A33781" w:rsidP="00A33781">
            <w:pPr>
              <w:pStyle w:val="tblstrongsmr"/>
              <w:rPr>
                <w:sz w:val="18"/>
              </w:rPr>
            </w:pPr>
            <w:r w:rsidRPr="006E0497">
              <w:rPr>
                <w:sz w:val="18"/>
              </w:rPr>
              <w:t xml:space="preserve">2,525,000 </w:t>
            </w:r>
          </w:p>
        </w:tc>
        <w:tc>
          <w:tcPr>
            <w:tcW w:w="1350" w:type="dxa"/>
            <w:gridSpan w:val="2"/>
            <w:shd w:val="clear" w:color="auto" w:fill="F2F6EA"/>
            <w:noWrap/>
            <w:hideMark/>
          </w:tcPr>
          <w:p w14:paraId="53F94DCB" w14:textId="54F94BB0" w:rsidR="00A33781" w:rsidRPr="006E0497" w:rsidRDefault="00A33781" w:rsidP="00A33781">
            <w:pPr>
              <w:pStyle w:val="tblstrongsmr"/>
              <w:rPr>
                <w:sz w:val="18"/>
              </w:rPr>
            </w:pPr>
            <w:r w:rsidRPr="006E0497">
              <w:rPr>
                <w:sz w:val="18"/>
              </w:rPr>
              <w:t xml:space="preserve">14,261,642 </w:t>
            </w:r>
          </w:p>
        </w:tc>
        <w:tc>
          <w:tcPr>
            <w:tcW w:w="1260" w:type="dxa"/>
            <w:shd w:val="clear" w:color="auto" w:fill="F2F6EA"/>
            <w:noWrap/>
            <w:hideMark/>
          </w:tcPr>
          <w:p w14:paraId="1E2A475B" w14:textId="6DDEC776" w:rsidR="00A33781" w:rsidRPr="006E0497" w:rsidRDefault="00A33781" w:rsidP="00A33781">
            <w:pPr>
              <w:pStyle w:val="tblstrongsmr"/>
              <w:rPr>
                <w:sz w:val="18"/>
              </w:rPr>
            </w:pPr>
            <w:r w:rsidRPr="006E0497">
              <w:rPr>
                <w:sz w:val="18"/>
              </w:rPr>
              <w:t xml:space="preserve">9,350,000 </w:t>
            </w:r>
          </w:p>
        </w:tc>
      </w:tr>
      <w:tr w:rsidR="006E0497" w:rsidRPr="002F5046" w14:paraId="084C2100" w14:textId="77777777" w:rsidTr="00755DD5">
        <w:trPr>
          <w:cantSplit/>
        </w:trPr>
        <w:tc>
          <w:tcPr>
            <w:tcW w:w="3870" w:type="dxa"/>
            <w:gridSpan w:val="2"/>
            <w:shd w:val="clear" w:color="auto" w:fill="F2F6EA"/>
            <w:noWrap/>
            <w:hideMark/>
          </w:tcPr>
          <w:p w14:paraId="0D684C42" w14:textId="6EE1BF3F" w:rsidR="00A33781" w:rsidRPr="006E0497" w:rsidRDefault="00A33781" w:rsidP="00A33781">
            <w:pPr>
              <w:pStyle w:val="tblstrongsm"/>
              <w:rPr>
                <w:sz w:val="18"/>
              </w:rPr>
            </w:pPr>
            <w:r w:rsidRPr="006E0497">
              <w:rPr>
                <w:sz w:val="18"/>
              </w:rPr>
              <w:t>E253 - Resource Conservation Management</w:t>
            </w:r>
          </w:p>
        </w:tc>
        <w:tc>
          <w:tcPr>
            <w:tcW w:w="1440" w:type="dxa"/>
            <w:gridSpan w:val="2"/>
            <w:shd w:val="clear" w:color="auto" w:fill="F2F6EA"/>
            <w:noWrap/>
            <w:hideMark/>
          </w:tcPr>
          <w:p w14:paraId="75422F54" w14:textId="377A9976" w:rsidR="00A33781" w:rsidRPr="006E0497" w:rsidRDefault="00A33781" w:rsidP="00A33781">
            <w:pPr>
              <w:pStyle w:val="tblstrongsmr"/>
              <w:rPr>
                <w:sz w:val="18"/>
              </w:rPr>
            </w:pPr>
            <w:r w:rsidRPr="006E0497">
              <w:rPr>
                <w:sz w:val="18"/>
              </w:rPr>
              <w:t>14,081,463</w:t>
            </w:r>
          </w:p>
        </w:tc>
        <w:tc>
          <w:tcPr>
            <w:tcW w:w="1170" w:type="dxa"/>
            <w:gridSpan w:val="2"/>
            <w:shd w:val="clear" w:color="auto" w:fill="F2F6EA"/>
            <w:noWrap/>
            <w:hideMark/>
          </w:tcPr>
          <w:p w14:paraId="071EA1EE" w14:textId="379D0661" w:rsidR="00A33781" w:rsidRPr="006E0497" w:rsidRDefault="00A33781" w:rsidP="00A33781">
            <w:pPr>
              <w:pStyle w:val="tblstrongsmr"/>
              <w:rPr>
                <w:sz w:val="18"/>
              </w:rPr>
            </w:pPr>
            <w:r w:rsidRPr="006E0497">
              <w:rPr>
                <w:sz w:val="18"/>
              </w:rPr>
              <w:t xml:space="preserve">12,150,000 </w:t>
            </w:r>
          </w:p>
        </w:tc>
        <w:tc>
          <w:tcPr>
            <w:tcW w:w="1350" w:type="dxa"/>
            <w:gridSpan w:val="2"/>
            <w:tcBorders>
              <w:bottom w:val="single" w:sz="2" w:space="0" w:color="auto"/>
            </w:tcBorders>
            <w:shd w:val="clear" w:color="auto" w:fill="F2F6EA"/>
            <w:noWrap/>
            <w:hideMark/>
          </w:tcPr>
          <w:p w14:paraId="3D36D70A" w14:textId="1E0A7AAD" w:rsidR="00A33781" w:rsidRPr="006E0497" w:rsidRDefault="00A33781" w:rsidP="00A33781">
            <w:pPr>
              <w:pStyle w:val="tblstrongsmr"/>
              <w:rPr>
                <w:sz w:val="18"/>
              </w:rPr>
            </w:pPr>
            <w:r w:rsidRPr="006E0497">
              <w:rPr>
                <w:sz w:val="18"/>
              </w:rPr>
              <w:t xml:space="preserve">12,793,140 </w:t>
            </w:r>
          </w:p>
        </w:tc>
        <w:tc>
          <w:tcPr>
            <w:tcW w:w="1260" w:type="dxa"/>
            <w:tcBorders>
              <w:bottom w:val="single" w:sz="2" w:space="0" w:color="auto"/>
            </w:tcBorders>
            <w:shd w:val="clear" w:color="auto" w:fill="F2F6EA"/>
            <w:noWrap/>
            <w:hideMark/>
          </w:tcPr>
          <w:p w14:paraId="7BE48195" w14:textId="1311049C" w:rsidR="00A33781" w:rsidRPr="006E0497" w:rsidRDefault="00A33781" w:rsidP="00A33781">
            <w:pPr>
              <w:pStyle w:val="tblstrongsmr"/>
              <w:rPr>
                <w:sz w:val="18"/>
              </w:rPr>
            </w:pPr>
            <w:r w:rsidRPr="006E0497">
              <w:rPr>
                <w:sz w:val="18"/>
              </w:rPr>
              <w:t xml:space="preserve">16,350,000 </w:t>
            </w:r>
          </w:p>
        </w:tc>
      </w:tr>
      <w:tr w:rsidR="006E0497" w:rsidRPr="002F5046" w14:paraId="62A4F34B" w14:textId="77777777" w:rsidTr="00755DD5">
        <w:trPr>
          <w:cantSplit/>
        </w:trPr>
        <w:tc>
          <w:tcPr>
            <w:tcW w:w="3870" w:type="dxa"/>
            <w:gridSpan w:val="2"/>
            <w:shd w:val="clear" w:color="auto" w:fill="F2F6EA"/>
            <w:noWrap/>
            <w:hideMark/>
          </w:tcPr>
          <w:p w14:paraId="298ABD52" w14:textId="6572D7E9" w:rsidR="00A33781" w:rsidRPr="006E0497" w:rsidRDefault="00A33781" w:rsidP="00A33781">
            <w:pPr>
              <w:pStyle w:val="tblstrongsm"/>
              <w:rPr>
                <w:sz w:val="18"/>
              </w:rPr>
            </w:pPr>
            <w:r w:rsidRPr="006E0497">
              <w:rPr>
                <w:sz w:val="18"/>
              </w:rPr>
              <w:t>E255 - Small Business Lighting Rebate</w:t>
            </w:r>
          </w:p>
        </w:tc>
        <w:tc>
          <w:tcPr>
            <w:tcW w:w="1440" w:type="dxa"/>
            <w:gridSpan w:val="2"/>
            <w:shd w:val="clear" w:color="auto" w:fill="F2F6EA"/>
            <w:noWrap/>
            <w:hideMark/>
          </w:tcPr>
          <w:p w14:paraId="4A8DB7F3" w14:textId="35F840B2" w:rsidR="00A33781" w:rsidRPr="006E0497" w:rsidRDefault="00A33781" w:rsidP="00A33781">
            <w:pPr>
              <w:pStyle w:val="tblstrongsmr"/>
              <w:rPr>
                <w:sz w:val="18"/>
              </w:rPr>
            </w:pPr>
            <w:r w:rsidRPr="006E0497">
              <w:rPr>
                <w:sz w:val="18"/>
              </w:rPr>
              <w:t xml:space="preserve">3,945,077 </w:t>
            </w:r>
          </w:p>
        </w:tc>
        <w:tc>
          <w:tcPr>
            <w:tcW w:w="1170" w:type="dxa"/>
            <w:gridSpan w:val="2"/>
            <w:shd w:val="clear" w:color="auto" w:fill="F2F6EA"/>
            <w:noWrap/>
            <w:hideMark/>
          </w:tcPr>
          <w:p w14:paraId="39D6B1DB" w14:textId="0FD6CF7F" w:rsidR="00A33781" w:rsidRPr="006E0497" w:rsidRDefault="00A33781" w:rsidP="00A33781">
            <w:pPr>
              <w:pStyle w:val="tblstrongsmr"/>
              <w:rPr>
                <w:sz w:val="18"/>
              </w:rPr>
            </w:pPr>
            <w:r w:rsidRPr="006E0497">
              <w:rPr>
                <w:sz w:val="18"/>
              </w:rPr>
              <w:t xml:space="preserve">2,000,000 </w:t>
            </w:r>
          </w:p>
        </w:tc>
        <w:tc>
          <w:tcPr>
            <w:tcW w:w="1350" w:type="dxa"/>
            <w:gridSpan w:val="2"/>
            <w:shd w:val="thinReverseDiagStripe" w:color="auto" w:fill="F2F6EA"/>
            <w:noWrap/>
            <w:hideMark/>
          </w:tcPr>
          <w:p w14:paraId="7C71EA75" w14:textId="77777777" w:rsidR="00A33781" w:rsidRPr="006E0497" w:rsidRDefault="00A33781" w:rsidP="00A33781">
            <w:pPr>
              <w:pStyle w:val="tblstrongsmr"/>
              <w:rPr>
                <w:sz w:val="18"/>
              </w:rPr>
            </w:pPr>
            <w:r w:rsidRPr="006E0497">
              <w:rPr>
                <w:sz w:val="18"/>
              </w:rPr>
              <w:t> </w:t>
            </w:r>
          </w:p>
        </w:tc>
        <w:tc>
          <w:tcPr>
            <w:tcW w:w="1260" w:type="dxa"/>
            <w:shd w:val="thinReverseDiagStripe" w:color="auto" w:fill="F2F6EA"/>
            <w:noWrap/>
            <w:hideMark/>
          </w:tcPr>
          <w:p w14:paraId="393C8AC8" w14:textId="77777777" w:rsidR="00A33781" w:rsidRPr="006E0497" w:rsidRDefault="00A33781" w:rsidP="00A33781">
            <w:pPr>
              <w:pStyle w:val="tblstrongsmr"/>
              <w:rPr>
                <w:sz w:val="18"/>
              </w:rPr>
            </w:pPr>
            <w:r w:rsidRPr="006E0497">
              <w:rPr>
                <w:sz w:val="18"/>
              </w:rPr>
              <w:t> </w:t>
            </w:r>
          </w:p>
        </w:tc>
      </w:tr>
      <w:tr w:rsidR="006E0497" w:rsidRPr="002F5046" w14:paraId="4511756C" w14:textId="77777777" w:rsidTr="00755DD5">
        <w:trPr>
          <w:cantSplit/>
        </w:trPr>
        <w:tc>
          <w:tcPr>
            <w:tcW w:w="3870" w:type="dxa"/>
            <w:gridSpan w:val="2"/>
            <w:shd w:val="clear" w:color="auto" w:fill="F2F6EA"/>
            <w:noWrap/>
            <w:hideMark/>
          </w:tcPr>
          <w:p w14:paraId="1334A957" w14:textId="01D1E170" w:rsidR="00A33781" w:rsidRPr="006E0497" w:rsidRDefault="00A33781" w:rsidP="00A33781">
            <w:pPr>
              <w:pStyle w:val="tblstrongsm"/>
              <w:rPr>
                <w:sz w:val="18"/>
              </w:rPr>
            </w:pPr>
            <w:r w:rsidRPr="006E0497">
              <w:rPr>
                <w:sz w:val="18"/>
              </w:rPr>
              <w:t>E258 - Large Power User Self Directed</w:t>
            </w:r>
          </w:p>
        </w:tc>
        <w:tc>
          <w:tcPr>
            <w:tcW w:w="1440" w:type="dxa"/>
            <w:gridSpan w:val="2"/>
            <w:shd w:val="clear" w:color="auto" w:fill="F2F6EA"/>
            <w:noWrap/>
            <w:hideMark/>
          </w:tcPr>
          <w:p w14:paraId="665136E9" w14:textId="3EE30504" w:rsidR="00A33781" w:rsidRPr="006E0497" w:rsidRDefault="00A33781" w:rsidP="00A33781">
            <w:pPr>
              <w:pStyle w:val="tblstrongsmr"/>
              <w:rPr>
                <w:sz w:val="18"/>
              </w:rPr>
            </w:pPr>
            <w:r w:rsidRPr="006E0497">
              <w:rPr>
                <w:sz w:val="18"/>
              </w:rPr>
              <w:t xml:space="preserve">22,664,740 </w:t>
            </w:r>
          </w:p>
        </w:tc>
        <w:tc>
          <w:tcPr>
            <w:tcW w:w="1170" w:type="dxa"/>
            <w:gridSpan w:val="2"/>
            <w:shd w:val="clear" w:color="auto" w:fill="F2F6EA"/>
            <w:noWrap/>
            <w:hideMark/>
          </w:tcPr>
          <w:p w14:paraId="54B46D59" w14:textId="2644480A" w:rsidR="00A33781" w:rsidRPr="006E0497" w:rsidRDefault="00A33781" w:rsidP="00A33781">
            <w:pPr>
              <w:pStyle w:val="tblstrongsmr"/>
              <w:rPr>
                <w:sz w:val="18"/>
              </w:rPr>
            </w:pPr>
            <w:r w:rsidRPr="006E0497">
              <w:rPr>
                <w:sz w:val="18"/>
              </w:rPr>
              <w:t xml:space="preserve">15,350,000 </w:t>
            </w:r>
          </w:p>
        </w:tc>
        <w:tc>
          <w:tcPr>
            <w:tcW w:w="1350" w:type="dxa"/>
            <w:gridSpan w:val="2"/>
            <w:shd w:val="clear" w:color="auto" w:fill="F2F6EA"/>
            <w:noWrap/>
            <w:hideMark/>
          </w:tcPr>
          <w:p w14:paraId="28D3CDF8" w14:textId="248C7C74" w:rsidR="00A33781" w:rsidRPr="006E0497" w:rsidRDefault="00A33781" w:rsidP="00A33781">
            <w:pPr>
              <w:pStyle w:val="tblstrongsmr"/>
              <w:rPr>
                <w:sz w:val="18"/>
              </w:rPr>
            </w:pPr>
            <w:r w:rsidRPr="006E0497">
              <w:rPr>
                <w:sz w:val="18"/>
              </w:rPr>
              <w:t xml:space="preserve">4,635,950 </w:t>
            </w:r>
          </w:p>
        </w:tc>
        <w:tc>
          <w:tcPr>
            <w:tcW w:w="1260" w:type="dxa"/>
            <w:shd w:val="clear" w:color="auto" w:fill="F2F6EA"/>
            <w:noWrap/>
            <w:hideMark/>
          </w:tcPr>
          <w:p w14:paraId="60916661" w14:textId="3C8F394B" w:rsidR="00A33781" w:rsidRPr="006E0497" w:rsidRDefault="00A33781" w:rsidP="00A33781">
            <w:pPr>
              <w:pStyle w:val="tblstrongsmr"/>
              <w:rPr>
                <w:sz w:val="18"/>
              </w:rPr>
            </w:pPr>
            <w:r w:rsidRPr="006E0497">
              <w:rPr>
                <w:sz w:val="18"/>
              </w:rPr>
              <w:t xml:space="preserve">1,700,000 </w:t>
            </w:r>
          </w:p>
        </w:tc>
      </w:tr>
      <w:tr w:rsidR="006E0497" w:rsidRPr="002F5046" w14:paraId="25D0CDAA" w14:textId="77777777" w:rsidTr="00755DD5">
        <w:trPr>
          <w:cantSplit/>
        </w:trPr>
        <w:tc>
          <w:tcPr>
            <w:tcW w:w="3870" w:type="dxa"/>
            <w:gridSpan w:val="2"/>
            <w:shd w:val="clear" w:color="auto" w:fill="F2F6EA"/>
            <w:noWrap/>
            <w:hideMark/>
          </w:tcPr>
          <w:p w14:paraId="2EE2173D" w14:textId="6BC2265B" w:rsidR="00A33781" w:rsidRPr="006E0497" w:rsidRDefault="00A33781" w:rsidP="00A33781">
            <w:pPr>
              <w:pStyle w:val="tblstrongsm"/>
              <w:rPr>
                <w:sz w:val="18"/>
              </w:rPr>
            </w:pPr>
            <w:r w:rsidRPr="006E0497">
              <w:rPr>
                <w:sz w:val="18"/>
              </w:rPr>
              <w:t>E261 - Energy Efficient Technology Evaluation</w:t>
            </w:r>
          </w:p>
        </w:tc>
        <w:tc>
          <w:tcPr>
            <w:tcW w:w="1440" w:type="dxa"/>
            <w:gridSpan w:val="2"/>
            <w:shd w:val="clear" w:color="auto" w:fill="F2F6EA"/>
            <w:noWrap/>
            <w:hideMark/>
          </w:tcPr>
          <w:p w14:paraId="32A23CC1" w14:textId="77777777" w:rsidR="00A33781" w:rsidRPr="006E0497" w:rsidRDefault="00A33781" w:rsidP="00A33781">
            <w:pPr>
              <w:pStyle w:val="tblstrongsmr"/>
              <w:rPr>
                <w:sz w:val="18"/>
              </w:rPr>
            </w:pPr>
            <w:r w:rsidRPr="006E0497">
              <w:rPr>
                <w:sz w:val="18"/>
              </w:rPr>
              <w:t> </w:t>
            </w:r>
          </w:p>
        </w:tc>
        <w:tc>
          <w:tcPr>
            <w:tcW w:w="1170" w:type="dxa"/>
            <w:gridSpan w:val="2"/>
            <w:shd w:val="clear" w:color="auto" w:fill="F2F6EA"/>
            <w:noWrap/>
            <w:hideMark/>
          </w:tcPr>
          <w:p w14:paraId="1501776E" w14:textId="41672511" w:rsidR="00A33781" w:rsidRPr="006E0497" w:rsidRDefault="00A33781" w:rsidP="00A33781">
            <w:pPr>
              <w:pStyle w:val="tblstrongsmr"/>
              <w:rPr>
                <w:sz w:val="18"/>
              </w:rPr>
            </w:pPr>
            <w:r w:rsidRPr="006E0497">
              <w:rPr>
                <w:sz w:val="18"/>
              </w:rPr>
              <w:t xml:space="preserve">500,000 </w:t>
            </w:r>
          </w:p>
        </w:tc>
        <w:tc>
          <w:tcPr>
            <w:tcW w:w="1350" w:type="dxa"/>
            <w:gridSpan w:val="2"/>
            <w:shd w:val="clear" w:color="auto" w:fill="F2F6EA"/>
            <w:noWrap/>
            <w:hideMark/>
          </w:tcPr>
          <w:p w14:paraId="744F7D17" w14:textId="690A81AB" w:rsidR="00A33781" w:rsidRPr="006E0497" w:rsidRDefault="00A33781" w:rsidP="00A33781">
            <w:pPr>
              <w:pStyle w:val="tblstrongsmr"/>
              <w:rPr>
                <w:sz w:val="18"/>
              </w:rPr>
            </w:pPr>
            <w:r w:rsidRPr="006E0497">
              <w:rPr>
                <w:sz w:val="18"/>
              </w:rPr>
              <w:t xml:space="preserve">- </w:t>
            </w:r>
          </w:p>
        </w:tc>
        <w:tc>
          <w:tcPr>
            <w:tcW w:w="1260" w:type="dxa"/>
            <w:shd w:val="clear" w:color="auto" w:fill="F2F6EA"/>
            <w:noWrap/>
            <w:hideMark/>
          </w:tcPr>
          <w:p w14:paraId="287EDC29" w14:textId="28FF2B4B" w:rsidR="00A33781" w:rsidRPr="006E0497" w:rsidRDefault="00A33781" w:rsidP="00A33781">
            <w:pPr>
              <w:pStyle w:val="tblstrongsmr"/>
              <w:rPr>
                <w:sz w:val="18"/>
              </w:rPr>
            </w:pPr>
            <w:r w:rsidRPr="006E0497">
              <w:rPr>
                <w:sz w:val="18"/>
              </w:rPr>
              <w:t xml:space="preserve">500,000 </w:t>
            </w:r>
          </w:p>
        </w:tc>
      </w:tr>
      <w:tr w:rsidR="006E0497" w:rsidRPr="002F5046" w14:paraId="22C15CAA" w14:textId="77777777" w:rsidTr="00755DD5">
        <w:trPr>
          <w:cantSplit/>
        </w:trPr>
        <w:tc>
          <w:tcPr>
            <w:tcW w:w="3870" w:type="dxa"/>
            <w:gridSpan w:val="2"/>
            <w:shd w:val="clear" w:color="auto" w:fill="F2F6EA"/>
            <w:noWrap/>
            <w:hideMark/>
          </w:tcPr>
          <w:p w14:paraId="6FB528E7" w14:textId="12465265" w:rsidR="00A33781" w:rsidRPr="006E0497" w:rsidRDefault="00A33781" w:rsidP="00A33781">
            <w:pPr>
              <w:pStyle w:val="tblstrongsm"/>
              <w:rPr>
                <w:sz w:val="18"/>
              </w:rPr>
            </w:pPr>
            <w:r w:rsidRPr="006E0497">
              <w:rPr>
                <w:sz w:val="18"/>
              </w:rPr>
              <w:t>E262 - Commercial Rebates</w:t>
            </w:r>
          </w:p>
        </w:tc>
        <w:tc>
          <w:tcPr>
            <w:tcW w:w="1440" w:type="dxa"/>
            <w:gridSpan w:val="2"/>
            <w:shd w:val="clear" w:color="auto" w:fill="F2F6EA"/>
            <w:noWrap/>
            <w:hideMark/>
          </w:tcPr>
          <w:p w14:paraId="13EF229A" w14:textId="531D735B" w:rsidR="00A33781" w:rsidRPr="006E0497" w:rsidRDefault="00A33781" w:rsidP="00755DD5">
            <w:pPr>
              <w:pStyle w:val="tblstrongsmr"/>
            </w:pPr>
            <w:r w:rsidRPr="006E0497">
              <w:t xml:space="preserve">37,864,636 </w:t>
            </w:r>
          </w:p>
        </w:tc>
        <w:tc>
          <w:tcPr>
            <w:tcW w:w="1170" w:type="dxa"/>
            <w:gridSpan w:val="2"/>
            <w:shd w:val="clear" w:color="auto" w:fill="F2F6EA"/>
            <w:noWrap/>
            <w:hideMark/>
          </w:tcPr>
          <w:p w14:paraId="580F2B03" w14:textId="3516EC67" w:rsidR="00A33781" w:rsidRPr="006E0497" w:rsidRDefault="00A33781" w:rsidP="00755DD5">
            <w:pPr>
              <w:pStyle w:val="tblstrongsmr"/>
            </w:pPr>
            <w:r w:rsidRPr="006E0497">
              <w:t>26,877,000</w:t>
            </w:r>
          </w:p>
        </w:tc>
        <w:tc>
          <w:tcPr>
            <w:tcW w:w="1350" w:type="dxa"/>
            <w:gridSpan w:val="2"/>
            <w:shd w:val="clear" w:color="auto" w:fill="F2F6EA"/>
            <w:noWrap/>
            <w:hideMark/>
          </w:tcPr>
          <w:p w14:paraId="58F1ED5A" w14:textId="4B780242" w:rsidR="00A33781" w:rsidRPr="006E0497" w:rsidRDefault="00A33781" w:rsidP="00755DD5">
            <w:pPr>
              <w:pStyle w:val="tblstrongsmr"/>
            </w:pPr>
            <w:r w:rsidRPr="006E0497">
              <w:t>15,273,888</w:t>
            </w:r>
          </w:p>
        </w:tc>
        <w:tc>
          <w:tcPr>
            <w:tcW w:w="1260" w:type="dxa"/>
            <w:shd w:val="clear" w:color="auto" w:fill="F2F6EA"/>
            <w:noWrap/>
            <w:hideMark/>
          </w:tcPr>
          <w:p w14:paraId="542B78AD" w14:textId="786CDB40" w:rsidR="00A33781" w:rsidRPr="006E0497" w:rsidRDefault="00A33781" w:rsidP="00755DD5">
            <w:pPr>
              <w:pStyle w:val="tblstrongsmr"/>
            </w:pPr>
            <w:r w:rsidRPr="006E0497">
              <w:t xml:space="preserve">21,966,715 </w:t>
            </w:r>
          </w:p>
        </w:tc>
      </w:tr>
      <w:tr w:rsidR="006E0497" w:rsidRPr="002F5046" w14:paraId="7D5E04EB" w14:textId="77777777" w:rsidTr="006E0497">
        <w:trPr>
          <w:cantSplit/>
        </w:trPr>
        <w:tc>
          <w:tcPr>
            <w:tcW w:w="3870" w:type="dxa"/>
            <w:gridSpan w:val="2"/>
            <w:shd w:val="clear" w:color="auto" w:fill="auto"/>
            <w:noWrap/>
            <w:hideMark/>
          </w:tcPr>
          <w:p w14:paraId="5672AA03" w14:textId="70989CDC" w:rsidR="00A33781" w:rsidRPr="006E0497" w:rsidRDefault="00A33781" w:rsidP="00A33781">
            <w:pPr>
              <w:pStyle w:val="tbltextsm"/>
              <w:ind w:left="720"/>
              <w:rPr>
                <w:sz w:val="18"/>
              </w:rPr>
            </w:pPr>
            <w:r w:rsidRPr="006E0497">
              <w:rPr>
                <w:sz w:val="18"/>
              </w:rPr>
              <w:t>Lighting To Go</w:t>
            </w:r>
          </w:p>
        </w:tc>
        <w:tc>
          <w:tcPr>
            <w:tcW w:w="1440" w:type="dxa"/>
            <w:gridSpan w:val="2"/>
            <w:shd w:val="clear" w:color="auto" w:fill="auto"/>
            <w:noWrap/>
            <w:hideMark/>
          </w:tcPr>
          <w:p w14:paraId="07F11F91" w14:textId="3A635272" w:rsidR="00A33781" w:rsidRPr="006E0497" w:rsidRDefault="00A33781" w:rsidP="00A33781">
            <w:pPr>
              <w:pStyle w:val="tbltextsmr"/>
              <w:rPr>
                <w:sz w:val="18"/>
              </w:rPr>
            </w:pPr>
            <w:r w:rsidRPr="006E0497">
              <w:rPr>
                <w:sz w:val="18"/>
              </w:rPr>
              <w:t xml:space="preserve">19,914,345 </w:t>
            </w:r>
          </w:p>
        </w:tc>
        <w:tc>
          <w:tcPr>
            <w:tcW w:w="1170" w:type="dxa"/>
            <w:gridSpan w:val="2"/>
            <w:shd w:val="clear" w:color="auto" w:fill="auto"/>
            <w:noWrap/>
            <w:hideMark/>
          </w:tcPr>
          <w:p w14:paraId="4854B56C" w14:textId="0DDEE0D0" w:rsidR="00A33781" w:rsidRPr="006E0497" w:rsidRDefault="00A33781" w:rsidP="00A33781">
            <w:pPr>
              <w:pStyle w:val="tbltextsmr"/>
              <w:rPr>
                <w:sz w:val="18"/>
              </w:rPr>
            </w:pPr>
            <w:r w:rsidRPr="006E0497">
              <w:rPr>
                <w:sz w:val="18"/>
              </w:rPr>
              <w:t xml:space="preserve">9,500,000 </w:t>
            </w:r>
          </w:p>
        </w:tc>
        <w:tc>
          <w:tcPr>
            <w:tcW w:w="1350" w:type="dxa"/>
            <w:gridSpan w:val="2"/>
            <w:shd w:val="clear" w:color="auto" w:fill="auto"/>
            <w:noWrap/>
            <w:hideMark/>
          </w:tcPr>
          <w:p w14:paraId="74C0CF77" w14:textId="1BFB2C4A" w:rsidR="00A33781" w:rsidRPr="006E0497" w:rsidRDefault="00A33781" w:rsidP="00A33781">
            <w:pPr>
              <w:pStyle w:val="tbltextsmr"/>
              <w:rPr>
                <w:sz w:val="18"/>
              </w:rPr>
            </w:pPr>
            <w:r w:rsidRPr="006E0497">
              <w:rPr>
                <w:sz w:val="18"/>
              </w:rPr>
              <w:t xml:space="preserve">4,508,420 </w:t>
            </w:r>
          </w:p>
        </w:tc>
        <w:tc>
          <w:tcPr>
            <w:tcW w:w="1260" w:type="dxa"/>
            <w:shd w:val="clear" w:color="auto" w:fill="auto"/>
            <w:noWrap/>
            <w:hideMark/>
          </w:tcPr>
          <w:p w14:paraId="23E40344" w14:textId="03242063" w:rsidR="00A33781" w:rsidRPr="006E0497" w:rsidRDefault="00A33781" w:rsidP="00A33781">
            <w:pPr>
              <w:pStyle w:val="tbltextsmr"/>
              <w:rPr>
                <w:sz w:val="18"/>
              </w:rPr>
            </w:pPr>
            <w:r w:rsidRPr="006E0497">
              <w:rPr>
                <w:sz w:val="18"/>
              </w:rPr>
              <w:t xml:space="preserve">6,166,728 </w:t>
            </w:r>
          </w:p>
        </w:tc>
      </w:tr>
      <w:tr w:rsidR="006E0497" w:rsidRPr="002F5046" w14:paraId="361ECA2F" w14:textId="77777777" w:rsidTr="006E0497">
        <w:trPr>
          <w:cantSplit/>
        </w:trPr>
        <w:tc>
          <w:tcPr>
            <w:tcW w:w="3870" w:type="dxa"/>
            <w:gridSpan w:val="2"/>
            <w:shd w:val="clear" w:color="auto" w:fill="auto"/>
            <w:noWrap/>
            <w:hideMark/>
          </w:tcPr>
          <w:p w14:paraId="74237FC6" w14:textId="7790D934" w:rsidR="00A33781" w:rsidRPr="006E0497" w:rsidRDefault="00A33781" w:rsidP="00A33781">
            <w:pPr>
              <w:pStyle w:val="tbltextsm"/>
              <w:ind w:left="720"/>
              <w:rPr>
                <w:sz w:val="18"/>
              </w:rPr>
            </w:pPr>
            <w:r w:rsidRPr="006E0497">
              <w:rPr>
                <w:sz w:val="18"/>
              </w:rPr>
              <w:t>Commercial Kitchen &amp; Laundry</w:t>
            </w:r>
          </w:p>
        </w:tc>
        <w:tc>
          <w:tcPr>
            <w:tcW w:w="1440" w:type="dxa"/>
            <w:gridSpan w:val="2"/>
            <w:shd w:val="clear" w:color="auto" w:fill="auto"/>
            <w:noWrap/>
            <w:hideMark/>
          </w:tcPr>
          <w:p w14:paraId="10E9CDDD" w14:textId="44B1B06F" w:rsidR="00A33781" w:rsidRPr="006E0497" w:rsidRDefault="00A33781" w:rsidP="00A33781">
            <w:pPr>
              <w:pStyle w:val="tbltextsmr"/>
              <w:rPr>
                <w:sz w:val="18"/>
              </w:rPr>
            </w:pPr>
            <w:r w:rsidRPr="006E0497">
              <w:rPr>
                <w:sz w:val="18"/>
              </w:rPr>
              <w:t xml:space="preserve">356,920 </w:t>
            </w:r>
          </w:p>
        </w:tc>
        <w:tc>
          <w:tcPr>
            <w:tcW w:w="1170" w:type="dxa"/>
            <w:gridSpan w:val="2"/>
            <w:shd w:val="clear" w:color="auto" w:fill="auto"/>
            <w:noWrap/>
            <w:hideMark/>
          </w:tcPr>
          <w:p w14:paraId="748B3F38" w14:textId="2A1C575A" w:rsidR="00A33781" w:rsidRPr="006E0497" w:rsidRDefault="00A33781" w:rsidP="00A33781">
            <w:pPr>
              <w:pStyle w:val="tbltextsmr"/>
              <w:rPr>
                <w:sz w:val="18"/>
              </w:rPr>
            </w:pPr>
            <w:r w:rsidRPr="006E0497">
              <w:rPr>
                <w:sz w:val="18"/>
              </w:rPr>
              <w:t xml:space="preserve">779,000 </w:t>
            </w:r>
          </w:p>
        </w:tc>
        <w:tc>
          <w:tcPr>
            <w:tcW w:w="1350" w:type="dxa"/>
            <w:gridSpan w:val="2"/>
            <w:shd w:val="clear" w:color="auto" w:fill="auto"/>
            <w:noWrap/>
            <w:hideMark/>
          </w:tcPr>
          <w:p w14:paraId="1D05406E" w14:textId="571A8B76" w:rsidR="00A33781" w:rsidRPr="006E0497" w:rsidRDefault="00A33781" w:rsidP="00A33781">
            <w:pPr>
              <w:pStyle w:val="tbltextsmr"/>
              <w:rPr>
                <w:sz w:val="18"/>
              </w:rPr>
            </w:pPr>
            <w:r w:rsidRPr="006E0497">
              <w:rPr>
                <w:sz w:val="18"/>
              </w:rPr>
              <w:t xml:space="preserve">317,989 </w:t>
            </w:r>
          </w:p>
        </w:tc>
        <w:tc>
          <w:tcPr>
            <w:tcW w:w="1260" w:type="dxa"/>
            <w:shd w:val="clear" w:color="auto" w:fill="auto"/>
            <w:noWrap/>
            <w:hideMark/>
          </w:tcPr>
          <w:p w14:paraId="6D8583D1" w14:textId="143B4F7E" w:rsidR="00A33781" w:rsidRPr="006E0497" w:rsidRDefault="00A33781" w:rsidP="00A33781">
            <w:pPr>
              <w:pStyle w:val="tbltextsmr"/>
              <w:rPr>
                <w:sz w:val="18"/>
              </w:rPr>
            </w:pPr>
            <w:r w:rsidRPr="006E0497">
              <w:rPr>
                <w:sz w:val="18"/>
              </w:rPr>
              <w:t xml:space="preserve">598,313 </w:t>
            </w:r>
          </w:p>
        </w:tc>
      </w:tr>
      <w:tr w:rsidR="006E0497" w:rsidRPr="002F5046" w14:paraId="15A082E0" w14:textId="77777777" w:rsidTr="006E0497">
        <w:trPr>
          <w:cantSplit/>
        </w:trPr>
        <w:tc>
          <w:tcPr>
            <w:tcW w:w="3870" w:type="dxa"/>
            <w:gridSpan w:val="2"/>
            <w:shd w:val="clear" w:color="auto" w:fill="auto"/>
            <w:noWrap/>
            <w:hideMark/>
          </w:tcPr>
          <w:p w14:paraId="533D1FF0" w14:textId="0A43D9A9" w:rsidR="00A33781" w:rsidRPr="006E0497" w:rsidRDefault="00A33781" w:rsidP="00A33781">
            <w:pPr>
              <w:pStyle w:val="tbltextsm"/>
              <w:ind w:left="720"/>
              <w:rPr>
                <w:sz w:val="18"/>
              </w:rPr>
            </w:pPr>
            <w:r w:rsidRPr="006E0497">
              <w:rPr>
                <w:sz w:val="18"/>
              </w:rPr>
              <w:t>Commercial Direct Install (NON-SBDI)</w:t>
            </w:r>
          </w:p>
        </w:tc>
        <w:tc>
          <w:tcPr>
            <w:tcW w:w="1440" w:type="dxa"/>
            <w:gridSpan w:val="2"/>
            <w:shd w:val="clear" w:color="auto" w:fill="auto"/>
            <w:noWrap/>
            <w:hideMark/>
          </w:tcPr>
          <w:p w14:paraId="6AFF2D80" w14:textId="2673C310" w:rsidR="00A33781" w:rsidRPr="006E0497" w:rsidRDefault="00A33781" w:rsidP="00A33781">
            <w:pPr>
              <w:pStyle w:val="tbltextsmr"/>
              <w:rPr>
                <w:sz w:val="18"/>
              </w:rPr>
            </w:pPr>
            <w:r w:rsidRPr="006E0497">
              <w:rPr>
                <w:sz w:val="18"/>
              </w:rPr>
              <w:t xml:space="preserve">453,720 </w:t>
            </w:r>
          </w:p>
        </w:tc>
        <w:tc>
          <w:tcPr>
            <w:tcW w:w="1170" w:type="dxa"/>
            <w:gridSpan w:val="2"/>
            <w:shd w:val="clear" w:color="auto" w:fill="auto"/>
            <w:noWrap/>
            <w:hideMark/>
          </w:tcPr>
          <w:p w14:paraId="5A81763E" w14:textId="7E90111C" w:rsidR="00A33781" w:rsidRPr="006E0497" w:rsidRDefault="00A33781" w:rsidP="00A33781">
            <w:pPr>
              <w:pStyle w:val="tbltextsmr"/>
              <w:rPr>
                <w:sz w:val="18"/>
              </w:rPr>
            </w:pPr>
            <w:r w:rsidRPr="006E0497">
              <w:rPr>
                <w:sz w:val="18"/>
              </w:rPr>
              <w:t xml:space="preserve">762,000 </w:t>
            </w:r>
          </w:p>
        </w:tc>
        <w:tc>
          <w:tcPr>
            <w:tcW w:w="1350" w:type="dxa"/>
            <w:gridSpan w:val="2"/>
            <w:shd w:val="clear" w:color="auto" w:fill="auto"/>
            <w:noWrap/>
            <w:hideMark/>
          </w:tcPr>
          <w:p w14:paraId="33A21432" w14:textId="67FE171C" w:rsidR="00A33781" w:rsidRPr="006E0497" w:rsidRDefault="00A33781" w:rsidP="00A33781">
            <w:pPr>
              <w:pStyle w:val="tbltextsmr"/>
              <w:rPr>
                <w:sz w:val="18"/>
              </w:rPr>
            </w:pPr>
            <w:r w:rsidRPr="006E0497">
              <w:rPr>
                <w:sz w:val="18"/>
              </w:rPr>
              <w:t xml:space="preserve">200,717 </w:t>
            </w:r>
          </w:p>
        </w:tc>
        <w:tc>
          <w:tcPr>
            <w:tcW w:w="1260" w:type="dxa"/>
            <w:shd w:val="clear" w:color="auto" w:fill="auto"/>
            <w:noWrap/>
            <w:hideMark/>
          </w:tcPr>
          <w:p w14:paraId="6BED9CAD" w14:textId="1E8B2EB0" w:rsidR="00A33781" w:rsidRPr="006E0497" w:rsidRDefault="00A33781" w:rsidP="00A33781">
            <w:pPr>
              <w:pStyle w:val="tbltextsmr"/>
              <w:rPr>
                <w:sz w:val="18"/>
              </w:rPr>
            </w:pPr>
            <w:r w:rsidRPr="006E0497">
              <w:rPr>
                <w:sz w:val="18"/>
              </w:rPr>
              <w:t xml:space="preserve">702,730 </w:t>
            </w:r>
          </w:p>
        </w:tc>
      </w:tr>
      <w:tr w:rsidR="006E0497" w:rsidRPr="002F5046" w14:paraId="7BCC8D63" w14:textId="77777777" w:rsidTr="006E0497">
        <w:trPr>
          <w:cantSplit/>
        </w:trPr>
        <w:tc>
          <w:tcPr>
            <w:tcW w:w="3870" w:type="dxa"/>
            <w:gridSpan w:val="2"/>
            <w:shd w:val="clear" w:color="auto" w:fill="auto"/>
            <w:noWrap/>
            <w:hideMark/>
          </w:tcPr>
          <w:p w14:paraId="5236C151" w14:textId="0F491E49" w:rsidR="00A33781" w:rsidRPr="006E0497" w:rsidRDefault="00A33781" w:rsidP="00A33781">
            <w:pPr>
              <w:pStyle w:val="tbltextsm"/>
              <w:ind w:left="720"/>
              <w:rPr>
                <w:sz w:val="18"/>
              </w:rPr>
            </w:pPr>
            <w:r w:rsidRPr="006E0497">
              <w:rPr>
                <w:sz w:val="18"/>
              </w:rPr>
              <w:t>Commercial HVAC</w:t>
            </w:r>
          </w:p>
        </w:tc>
        <w:tc>
          <w:tcPr>
            <w:tcW w:w="1440" w:type="dxa"/>
            <w:gridSpan w:val="2"/>
            <w:shd w:val="clear" w:color="auto" w:fill="auto"/>
            <w:noWrap/>
            <w:hideMark/>
          </w:tcPr>
          <w:p w14:paraId="19A30EBA" w14:textId="420F0EEF" w:rsidR="00A33781" w:rsidRPr="006E0497" w:rsidRDefault="00A33781" w:rsidP="00A33781">
            <w:pPr>
              <w:pStyle w:val="tbltextsmr"/>
              <w:rPr>
                <w:sz w:val="18"/>
              </w:rPr>
            </w:pPr>
            <w:r w:rsidRPr="006E0497">
              <w:rPr>
                <w:sz w:val="18"/>
              </w:rPr>
              <w:t xml:space="preserve">2,030,995 </w:t>
            </w:r>
          </w:p>
        </w:tc>
        <w:tc>
          <w:tcPr>
            <w:tcW w:w="1170" w:type="dxa"/>
            <w:gridSpan w:val="2"/>
            <w:shd w:val="clear" w:color="auto" w:fill="auto"/>
            <w:noWrap/>
            <w:hideMark/>
          </w:tcPr>
          <w:p w14:paraId="1F78C84B" w14:textId="56BCC3A9" w:rsidR="00A33781" w:rsidRPr="006E0497" w:rsidRDefault="00A33781" w:rsidP="00A33781">
            <w:pPr>
              <w:pStyle w:val="tbltextsmr"/>
              <w:rPr>
                <w:sz w:val="18"/>
              </w:rPr>
            </w:pPr>
            <w:r w:rsidRPr="006E0497">
              <w:rPr>
                <w:sz w:val="18"/>
              </w:rPr>
              <w:t xml:space="preserve">3,250,000 </w:t>
            </w:r>
          </w:p>
        </w:tc>
        <w:tc>
          <w:tcPr>
            <w:tcW w:w="1350" w:type="dxa"/>
            <w:gridSpan w:val="2"/>
            <w:shd w:val="clear" w:color="auto" w:fill="auto"/>
            <w:noWrap/>
            <w:hideMark/>
          </w:tcPr>
          <w:p w14:paraId="77A8AD19" w14:textId="22AB0642" w:rsidR="00A33781" w:rsidRPr="006E0497" w:rsidRDefault="00A33781" w:rsidP="00A33781">
            <w:pPr>
              <w:pStyle w:val="tbltextsmr"/>
              <w:rPr>
                <w:sz w:val="18"/>
              </w:rPr>
            </w:pPr>
            <w:r w:rsidRPr="006E0497">
              <w:rPr>
                <w:sz w:val="18"/>
              </w:rPr>
              <w:t xml:space="preserve">1,139,747 </w:t>
            </w:r>
          </w:p>
        </w:tc>
        <w:tc>
          <w:tcPr>
            <w:tcW w:w="1260" w:type="dxa"/>
            <w:shd w:val="clear" w:color="auto" w:fill="auto"/>
            <w:noWrap/>
            <w:hideMark/>
          </w:tcPr>
          <w:p w14:paraId="1D059FB4" w14:textId="161BDFFB" w:rsidR="00A33781" w:rsidRPr="006E0497" w:rsidRDefault="00A33781" w:rsidP="00A33781">
            <w:pPr>
              <w:pStyle w:val="tbltextsmr"/>
              <w:rPr>
                <w:sz w:val="18"/>
              </w:rPr>
            </w:pPr>
            <w:r w:rsidRPr="006E0497">
              <w:rPr>
                <w:sz w:val="18"/>
              </w:rPr>
              <w:t xml:space="preserve">3,332,530 </w:t>
            </w:r>
          </w:p>
        </w:tc>
      </w:tr>
      <w:tr w:rsidR="006E0497" w:rsidRPr="002F5046" w14:paraId="254827E5" w14:textId="77777777" w:rsidTr="006E0497">
        <w:trPr>
          <w:cantSplit/>
        </w:trPr>
        <w:tc>
          <w:tcPr>
            <w:tcW w:w="3870" w:type="dxa"/>
            <w:gridSpan w:val="2"/>
            <w:shd w:val="clear" w:color="auto" w:fill="auto"/>
            <w:noWrap/>
            <w:hideMark/>
          </w:tcPr>
          <w:p w14:paraId="7CF04119" w14:textId="0B2F5F62" w:rsidR="00A33781" w:rsidRPr="006E0497" w:rsidRDefault="00A33781" w:rsidP="00A33781">
            <w:pPr>
              <w:pStyle w:val="tbltextsm"/>
              <w:ind w:left="720"/>
              <w:rPr>
                <w:sz w:val="18"/>
              </w:rPr>
            </w:pPr>
            <w:r w:rsidRPr="006E0497">
              <w:rPr>
                <w:sz w:val="18"/>
              </w:rPr>
              <w:t>Business Lighting Express</w:t>
            </w:r>
          </w:p>
        </w:tc>
        <w:tc>
          <w:tcPr>
            <w:tcW w:w="1440" w:type="dxa"/>
            <w:gridSpan w:val="2"/>
            <w:shd w:val="clear" w:color="auto" w:fill="auto"/>
            <w:noWrap/>
            <w:hideMark/>
          </w:tcPr>
          <w:p w14:paraId="27FE4AE7" w14:textId="1CED4741" w:rsidR="00A33781" w:rsidRPr="006E0497" w:rsidRDefault="00A33781" w:rsidP="00A33781">
            <w:pPr>
              <w:pStyle w:val="tbltextsmr"/>
              <w:rPr>
                <w:sz w:val="18"/>
              </w:rPr>
            </w:pPr>
            <w:r w:rsidRPr="006E0497">
              <w:rPr>
                <w:sz w:val="18"/>
              </w:rPr>
              <w:t xml:space="preserve">5,529,105 </w:t>
            </w:r>
          </w:p>
        </w:tc>
        <w:tc>
          <w:tcPr>
            <w:tcW w:w="1170" w:type="dxa"/>
            <w:gridSpan w:val="2"/>
            <w:shd w:val="clear" w:color="auto" w:fill="auto"/>
            <w:noWrap/>
            <w:hideMark/>
          </w:tcPr>
          <w:p w14:paraId="618C4C45" w14:textId="351D9EA5" w:rsidR="00A33781" w:rsidRPr="006E0497" w:rsidRDefault="00A33781" w:rsidP="00A33781">
            <w:pPr>
              <w:pStyle w:val="tbltextsmr"/>
              <w:rPr>
                <w:sz w:val="18"/>
              </w:rPr>
            </w:pPr>
            <w:r w:rsidRPr="006E0497">
              <w:rPr>
                <w:sz w:val="18"/>
              </w:rPr>
              <w:t xml:space="preserve">5,950,000 </w:t>
            </w:r>
          </w:p>
        </w:tc>
        <w:tc>
          <w:tcPr>
            <w:tcW w:w="1350" w:type="dxa"/>
            <w:gridSpan w:val="2"/>
            <w:shd w:val="clear" w:color="auto" w:fill="auto"/>
            <w:noWrap/>
            <w:hideMark/>
          </w:tcPr>
          <w:p w14:paraId="5E56D06D" w14:textId="4553A63F" w:rsidR="00A33781" w:rsidRPr="006E0497" w:rsidRDefault="00A33781" w:rsidP="00A33781">
            <w:pPr>
              <w:pStyle w:val="tbltextsmr"/>
              <w:rPr>
                <w:sz w:val="18"/>
              </w:rPr>
            </w:pPr>
            <w:r w:rsidRPr="006E0497">
              <w:rPr>
                <w:sz w:val="18"/>
              </w:rPr>
              <w:t xml:space="preserve">1,914,015 </w:t>
            </w:r>
          </w:p>
        </w:tc>
        <w:tc>
          <w:tcPr>
            <w:tcW w:w="1260" w:type="dxa"/>
            <w:shd w:val="clear" w:color="auto" w:fill="auto"/>
            <w:noWrap/>
            <w:hideMark/>
          </w:tcPr>
          <w:p w14:paraId="4386CBE0" w14:textId="466C5708" w:rsidR="00A33781" w:rsidRPr="006E0497" w:rsidRDefault="00A33781" w:rsidP="00A33781">
            <w:pPr>
              <w:pStyle w:val="tbltextsmr"/>
              <w:rPr>
                <w:sz w:val="18"/>
              </w:rPr>
            </w:pPr>
            <w:r w:rsidRPr="006E0497">
              <w:rPr>
                <w:sz w:val="18"/>
              </w:rPr>
              <w:t xml:space="preserve">5,116,000 </w:t>
            </w:r>
          </w:p>
        </w:tc>
      </w:tr>
      <w:tr w:rsidR="006E0497" w:rsidRPr="002F5046" w14:paraId="017CAC4E" w14:textId="77777777" w:rsidTr="006E0497">
        <w:trPr>
          <w:cantSplit/>
        </w:trPr>
        <w:tc>
          <w:tcPr>
            <w:tcW w:w="3870" w:type="dxa"/>
            <w:gridSpan w:val="2"/>
            <w:shd w:val="clear" w:color="auto" w:fill="auto"/>
            <w:noWrap/>
            <w:hideMark/>
          </w:tcPr>
          <w:p w14:paraId="1A2A7A73" w14:textId="2CC7D1A5" w:rsidR="00A33781" w:rsidRPr="006E0497" w:rsidRDefault="00A33781" w:rsidP="00A33781">
            <w:pPr>
              <w:pStyle w:val="tbltextsm"/>
              <w:ind w:left="720"/>
              <w:rPr>
                <w:sz w:val="18"/>
              </w:rPr>
            </w:pPr>
            <w:r w:rsidRPr="006E0497">
              <w:rPr>
                <w:sz w:val="18"/>
              </w:rPr>
              <w:t>Small Business Direct Install</w:t>
            </w:r>
          </w:p>
        </w:tc>
        <w:tc>
          <w:tcPr>
            <w:tcW w:w="1440" w:type="dxa"/>
            <w:gridSpan w:val="2"/>
            <w:shd w:val="clear" w:color="auto" w:fill="auto"/>
            <w:noWrap/>
            <w:hideMark/>
          </w:tcPr>
          <w:p w14:paraId="6AA85063" w14:textId="55D34AB3" w:rsidR="00A33781" w:rsidRPr="006E0497" w:rsidRDefault="00A33781" w:rsidP="00A33781">
            <w:pPr>
              <w:pStyle w:val="tbltextsmr"/>
              <w:rPr>
                <w:sz w:val="18"/>
              </w:rPr>
            </w:pPr>
            <w:r w:rsidRPr="006E0497">
              <w:rPr>
                <w:sz w:val="18"/>
              </w:rPr>
              <w:t xml:space="preserve">8,759,196 </w:t>
            </w:r>
          </w:p>
        </w:tc>
        <w:tc>
          <w:tcPr>
            <w:tcW w:w="1170" w:type="dxa"/>
            <w:gridSpan w:val="2"/>
            <w:shd w:val="clear" w:color="auto" w:fill="auto"/>
            <w:noWrap/>
            <w:hideMark/>
          </w:tcPr>
          <w:p w14:paraId="5620D229" w14:textId="25E5A532" w:rsidR="00A33781" w:rsidRPr="006E0497" w:rsidRDefault="00A33781" w:rsidP="00A33781">
            <w:pPr>
              <w:pStyle w:val="tbltextsmr"/>
              <w:rPr>
                <w:sz w:val="18"/>
              </w:rPr>
            </w:pPr>
            <w:r w:rsidRPr="006E0497">
              <w:rPr>
                <w:sz w:val="18"/>
              </w:rPr>
              <w:t xml:space="preserve">6,636,000 </w:t>
            </w:r>
          </w:p>
        </w:tc>
        <w:tc>
          <w:tcPr>
            <w:tcW w:w="1350" w:type="dxa"/>
            <w:gridSpan w:val="2"/>
            <w:tcBorders>
              <w:bottom w:val="single" w:sz="2" w:space="0" w:color="auto"/>
            </w:tcBorders>
            <w:shd w:val="clear" w:color="auto" w:fill="auto"/>
            <w:noWrap/>
            <w:hideMark/>
          </w:tcPr>
          <w:p w14:paraId="442B53D3" w14:textId="75FF45C7" w:rsidR="00A33781" w:rsidRPr="006E0497" w:rsidRDefault="00A33781" w:rsidP="00A33781">
            <w:pPr>
              <w:pStyle w:val="tbltextsmr"/>
              <w:rPr>
                <w:sz w:val="18"/>
              </w:rPr>
            </w:pPr>
            <w:r w:rsidRPr="006E0497">
              <w:rPr>
                <w:sz w:val="18"/>
              </w:rPr>
              <w:t xml:space="preserve">7,193,001 </w:t>
            </w:r>
          </w:p>
        </w:tc>
        <w:tc>
          <w:tcPr>
            <w:tcW w:w="1260" w:type="dxa"/>
            <w:tcBorders>
              <w:bottom w:val="single" w:sz="2" w:space="0" w:color="auto"/>
            </w:tcBorders>
            <w:shd w:val="clear" w:color="auto" w:fill="auto"/>
            <w:noWrap/>
            <w:hideMark/>
          </w:tcPr>
          <w:p w14:paraId="4D3B92D4" w14:textId="5D24E298" w:rsidR="00A33781" w:rsidRPr="006E0497" w:rsidRDefault="00A33781" w:rsidP="00A33781">
            <w:pPr>
              <w:pStyle w:val="tbltextsmr"/>
              <w:rPr>
                <w:sz w:val="18"/>
              </w:rPr>
            </w:pPr>
            <w:r w:rsidRPr="006E0497">
              <w:rPr>
                <w:sz w:val="18"/>
              </w:rPr>
              <w:t xml:space="preserve">6,050,414 </w:t>
            </w:r>
          </w:p>
        </w:tc>
      </w:tr>
      <w:tr w:rsidR="006E0497" w:rsidRPr="002F5046" w14:paraId="1F2B06EC" w14:textId="77777777" w:rsidTr="00755DD5">
        <w:trPr>
          <w:cantSplit/>
        </w:trPr>
        <w:tc>
          <w:tcPr>
            <w:tcW w:w="3870" w:type="dxa"/>
            <w:gridSpan w:val="2"/>
            <w:tcBorders>
              <w:bottom w:val="double" w:sz="4" w:space="0" w:color="auto"/>
            </w:tcBorders>
            <w:shd w:val="clear" w:color="auto" w:fill="auto"/>
            <w:noWrap/>
            <w:hideMark/>
          </w:tcPr>
          <w:p w14:paraId="1C6AD6CC" w14:textId="3E284F0D" w:rsidR="00A33781" w:rsidRPr="006E0497" w:rsidRDefault="00A33781" w:rsidP="00A33781">
            <w:pPr>
              <w:pStyle w:val="tbltextsm"/>
              <w:ind w:left="720"/>
              <w:rPr>
                <w:sz w:val="18"/>
              </w:rPr>
            </w:pPr>
            <w:r w:rsidRPr="006E0497">
              <w:rPr>
                <w:sz w:val="18"/>
              </w:rPr>
              <w:t>Legacy (Jan - May)</w:t>
            </w:r>
          </w:p>
        </w:tc>
        <w:tc>
          <w:tcPr>
            <w:tcW w:w="1440" w:type="dxa"/>
            <w:gridSpan w:val="2"/>
            <w:tcBorders>
              <w:bottom w:val="double" w:sz="4" w:space="0" w:color="auto"/>
            </w:tcBorders>
            <w:shd w:val="clear" w:color="auto" w:fill="auto"/>
            <w:noWrap/>
            <w:hideMark/>
          </w:tcPr>
          <w:p w14:paraId="49BF14B5" w14:textId="6B15D26F" w:rsidR="00A33781" w:rsidRPr="006E0497" w:rsidRDefault="00A33781" w:rsidP="00A33781">
            <w:pPr>
              <w:pStyle w:val="tbltextsmr"/>
              <w:rPr>
                <w:sz w:val="18"/>
              </w:rPr>
            </w:pPr>
            <w:r w:rsidRPr="006E0497">
              <w:rPr>
                <w:sz w:val="18"/>
              </w:rPr>
              <w:t xml:space="preserve">820,355 </w:t>
            </w:r>
          </w:p>
        </w:tc>
        <w:tc>
          <w:tcPr>
            <w:tcW w:w="1170" w:type="dxa"/>
            <w:gridSpan w:val="2"/>
            <w:tcBorders>
              <w:bottom w:val="double" w:sz="4" w:space="0" w:color="auto"/>
            </w:tcBorders>
            <w:shd w:val="clear" w:color="auto" w:fill="auto"/>
            <w:noWrap/>
            <w:hideMark/>
          </w:tcPr>
          <w:p w14:paraId="428A359D" w14:textId="4E1C5A28" w:rsidR="00A33781" w:rsidRPr="006E0497" w:rsidRDefault="00A33781" w:rsidP="00A33781">
            <w:pPr>
              <w:pStyle w:val="tbltextsmr"/>
              <w:rPr>
                <w:sz w:val="18"/>
              </w:rPr>
            </w:pPr>
            <w:r w:rsidRPr="006E0497">
              <w:rPr>
                <w:sz w:val="18"/>
              </w:rPr>
              <w:t xml:space="preserve">- </w:t>
            </w:r>
          </w:p>
        </w:tc>
        <w:tc>
          <w:tcPr>
            <w:tcW w:w="1350" w:type="dxa"/>
            <w:gridSpan w:val="2"/>
            <w:tcBorders>
              <w:bottom w:val="double" w:sz="4" w:space="0" w:color="auto"/>
            </w:tcBorders>
            <w:shd w:val="thinReverseDiagStripe" w:color="auto" w:fill="auto"/>
            <w:noWrap/>
            <w:hideMark/>
          </w:tcPr>
          <w:p w14:paraId="4B379FB3" w14:textId="77777777" w:rsidR="00A33781" w:rsidRPr="006E0497" w:rsidRDefault="00A33781" w:rsidP="00A33781">
            <w:pPr>
              <w:pStyle w:val="tbltextsmr"/>
              <w:rPr>
                <w:sz w:val="18"/>
              </w:rPr>
            </w:pPr>
            <w:r w:rsidRPr="006E0497">
              <w:rPr>
                <w:sz w:val="18"/>
              </w:rPr>
              <w:t> </w:t>
            </w:r>
          </w:p>
        </w:tc>
        <w:tc>
          <w:tcPr>
            <w:tcW w:w="1260" w:type="dxa"/>
            <w:tcBorders>
              <w:bottom w:val="double" w:sz="4" w:space="0" w:color="auto"/>
            </w:tcBorders>
            <w:shd w:val="thinReverseDiagStripe" w:color="auto" w:fill="auto"/>
            <w:noWrap/>
            <w:hideMark/>
          </w:tcPr>
          <w:p w14:paraId="2FF683CC" w14:textId="77777777" w:rsidR="00A33781" w:rsidRPr="006E0497" w:rsidRDefault="00A33781" w:rsidP="00A33781">
            <w:pPr>
              <w:pStyle w:val="tbltextsmr"/>
              <w:rPr>
                <w:sz w:val="18"/>
              </w:rPr>
            </w:pPr>
            <w:r w:rsidRPr="006E0497">
              <w:rPr>
                <w:sz w:val="18"/>
              </w:rPr>
              <w:t> </w:t>
            </w:r>
          </w:p>
        </w:tc>
      </w:tr>
      <w:tr w:rsidR="00755DD5" w:rsidRPr="002F5046" w14:paraId="1D1F3544" w14:textId="77777777" w:rsidTr="006B60DF">
        <w:trPr>
          <w:cantSplit/>
        </w:trPr>
        <w:tc>
          <w:tcPr>
            <w:tcW w:w="3870" w:type="dxa"/>
            <w:gridSpan w:val="2"/>
            <w:tcBorders>
              <w:top w:val="double" w:sz="4" w:space="0" w:color="auto"/>
              <w:bottom w:val="single" w:sz="2" w:space="0" w:color="auto"/>
            </w:tcBorders>
            <w:shd w:val="clear" w:color="auto" w:fill="auto"/>
            <w:noWrap/>
            <w:hideMark/>
          </w:tcPr>
          <w:p w14:paraId="56A830DF" w14:textId="1DF6951D" w:rsidR="00A33781" w:rsidRPr="006E0497" w:rsidRDefault="00A33781" w:rsidP="000956B0">
            <w:pPr>
              <w:pStyle w:val="tblstrongsm"/>
              <w:rPr>
                <w:sz w:val="20"/>
              </w:rPr>
            </w:pPr>
            <w:r w:rsidRPr="006E0497">
              <w:rPr>
                <w:sz w:val="20"/>
              </w:rPr>
              <w:t>Total</w:t>
            </w:r>
          </w:p>
        </w:tc>
        <w:tc>
          <w:tcPr>
            <w:tcW w:w="1440" w:type="dxa"/>
            <w:gridSpan w:val="2"/>
            <w:tcBorders>
              <w:top w:val="double" w:sz="4" w:space="0" w:color="auto"/>
              <w:bottom w:val="single" w:sz="2" w:space="0" w:color="auto"/>
            </w:tcBorders>
            <w:shd w:val="clear" w:color="auto" w:fill="auto"/>
            <w:noWrap/>
            <w:hideMark/>
          </w:tcPr>
          <w:p w14:paraId="0D67BD19" w14:textId="1FC9F83E" w:rsidR="00A33781" w:rsidRPr="006E0497" w:rsidRDefault="00A33781" w:rsidP="000956B0">
            <w:pPr>
              <w:pStyle w:val="tblstrongsmr"/>
              <w:rPr>
                <w:sz w:val="20"/>
              </w:rPr>
            </w:pPr>
            <w:r w:rsidRPr="006E0497">
              <w:rPr>
                <w:sz w:val="20"/>
              </w:rPr>
              <w:t>148,829,501</w:t>
            </w:r>
          </w:p>
        </w:tc>
        <w:tc>
          <w:tcPr>
            <w:tcW w:w="1170" w:type="dxa"/>
            <w:gridSpan w:val="2"/>
            <w:tcBorders>
              <w:top w:val="double" w:sz="4" w:space="0" w:color="auto"/>
              <w:bottom w:val="single" w:sz="2" w:space="0" w:color="auto"/>
            </w:tcBorders>
            <w:shd w:val="clear" w:color="auto" w:fill="auto"/>
            <w:noWrap/>
            <w:hideMark/>
          </w:tcPr>
          <w:p w14:paraId="5FCE12A4" w14:textId="553C0A4F" w:rsidR="00A33781" w:rsidRPr="006E0497" w:rsidRDefault="00A33781" w:rsidP="000956B0">
            <w:pPr>
              <w:pStyle w:val="tblstrongsmr"/>
              <w:rPr>
                <w:sz w:val="20"/>
              </w:rPr>
            </w:pPr>
            <w:r w:rsidRPr="006E0497">
              <w:rPr>
                <w:sz w:val="20"/>
              </w:rPr>
              <w:t>130,962,000</w:t>
            </w:r>
          </w:p>
        </w:tc>
        <w:tc>
          <w:tcPr>
            <w:tcW w:w="1350" w:type="dxa"/>
            <w:gridSpan w:val="2"/>
            <w:tcBorders>
              <w:top w:val="double" w:sz="4" w:space="0" w:color="auto"/>
              <w:bottom w:val="single" w:sz="2" w:space="0" w:color="auto"/>
            </w:tcBorders>
            <w:shd w:val="clear" w:color="auto" w:fill="auto"/>
            <w:noWrap/>
            <w:hideMark/>
          </w:tcPr>
          <w:p w14:paraId="7FADFE02" w14:textId="7B645F0C" w:rsidR="00A33781" w:rsidRPr="006E0497" w:rsidRDefault="00A33781" w:rsidP="000956B0">
            <w:pPr>
              <w:pStyle w:val="tblstrongsmr"/>
              <w:rPr>
                <w:sz w:val="20"/>
              </w:rPr>
            </w:pPr>
            <w:r w:rsidRPr="006E0497">
              <w:rPr>
                <w:sz w:val="20"/>
              </w:rPr>
              <w:t>116,210,103</w:t>
            </w:r>
          </w:p>
        </w:tc>
        <w:tc>
          <w:tcPr>
            <w:tcW w:w="1260" w:type="dxa"/>
            <w:tcBorders>
              <w:top w:val="double" w:sz="4" w:space="0" w:color="auto"/>
              <w:bottom w:val="single" w:sz="2" w:space="0" w:color="auto"/>
            </w:tcBorders>
            <w:shd w:val="clear" w:color="auto" w:fill="auto"/>
            <w:noWrap/>
            <w:hideMark/>
          </w:tcPr>
          <w:p w14:paraId="50F68A29" w14:textId="549F5435" w:rsidR="00A33781" w:rsidRPr="006E0497" w:rsidRDefault="00A33781" w:rsidP="000956B0">
            <w:pPr>
              <w:pStyle w:val="tblstrongsmr"/>
              <w:rPr>
                <w:sz w:val="20"/>
              </w:rPr>
            </w:pPr>
            <w:r w:rsidRPr="006E0497">
              <w:rPr>
                <w:sz w:val="20"/>
              </w:rPr>
              <w:t>112,126,315</w:t>
            </w:r>
          </w:p>
        </w:tc>
      </w:tr>
      <w:tr w:rsidR="006E0497" w:rsidRPr="002F5046" w14:paraId="0E7E0EE4" w14:textId="77777777" w:rsidTr="006E0497">
        <w:trPr>
          <w:cantSplit/>
        </w:trPr>
        <w:tc>
          <w:tcPr>
            <w:tcW w:w="752" w:type="dxa"/>
            <w:tcBorders>
              <w:top w:val="nil"/>
              <w:bottom w:val="nil"/>
              <w:right w:val="nil"/>
            </w:tcBorders>
            <w:shd w:val="thinReverseDiagStripe" w:color="auto" w:fill="auto"/>
            <w:noWrap/>
          </w:tcPr>
          <w:p w14:paraId="64BADA3F" w14:textId="77777777" w:rsidR="006D5639" w:rsidRPr="000956B0" w:rsidRDefault="006D5639" w:rsidP="000956B0">
            <w:pPr>
              <w:pStyle w:val="tblstrongsm"/>
              <w:rPr>
                <w:sz w:val="22"/>
              </w:rPr>
            </w:pPr>
          </w:p>
        </w:tc>
        <w:tc>
          <w:tcPr>
            <w:tcW w:w="4558" w:type="dxa"/>
            <w:gridSpan w:val="3"/>
            <w:tcBorders>
              <w:top w:val="nil"/>
              <w:bottom w:val="nil"/>
              <w:right w:val="nil"/>
            </w:tcBorders>
            <w:shd w:val="clear" w:color="auto" w:fill="auto"/>
            <w:vAlign w:val="center"/>
          </w:tcPr>
          <w:p w14:paraId="52B13021" w14:textId="537039BC" w:rsidR="006D5639" w:rsidRPr="00982D25" w:rsidRDefault="006D5639" w:rsidP="00001D16">
            <w:pPr>
              <w:pStyle w:val="tbltextsm"/>
              <w:ind w:left="0"/>
              <w:rPr>
                <w:sz w:val="17"/>
                <w:szCs w:val="17"/>
              </w:rPr>
            </w:pPr>
            <w:r w:rsidRPr="00982D25">
              <w:rPr>
                <w:sz w:val="17"/>
                <w:szCs w:val="17"/>
              </w:rPr>
              <w:t>- Indicates program did not exist during that year</w:t>
            </w:r>
          </w:p>
        </w:tc>
        <w:tc>
          <w:tcPr>
            <w:tcW w:w="1170" w:type="dxa"/>
            <w:gridSpan w:val="2"/>
            <w:tcBorders>
              <w:top w:val="nil"/>
              <w:left w:val="nil"/>
              <w:bottom w:val="nil"/>
            </w:tcBorders>
            <w:shd w:val="clear" w:color="auto" w:fill="auto"/>
            <w:noWrap/>
          </w:tcPr>
          <w:p w14:paraId="72904AA9" w14:textId="77777777" w:rsidR="006D5639" w:rsidRPr="002F5046" w:rsidRDefault="006D5639" w:rsidP="000956B0">
            <w:pPr>
              <w:pStyle w:val="tblstrongsmr"/>
            </w:pPr>
          </w:p>
        </w:tc>
        <w:tc>
          <w:tcPr>
            <w:tcW w:w="1350" w:type="dxa"/>
            <w:gridSpan w:val="2"/>
            <w:tcBorders>
              <w:top w:val="nil"/>
              <w:bottom w:val="nil"/>
            </w:tcBorders>
            <w:shd w:val="clear" w:color="auto" w:fill="auto"/>
            <w:noWrap/>
          </w:tcPr>
          <w:p w14:paraId="248D2C15" w14:textId="77777777" w:rsidR="006D5639" w:rsidRPr="002F5046" w:rsidRDefault="006D5639" w:rsidP="000956B0">
            <w:pPr>
              <w:pStyle w:val="tblstrongsmr"/>
            </w:pPr>
          </w:p>
        </w:tc>
        <w:tc>
          <w:tcPr>
            <w:tcW w:w="1260" w:type="dxa"/>
            <w:tcBorders>
              <w:top w:val="nil"/>
              <w:bottom w:val="nil"/>
            </w:tcBorders>
            <w:shd w:val="clear" w:color="auto" w:fill="auto"/>
            <w:noWrap/>
          </w:tcPr>
          <w:p w14:paraId="56E0F0AD" w14:textId="77777777" w:rsidR="006D5639" w:rsidRPr="002F5046" w:rsidRDefault="006D5639" w:rsidP="000956B0">
            <w:pPr>
              <w:pStyle w:val="tblstrongsmr"/>
            </w:pPr>
          </w:p>
        </w:tc>
      </w:tr>
    </w:tbl>
    <w:p w14:paraId="70AF9A67" w14:textId="77777777" w:rsidR="00D47CAA" w:rsidRDefault="00D47CAA" w:rsidP="00667F3E">
      <w:pPr>
        <w:pStyle w:val="BodyText"/>
        <w:sectPr w:rsidR="00D47CAA" w:rsidSect="00227E23">
          <w:headerReference w:type="even" r:id="rId15"/>
          <w:headerReference w:type="default" r:id="rId16"/>
          <w:footerReference w:type="even" r:id="rId17"/>
          <w:footerReference w:type="default" r:id="rId18"/>
          <w:headerReference w:type="first" r:id="rId19"/>
          <w:pgSz w:w="12240" w:h="15840" w:code="1"/>
          <w:pgMar w:top="1440" w:right="1440" w:bottom="1440" w:left="1440" w:header="720" w:footer="720" w:gutter="0"/>
          <w:pgNumType w:start="1"/>
          <w:cols w:space="720"/>
          <w:docGrid w:linePitch="360"/>
        </w:sectPr>
      </w:pPr>
    </w:p>
    <w:p w14:paraId="74AE7494" w14:textId="77777777" w:rsidR="001C5512" w:rsidRDefault="001C5512" w:rsidP="009B64F7">
      <w:pPr>
        <w:pStyle w:val="Heading1"/>
      </w:pPr>
      <w:bookmarkStart w:id="28" w:name="_Toc451333996"/>
      <w:r>
        <w:t>Introduction</w:t>
      </w:r>
      <w:bookmarkEnd w:id="28"/>
    </w:p>
    <w:p w14:paraId="63BB466D" w14:textId="77777777" w:rsidR="00B4190E" w:rsidRPr="009B64F7" w:rsidRDefault="001B00BA" w:rsidP="00D963B4">
      <w:pPr>
        <w:pStyle w:val="Heading2"/>
      </w:pPr>
      <w:bookmarkStart w:id="29" w:name="_Toc451333997"/>
      <w:r>
        <w:t>Background</w:t>
      </w:r>
      <w:bookmarkEnd w:id="29"/>
      <w:r>
        <w:t xml:space="preserve"> </w:t>
      </w:r>
    </w:p>
    <w:p w14:paraId="2289BCC2" w14:textId="38554C12" w:rsidR="001B00BA" w:rsidRDefault="009F2C83" w:rsidP="001B00BA">
      <w:pPr>
        <w:pStyle w:val="BodyText"/>
      </w:pPr>
      <w:r>
        <w:t>On December 19 2013, t</w:t>
      </w:r>
      <w:r w:rsidRPr="00DF0055">
        <w:t xml:space="preserve">he Washington Utilities and Transportation Commission </w:t>
      </w:r>
      <w:r>
        <w:t>(the “Commission” or “UTC”) established the requirement for an independent third-party review of Puget Sound Energy’s (PSE’s) 2014-2015 reported electric savings, in O</w:t>
      </w:r>
      <w:r w:rsidRPr="00DF0055">
        <w:t xml:space="preserve">rder </w:t>
      </w:r>
      <w:r>
        <w:t>01, Appendix A of Docket UE-132043, condition (6)(g). Additionally, WAC 480-109-110(1)(d) requires PSE to involve its Conservation Resource Advisory Group (CRAG) on its independent third-party evaluation of portfolio-level biennial achievement. The intent of the review is to confirm electric savings reported in compliance with RCW 19.285.040(1).</w:t>
      </w:r>
      <w:r w:rsidR="005242F6">
        <w:t xml:space="preserve">  The Order and WAC rule continue a review cycle established for PSE in 2010. </w:t>
      </w:r>
    </w:p>
    <w:p w14:paraId="6BC7C38B" w14:textId="08E19FBF" w:rsidR="00FA38D7" w:rsidRPr="00E804AC" w:rsidRDefault="00AE5D58" w:rsidP="00125CBE">
      <w:pPr>
        <w:pStyle w:val="BodyText"/>
      </w:pPr>
      <w:r>
        <w:rPr>
          <w:rFonts w:asciiTheme="minorHAnsi" w:hAnsiTheme="minorHAnsi" w:cs="Arial"/>
          <w:color w:val="000000"/>
          <w:szCs w:val="24"/>
        </w:rPr>
        <w:t>C</w:t>
      </w:r>
      <w:r w:rsidR="00FA38D7" w:rsidRPr="00E804AC">
        <w:rPr>
          <w:rFonts w:asciiTheme="minorHAnsi" w:hAnsiTheme="minorHAnsi" w:cs="Arial"/>
          <w:color w:val="000000"/>
          <w:szCs w:val="24"/>
        </w:rPr>
        <w:t>ondition</w:t>
      </w:r>
      <w:r>
        <w:rPr>
          <w:rFonts w:asciiTheme="minorHAnsi" w:hAnsiTheme="minorHAnsi" w:cs="Arial"/>
          <w:color w:val="000000"/>
          <w:szCs w:val="24"/>
        </w:rPr>
        <w:t xml:space="preserve"> (6)(g)</w:t>
      </w:r>
      <w:r w:rsidR="00FA38D7" w:rsidRPr="00E804AC">
        <w:rPr>
          <w:rFonts w:asciiTheme="minorHAnsi" w:hAnsiTheme="minorHAnsi" w:cs="Arial"/>
          <w:color w:val="000000"/>
          <w:szCs w:val="24"/>
        </w:rPr>
        <w:t xml:space="preserve"> in the Order is the following requirement to conduct an independent third-party review of the electric energy savings reported by PSE for the 2014-2015 biennium.</w:t>
      </w:r>
    </w:p>
    <w:p w14:paraId="69A58F60" w14:textId="77777777" w:rsidR="00FA38D7" w:rsidRPr="00E804AC" w:rsidRDefault="00FA38D7" w:rsidP="00A1260F">
      <w:pPr>
        <w:tabs>
          <w:tab w:val="left" w:pos="900"/>
        </w:tabs>
        <w:spacing w:after="120"/>
        <w:ind w:left="720"/>
        <w:rPr>
          <w:rFonts w:asciiTheme="minorHAnsi" w:hAnsiTheme="minorHAnsi" w:cs="Arial"/>
          <w:i/>
          <w:sz w:val="24"/>
          <w:szCs w:val="24"/>
        </w:rPr>
      </w:pPr>
      <w:r w:rsidRPr="00E804AC">
        <w:rPr>
          <w:rFonts w:asciiTheme="minorHAnsi" w:hAnsiTheme="minorHAnsi" w:cs="Arial"/>
          <w:i/>
          <w:sz w:val="24"/>
          <w:szCs w:val="24"/>
        </w:rPr>
        <w:t xml:space="preserve"> “An independent third-party review of portfolio-level electric energy savings reported by Puget Sound Energy for the 2014-2015 biennial period, from existing conservation programs operated during that period, shall be conducted.  The independent third-party reviewer shall be selected through an RFP process, unless unanimously agreed by the CRAG [Conservation Resources Advisory Group].  The review will be funded by the Puget Sound Energy Electric Conservation Service Rider.  The review will be managed by UTC and Puget Sound Energy staff with input on the scope, cost, RFP development, reviewer selection and ongoing oversight by the CRAG.  </w:t>
      </w:r>
    </w:p>
    <w:p w14:paraId="0F7A34AA" w14:textId="77777777" w:rsidR="00FA38D7" w:rsidRPr="00E804AC" w:rsidRDefault="00FA38D7" w:rsidP="00A1260F">
      <w:pPr>
        <w:tabs>
          <w:tab w:val="left" w:pos="900"/>
        </w:tabs>
        <w:spacing w:after="120"/>
        <w:ind w:left="720"/>
        <w:rPr>
          <w:rFonts w:asciiTheme="minorHAnsi" w:hAnsiTheme="minorHAnsi" w:cs="Arial"/>
          <w:i/>
          <w:sz w:val="24"/>
          <w:szCs w:val="24"/>
        </w:rPr>
      </w:pPr>
      <w:r w:rsidRPr="00E804AC">
        <w:rPr>
          <w:rFonts w:asciiTheme="minorHAnsi" w:hAnsiTheme="minorHAnsi" w:cs="Arial"/>
          <w:i/>
          <w:sz w:val="24"/>
          <w:szCs w:val="24"/>
        </w:rPr>
        <w:t>A final report for the entire 2014-2015 biennium shall be submitted as part of Puget Sound Energy 's two-year report on conservation program achievement, required by Paragraph (8)(e) below.  The report shall be finalized and made available no later than June 2016 and may be implemented in phases and delivered as a final product at an earlier date, as needed by Puget Sound Energy.“</w:t>
      </w:r>
    </w:p>
    <w:p w14:paraId="5E43089E" w14:textId="4E66DB31" w:rsidR="00913589" w:rsidRPr="00E804AC" w:rsidRDefault="00FA38D7" w:rsidP="00A1260F">
      <w:pPr>
        <w:pStyle w:val="BodyText"/>
      </w:pPr>
      <w:r w:rsidRPr="00E804AC">
        <w:t xml:space="preserve">The previous BECAR reviews were very extensive in scope, including detailed audits of program tracking data and savings calculations, on-site inspections of measure installation, review of program evaluation studies, and checks of cost-effectiveness and avoided cost calculations.  This 2014-2015 BECAR builds on the experience and results of these previous biennial reviews.  </w:t>
      </w:r>
      <w:r w:rsidR="00913589" w:rsidRPr="00E804AC">
        <w:t xml:space="preserve">PSE </w:t>
      </w:r>
      <w:r w:rsidRPr="00E804AC">
        <w:t xml:space="preserve">has </w:t>
      </w:r>
      <w:r w:rsidR="00913589" w:rsidRPr="00E804AC">
        <w:t>retained a BECAR consultant team, consisting of SBW</w:t>
      </w:r>
      <w:r w:rsidR="007049F4" w:rsidRPr="00E804AC">
        <w:t xml:space="preserve"> Consulting</w:t>
      </w:r>
      <w:r w:rsidR="00913589" w:rsidRPr="00E804AC">
        <w:t xml:space="preserve">, in conjunction with Evergreen Economics, to carry out the 2014-2015 BECAR under the direction of PSE and WUTC staff, with further input and oversight provided by the CRAG. </w:t>
      </w:r>
    </w:p>
    <w:p w14:paraId="4CAE6B57" w14:textId="0B184E3A" w:rsidR="00C96478" w:rsidRPr="00334597" w:rsidRDefault="00EB1894" w:rsidP="00334597">
      <w:pPr>
        <w:pStyle w:val="BodyText"/>
      </w:pPr>
      <w:r w:rsidRPr="00DF0055">
        <w:t>This 201</w:t>
      </w:r>
      <w:r>
        <w:t>5</w:t>
      </w:r>
      <w:r w:rsidRPr="00DF0055">
        <w:t xml:space="preserve"> </w:t>
      </w:r>
      <w:r>
        <w:t>final</w:t>
      </w:r>
      <w:r w:rsidRPr="00DF0055">
        <w:t xml:space="preserve"> report </w:t>
      </w:r>
      <w:r>
        <w:t>encompasses</w:t>
      </w:r>
      <w:r w:rsidRPr="00DF0055">
        <w:t xml:space="preserve"> the overall 2014-2015 BECAR effort. It documents the BECAR team methodology, findings, conclusions, and recommendations based on an examination of reported achievements for the 2014 </w:t>
      </w:r>
      <w:r>
        <w:t xml:space="preserve">and 2015 </w:t>
      </w:r>
      <w:r w:rsidRPr="00DF0055">
        <w:t>program year</w:t>
      </w:r>
      <w:r>
        <w:t>s</w:t>
      </w:r>
      <w:r w:rsidR="00C96478" w:rsidRPr="00334597">
        <w:t>.</w:t>
      </w:r>
    </w:p>
    <w:p w14:paraId="5A58CF8E" w14:textId="77777777" w:rsidR="001B00BA" w:rsidRDefault="001B00BA" w:rsidP="00D963B4">
      <w:pPr>
        <w:pStyle w:val="Heading2"/>
      </w:pPr>
      <w:bookmarkStart w:id="30" w:name="_Toc451333998"/>
      <w:r>
        <w:t>Objectives</w:t>
      </w:r>
      <w:bookmarkEnd w:id="30"/>
      <w:r>
        <w:t xml:space="preserve"> </w:t>
      </w:r>
    </w:p>
    <w:p w14:paraId="1C1F6A75" w14:textId="77777777" w:rsidR="00647974" w:rsidRDefault="001B00BA" w:rsidP="001B00BA">
      <w:pPr>
        <w:pStyle w:val="BodyText"/>
      </w:pPr>
      <w:r>
        <w:t>The objective</w:t>
      </w:r>
      <w:r w:rsidR="00647974">
        <w:t>s</w:t>
      </w:r>
      <w:r>
        <w:t xml:space="preserve"> of the 2014-2015 BECAR </w:t>
      </w:r>
      <w:r w:rsidR="00647974">
        <w:t>are threefold:</w:t>
      </w:r>
    </w:p>
    <w:p w14:paraId="7C43C53F" w14:textId="7D25BB0F" w:rsidR="00647974" w:rsidRPr="006045FF" w:rsidRDefault="00647974" w:rsidP="00147C76">
      <w:pPr>
        <w:pStyle w:val="linum"/>
        <w:numPr>
          <w:ilvl w:val="0"/>
          <w:numId w:val="23"/>
        </w:numPr>
      </w:pPr>
      <w:r w:rsidRPr="006045FF">
        <w:t>A</w:t>
      </w:r>
      <w:r w:rsidR="001B00BA" w:rsidRPr="006045FF">
        <w:t>ssess the extent to which PSE’s reported electric energy savings were achieved</w:t>
      </w:r>
      <w:r w:rsidRPr="006045FF">
        <w:rPr>
          <w:b/>
        </w:rPr>
        <w:t>.</w:t>
      </w:r>
      <w:r w:rsidRPr="006045FF">
        <w:t xml:space="preserve"> I</w:t>
      </w:r>
      <w:r w:rsidR="00913589" w:rsidRPr="006045FF">
        <w:t>t is limited</w:t>
      </w:r>
      <w:r w:rsidR="001B00BA" w:rsidRPr="006045FF">
        <w:t xml:space="preserve"> to those existing electric conservation programs that PSE operated in 2014 and 2015 and which </w:t>
      </w:r>
      <w:r w:rsidR="00913589" w:rsidRPr="006045FF">
        <w:t>a</w:t>
      </w:r>
      <w:r w:rsidR="001B00BA" w:rsidRPr="006045FF">
        <w:t xml:space="preserve">re the basis for the electric energy savings that PSE </w:t>
      </w:r>
      <w:r w:rsidR="00913589" w:rsidRPr="006045FF">
        <w:t>reports</w:t>
      </w:r>
      <w:r w:rsidR="001B00BA" w:rsidRPr="006045FF">
        <w:t xml:space="preserve"> for that two-year period.</w:t>
      </w:r>
      <w:r w:rsidR="00E01657" w:rsidRPr="006045FF">
        <w:t xml:space="preserve"> </w:t>
      </w:r>
    </w:p>
    <w:p w14:paraId="4EF2EB4F" w14:textId="77777777" w:rsidR="001B00BA" w:rsidRDefault="00647974" w:rsidP="00147C76">
      <w:pPr>
        <w:pStyle w:val="linum"/>
        <w:numPr>
          <w:ilvl w:val="0"/>
          <w:numId w:val="23"/>
        </w:numPr>
      </w:pPr>
      <w:r>
        <w:t>O</w:t>
      </w:r>
      <w:r w:rsidR="001B00BA">
        <w:t xml:space="preserve">ffer recommendations concerning PSE’s adaptive management performance in regards to implementing ERRs and go-forward adjustments from the previous BECAR. </w:t>
      </w:r>
    </w:p>
    <w:p w14:paraId="583A256B" w14:textId="77777777" w:rsidR="001B00BA" w:rsidRDefault="00647974" w:rsidP="00147C76">
      <w:pPr>
        <w:pStyle w:val="linum"/>
        <w:numPr>
          <w:ilvl w:val="0"/>
          <w:numId w:val="23"/>
        </w:numPr>
      </w:pPr>
      <w:r>
        <w:t>O</w:t>
      </w:r>
      <w:r w:rsidR="001B00BA">
        <w:t>ffer recommendations for how to continually improve the BECAR process and reporting for future bienni</w:t>
      </w:r>
      <w:r>
        <w:t>a</w:t>
      </w:r>
      <w:r w:rsidR="001B00BA">
        <w:t>.</w:t>
      </w:r>
    </w:p>
    <w:p w14:paraId="49BA4D0B" w14:textId="77777777" w:rsidR="001C5512" w:rsidRDefault="001C5512" w:rsidP="00D963B4">
      <w:pPr>
        <w:pStyle w:val="Heading2"/>
      </w:pPr>
      <w:bookmarkStart w:id="31" w:name="_Toc368297181"/>
      <w:bookmarkStart w:id="32" w:name="_Toc451333999"/>
      <w:r>
        <w:t>2014-2015 Electric Portfolio</w:t>
      </w:r>
      <w:bookmarkEnd w:id="31"/>
      <w:bookmarkEnd w:id="32"/>
    </w:p>
    <w:p w14:paraId="0B2A6A4D" w14:textId="77777777" w:rsidR="001C5512" w:rsidRPr="001C5512" w:rsidRDefault="001C5512" w:rsidP="001C5512">
      <w:pPr>
        <w:pStyle w:val="BodyText"/>
        <w:rPr>
          <w:highlight w:val="lightGray"/>
        </w:rPr>
      </w:pPr>
      <w:r w:rsidRPr="00AD1390">
        <w:t>PSE offers its customers a broad range of programs and measures, across all of its customer classes. Each of PSE’s programs has its own tariff schedule approved by the WUTC.  PSE reports its progress toward achieving its savings target on a semi-annual basis.  All energy savings are reported and evaluated on a gross basis.  PSE must derive electric energy savings from either the deemed savings estimates developed by the RTF, or from other methods based on impact evaluation data or other relevant data that has verified savings levels.</w:t>
      </w:r>
    </w:p>
    <w:p w14:paraId="0C8AB69F" w14:textId="51F8A58F" w:rsidR="00D204C4" w:rsidRDefault="001C5512" w:rsidP="00D204C4">
      <w:pPr>
        <w:pStyle w:val="BodyText"/>
      </w:pPr>
      <w:r w:rsidRPr="00AD1390">
        <w:t xml:space="preserve">The PSE </w:t>
      </w:r>
      <w:r w:rsidRPr="00891481">
        <w:rPr>
          <w:szCs w:val="24"/>
        </w:rPr>
        <w:t>201</w:t>
      </w:r>
      <w:r w:rsidR="0098119C" w:rsidRPr="00891481">
        <w:rPr>
          <w:szCs w:val="24"/>
        </w:rPr>
        <w:t>4</w:t>
      </w:r>
      <w:r w:rsidRPr="00891481">
        <w:rPr>
          <w:szCs w:val="24"/>
        </w:rPr>
        <w:t xml:space="preserve"> Annual Report</w:t>
      </w:r>
      <w:r w:rsidRPr="00891481">
        <w:t xml:space="preserve"> </w:t>
      </w:r>
      <w:r w:rsidR="0098119C" w:rsidRPr="00891481">
        <w:t>of Energy Conservation Accomplishments</w:t>
      </w:r>
      <w:r w:rsidR="0098119C" w:rsidRPr="00AD1390">
        <w:t xml:space="preserve"> (ACR) </w:t>
      </w:r>
      <w:r w:rsidRPr="00AD1390">
        <w:t xml:space="preserve">claims annual electric savings of </w:t>
      </w:r>
      <w:r w:rsidR="00CD66D5" w:rsidRPr="00AD1390">
        <w:t>378,5</w:t>
      </w:r>
      <w:r w:rsidR="00417F3A">
        <w:t>39</w:t>
      </w:r>
      <w:r w:rsidRPr="00AD1390">
        <w:t xml:space="preserve"> MWh</w:t>
      </w:r>
      <w:r w:rsidR="00EB186B">
        <w:t>, exceeding the 2014 electric savings goal of 344,40</w:t>
      </w:r>
      <w:r w:rsidR="00417F3A">
        <w:t>5</w:t>
      </w:r>
      <w:r w:rsidR="00EB186B">
        <w:t xml:space="preserve"> by 10%</w:t>
      </w:r>
      <w:r w:rsidRPr="00AD1390">
        <w:t xml:space="preserve">. </w:t>
      </w:r>
      <w:r w:rsidR="00A7735F">
        <w:t xml:space="preserve">The </w:t>
      </w:r>
      <w:r w:rsidR="00A7735F" w:rsidRPr="00AD1390">
        <w:t xml:space="preserve">PSE </w:t>
      </w:r>
      <w:r w:rsidR="00A7735F" w:rsidRPr="00891481">
        <w:rPr>
          <w:szCs w:val="24"/>
        </w:rPr>
        <w:t>2015</w:t>
      </w:r>
      <w:r w:rsidR="00A7735F" w:rsidRPr="00AD1390">
        <w:rPr>
          <w:i/>
          <w:szCs w:val="24"/>
        </w:rPr>
        <w:t xml:space="preserve"> </w:t>
      </w:r>
      <w:r w:rsidR="00A7735F" w:rsidRPr="00AD1390">
        <w:t xml:space="preserve">ACR claims annual electric savings of </w:t>
      </w:r>
      <w:r w:rsidR="00A7735F">
        <w:t>282</w:t>
      </w:r>
      <w:r w:rsidR="00A7735F" w:rsidRPr="00AD1390">
        <w:t>,</w:t>
      </w:r>
      <w:r w:rsidR="00A7735F">
        <w:t>623</w:t>
      </w:r>
      <w:r w:rsidR="00A7735F" w:rsidRPr="00AD1390">
        <w:t xml:space="preserve"> MWh</w:t>
      </w:r>
      <w:r w:rsidR="00A7735F">
        <w:t xml:space="preserve">, exceeding the 2015 electric savings goal of 277,656 by 2%.  </w:t>
      </w:r>
      <w:r w:rsidR="00833FB2">
        <w:fldChar w:fldCharType="begin"/>
      </w:r>
      <w:r w:rsidR="00833FB2">
        <w:instrText xml:space="preserve"> REF _Ref448148756 </w:instrText>
      </w:r>
      <w:r w:rsidR="00833FB2">
        <w:fldChar w:fldCharType="separate"/>
      </w:r>
      <w:r w:rsidR="00934AE4" w:rsidRPr="00DF0055">
        <w:t xml:space="preserve">Table </w:t>
      </w:r>
      <w:r w:rsidR="00934AE4">
        <w:rPr>
          <w:noProof/>
        </w:rPr>
        <w:t>2</w:t>
      </w:r>
      <w:r w:rsidR="00833FB2">
        <w:rPr>
          <w:noProof/>
        </w:rPr>
        <w:fldChar w:fldCharType="end"/>
      </w:r>
      <w:r w:rsidR="006045FF" w:rsidRPr="002D21FE">
        <w:t xml:space="preserve"> </w:t>
      </w:r>
      <w:r w:rsidR="00D204C4" w:rsidRPr="00A7735F">
        <w:t xml:space="preserve">shows the 2014 </w:t>
      </w:r>
      <w:r w:rsidR="00A7735F" w:rsidRPr="00A7735F">
        <w:t xml:space="preserve">and 2105 </w:t>
      </w:r>
      <w:r w:rsidR="00D204C4" w:rsidRPr="00A7735F">
        <w:t>electric portfolio savings claim</w:t>
      </w:r>
      <w:r w:rsidR="0080521C">
        <w:t>s</w:t>
      </w:r>
      <w:r w:rsidR="00D204C4" w:rsidRPr="00A7735F">
        <w:t xml:space="preserve"> and goals.</w:t>
      </w:r>
    </w:p>
    <w:p w14:paraId="630D7C02" w14:textId="010AE730" w:rsidR="006045FF" w:rsidRPr="00DF0055" w:rsidRDefault="006045FF" w:rsidP="006045FF">
      <w:pPr>
        <w:pStyle w:val="Captiontable"/>
      </w:pPr>
      <w:bookmarkStart w:id="33" w:name="_Ref448148756"/>
      <w:r w:rsidRPr="00DF0055">
        <w:t xml:space="preserve">Table </w:t>
      </w:r>
      <w:r>
        <w:fldChar w:fldCharType="begin"/>
      </w:r>
      <w:r>
        <w:instrText xml:space="preserve"> SEQ Table \* ARABIC </w:instrText>
      </w:r>
      <w:r>
        <w:fldChar w:fldCharType="separate"/>
      </w:r>
      <w:r w:rsidR="00934AE4">
        <w:t>2</w:t>
      </w:r>
      <w:r>
        <w:fldChar w:fldCharType="end"/>
      </w:r>
      <w:bookmarkEnd w:id="33"/>
      <w:r w:rsidRPr="00DF0055">
        <w:t xml:space="preserve">: </w:t>
      </w:r>
      <w:r w:rsidR="001570E0">
        <w:t>PSE 2014</w:t>
      </w:r>
      <w:r w:rsidR="00A7735F">
        <w:t>-2015</w:t>
      </w:r>
      <w:r w:rsidR="001570E0">
        <w:t xml:space="preserve"> Electric Portfolio, Claimed and Targeted Savings</w:t>
      </w:r>
    </w:p>
    <w:tbl>
      <w:tblPr>
        <w:tblStyle w:val="tableSBW"/>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276"/>
        <w:gridCol w:w="1249"/>
        <w:gridCol w:w="1140"/>
        <w:gridCol w:w="1511"/>
        <w:gridCol w:w="1266"/>
        <w:gridCol w:w="1092"/>
        <w:gridCol w:w="1463"/>
      </w:tblGrid>
      <w:tr w:rsidR="0083355A" w:rsidRPr="0083355A" w14:paraId="1F86BFB0" w14:textId="77777777" w:rsidTr="008C0821">
        <w:trPr>
          <w:cantSplit/>
        </w:trPr>
        <w:tc>
          <w:tcPr>
            <w:tcW w:w="1260" w:type="dxa"/>
            <w:tcBorders>
              <w:top w:val="nil"/>
              <w:bottom w:val="nil"/>
            </w:tcBorders>
            <w:shd w:val="clear" w:color="auto" w:fill="auto"/>
            <w:noWrap/>
            <w:vAlign w:val="center"/>
          </w:tcPr>
          <w:p w14:paraId="6D387591" w14:textId="77777777" w:rsidR="0083355A" w:rsidRPr="0083355A" w:rsidRDefault="0083355A" w:rsidP="0083355A">
            <w:pPr>
              <w:pStyle w:val="tblheadc"/>
            </w:pPr>
          </w:p>
        </w:tc>
        <w:tc>
          <w:tcPr>
            <w:tcW w:w="3852" w:type="dxa"/>
            <w:gridSpan w:val="3"/>
            <w:shd w:val="clear" w:color="auto" w:fill="auto"/>
            <w:vAlign w:val="center"/>
          </w:tcPr>
          <w:p w14:paraId="51F0EA94" w14:textId="52977F6B" w:rsidR="0083355A" w:rsidRPr="0083355A" w:rsidRDefault="0083355A" w:rsidP="0083355A">
            <w:pPr>
              <w:pStyle w:val="tblheadc"/>
            </w:pPr>
            <w:r>
              <w:t>2014</w:t>
            </w:r>
          </w:p>
        </w:tc>
        <w:tc>
          <w:tcPr>
            <w:tcW w:w="3773" w:type="dxa"/>
            <w:gridSpan w:val="3"/>
            <w:shd w:val="clear" w:color="auto" w:fill="auto"/>
            <w:vAlign w:val="center"/>
          </w:tcPr>
          <w:p w14:paraId="55119B7C" w14:textId="631D2C5C" w:rsidR="0083355A" w:rsidRPr="0083355A" w:rsidRDefault="0083355A" w:rsidP="0083355A">
            <w:pPr>
              <w:pStyle w:val="tblheadc"/>
            </w:pPr>
            <w:r>
              <w:t>2015</w:t>
            </w:r>
          </w:p>
        </w:tc>
      </w:tr>
      <w:tr w:rsidR="00AB16C4" w:rsidRPr="0083355A" w14:paraId="3A6D25BE" w14:textId="77777777" w:rsidTr="008C0821">
        <w:trPr>
          <w:cantSplit/>
        </w:trPr>
        <w:tc>
          <w:tcPr>
            <w:tcW w:w="1260" w:type="dxa"/>
            <w:tcBorders>
              <w:top w:val="nil"/>
            </w:tcBorders>
            <w:shd w:val="clear" w:color="auto" w:fill="auto"/>
            <w:noWrap/>
            <w:vAlign w:val="center"/>
            <w:hideMark/>
          </w:tcPr>
          <w:p w14:paraId="1E183ECE" w14:textId="77777777" w:rsidR="001454B7" w:rsidRPr="0083355A" w:rsidRDefault="001454B7" w:rsidP="0083355A">
            <w:pPr>
              <w:pStyle w:val="tblheadc"/>
            </w:pPr>
            <w:r w:rsidRPr="0083355A">
              <w:t> </w:t>
            </w:r>
          </w:p>
        </w:tc>
        <w:tc>
          <w:tcPr>
            <w:tcW w:w="1233" w:type="dxa"/>
            <w:shd w:val="clear" w:color="auto" w:fill="auto"/>
            <w:vAlign w:val="center"/>
            <w:hideMark/>
          </w:tcPr>
          <w:p w14:paraId="232E1731" w14:textId="77777777" w:rsidR="001454B7" w:rsidRPr="0083355A" w:rsidRDefault="001454B7" w:rsidP="0083355A">
            <w:pPr>
              <w:pStyle w:val="tblheadc"/>
            </w:pPr>
            <w:r w:rsidRPr="0083355A">
              <w:t xml:space="preserve"> Savings </w:t>
            </w:r>
            <w:r w:rsidRPr="0083355A">
              <w:br/>
              <w:t xml:space="preserve">(MWh) </w:t>
            </w:r>
          </w:p>
        </w:tc>
        <w:tc>
          <w:tcPr>
            <w:tcW w:w="1124" w:type="dxa"/>
            <w:shd w:val="clear" w:color="auto" w:fill="auto"/>
            <w:vAlign w:val="center"/>
            <w:hideMark/>
          </w:tcPr>
          <w:p w14:paraId="3A3C68AD" w14:textId="77777777" w:rsidR="001454B7" w:rsidRPr="0083355A" w:rsidRDefault="001454B7" w:rsidP="0083355A">
            <w:pPr>
              <w:pStyle w:val="tblheadc"/>
            </w:pPr>
            <w:r w:rsidRPr="0083355A">
              <w:t xml:space="preserve"> Goal</w:t>
            </w:r>
            <w:r w:rsidRPr="0083355A">
              <w:br/>
              <w:t xml:space="preserve"> (MWh) </w:t>
            </w:r>
          </w:p>
        </w:tc>
        <w:tc>
          <w:tcPr>
            <w:tcW w:w="1495" w:type="dxa"/>
            <w:shd w:val="clear" w:color="auto" w:fill="auto"/>
            <w:vAlign w:val="center"/>
            <w:hideMark/>
          </w:tcPr>
          <w:p w14:paraId="61CCB00A" w14:textId="77777777" w:rsidR="0083355A" w:rsidRDefault="001454B7" w:rsidP="0083355A">
            <w:pPr>
              <w:pStyle w:val="tblheadc"/>
            </w:pPr>
            <w:r w:rsidRPr="0083355A">
              <w:t xml:space="preserve">Savings </w:t>
            </w:r>
          </w:p>
          <w:p w14:paraId="3A887F54" w14:textId="048A4E59" w:rsidR="001454B7" w:rsidRPr="0083355A" w:rsidRDefault="001454B7" w:rsidP="0083355A">
            <w:pPr>
              <w:pStyle w:val="tblheadc"/>
            </w:pPr>
            <w:r w:rsidRPr="0083355A">
              <w:t>(% of Goal)</w:t>
            </w:r>
          </w:p>
        </w:tc>
        <w:tc>
          <w:tcPr>
            <w:tcW w:w="1250" w:type="dxa"/>
            <w:shd w:val="clear" w:color="auto" w:fill="auto"/>
            <w:vAlign w:val="center"/>
            <w:hideMark/>
          </w:tcPr>
          <w:p w14:paraId="21898220" w14:textId="77777777" w:rsidR="001454B7" w:rsidRPr="0083355A" w:rsidRDefault="001454B7" w:rsidP="0083355A">
            <w:pPr>
              <w:pStyle w:val="tblheadc"/>
            </w:pPr>
            <w:r w:rsidRPr="0083355A">
              <w:t xml:space="preserve"> Savings </w:t>
            </w:r>
            <w:r w:rsidRPr="0083355A">
              <w:br/>
              <w:t xml:space="preserve">(MWh) </w:t>
            </w:r>
          </w:p>
        </w:tc>
        <w:tc>
          <w:tcPr>
            <w:tcW w:w="1076" w:type="dxa"/>
            <w:shd w:val="clear" w:color="auto" w:fill="auto"/>
            <w:vAlign w:val="center"/>
            <w:hideMark/>
          </w:tcPr>
          <w:p w14:paraId="3351B97A" w14:textId="77777777" w:rsidR="001454B7" w:rsidRPr="0083355A" w:rsidRDefault="001454B7" w:rsidP="0083355A">
            <w:pPr>
              <w:pStyle w:val="tblheadc"/>
            </w:pPr>
            <w:r w:rsidRPr="0083355A">
              <w:t xml:space="preserve"> Goal</w:t>
            </w:r>
            <w:r w:rsidRPr="0083355A">
              <w:br/>
              <w:t xml:space="preserve"> (MWh) </w:t>
            </w:r>
          </w:p>
        </w:tc>
        <w:tc>
          <w:tcPr>
            <w:tcW w:w="1447" w:type="dxa"/>
            <w:shd w:val="clear" w:color="auto" w:fill="auto"/>
            <w:vAlign w:val="center"/>
            <w:hideMark/>
          </w:tcPr>
          <w:p w14:paraId="2CCE74C6" w14:textId="77777777" w:rsidR="0083355A" w:rsidRDefault="001454B7" w:rsidP="0083355A">
            <w:pPr>
              <w:pStyle w:val="tblheadc"/>
            </w:pPr>
            <w:r w:rsidRPr="0083355A">
              <w:t xml:space="preserve">Savings </w:t>
            </w:r>
          </w:p>
          <w:p w14:paraId="61454B78" w14:textId="07629026" w:rsidR="001454B7" w:rsidRPr="0083355A" w:rsidRDefault="001454B7" w:rsidP="0083355A">
            <w:pPr>
              <w:pStyle w:val="tblheadc"/>
            </w:pPr>
            <w:r w:rsidRPr="0083355A">
              <w:t>(% of Goal)</w:t>
            </w:r>
          </w:p>
        </w:tc>
      </w:tr>
      <w:tr w:rsidR="0083355A" w:rsidRPr="0083355A" w14:paraId="3D4CA188" w14:textId="77777777" w:rsidTr="008C0821">
        <w:trPr>
          <w:cantSplit/>
        </w:trPr>
        <w:tc>
          <w:tcPr>
            <w:tcW w:w="1260" w:type="dxa"/>
            <w:shd w:val="clear" w:color="auto" w:fill="auto"/>
            <w:noWrap/>
            <w:hideMark/>
          </w:tcPr>
          <w:p w14:paraId="084DBA20" w14:textId="77777777" w:rsidR="001454B7" w:rsidRPr="0083355A" w:rsidRDefault="001454B7" w:rsidP="0083355A">
            <w:pPr>
              <w:pStyle w:val="tbltext"/>
            </w:pPr>
            <w:r w:rsidRPr="0083355A">
              <w:t>Residential</w:t>
            </w:r>
          </w:p>
        </w:tc>
        <w:tc>
          <w:tcPr>
            <w:tcW w:w="1233" w:type="dxa"/>
            <w:shd w:val="clear" w:color="auto" w:fill="auto"/>
            <w:noWrap/>
            <w:hideMark/>
          </w:tcPr>
          <w:p w14:paraId="28EA17C5" w14:textId="167377DC" w:rsidR="001454B7" w:rsidRPr="0083355A" w:rsidRDefault="001454B7" w:rsidP="0083355A">
            <w:pPr>
              <w:pStyle w:val="tbltextr"/>
            </w:pPr>
            <w:r w:rsidRPr="0083355A">
              <w:t xml:space="preserve">151,259 </w:t>
            </w:r>
          </w:p>
        </w:tc>
        <w:tc>
          <w:tcPr>
            <w:tcW w:w="1124" w:type="dxa"/>
            <w:shd w:val="clear" w:color="auto" w:fill="auto"/>
            <w:noWrap/>
            <w:hideMark/>
          </w:tcPr>
          <w:p w14:paraId="379EB89C" w14:textId="26520518" w:rsidR="001454B7" w:rsidRPr="0083355A" w:rsidRDefault="001454B7" w:rsidP="0083355A">
            <w:pPr>
              <w:pStyle w:val="tbltextr"/>
            </w:pPr>
            <w:r w:rsidRPr="0083355A">
              <w:t xml:space="preserve">133,388 </w:t>
            </w:r>
          </w:p>
        </w:tc>
        <w:tc>
          <w:tcPr>
            <w:tcW w:w="1495" w:type="dxa"/>
            <w:shd w:val="clear" w:color="auto" w:fill="auto"/>
            <w:noWrap/>
            <w:hideMark/>
          </w:tcPr>
          <w:p w14:paraId="5F1CFC8E" w14:textId="77777777" w:rsidR="001454B7" w:rsidRPr="0083355A" w:rsidRDefault="001454B7" w:rsidP="0083355A">
            <w:pPr>
              <w:pStyle w:val="tbltextr"/>
            </w:pPr>
            <w:r w:rsidRPr="0083355A">
              <w:t>113%</w:t>
            </w:r>
          </w:p>
        </w:tc>
        <w:tc>
          <w:tcPr>
            <w:tcW w:w="1250" w:type="dxa"/>
            <w:shd w:val="clear" w:color="auto" w:fill="auto"/>
            <w:noWrap/>
            <w:hideMark/>
          </w:tcPr>
          <w:p w14:paraId="7611C327" w14:textId="5F62883E" w:rsidR="001454B7" w:rsidRPr="0083355A" w:rsidRDefault="001454B7" w:rsidP="0083355A">
            <w:pPr>
              <w:pStyle w:val="tbltextr"/>
            </w:pPr>
            <w:r w:rsidRPr="0083355A">
              <w:t xml:space="preserve">135,855 </w:t>
            </w:r>
          </w:p>
        </w:tc>
        <w:tc>
          <w:tcPr>
            <w:tcW w:w="1076" w:type="dxa"/>
            <w:shd w:val="clear" w:color="auto" w:fill="auto"/>
            <w:noWrap/>
            <w:hideMark/>
          </w:tcPr>
          <w:p w14:paraId="22789AC4" w14:textId="713BA8B3" w:rsidR="001454B7" w:rsidRPr="0083355A" w:rsidRDefault="001454B7" w:rsidP="0083355A">
            <w:pPr>
              <w:pStyle w:val="tbltextr"/>
            </w:pPr>
            <w:r w:rsidRPr="0083355A">
              <w:t xml:space="preserve">131,922 </w:t>
            </w:r>
          </w:p>
        </w:tc>
        <w:tc>
          <w:tcPr>
            <w:tcW w:w="1447" w:type="dxa"/>
            <w:shd w:val="clear" w:color="auto" w:fill="auto"/>
            <w:noWrap/>
            <w:hideMark/>
          </w:tcPr>
          <w:p w14:paraId="07D624C0" w14:textId="77777777" w:rsidR="001454B7" w:rsidRPr="0083355A" w:rsidRDefault="001454B7" w:rsidP="0083355A">
            <w:pPr>
              <w:pStyle w:val="tbltextr"/>
            </w:pPr>
            <w:r w:rsidRPr="0083355A">
              <w:t>103%</w:t>
            </w:r>
          </w:p>
        </w:tc>
      </w:tr>
      <w:tr w:rsidR="0083355A" w:rsidRPr="0083355A" w14:paraId="7BD9C91C" w14:textId="77777777" w:rsidTr="008C0821">
        <w:trPr>
          <w:cantSplit/>
        </w:trPr>
        <w:tc>
          <w:tcPr>
            <w:tcW w:w="1260" w:type="dxa"/>
            <w:shd w:val="clear" w:color="auto" w:fill="auto"/>
            <w:noWrap/>
            <w:hideMark/>
          </w:tcPr>
          <w:p w14:paraId="3FDDB8B2" w14:textId="77777777" w:rsidR="001454B7" w:rsidRPr="0083355A" w:rsidRDefault="001454B7" w:rsidP="0083355A">
            <w:pPr>
              <w:pStyle w:val="tbltext"/>
            </w:pPr>
            <w:r w:rsidRPr="0083355A">
              <w:t>Business</w:t>
            </w:r>
          </w:p>
        </w:tc>
        <w:tc>
          <w:tcPr>
            <w:tcW w:w="1233" w:type="dxa"/>
            <w:shd w:val="clear" w:color="auto" w:fill="auto"/>
            <w:noWrap/>
            <w:hideMark/>
          </w:tcPr>
          <w:p w14:paraId="380359C9" w14:textId="66C9F109" w:rsidR="001454B7" w:rsidRPr="0083355A" w:rsidRDefault="001454B7" w:rsidP="0083355A">
            <w:pPr>
              <w:pStyle w:val="tbltextr"/>
            </w:pPr>
            <w:r w:rsidRPr="0083355A">
              <w:t xml:space="preserve">148,830 </w:t>
            </w:r>
          </w:p>
        </w:tc>
        <w:tc>
          <w:tcPr>
            <w:tcW w:w="1124" w:type="dxa"/>
            <w:shd w:val="clear" w:color="auto" w:fill="auto"/>
            <w:noWrap/>
            <w:hideMark/>
          </w:tcPr>
          <w:p w14:paraId="739834AE" w14:textId="339A2703" w:rsidR="001454B7" w:rsidRPr="0083355A" w:rsidRDefault="001454B7" w:rsidP="0083355A">
            <w:pPr>
              <w:pStyle w:val="tbltextr"/>
            </w:pPr>
            <w:r w:rsidRPr="0083355A">
              <w:t xml:space="preserve">130,962 </w:t>
            </w:r>
          </w:p>
        </w:tc>
        <w:tc>
          <w:tcPr>
            <w:tcW w:w="1495" w:type="dxa"/>
            <w:shd w:val="clear" w:color="auto" w:fill="auto"/>
            <w:noWrap/>
            <w:hideMark/>
          </w:tcPr>
          <w:p w14:paraId="3129EE0C" w14:textId="77777777" w:rsidR="001454B7" w:rsidRPr="0083355A" w:rsidRDefault="001454B7" w:rsidP="0083355A">
            <w:pPr>
              <w:pStyle w:val="tbltextr"/>
            </w:pPr>
            <w:r w:rsidRPr="0083355A">
              <w:t>114%</w:t>
            </w:r>
          </w:p>
        </w:tc>
        <w:tc>
          <w:tcPr>
            <w:tcW w:w="1250" w:type="dxa"/>
            <w:shd w:val="clear" w:color="auto" w:fill="auto"/>
            <w:noWrap/>
            <w:hideMark/>
          </w:tcPr>
          <w:p w14:paraId="309E1F59" w14:textId="62119940" w:rsidR="001454B7" w:rsidRPr="0083355A" w:rsidRDefault="001454B7" w:rsidP="0083355A">
            <w:pPr>
              <w:pStyle w:val="tbltextr"/>
            </w:pPr>
            <w:r w:rsidRPr="0083355A">
              <w:t xml:space="preserve">116,210 </w:t>
            </w:r>
          </w:p>
        </w:tc>
        <w:tc>
          <w:tcPr>
            <w:tcW w:w="1076" w:type="dxa"/>
            <w:shd w:val="clear" w:color="auto" w:fill="auto"/>
            <w:noWrap/>
            <w:hideMark/>
          </w:tcPr>
          <w:p w14:paraId="3D255CC5" w14:textId="18C3CEB8" w:rsidR="001454B7" w:rsidRPr="0083355A" w:rsidRDefault="001454B7" w:rsidP="0083355A">
            <w:pPr>
              <w:pStyle w:val="tbltextr"/>
            </w:pPr>
            <w:r w:rsidRPr="0083355A">
              <w:t xml:space="preserve">112,127 </w:t>
            </w:r>
          </w:p>
        </w:tc>
        <w:tc>
          <w:tcPr>
            <w:tcW w:w="1447" w:type="dxa"/>
            <w:shd w:val="clear" w:color="auto" w:fill="auto"/>
            <w:noWrap/>
            <w:hideMark/>
          </w:tcPr>
          <w:p w14:paraId="5D64B753" w14:textId="77777777" w:rsidR="001454B7" w:rsidRPr="0083355A" w:rsidRDefault="001454B7" w:rsidP="0083355A">
            <w:pPr>
              <w:pStyle w:val="tbltextr"/>
            </w:pPr>
            <w:r w:rsidRPr="0083355A">
              <w:t>104%</w:t>
            </w:r>
          </w:p>
        </w:tc>
      </w:tr>
      <w:tr w:rsidR="0083355A" w:rsidRPr="0083355A" w14:paraId="5495317A" w14:textId="77777777" w:rsidTr="008C0821">
        <w:trPr>
          <w:cantSplit/>
        </w:trPr>
        <w:tc>
          <w:tcPr>
            <w:tcW w:w="1260" w:type="dxa"/>
            <w:shd w:val="clear" w:color="auto" w:fill="auto"/>
            <w:noWrap/>
            <w:hideMark/>
          </w:tcPr>
          <w:p w14:paraId="6D052ED4" w14:textId="77777777" w:rsidR="001454B7" w:rsidRPr="0083355A" w:rsidRDefault="001454B7" w:rsidP="0083355A">
            <w:pPr>
              <w:pStyle w:val="tbltext"/>
            </w:pPr>
            <w:r w:rsidRPr="0083355A">
              <w:t>Pilots</w:t>
            </w:r>
          </w:p>
        </w:tc>
        <w:tc>
          <w:tcPr>
            <w:tcW w:w="1233" w:type="dxa"/>
            <w:shd w:val="clear" w:color="auto" w:fill="auto"/>
            <w:noWrap/>
            <w:hideMark/>
          </w:tcPr>
          <w:p w14:paraId="7AE27E5D" w14:textId="6C30D65C" w:rsidR="001454B7" w:rsidRPr="0083355A" w:rsidRDefault="001454B7" w:rsidP="0083355A">
            <w:pPr>
              <w:pStyle w:val="tbltextr"/>
            </w:pPr>
            <w:r w:rsidRPr="0083355A">
              <w:t xml:space="preserve">26,759 </w:t>
            </w:r>
          </w:p>
        </w:tc>
        <w:tc>
          <w:tcPr>
            <w:tcW w:w="1124" w:type="dxa"/>
            <w:shd w:val="clear" w:color="auto" w:fill="auto"/>
            <w:noWrap/>
            <w:hideMark/>
          </w:tcPr>
          <w:p w14:paraId="5E169FA8" w14:textId="3BD767E5" w:rsidR="001454B7" w:rsidRPr="0083355A" w:rsidRDefault="001454B7" w:rsidP="0083355A">
            <w:pPr>
              <w:pStyle w:val="tbltextr"/>
            </w:pPr>
            <w:r w:rsidRPr="0083355A">
              <w:t xml:space="preserve">26,760 </w:t>
            </w:r>
          </w:p>
        </w:tc>
        <w:tc>
          <w:tcPr>
            <w:tcW w:w="1495" w:type="dxa"/>
            <w:shd w:val="clear" w:color="auto" w:fill="auto"/>
            <w:noWrap/>
            <w:hideMark/>
          </w:tcPr>
          <w:p w14:paraId="24F7E333" w14:textId="77777777" w:rsidR="001454B7" w:rsidRPr="0083355A" w:rsidRDefault="001454B7" w:rsidP="0083355A">
            <w:pPr>
              <w:pStyle w:val="tbltextr"/>
            </w:pPr>
            <w:r w:rsidRPr="0083355A">
              <w:t>100%</w:t>
            </w:r>
          </w:p>
        </w:tc>
        <w:tc>
          <w:tcPr>
            <w:tcW w:w="1250" w:type="dxa"/>
            <w:shd w:val="clear" w:color="auto" w:fill="auto"/>
            <w:noWrap/>
            <w:hideMark/>
          </w:tcPr>
          <w:p w14:paraId="54D3D5F8" w14:textId="58310736" w:rsidR="001454B7" w:rsidRPr="0083355A" w:rsidRDefault="001454B7" w:rsidP="0083355A">
            <w:pPr>
              <w:pStyle w:val="tbltextr"/>
            </w:pPr>
            <w:r w:rsidRPr="0083355A">
              <w:t xml:space="preserve">8,220 </w:t>
            </w:r>
          </w:p>
        </w:tc>
        <w:tc>
          <w:tcPr>
            <w:tcW w:w="1076" w:type="dxa"/>
            <w:shd w:val="clear" w:color="auto" w:fill="auto"/>
            <w:noWrap/>
            <w:hideMark/>
          </w:tcPr>
          <w:p w14:paraId="5DC47F02" w14:textId="2ADE2DB4" w:rsidR="001454B7" w:rsidRPr="0083355A" w:rsidRDefault="001454B7" w:rsidP="0083355A">
            <w:pPr>
              <w:pStyle w:val="tbltextr"/>
            </w:pPr>
            <w:r w:rsidRPr="0083355A">
              <w:t xml:space="preserve">8,219 </w:t>
            </w:r>
          </w:p>
        </w:tc>
        <w:tc>
          <w:tcPr>
            <w:tcW w:w="1447" w:type="dxa"/>
            <w:shd w:val="clear" w:color="auto" w:fill="auto"/>
            <w:noWrap/>
            <w:hideMark/>
          </w:tcPr>
          <w:p w14:paraId="5649497D" w14:textId="77777777" w:rsidR="001454B7" w:rsidRPr="0083355A" w:rsidRDefault="001454B7" w:rsidP="0083355A">
            <w:pPr>
              <w:pStyle w:val="tbltextr"/>
            </w:pPr>
            <w:r w:rsidRPr="0083355A">
              <w:t>100%</w:t>
            </w:r>
          </w:p>
        </w:tc>
      </w:tr>
      <w:tr w:rsidR="0083355A" w:rsidRPr="0083355A" w14:paraId="171ACEE9" w14:textId="77777777" w:rsidTr="008C0821">
        <w:trPr>
          <w:cantSplit/>
        </w:trPr>
        <w:tc>
          <w:tcPr>
            <w:tcW w:w="1260" w:type="dxa"/>
            <w:tcBorders>
              <w:bottom w:val="double" w:sz="4" w:space="0" w:color="auto"/>
            </w:tcBorders>
            <w:shd w:val="clear" w:color="auto" w:fill="auto"/>
            <w:noWrap/>
            <w:hideMark/>
          </w:tcPr>
          <w:p w14:paraId="7A97F2D4" w14:textId="77777777" w:rsidR="001454B7" w:rsidRPr="0083355A" w:rsidRDefault="001454B7" w:rsidP="0083355A">
            <w:pPr>
              <w:pStyle w:val="tbltext"/>
            </w:pPr>
            <w:r w:rsidRPr="0083355A">
              <w:t>Regional</w:t>
            </w:r>
          </w:p>
        </w:tc>
        <w:tc>
          <w:tcPr>
            <w:tcW w:w="1233" w:type="dxa"/>
            <w:tcBorders>
              <w:bottom w:val="double" w:sz="4" w:space="0" w:color="auto"/>
            </w:tcBorders>
            <w:shd w:val="clear" w:color="auto" w:fill="auto"/>
            <w:noWrap/>
            <w:hideMark/>
          </w:tcPr>
          <w:p w14:paraId="324BA33B" w14:textId="289C7D70" w:rsidR="001454B7" w:rsidRPr="0083355A" w:rsidRDefault="001454B7" w:rsidP="0083355A">
            <w:pPr>
              <w:pStyle w:val="tbltextr"/>
            </w:pPr>
            <w:r w:rsidRPr="0083355A">
              <w:t xml:space="preserve">51,691 </w:t>
            </w:r>
          </w:p>
        </w:tc>
        <w:tc>
          <w:tcPr>
            <w:tcW w:w="1124" w:type="dxa"/>
            <w:tcBorders>
              <w:bottom w:val="double" w:sz="4" w:space="0" w:color="auto"/>
            </w:tcBorders>
            <w:shd w:val="clear" w:color="auto" w:fill="auto"/>
            <w:noWrap/>
            <w:hideMark/>
          </w:tcPr>
          <w:p w14:paraId="1AC1DDC9" w14:textId="51B992CF" w:rsidR="001454B7" w:rsidRPr="0083355A" w:rsidRDefault="001454B7" w:rsidP="0083355A">
            <w:pPr>
              <w:pStyle w:val="tbltextr"/>
            </w:pPr>
            <w:r w:rsidRPr="0083355A">
              <w:t xml:space="preserve">53,295 </w:t>
            </w:r>
          </w:p>
        </w:tc>
        <w:tc>
          <w:tcPr>
            <w:tcW w:w="1495" w:type="dxa"/>
            <w:tcBorders>
              <w:bottom w:val="double" w:sz="4" w:space="0" w:color="auto"/>
            </w:tcBorders>
            <w:shd w:val="clear" w:color="auto" w:fill="auto"/>
            <w:noWrap/>
            <w:hideMark/>
          </w:tcPr>
          <w:p w14:paraId="1A662936" w14:textId="77777777" w:rsidR="001454B7" w:rsidRPr="0083355A" w:rsidRDefault="001454B7" w:rsidP="0083355A">
            <w:pPr>
              <w:pStyle w:val="tbltextr"/>
            </w:pPr>
            <w:r w:rsidRPr="0083355A">
              <w:t>97%</w:t>
            </w:r>
          </w:p>
        </w:tc>
        <w:tc>
          <w:tcPr>
            <w:tcW w:w="1250" w:type="dxa"/>
            <w:tcBorders>
              <w:bottom w:val="double" w:sz="4" w:space="0" w:color="auto"/>
            </w:tcBorders>
            <w:shd w:val="clear" w:color="auto" w:fill="auto"/>
            <w:noWrap/>
            <w:hideMark/>
          </w:tcPr>
          <w:p w14:paraId="5C47B124" w14:textId="6BEE9016" w:rsidR="001454B7" w:rsidRPr="0083355A" w:rsidRDefault="001454B7" w:rsidP="0083355A">
            <w:pPr>
              <w:pStyle w:val="tbltextr"/>
            </w:pPr>
            <w:r w:rsidRPr="0083355A">
              <w:t xml:space="preserve">22,338 </w:t>
            </w:r>
          </w:p>
        </w:tc>
        <w:tc>
          <w:tcPr>
            <w:tcW w:w="1076" w:type="dxa"/>
            <w:tcBorders>
              <w:bottom w:val="double" w:sz="4" w:space="0" w:color="auto"/>
            </w:tcBorders>
            <w:shd w:val="clear" w:color="auto" w:fill="auto"/>
            <w:noWrap/>
            <w:hideMark/>
          </w:tcPr>
          <w:p w14:paraId="45639894" w14:textId="288C2976" w:rsidR="001454B7" w:rsidRPr="0083355A" w:rsidRDefault="001454B7" w:rsidP="0083355A">
            <w:pPr>
              <w:pStyle w:val="tbltextr"/>
            </w:pPr>
            <w:r w:rsidRPr="0083355A">
              <w:t xml:space="preserve">25,388 </w:t>
            </w:r>
          </w:p>
        </w:tc>
        <w:tc>
          <w:tcPr>
            <w:tcW w:w="1447" w:type="dxa"/>
            <w:tcBorders>
              <w:bottom w:val="double" w:sz="4" w:space="0" w:color="auto"/>
            </w:tcBorders>
            <w:shd w:val="clear" w:color="auto" w:fill="auto"/>
            <w:noWrap/>
            <w:hideMark/>
          </w:tcPr>
          <w:p w14:paraId="18E15231" w14:textId="77777777" w:rsidR="001454B7" w:rsidRPr="0083355A" w:rsidRDefault="001454B7" w:rsidP="0083355A">
            <w:pPr>
              <w:pStyle w:val="tbltextr"/>
            </w:pPr>
            <w:r w:rsidRPr="0083355A">
              <w:t>88%</w:t>
            </w:r>
          </w:p>
        </w:tc>
      </w:tr>
      <w:tr w:rsidR="0083355A" w:rsidRPr="0083355A" w14:paraId="41B58143" w14:textId="77777777" w:rsidTr="008C0821">
        <w:trPr>
          <w:cantSplit/>
        </w:trPr>
        <w:tc>
          <w:tcPr>
            <w:tcW w:w="1260" w:type="dxa"/>
            <w:tcBorders>
              <w:top w:val="double" w:sz="4" w:space="0" w:color="auto"/>
            </w:tcBorders>
            <w:shd w:val="clear" w:color="auto" w:fill="auto"/>
            <w:noWrap/>
            <w:hideMark/>
          </w:tcPr>
          <w:p w14:paraId="7A808174" w14:textId="77777777" w:rsidR="001454B7" w:rsidRPr="0083355A" w:rsidRDefault="001454B7" w:rsidP="0083355A">
            <w:pPr>
              <w:pStyle w:val="tblstrong"/>
            </w:pPr>
            <w:r w:rsidRPr="0083355A">
              <w:t>Total</w:t>
            </w:r>
          </w:p>
        </w:tc>
        <w:tc>
          <w:tcPr>
            <w:tcW w:w="1233" w:type="dxa"/>
            <w:tcBorders>
              <w:top w:val="double" w:sz="4" w:space="0" w:color="auto"/>
            </w:tcBorders>
            <w:shd w:val="clear" w:color="auto" w:fill="auto"/>
            <w:noWrap/>
            <w:hideMark/>
          </w:tcPr>
          <w:p w14:paraId="2EF343EA" w14:textId="1684E877" w:rsidR="001454B7" w:rsidRPr="0083355A" w:rsidRDefault="001454B7" w:rsidP="0083355A">
            <w:pPr>
              <w:pStyle w:val="tblstrongr"/>
            </w:pPr>
            <w:r w:rsidRPr="0083355A">
              <w:t xml:space="preserve">378,539 </w:t>
            </w:r>
          </w:p>
        </w:tc>
        <w:tc>
          <w:tcPr>
            <w:tcW w:w="1124" w:type="dxa"/>
            <w:tcBorders>
              <w:top w:val="double" w:sz="4" w:space="0" w:color="auto"/>
            </w:tcBorders>
            <w:shd w:val="clear" w:color="auto" w:fill="auto"/>
            <w:noWrap/>
            <w:hideMark/>
          </w:tcPr>
          <w:p w14:paraId="45813CC0" w14:textId="5741E823" w:rsidR="001454B7" w:rsidRPr="0083355A" w:rsidRDefault="001454B7" w:rsidP="0083355A">
            <w:pPr>
              <w:pStyle w:val="tblstrongr"/>
            </w:pPr>
            <w:r w:rsidRPr="0083355A">
              <w:t xml:space="preserve">344,405 </w:t>
            </w:r>
          </w:p>
        </w:tc>
        <w:tc>
          <w:tcPr>
            <w:tcW w:w="1495" w:type="dxa"/>
            <w:tcBorders>
              <w:top w:val="double" w:sz="4" w:space="0" w:color="auto"/>
            </w:tcBorders>
            <w:shd w:val="clear" w:color="auto" w:fill="auto"/>
            <w:noWrap/>
            <w:hideMark/>
          </w:tcPr>
          <w:p w14:paraId="0A047C4D" w14:textId="77777777" w:rsidR="001454B7" w:rsidRPr="0083355A" w:rsidRDefault="001454B7" w:rsidP="0083355A">
            <w:pPr>
              <w:pStyle w:val="tblstrongr"/>
            </w:pPr>
            <w:r w:rsidRPr="0083355A">
              <w:t>110%</w:t>
            </w:r>
          </w:p>
        </w:tc>
        <w:tc>
          <w:tcPr>
            <w:tcW w:w="1250" w:type="dxa"/>
            <w:tcBorders>
              <w:top w:val="double" w:sz="4" w:space="0" w:color="auto"/>
            </w:tcBorders>
            <w:shd w:val="clear" w:color="auto" w:fill="auto"/>
            <w:noWrap/>
            <w:hideMark/>
          </w:tcPr>
          <w:p w14:paraId="692154AF" w14:textId="3A1A844B" w:rsidR="001454B7" w:rsidRPr="0083355A" w:rsidRDefault="001454B7" w:rsidP="0083355A">
            <w:pPr>
              <w:pStyle w:val="tblstrongr"/>
            </w:pPr>
            <w:r w:rsidRPr="0083355A">
              <w:t xml:space="preserve">282,623 </w:t>
            </w:r>
          </w:p>
        </w:tc>
        <w:tc>
          <w:tcPr>
            <w:tcW w:w="1076" w:type="dxa"/>
            <w:tcBorders>
              <w:top w:val="double" w:sz="4" w:space="0" w:color="auto"/>
            </w:tcBorders>
            <w:shd w:val="clear" w:color="auto" w:fill="auto"/>
            <w:noWrap/>
            <w:hideMark/>
          </w:tcPr>
          <w:p w14:paraId="3EBABF0D" w14:textId="241F49E4" w:rsidR="001454B7" w:rsidRPr="0083355A" w:rsidRDefault="001454B7" w:rsidP="0083355A">
            <w:pPr>
              <w:pStyle w:val="tblstrongr"/>
            </w:pPr>
            <w:r w:rsidRPr="0083355A">
              <w:t xml:space="preserve">277,656 </w:t>
            </w:r>
          </w:p>
        </w:tc>
        <w:tc>
          <w:tcPr>
            <w:tcW w:w="1447" w:type="dxa"/>
            <w:tcBorders>
              <w:top w:val="double" w:sz="4" w:space="0" w:color="auto"/>
            </w:tcBorders>
            <w:shd w:val="clear" w:color="auto" w:fill="auto"/>
            <w:noWrap/>
            <w:hideMark/>
          </w:tcPr>
          <w:p w14:paraId="1D402AC5" w14:textId="77777777" w:rsidR="001454B7" w:rsidRPr="0083355A" w:rsidRDefault="001454B7" w:rsidP="0083355A">
            <w:pPr>
              <w:pStyle w:val="tblstrongr"/>
            </w:pPr>
            <w:r w:rsidRPr="0083355A">
              <w:t>102%</w:t>
            </w:r>
          </w:p>
        </w:tc>
      </w:tr>
    </w:tbl>
    <w:p w14:paraId="47835C31" w14:textId="77777777" w:rsidR="001454B7" w:rsidRDefault="001454B7" w:rsidP="00271272">
      <w:pPr>
        <w:pStyle w:val="tblpost"/>
        <w:rPr>
          <w:noProof/>
        </w:rPr>
      </w:pPr>
    </w:p>
    <w:p w14:paraId="7F04A1F1" w14:textId="25EA4893" w:rsidR="00A7735F" w:rsidRDefault="00D204C4" w:rsidP="001C5512">
      <w:pPr>
        <w:pStyle w:val="BodyText"/>
      </w:pPr>
      <w:r>
        <w:t xml:space="preserve">The 2014-2015 BECAR </w:t>
      </w:r>
      <w:r w:rsidR="00A7735F">
        <w:t xml:space="preserve">covers the Residential Energy Management (REM) and Business Energy Management (BEM) electric savings; BECAR </w:t>
      </w:r>
      <w:r>
        <w:t xml:space="preserve">does not cover </w:t>
      </w:r>
      <w:r w:rsidR="001570E0">
        <w:t>P</w:t>
      </w:r>
      <w:r w:rsidR="003D1E63">
        <w:t>ilot</w:t>
      </w:r>
      <w:r w:rsidR="0080521C">
        <w:t>s</w:t>
      </w:r>
      <w:r w:rsidR="003D1E63">
        <w:t xml:space="preserve"> programs or Regional </w:t>
      </w:r>
      <w:r w:rsidR="003E3672">
        <w:t>p</w:t>
      </w:r>
      <w:r w:rsidR="003D1E63">
        <w:t>rograms</w:t>
      </w:r>
      <w:r w:rsidR="00A7735F">
        <w:t>.</w:t>
      </w:r>
    </w:p>
    <w:p w14:paraId="2FD4F1D2" w14:textId="19CE258B" w:rsidR="00D204C4" w:rsidRPr="00AD1390" w:rsidRDefault="00833FB2" w:rsidP="001C5512">
      <w:pPr>
        <w:pStyle w:val="BodyText"/>
      </w:pPr>
      <w:r>
        <w:fldChar w:fldCharType="begin"/>
      </w:r>
      <w:r>
        <w:instrText xml:space="preserve"> REF _Ref448150149 </w:instrText>
      </w:r>
      <w:r>
        <w:fldChar w:fldCharType="separate"/>
      </w:r>
      <w:r w:rsidR="00934AE4" w:rsidRPr="00DF0055">
        <w:t xml:space="preserve">Table </w:t>
      </w:r>
      <w:r w:rsidR="00934AE4">
        <w:rPr>
          <w:noProof/>
        </w:rPr>
        <w:t>3</w:t>
      </w:r>
      <w:r>
        <w:rPr>
          <w:noProof/>
        </w:rPr>
        <w:fldChar w:fldCharType="end"/>
      </w:r>
      <w:r w:rsidR="00A7735F">
        <w:t xml:space="preserve"> and </w:t>
      </w:r>
      <w:r>
        <w:fldChar w:fldCharType="begin"/>
      </w:r>
      <w:r>
        <w:instrText xml:space="preserve"> REF _Ref448151082 </w:instrText>
      </w:r>
      <w:r>
        <w:fldChar w:fldCharType="separate"/>
      </w:r>
      <w:r w:rsidR="00934AE4" w:rsidRPr="00DF0055">
        <w:t xml:space="preserve">Table </w:t>
      </w:r>
      <w:r w:rsidR="00934AE4">
        <w:rPr>
          <w:noProof/>
        </w:rPr>
        <w:t>4</w:t>
      </w:r>
      <w:r>
        <w:rPr>
          <w:noProof/>
        </w:rPr>
        <w:fldChar w:fldCharType="end"/>
      </w:r>
      <w:r w:rsidR="00A7735F">
        <w:t xml:space="preserve"> provide the </w:t>
      </w:r>
      <w:r w:rsidR="00D204C4" w:rsidRPr="00D204C4">
        <w:t xml:space="preserve">details of </w:t>
      </w:r>
      <w:r w:rsidR="00A7735F">
        <w:t xml:space="preserve">the REM and BEM </w:t>
      </w:r>
      <w:r w:rsidR="00D204C4" w:rsidRPr="00D204C4">
        <w:t xml:space="preserve">claimed and targeted savings </w:t>
      </w:r>
      <w:r w:rsidR="00A7735F">
        <w:t xml:space="preserve">for 2014 and 2015, respectively. </w:t>
      </w:r>
    </w:p>
    <w:p w14:paraId="5CF60084" w14:textId="527DFF0F" w:rsidR="001C5512" w:rsidRPr="00AD1390" w:rsidRDefault="003D1E63" w:rsidP="001C5512">
      <w:pPr>
        <w:pStyle w:val="Captiontable"/>
      </w:pPr>
      <w:bookmarkStart w:id="34" w:name="_Ref448150149"/>
      <w:bookmarkStart w:id="35" w:name="_Ref448150011"/>
      <w:bookmarkStart w:id="36" w:name="_Ref298335084"/>
      <w:bookmarkStart w:id="37" w:name="_Ref324748800"/>
      <w:bookmarkStart w:id="38" w:name="_Toc325116020"/>
      <w:bookmarkStart w:id="39" w:name="_Toc368297060"/>
      <w:r w:rsidRPr="00DF0055">
        <w:t xml:space="preserve">Table </w:t>
      </w:r>
      <w:r>
        <w:fldChar w:fldCharType="begin"/>
      </w:r>
      <w:r>
        <w:instrText xml:space="preserve"> SEQ Table \* ARABIC </w:instrText>
      </w:r>
      <w:r>
        <w:fldChar w:fldCharType="separate"/>
      </w:r>
      <w:r w:rsidR="00934AE4">
        <w:t>3</w:t>
      </w:r>
      <w:r>
        <w:fldChar w:fldCharType="end"/>
      </w:r>
      <w:bookmarkEnd w:id="34"/>
      <w:r w:rsidRPr="00DF0055">
        <w:t xml:space="preserve">: </w:t>
      </w:r>
      <w:r w:rsidR="0080521C">
        <w:t xml:space="preserve">2014 Electric Portfolio, </w:t>
      </w:r>
      <w:r>
        <w:t>Claimed and Targeted Savings</w:t>
      </w:r>
      <w:bookmarkEnd w:id="35"/>
      <w:bookmarkEnd w:id="36"/>
      <w:bookmarkEnd w:id="37"/>
      <w:bookmarkEnd w:id="38"/>
      <w:bookmarkEnd w:id="39"/>
    </w:p>
    <w:tbl>
      <w:tblPr>
        <w:tblStyle w:val="tableSBW"/>
        <w:tblW w:w="0" w:type="auto"/>
        <w:tblBorders>
          <w:left w:val="none" w:sz="0" w:space="0" w:color="auto"/>
          <w:right w:val="none" w:sz="0" w:space="0" w:color="auto"/>
          <w:insideV w:val="none" w:sz="0" w:space="0" w:color="auto"/>
        </w:tblBorders>
        <w:tblLook w:val="04A0" w:firstRow="1" w:lastRow="0" w:firstColumn="1" w:lastColumn="0" w:noHBand="0" w:noVBand="1"/>
      </w:tblPr>
      <w:tblGrid>
        <w:gridCol w:w="618"/>
        <w:gridCol w:w="3374"/>
        <w:gridCol w:w="1527"/>
        <w:gridCol w:w="1522"/>
        <w:gridCol w:w="1066"/>
        <w:gridCol w:w="1253"/>
      </w:tblGrid>
      <w:tr w:rsidR="00271272" w:rsidRPr="00271272" w14:paraId="68F08A48" w14:textId="77777777" w:rsidTr="00AB16C4">
        <w:trPr>
          <w:cantSplit/>
          <w:tblHeader/>
        </w:trPr>
        <w:tc>
          <w:tcPr>
            <w:tcW w:w="0" w:type="auto"/>
            <w:gridSpan w:val="2"/>
            <w:tcBorders>
              <w:top w:val="nil"/>
              <w:bottom w:val="single" w:sz="2" w:space="0" w:color="auto"/>
            </w:tcBorders>
            <w:shd w:val="clear" w:color="auto" w:fill="auto"/>
            <w:noWrap/>
            <w:vAlign w:val="center"/>
          </w:tcPr>
          <w:p w14:paraId="5EE8A61A" w14:textId="77777777" w:rsidR="00271272" w:rsidRPr="00AB16C4" w:rsidRDefault="00271272" w:rsidP="00271272">
            <w:pPr>
              <w:pStyle w:val="tblheadsmc"/>
              <w:rPr>
                <w:sz w:val="22"/>
              </w:rPr>
            </w:pPr>
          </w:p>
        </w:tc>
        <w:tc>
          <w:tcPr>
            <w:tcW w:w="0" w:type="auto"/>
            <w:gridSpan w:val="4"/>
            <w:shd w:val="clear" w:color="auto" w:fill="auto"/>
            <w:vAlign w:val="center"/>
          </w:tcPr>
          <w:p w14:paraId="202C922D" w14:textId="132E6DAA" w:rsidR="00271272" w:rsidRPr="00AB16C4" w:rsidRDefault="00271272" w:rsidP="00271272">
            <w:pPr>
              <w:pStyle w:val="tblheadsmc"/>
              <w:rPr>
                <w:sz w:val="22"/>
              </w:rPr>
            </w:pPr>
            <w:r w:rsidRPr="00AB16C4">
              <w:rPr>
                <w:sz w:val="22"/>
              </w:rPr>
              <w:t>2014</w:t>
            </w:r>
          </w:p>
        </w:tc>
      </w:tr>
      <w:tr w:rsidR="00271272" w:rsidRPr="00271272" w14:paraId="6BF9537E" w14:textId="77777777" w:rsidTr="00AB16C4">
        <w:trPr>
          <w:cantSplit/>
          <w:tblHeader/>
        </w:trPr>
        <w:tc>
          <w:tcPr>
            <w:tcW w:w="0" w:type="auto"/>
            <w:gridSpan w:val="2"/>
            <w:tcBorders>
              <w:top w:val="single" w:sz="2" w:space="0" w:color="auto"/>
            </w:tcBorders>
            <w:shd w:val="clear" w:color="auto" w:fill="auto"/>
            <w:noWrap/>
            <w:vAlign w:val="center"/>
            <w:hideMark/>
          </w:tcPr>
          <w:p w14:paraId="1519B34A" w14:textId="77777777" w:rsidR="00271272" w:rsidRPr="00AB16C4" w:rsidRDefault="00271272" w:rsidP="00271272">
            <w:pPr>
              <w:pStyle w:val="tblheadsmc"/>
              <w:rPr>
                <w:sz w:val="22"/>
              </w:rPr>
            </w:pPr>
            <w:r w:rsidRPr="00AB16C4">
              <w:rPr>
                <w:sz w:val="22"/>
              </w:rPr>
              <w:t>Program</w:t>
            </w:r>
          </w:p>
        </w:tc>
        <w:tc>
          <w:tcPr>
            <w:tcW w:w="0" w:type="auto"/>
            <w:shd w:val="clear" w:color="auto" w:fill="auto"/>
            <w:vAlign w:val="center"/>
            <w:hideMark/>
          </w:tcPr>
          <w:p w14:paraId="15FFD868" w14:textId="77777777" w:rsidR="00271272" w:rsidRPr="00AB16C4" w:rsidRDefault="00271272" w:rsidP="00271272">
            <w:pPr>
              <w:pStyle w:val="tblheadsmc"/>
              <w:rPr>
                <w:sz w:val="22"/>
              </w:rPr>
            </w:pPr>
            <w:r w:rsidRPr="00AB16C4">
              <w:rPr>
                <w:sz w:val="22"/>
              </w:rPr>
              <w:t xml:space="preserve">Savings Claim </w:t>
            </w:r>
            <w:r w:rsidRPr="00AB16C4">
              <w:rPr>
                <w:sz w:val="22"/>
              </w:rPr>
              <w:br/>
              <w:t>(kWh)</w:t>
            </w:r>
          </w:p>
        </w:tc>
        <w:tc>
          <w:tcPr>
            <w:tcW w:w="0" w:type="auto"/>
            <w:shd w:val="clear" w:color="auto" w:fill="auto"/>
            <w:vAlign w:val="center"/>
            <w:hideMark/>
          </w:tcPr>
          <w:p w14:paraId="131DBBF1" w14:textId="77777777" w:rsidR="00271272" w:rsidRPr="00AB16C4" w:rsidRDefault="00271272" w:rsidP="00271272">
            <w:pPr>
              <w:pStyle w:val="tblheadsmc"/>
              <w:rPr>
                <w:sz w:val="22"/>
              </w:rPr>
            </w:pPr>
            <w:r w:rsidRPr="00AB16C4">
              <w:rPr>
                <w:sz w:val="22"/>
              </w:rPr>
              <w:t>Goal</w:t>
            </w:r>
            <w:r w:rsidRPr="00AB16C4">
              <w:rPr>
                <w:sz w:val="22"/>
              </w:rPr>
              <w:br/>
              <w:t>(kWh)</w:t>
            </w:r>
          </w:p>
        </w:tc>
        <w:tc>
          <w:tcPr>
            <w:tcW w:w="0" w:type="auto"/>
            <w:shd w:val="clear" w:color="auto" w:fill="auto"/>
            <w:vAlign w:val="center"/>
            <w:hideMark/>
          </w:tcPr>
          <w:p w14:paraId="76BFBBD4" w14:textId="77777777" w:rsidR="00271272" w:rsidRPr="00AB16C4" w:rsidRDefault="00271272" w:rsidP="00271272">
            <w:pPr>
              <w:pStyle w:val="tblheadsmc"/>
              <w:rPr>
                <w:sz w:val="22"/>
              </w:rPr>
            </w:pPr>
            <w:r w:rsidRPr="00AB16C4">
              <w:rPr>
                <w:sz w:val="22"/>
              </w:rPr>
              <w:t xml:space="preserve">Savings </w:t>
            </w:r>
            <w:r w:rsidRPr="00AB16C4">
              <w:rPr>
                <w:sz w:val="22"/>
              </w:rPr>
              <w:br/>
              <w:t>(% of Goal)</w:t>
            </w:r>
          </w:p>
        </w:tc>
        <w:tc>
          <w:tcPr>
            <w:tcW w:w="0" w:type="auto"/>
            <w:shd w:val="clear" w:color="auto" w:fill="auto"/>
            <w:vAlign w:val="center"/>
            <w:hideMark/>
          </w:tcPr>
          <w:p w14:paraId="3495A575" w14:textId="77777777" w:rsidR="00271272" w:rsidRPr="00AB16C4" w:rsidRDefault="00271272" w:rsidP="00271272">
            <w:pPr>
              <w:pStyle w:val="tblheadsmc"/>
              <w:rPr>
                <w:sz w:val="22"/>
              </w:rPr>
            </w:pPr>
            <w:r w:rsidRPr="00AB16C4">
              <w:rPr>
                <w:sz w:val="22"/>
              </w:rPr>
              <w:t>Delta</w:t>
            </w:r>
            <w:r w:rsidRPr="00AB16C4">
              <w:rPr>
                <w:sz w:val="22"/>
              </w:rPr>
              <w:br/>
              <w:t>(Claim - Goal)</w:t>
            </w:r>
          </w:p>
        </w:tc>
      </w:tr>
      <w:tr w:rsidR="006B60DF" w:rsidRPr="00271272" w14:paraId="7253C8BF" w14:textId="77777777" w:rsidTr="00F52C72">
        <w:trPr>
          <w:cantSplit/>
        </w:trPr>
        <w:tc>
          <w:tcPr>
            <w:tcW w:w="0" w:type="auto"/>
            <w:gridSpan w:val="6"/>
            <w:shd w:val="clear" w:color="auto" w:fill="D6E3BC"/>
            <w:noWrap/>
            <w:hideMark/>
          </w:tcPr>
          <w:p w14:paraId="5704E861" w14:textId="77777777" w:rsidR="00271272" w:rsidRPr="00F52C72" w:rsidRDefault="00271272" w:rsidP="008D05F6">
            <w:pPr>
              <w:pStyle w:val="tblstrongsmc"/>
              <w:rPr>
                <w:sz w:val="21"/>
                <w:szCs w:val="21"/>
              </w:rPr>
            </w:pPr>
            <w:r w:rsidRPr="00F52C72">
              <w:rPr>
                <w:sz w:val="21"/>
                <w:szCs w:val="21"/>
              </w:rPr>
              <w:t>Residential Energy Management</w:t>
            </w:r>
          </w:p>
        </w:tc>
      </w:tr>
      <w:tr w:rsidR="00AB16C4" w:rsidRPr="00271272" w14:paraId="551E497D" w14:textId="77777777" w:rsidTr="00AB16C4">
        <w:trPr>
          <w:cantSplit/>
        </w:trPr>
        <w:tc>
          <w:tcPr>
            <w:tcW w:w="0" w:type="auto"/>
            <w:gridSpan w:val="2"/>
            <w:shd w:val="clear" w:color="auto" w:fill="F2F6EA"/>
            <w:noWrap/>
            <w:hideMark/>
          </w:tcPr>
          <w:p w14:paraId="7BAB7047" w14:textId="306F95E8" w:rsidR="00AB16C4" w:rsidRPr="00271272" w:rsidRDefault="00AB16C4" w:rsidP="00AB16C4">
            <w:pPr>
              <w:pStyle w:val="tblstrongsm"/>
            </w:pPr>
            <w:r w:rsidRPr="00271272">
              <w:t>E201</w:t>
            </w:r>
            <w:r>
              <w:t xml:space="preserve"> - </w:t>
            </w:r>
            <w:r w:rsidRPr="00271272">
              <w:t>Low Income Weatherization</w:t>
            </w:r>
          </w:p>
        </w:tc>
        <w:tc>
          <w:tcPr>
            <w:tcW w:w="0" w:type="auto"/>
            <w:shd w:val="clear" w:color="auto" w:fill="F2F6EA"/>
            <w:noWrap/>
            <w:hideMark/>
          </w:tcPr>
          <w:p w14:paraId="7AFF4348" w14:textId="77777777" w:rsidR="00AB16C4" w:rsidRPr="00271272" w:rsidRDefault="00AB16C4" w:rsidP="00AB16C4">
            <w:pPr>
              <w:pStyle w:val="tblstrongsmr"/>
            </w:pPr>
            <w:r w:rsidRPr="00271272">
              <w:t xml:space="preserve">             1,766,554 </w:t>
            </w:r>
          </w:p>
        </w:tc>
        <w:tc>
          <w:tcPr>
            <w:tcW w:w="0" w:type="auto"/>
            <w:shd w:val="clear" w:color="auto" w:fill="F2F6EA"/>
            <w:noWrap/>
            <w:hideMark/>
          </w:tcPr>
          <w:p w14:paraId="2DC52C26" w14:textId="77777777" w:rsidR="00AB16C4" w:rsidRPr="00271272" w:rsidRDefault="00AB16C4" w:rsidP="00AB16C4">
            <w:pPr>
              <w:pStyle w:val="tblstrongsmr"/>
            </w:pPr>
            <w:r w:rsidRPr="00271272">
              <w:t xml:space="preserve">             1,571,000 </w:t>
            </w:r>
          </w:p>
        </w:tc>
        <w:tc>
          <w:tcPr>
            <w:tcW w:w="0" w:type="auto"/>
            <w:shd w:val="clear" w:color="auto" w:fill="F2F6EA"/>
            <w:noWrap/>
            <w:hideMark/>
          </w:tcPr>
          <w:p w14:paraId="003B858D" w14:textId="77777777" w:rsidR="00AB16C4" w:rsidRPr="00271272" w:rsidRDefault="00AB16C4" w:rsidP="00AB16C4">
            <w:pPr>
              <w:pStyle w:val="tblstrongsmr"/>
            </w:pPr>
            <w:r w:rsidRPr="00271272">
              <w:t>112%</w:t>
            </w:r>
          </w:p>
        </w:tc>
        <w:tc>
          <w:tcPr>
            <w:tcW w:w="0" w:type="auto"/>
            <w:shd w:val="clear" w:color="auto" w:fill="F2F6EA"/>
            <w:noWrap/>
            <w:hideMark/>
          </w:tcPr>
          <w:p w14:paraId="067F1A3D" w14:textId="77777777" w:rsidR="00AB16C4" w:rsidRPr="00271272" w:rsidRDefault="00AB16C4" w:rsidP="00AB16C4">
            <w:pPr>
              <w:pStyle w:val="tblstrongsmr"/>
            </w:pPr>
            <w:r w:rsidRPr="00271272">
              <w:t xml:space="preserve">195,554 </w:t>
            </w:r>
          </w:p>
        </w:tc>
      </w:tr>
      <w:tr w:rsidR="00AB16C4" w:rsidRPr="00271272" w14:paraId="2CB201B4" w14:textId="77777777" w:rsidTr="00AB16C4">
        <w:trPr>
          <w:cantSplit/>
        </w:trPr>
        <w:tc>
          <w:tcPr>
            <w:tcW w:w="0" w:type="auto"/>
            <w:gridSpan w:val="2"/>
            <w:shd w:val="clear" w:color="auto" w:fill="F2F6EA"/>
            <w:noWrap/>
            <w:hideMark/>
          </w:tcPr>
          <w:p w14:paraId="4C313E4D" w14:textId="2149501B" w:rsidR="00AB16C4" w:rsidRPr="00271272" w:rsidRDefault="00AB16C4" w:rsidP="00AB16C4">
            <w:pPr>
              <w:pStyle w:val="tblstrongsm"/>
            </w:pPr>
            <w:r w:rsidRPr="00271272">
              <w:t xml:space="preserve">E214 </w:t>
            </w:r>
            <w:r>
              <w:t xml:space="preserve">- </w:t>
            </w:r>
            <w:r w:rsidRPr="00271272">
              <w:t>Single Family Existing</w:t>
            </w:r>
          </w:p>
        </w:tc>
        <w:tc>
          <w:tcPr>
            <w:tcW w:w="0" w:type="auto"/>
            <w:shd w:val="clear" w:color="auto" w:fill="F2F6EA"/>
            <w:noWrap/>
            <w:hideMark/>
          </w:tcPr>
          <w:p w14:paraId="182FDC7A" w14:textId="77777777" w:rsidR="00AB16C4" w:rsidRPr="00271272" w:rsidRDefault="00AB16C4" w:rsidP="00AB16C4">
            <w:pPr>
              <w:pStyle w:val="tblstrongsmr"/>
            </w:pPr>
            <w:r w:rsidRPr="00271272">
              <w:t xml:space="preserve">        122,126,107 </w:t>
            </w:r>
          </w:p>
        </w:tc>
        <w:tc>
          <w:tcPr>
            <w:tcW w:w="0" w:type="auto"/>
            <w:shd w:val="clear" w:color="auto" w:fill="F2F6EA"/>
            <w:noWrap/>
            <w:hideMark/>
          </w:tcPr>
          <w:p w14:paraId="7F29F940" w14:textId="77777777" w:rsidR="00AB16C4" w:rsidRPr="00271272" w:rsidRDefault="00AB16C4" w:rsidP="00AB16C4">
            <w:pPr>
              <w:pStyle w:val="tblstrongsmr"/>
            </w:pPr>
            <w:r w:rsidRPr="00271272">
              <w:t xml:space="preserve">        108,552,000 </w:t>
            </w:r>
          </w:p>
        </w:tc>
        <w:tc>
          <w:tcPr>
            <w:tcW w:w="0" w:type="auto"/>
            <w:shd w:val="clear" w:color="auto" w:fill="F2F6EA"/>
            <w:noWrap/>
            <w:hideMark/>
          </w:tcPr>
          <w:p w14:paraId="084C10A7" w14:textId="77777777" w:rsidR="00AB16C4" w:rsidRPr="00271272" w:rsidRDefault="00AB16C4" w:rsidP="00AB16C4">
            <w:pPr>
              <w:pStyle w:val="tblstrongsmr"/>
            </w:pPr>
            <w:r w:rsidRPr="00271272">
              <w:t>113%</w:t>
            </w:r>
          </w:p>
        </w:tc>
        <w:tc>
          <w:tcPr>
            <w:tcW w:w="0" w:type="auto"/>
            <w:shd w:val="clear" w:color="auto" w:fill="F2F6EA"/>
            <w:noWrap/>
            <w:hideMark/>
          </w:tcPr>
          <w:p w14:paraId="692788A5" w14:textId="77777777" w:rsidR="00AB16C4" w:rsidRPr="00271272" w:rsidRDefault="00AB16C4" w:rsidP="00AB16C4">
            <w:pPr>
              <w:pStyle w:val="tblstrongsmr"/>
            </w:pPr>
            <w:r w:rsidRPr="00271272">
              <w:t xml:space="preserve">13,574,107 </w:t>
            </w:r>
          </w:p>
        </w:tc>
      </w:tr>
      <w:tr w:rsidR="00271272" w:rsidRPr="00271272" w14:paraId="0712E9BE" w14:textId="77777777" w:rsidTr="00271272">
        <w:trPr>
          <w:cantSplit/>
        </w:trPr>
        <w:tc>
          <w:tcPr>
            <w:tcW w:w="0" w:type="auto"/>
            <w:shd w:val="clear" w:color="auto" w:fill="auto"/>
            <w:noWrap/>
            <w:hideMark/>
          </w:tcPr>
          <w:p w14:paraId="43F80F1D" w14:textId="77777777" w:rsidR="00271272" w:rsidRPr="00271272" w:rsidRDefault="00271272" w:rsidP="00271272">
            <w:pPr>
              <w:pStyle w:val="tbltextsmc"/>
            </w:pPr>
            <w:r w:rsidRPr="00271272">
              <w:t> </w:t>
            </w:r>
          </w:p>
        </w:tc>
        <w:tc>
          <w:tcPr>
            <w:tcW w:w="0" w:type="auto"/>
            <w:shd w:val="clear" w:color="auto" w:fill="auto"/>
            <w:noWrap/>
            <w:hideMark/>
          </w:tcPr>
          <w:p w14:paraId="1E689245" w14:textId="77777777" w:rsidR="00271272" w:rsidRPr="00271272" w:rsidRDefault="00271272" w:rsidP="003B204A">
            <w:pPr>
              <w:pStyle w:val="tbltextsm"/>
              <w:ind w:left="144"/>
            </w:pPr>
            <w:r w:rsidRPr="00271272">
              <w:t>Residential Lighting</w:t>
            </w:r>
          </w:p>
        </w:tc>
        <w:tc>
          <w:tcPr>
            <w:tcW w:w="0" w:type="auto"/>
            <w:shd w:val="clear" w:color="auto" w:fill="auto"/>
            <w:noWrap/>
            <w:hideMark/>
          </w:tcPr>
          <w:p w14:paraId="2CC02687" w14:textId="77777777" w:rsidR="00271272" w:rsidRPr="00271272" w:rsidRDefault="00271272" w:rsidP="00AB16C4">
            <w:pPr>
              <w:pStyle w:val="tbltextsmr"/>
            </w:pPr>
            <w:r w:rsidRPr="00271272">
              <w:t xml:space="preserve">           78,615,443 </w:t>
            </w:r>
          </w:p>
        </w:tc>
        <w:tc>
          <w:tcPr>
            <w:tcW w:w="0" w:type="auto"/>
            <w:shd w:val="clear" w:color="auto" w:fill="auto"/>
            <w:noWrap/>
            <w:hideMark/>
          </w:tcPr>
          <w:p w14:paraId="6292CB21" w14:textId="77777777" w:rsidR="00271272" w:rsidRPr="00271272" w:rsidRDefault="00271272" w:rsidP="00AB16C4">
            <w:pPr>
              <w:pStyle w:val="tbltextsmr"/>
            </w:pPr>
            <w:r w:rsidRPr="00271272">
              <w:t xml:space="preserve">           66,120,000 </w:t>
            </w:r>
          </w:p>
        </w:tc>
        <w:tc>
          <w:tcPr>
            <w:tcW w:w="0" w:type="auto"/>
            <w:shd w:val="clear" w:color="auto" w:fill="auto"/>
            <w:noWrap/>
            <w:hideMark/>
          </w:tcPr>
          <w:p w14:paraId="348792C5" w14:textId="77777777" w:rsidR="00271272" w:rsidRPr="00271272" w:rsidRDefault="00271272" w:rsidP="00AB16C4">
            <w:pPr>
              <w:pStyle w:val="tbltextsmr"/>
            </w:pPr>
            <w:r w:rsidRPr="00271272">
              <w:t>119%</w:t>
            </w:r>
          </w:p>
        </w:tc>
        <w:tc>
          <w:tcPr>
            <w:tcW w:w="0" w:type="auto"/>
            <w:shd w:val="clear" w:color="auto" w:fill="auto"/>
            <w:noWrap/>
            <w:hideMark/>
          </w:tcPr>
          <w:p w14:paraId="50166AFA" w14:textId="77777777" w:rsidR="00271272" w:rsidRPr="00271272" w:rsidRDefault="00271272" w:rsidP="00AB16C4">
            <w:pPr>
              <w:pStyle w:val="tbltextsmr"/>
            </w:pPr>
            <w:r w:rsidRPr="00271272">
              <w:t xml:space="preserve">12,495,443 </w:t>
            </w:r>
          </w:p>
        </w:tc>
      </w:tr>
      <w:tr w:rsidR="00271272" w:rsidRPr="00271272" w14:paraId="7BC6D027" w14:textId="77777777" w:rsidTr="00271272">
        <w:trPr>
          <w:cantSplit/>
        </w:trPr>
        <w:tc>
          <w:tcPr>
            <w:tcW w:w="0" w:type="auto"/>
            <w:shd w:val="clear" w:color="auto" w:fill="auto"/>
            <w:noWrap/>
            <w:hideMark/>
          </w:tcPr>
          <w:p w14:paraId="7B9DC73B" w14:textId="77777777" w:rsidR="00271272" w:rsidRPr="00271272" w:rsidRDefault="00271272" w:rsidP="00271272">
            <w:pPr>
              <w:pStyle w:val="tbltextsmc"/>
            </w:pPr>
            <w:r w:rsidRPr="00271272">
              <w:t> </w:t>
            </w:r>
          </w:p>
        </w:tc>
        <w:tc>
          <w:tcPr>
            <w:tcW w:w="0" w:type="auto"/>
            <w:shd w:val="clear" w:color="auto" w:fill="auto"/>
            <w:noWrap/>
            <w:hideMark/>
          </w:tcPr>
          <w:p w14:paraId="6EF11EE3" w14:textId="77777777" w:rsidR="00271272" w:rsidRPr="00271272" w:rsidRDefault="00271272" w:rsidP="003B204A">
            <w:pPr>
              <w:pStyle w:val="tbltextsm"/>
              <w:ind w:left="144"/>
            </w:pPr>
            <w:r w:rsidRPr="00271272">
              <w:t>Space Heat</w:t>
            </w:r>
          </w:p>
        </w:tc>
        <w:tc>
          <w:tcPr>
            <w:tcW w:w="0" w:type="auto"/>
            <w:shd w:val="clear" w:color="auto" w:fill="auto"/>
            <w:noWrap/>
            <w:hideMark/>
          </w:tcPr>
          <w:p w14:paraId="333ADF6E" w14:textId="77777777" w:rsidR="00271272" w:rsidRPr="00271272" w:rsidRDefault="00271272" w:rsidP="00AB16C4">
            <w:pPr>
              <w:pStyle w:val="tbltextsmr"/>
            </w:pPr>
            <w:r w:rsidRPr="00271272">
              <w:t xml:space="preserve">             8,811,172 </w:t>
            </w:r>
          </w:p>
        </w:tc>
        <w:tc>
          <w:tcPr>
            <w:tcW w:w="0" w:type="auto"/>
            <w:shd w:val="clear" w:color="auto" w:fill="auto"/>
            <w:noWrap/>
            <w:hideMark/>
          </w:tcPr>
          <w:p w14:paraId="749A4744" w14:textId="77777777" w:rsidR="00271272" w:rsidRPr="00271272" w:rsidRDefault="00271272" w:rsidP="00AB16C4">
            <w:pPr>
              <w:pStyle w:val="tbltextsmr"/>
            </w:pPr>
            <w:r w:rsidRPr="00271272">
              <w:t xml:space="preserve">           10,132,000 </w:t>
            </w:r>
          </w:p>
        </w:tc>
        <w:tc>
          <w:tcPr>
            <w:tcW w:w="0" w:type="auto"/>
            <w:shd w:val="clear" w:color="auto" w:fill="auto"/>
            <w:noWrap/>
            <w:hideMark/>
          </w:tcPr>
          <w:p w14:paraId="5DACE068" w14:textId="77777777" w:rsidR="00271272" w:rsidRPr="00271272" w:rsidRDefault="00271272" w:rsidP="00AB16C4">
            <w:pPr>
              <w:pStyle w:val="tbltextsmr"/>
            </w:pPr>
            <w:r w:rsidRPr="00271272">
              <w:t>87%</w:t>
            </w:r>
          </w:p>
        </w:tc>
        <w:tc>
          <w:tcPr>
            <w:tcW w:w="0" w:type="auto"/>
            <w:shd w:val="clear" w:color="auto" w:fill="auto"/>
            <w:noWrap/>
            <w:hideMark/>
          </w:tcPr>
          <w:p w14:paraId="4C29D46A" w14:textId="77777777" w:rsidR="00271272" w:rsidRPr="00271272" w:rsidRDefault="00271272" w:rsidP="00AB16C4">
            <w:pPr>
              <w:pStyle w:val="tbltextsmr"/>
            </w:pPr>
            <w:r w:rsidRPr="00271272">
              <w:t>(1,320,828)</w:t>
            </w:r>
          </w:p>
        </w:tc>
      </w:tr>
      <w:tr w:rsidR="00271272" w:rsidRPr="00271272" w14:paraId="58B19F47" w14:textId="77777777" w:rsidTr="00271272">
        <w:trPr>
          <w:cantSplit/>
        </w:trPr>
        <w:tc>
          <w:tcPr>
            <w:tcW w:w="0" w:type="auto"/>
            <w:shd w:val="clear" w:color="auto" w:fill="auto"/>
            <w:noWrap/>
            <w:hideMark/>
          </w:tcPr>
          <w:p w14:paraId="152C6CB8" w14:textId="77777777" w:rsidR="00271272" w:rsidRPr="00271272" w:rsidRDefault="00271272" w:rsidP="00271272">
            <w:pPr>
              <w:pStyle w:val="tbltextsmc"/>
            </w:pPr>
            <w:r w:rsidRPr="00271272">
              <w:t> </w:t>
            </w:r>
          </w:p>
        </w:tc>
        <w:tc>
          <w:tcPr>
            <w:tcW w:w="0" w:type="auto"/>
            <w:shd w:val="clear" w:color="auto" w:fill="auto"/>
            <w:noWrap/>
            <w:hideMark/>
          </w:tcPr>
          <w:p w14:paraId="64538EC1" w14:textId="77777777" w:rsidR="00271272" w:rsidRPr="00271272" w:rsidRDefault="00271272" w:rsidP="003B204A">
            <w:pPr>
              <w:pStyle w:val="tbltextsm"/>
              <w:ind w:left="144"/>
            </w:pPr>
            <w:r w:rsidRPr="00271272">
              <w:t>Water Heat</w:t>
            </w:r>
          </w:p>
        </w:tc>
        <w:tc>
          <w:tcPr>
            <w:tcW w:w="0" w:type="auto"/>
            <w:shd w:val="clear" w:color="auto" w:fill="auto"/>
            <w:noWrap/>
            <w:hideMark/>
          </w:tcPr>
          <w:p w14:paraId="74987FFD" w14:textId="77777777" w:rsidR="00271272" w:rsidRPr="00271272" w:rsidRDefault="00271272" w:rsidP="00AB16C4">
            <w:pPr>
              <w:pStyle w:val="tbltextsmr"/>
            </w:pPr>
            <w:r w:rsidRPr="00271272">
              <w:t xml:space="preserve">                567,908 </w:t>
            </w:r>
          </w:p>
        </w:tc>
        <w:tc>
          <w:tcPr>
            <w:tcW w:w="0" w:type="auto"/>
            <w:shd w:val="clear" w:color="auto" w:fill="auto"/>
            <w:noWrap/>
            <w:hideMark/>
          </w:tcPr>
          <w:p w14:paraId="1973131C" w14:textId="77777777" w:rsidR="00271272" w:rsidRPr="00271272" w:rsidRDefault="00271272" w:rsidP="00AB16C4">
            <w:pPr>
              <w:pStyle w:val="tbltextsmr"/>
            </w:pPr>
            <w:r w:rsidRPr="00271272">
              <w:t xml:space="preserve">                545,000 </w:t>
            </w:r>
          </w:p>
        </w:tc>
        <w:tc>
          <w:tcPr>
            <w:tcW w:w="0" w:type="auto"/>
            <w:shd w:val="clear" w:color="auto" w:fill="auto"/>
            <w:noWrap/>
            <w:hideMark/>
          </w:tcPr>
          <w:p w14:paraId="6EB0D8EF" w14:textId="77777777" w:rsidR="00271272" w:rsidRPr="00271272" w:rsidRDefault="00271272" w:rsidP="00AB16C4">
            <w:pPr>
              <w:pStyle w:val="tbltextsmr"/>
            </w:pPr>
            <w:r w:rsidRPr="00271272">
              <w:t>104%</w:t>
            </w:r>
          </w:p>
        </w:tc>
        <w:tc>
          <w:tcPr>
            <w:tcW w:w="0" w:type="auto"/>
            <w:shd w:val="clear" w:color="auto" w:fill="auto"/>
            <w:noWrap/>
            <w:hideMark/>
          </w:tcPr>
          <w:p w14:paraId="117F38C5" w14:textId="77777777" w:rsidR="00271272" w:rsidRPr="00271272" w:rsidRDefault="00271272" w:rsidP="00AB16C4">
            <w:pPr>
              <w:pStyle w:val="tbltextsmr"/>
            </w:pPr>
            <w:r w:rsidRPr="00271272">
              <w:t xml:space="preserve">22,908 </w:t>
            </w:r>
          </w:p>
        </w:tc>
      </w:tr>
      <w:tr w:rsidR="00271272" w:rsidRPr="00271272" w14:paraId="6A65CFC5" w14:textId="77777777" w:rsidTr="00271272">
        <w:trPr>
          <w:cantSplit/>
        </w:trPr>
        <w:tc>
          <w:tcPr>
            <w:tcW w:w="0" w:type="auto"/>
            <w:shd w:val="clear" w:color="auto" w:fill="auto"/>
            <w:noWrap/>
            <w:hideMark/>
          </w:tcPr>
          <w:p w14:paraId="31384C19" w14:textId="77777777" w:rsidR="00271272" w:rsidRPr="00271272" w:rsidRDefault="00271272" w:rsidP="00271272">
            <w:pPr>
              <w:pStyle w:val="tbltextsmc"/>
            </w:pPr>
            <w:r w:rsidRPr="00271272">
              <w:t> </w:t>
            </w:r>
          </w:p>
        </w:tc>
        <w:tc>
          <w:tcPr>
            <w:tcW w:w="0" w:type="auto"/>
            <w:shd w:val="clear" w:color="auto" w:fill="auto"/>
            <w:noWrap/>
            <w:hideMark/>
          </w:tcPr>
          <w:p w14:paraId="57CC24BC" w14:textId="77777777" w:rsidR="00271272" w:rsidRPr="00271272" w:rsidRDefault="00271272" w:rsidP="003B204A">
            <w:pPr>
              <w:pStyle w:val="tbltextsm"/>
              <w:ind w:left="144"/>
            </w:pPr>
            <w:proofErr w:type="spellStart"/>
            <w:r w:rsidRPr="00271272">
              <w:t>HomePrint</w:t>
            </w:r>
            <w:proofErr w:type="spellEnd"/>
          </w:p>
        </w:tc>
        <w:tc>
          <w:tcPr>
            <w:tcW w:w="0" w:type="auto"/>
            <w:shd w:val="clear" w:color="auto" w:fill="auto"/>
            <w:noWrap/>
            <w:hideMark/>
          </w:tcPr>
          <w:p w14:paraId="4DAA2F57" w14:textId="77777777" w:rsidR="00271272" w:rsidRPr="00271272" w:rsidRDefault="00271272" w:rsidP="00AB16C4">
            <w:pPr>
              <w:pStyle w:val="tbltextsmr"/>
            </w:pPr>
            <w:r w:rsidRPr="00271272">
              <w:t xml:space="preserve">             2,675,890 </w:t>
            </w:r>
          </w:p>
        </w:tc>
        <w:tc>
          <w:tcPr>
            <w:tcW w:w="0" w:type="auto"/>
            <w:shd w:val="clear" w:color="auto" w:fill="auto"/>
            <w:noWrap/>
            <w:hideMark/>
          </w:tcPr>
          <w:p w14:paraId="14E6FDCA" w14:textId="77777777" w:rsidR="00271272" w:rsidRPr="00271272" w:rsidRDefault="00271272" w:rsidP="00AB16C4">
            <w:pPr>
              <w:pStyle w:val="tbltextsmr"/>
            </w:pPr>
            <w:r w:rsidRPr="00271272">
              <w:t xml:space="preserve">             3,400,000 </w:t>
            </w:r>
          </w:p>
        </w:tc>
        <w:tc>
          <w:tcPr>
            <w:tcW w:w="0" w:type="auto"/>
            <w:shd w:val="clear" w:color="auto" w:fill="auto"/>
            <w:noWrap/>
            <w:hideMark/>
          </w:tcPr>
          <w:p w14:paraId="7CA2F869" w14:textId="77777777" w:rsidR="00271272" w:rsidRPr="00271272" w:rsidRDefault="00271272" w:rsidP="00AB16C4">
            <w:pPr>
              <w:pStyle w:val="tbltextsmr"/>
            </w:pPr>
            <w:r w:rsidRPr="00271272">
              <w:t>79%</w:t>
            </w:r>
          </w:p>
        </w:tc>
        <w:tc>
          <w:tcPr>
            <w:tcW w:w="0" w:type="auto"/>
            <w:shd w:val="clear" w:color="auto" w:fill="auto"/>
            <w:noWrap/>
            <w:hideMark/>
          </w:tcPr>
          <w:p w14:paraId="1320BFAB" w14:textId="77777777" w:rsidR="00271272" w:rsidRPr="00271272" w:rsidRDefault="00271272" w:rsidP="00AB16C4">
            <w:pPr>
              <w:pStyle w:val="tbltextsmr"/>
            </w:pPr>
            <w:r w:rsidRPr="00271272">
              <w:t>(724,110)</w:t>
            </w:r>
          </w:p>
        </w:tc>
      </w:tr>
      <w:tr w:rsidR="00271272" w:rsidRPr="00271272" w14:paraId="49B4551E" w14:textId="77777777" w:rsidTr="00271272">
        <w:trPr>
          <w:cantSplit/>
        </w:trPr>
        <w:tc>
          <w:tcPr>
            <w:tcW w:w="0" w:type="auto"/>
            <w:shd w:val="clear" w:color="auto" w:fill="auto"/>
            <w:noWrap/>
            <w:hideMark/>
          </w:tcPr>
          <w:p w14:paraId="5EE0B1CC" w14:textId="77777777" w:rsidR="00271272" w:rsidRPr="00271272" w:rsidRDefault="00271272" w:rsidP="00271272">
            <w:pPr>
              <w:pStyle w:val="tbltextsmc"/>
            </w:pPr>
            <w:r w:rsidRPr="00271272">
              <w:t> </w:t>
            </w:r>
          </w:p>
        </w:tc>
        <w:tc>
          <w:tcPr>
            <w:tcW w:w="0" w:type="auto"/>
            <w:shd w:val="clear" w:color="auto" w:fill="auto"/>
            <w:noWrap/>
            <w:hideMark/>
          </w:tcPr>
          <w:p w14:paraId="6D11DB43" w14:textId="77777777" w:rsidR="00271272" w:rsidRPr="00271272" w:rsidRDefault="00271272" w:rsidP="003B204A">
            <w:pPr>
              <w:pStyle w:val="tbltextsm"/>
              <w:ind w:left="144"/>
            </w:pPr>
            <w:r w:rsidRPr="00271272">
              <w:t>Home Appliances</w:t>
            </w:r>
          </w:p>
        </w:tc>
        <w:tc>
          <w:tcPr>
            <w:tcW w:w="0" w:type="auto"/>
            <w:shd w:val="clear" w:color="auto" w:fill="auto"/>
            <w:noWrap/>
            <w:hideMark/>
          </w:tcPr>
          <w:p w14:paraId="611598B7" w14:textId="77777777" w:rsidR="00271272" w:rsidRPr="00271272" w:rsidRDefault="00271272" w:rsidP="00AB16C4">
            <w:pPr>
              <w:pStyle w:val="tbltextsmr"/>
            </w:pPr>
            <w:r w:rsidRPr="00271272">
              <w:t xml:space="preserve">             8,985,753 </w:t>
            </w:r>
          </w:p>
        </w:tc>
        <w:tc>
          <w:tcPr>
            <w:tcW w:w="0" w:type="auto"/>
            <w:shd w:val="clear" w:color="auto" w:fill="auto"/>
            <w:noWrap/>
            <w:hideMark/>
          </w:tcPr>
          <w:p w14:paraId="14909C98" w14:textId="77777777" w:rsidR="00271272" w:rsidRPr="00271272" w:rsidRDefault="00271272" w:rsidP="00AB16C4">
            <w:pPr>
              <w:pStyle w:val="tbltextsmr"/>
            </w:pPr>
            <w:r w:rsidRPr="00271272">
              <w:t xml:space="preserve">           10,011,000 </w:t>
            </w:r>
          </w:p>
        </w:tc>
        <w:tc>
          <w:tcPr>
            <w:tcW w:w="0" w:type="auto"/>
            <w:shd w:val="clear" w:color="auto" w:fill="auto"/>
            <w:noWrap/>
            <w:hideMark/>
          </w:tcPr>
          <w:p w14:paraId="0AD42D38" w14:textId="77777777" w:rsidR="00271272" w:rsidRPr="00271272" w:rsidRDefault="00271272" w:rsidP="00AB16C4">
            <w:pPr>
              <w:pStyle w:val="tbltextsmr"/>
            </w:pPr>
            <w:r w:rsidRPr="00271272">
              <w:t>90%</w:t>
            </w:r>
          </w:p>
        </w:tc>
        <w:tc>
          <w:tcPr>
            <w:tcW w:w="0" w:type="auto"/>
            <w:shd w:val="clear" w:color="auto" w:fill="auto"/>
            <w:noWrap/>
            <w:hideMark/>
          </w:tcPr>
          <w:p w14:paraId="08D76117" w14:textId="77777777" w:rsidR="00271272" w:rsidRPr="00271272" w:rsidRDefault="00271272" w:rsidP="00AB16C4">
            <w:pPr>
              <w:pStyle w:val="tbltextsmr"/>
            </w:pPr>
            <w:r w:rsidRPr="00271272">
              <w:t>(1,025,247)</w:t>
            </w:r>
          </w:p>
        </w:tc>
      </w:tr>
      <w:tr w:rsidR="00271272" w:rsidRPr="00271272" w14:paraId="72D3B727" w14:textId="77777777" w:rsidTr="00271272">
        <w:trPr>
          <w:cantSplit/>
        </w:trPr>
        <w:tc>
          <w:tcPr>
            <w:tcW w:w="0" w:type="auto"/>
            <w:shd w:val="clear" w:color="auto" w:fill="auto"/>
            <w:noWrap/>
            <w:hideMark/>
          </w:tcPr>
          <w:p w14:paraId="26324EB8" w14:textId="77777777" w:rsidR="00271272" w:rsidRPr="00271272" w:rsidRDefault="00271272" w:rsidP="00271272">
            <w:pPr>
              <w:pStyle w:val="tbltextsmc"/>
            </w:pPr>
            <w:r w:rsidRPr="00271272">
              <w:t> </w:t>
            </w:r>
          </w:p>
        </w:tc>
        <w:tc>
          <w:tcPr>
            <w:tcW w:w="0" w:type="auto"/>
            <w:shd w:val="clear" w:color="auto" w:fill="auto"/>
            <w:noWrap/>
            <w:hideMark/>
          </w:tcPr>
          <w:p w14:paraId="7302B51E" w14:textId="77777777" w:rsidR="00271272" w:rsidRPr="00271272" w:rsidRDefault="00271272" w:rsidP="003B204A">
            <w:pPr>
              <w:pStyle w:val="tbltextsm"/>
              <w:ind w:left="144"/>
            </w:pPr>
            <w:r w:rsidRPr="00271272">
              <w:t>Mobile Home Duct Sealing</w:t>
            </w:r>
          </w:p>
        </w:tc>
        <w:tc>
          <w:tcPr>
            <w:tcW w:w="0" w:type="auto"/>
            <w:shd w:val="clear" w:color="auto" w:fill="auto"/>
            <w:noWrap/>
            <w:hideMark/>
          </w:tcPr>
          <w:p w14:paraId="49EB3CA7" w14:textId="77777777" w:rsidR="00271272" w:rsidRPr="00271272" w:rsidRDefault="00271272" w:rsidP="00AB16C4">
            <w:pPr>
              <w:pStyle w:val="tbltextsmr"/>
            </w:pPr>
            <w:r w:rsidRPr="00271272">
              <w:t xml:space="preserve">             6,540,835 </w:t>
            </w:r>
          </w:p>
        </w:tc>
        <w:tc>
          <w:tcPr>
            <w:tcW w:w="0" w:type="auto"/>
            <w:shd w:val="clear" w:color="auto" w:fill="auto"/>
            <w:noWrap/>
            <w:hideMark/>
          </w:tcPr>
          <w:p w14:paraId="6082BD24" w14:textId="77777777" w:rsidR="00271272" w:rsidRPr="00271272" w:rsidRDefault="00271272" w:rsidP="00AB16C4">
            <w:pPr>
              <w:pStyle w:val="tbltextsmr"/>
            </w:pPr>
            <w:r w:rsidRPr="00271272">
              <w:t xml:space="preserve">             3,592,000 </w:t>
            </w:r>
          </w:p>
        </w:tc>
        <w:tc>
          <w:tcPr>
            <w:tcW w:w="0" w:type="auto"/>
            <w:shd w:val="clear" w:color="auto" w:fill="auto"/>
            <w:noWrap/>
            <w:hideMark/>
          </w:tcPr>
          <w:p w14:paraId="129EEC31" w14:textId="77777777" w:rsidR="00271272" w:rsidRPr="00271272" w:rsidRDefault="00271272" w:rsidP="00AB16C4">
            <w:pPr>
              <w:pStyle w:val="tbltextsmr"/>
            </w:pPr>
            <w:r w:rsidRPr="00271272">
              <w:t>182%</w:t>
            </w:r>
          </w:p>
        </w:tc>
        <w:tc>
          <w:tcPr>
            <w:tcW w:w="0" w:type="auto"/>
            <w:shd w:val="clear" w:color="auto" w:fill="auto"/>
            <w:noWrap/>
            <w:hideMark/>
          </w:tcPr>
          <w:p w14:paraId="75D7CCAB" w14:textId="77777777" w:rsidR="00271272" w:rsidRPr="00271272" w:rsidRDefault="00271272" w:rsidP="00AB16C4">
            <w:pPr>
              <w:pStyle w:val="tbltextsmr"/>
            </w:pPr>
            <w:r w:rsidRPr="00271272">
              <w:t xml:space="preserve">2,948,835 </w:t>
            </w:r>
          </w:p>
        </w:tc>
      </w:tr>
      <w:tr w:rsidR="00271272" w:rsidRPr="00271272" w14:paraId="1E18E46E" w14:textId="77777777" w:rsidTr="00271272">
        <w:trPr>
          <w:cantSplit/>
        </w:trPr>
        <w:tc>
          <w:tcPr>
            <w:tcW w:w="0" w:type="auto"/>
            <w:shd w:val="clear" w:color="auto" w:fill="auto"/>
            <w:noWrap/>
            <w:hideMark/>
          </w:tcPr>
          <w:p w14:paraId="3F2636C0" w14:textId="77777777" w:rsidR="00271272" w:rsidRPr="00271272" w:rsidRDefault="00271272" w:rsidP="00271272">
            <w:pPr>
              <w:pStyle w:val="tbltextsmc"/>
            </w:pPr>
            <w:r w:rsidRPr="00271272">
              <w:t> </w:t>
            </w:r>
          </w:p>
        </w:tc>
        <w:tc>
          <w:tcPr>
            <w:tcW w:w="0" w:type="auto"/>
            <w:shd w:val="clear" w:color="auto" w:fill="auto"/>
            <w:noWrap/>
            <w:hideMark/>
          </w:tcPr>
          <w:p w14:paraId="380F26A9" w14:textId="77777777" w:rsidR="00271272" w:rsidRPr="00271272" w:rsidRDefault="00271272" w:rsidP="003B204A">
            <w:pPr>
              <w:pStyle w:val="tbltextsm"/>
              <w:ind w:left="144"/>
            </w:pPr>
            <w:r w:rsidRPr="00271272">
              <w:t>Residential Showerheads</w:t>
            </w:r>
          </w:p>
        </w:tc>
        <w:tc>
          <w:tcPr>
            <w:tcW w:w="0" w:type="auto"/>
            <w:shd w:val="clear" w:color="auto" w:fill="auto"/>
            <w:noWrap/>
            <w:hideMark/>
          </w:tcPr>
          <w:p w14:paraId="384B031A" w14:textId="77777777" w:rsidR="00271272" w:rsidRPr="00271272" w:rsidRDefault="00271272" w:rsidP="00AB16C4">
            <w:pPr>
              <w:pStyle w:val="tbltextsmr"/>
            </w:pPr>
            <w:r w:rsidRPr="00271272">
              <w:t xml:space="preserve">             4,301,679 </w:t>
            </w:r>
          </w:p>
        </w:tc>
        <w:tc>
          <w:tcPr>
            <w:tcW w:w="0" w:type="auto"/>
            <w:shd w:val="clear" w:color="auto" w:fill="auto"/>
            <w:noWrap/>
            <w:hideMark/>
          </w:tcPr>
          <w:p w14:paraId="30C2D0E4" w14:textId="77777777" w:rsidR="00271272" w:rsidRPr="00271272" w:rsidRDefault="00271272" w:rsidP="00AB16C4">
            <w:pPr>
              <w:pStyle w:val="tbltextsmr"/>
            </w:pPr>
            <w:r w:rsidRPr="00271272">
              <w:t xml:space="preserve">             5,255,000 </w:t>
            </w:r>
          </w:p>
        </w:tc>
        <w:tc>
          <w:tcPr>
            <w:tcW w:w="0" w:type="auto"/>
            <w:shd w:val="clear" w:color="auto" w:fill="auto"/>
            <w:noWrap/>
            <w:hideMark/>
          </w:tcPr>
          <w:p w14:paraId="3CD48981" w14:textId="77777777" w:rsidR="00271272" w:rsidRPr="00271272" w:rsidRDefault="00271272" w:rsidP="00AB16C4">
            <w:pPr>
              <w:pStyle w:val="tbltextsmr"/>
            </w:pPr>
            <w:r w:rsidRPr="00271272">
              <w:t>82%</w:t>
            </w:r>
          </w:p>
        </w:tc>
        <w:tc>
          <w:tcPr>
            <w:tcW w:w="0" w:type="auto"/>
            <w:shd w:val="clear" w:color="auto" w:fill="auto"/>
            <w:noWrap/>
            <w:hideMark/>
          </w:tcPr>
          <w:p w14:paraId="40ABE910" w14:textId="77777777" w:rsidR="00271272" w:rsidRPr="00271272" w:rsidRDefault="00271272" w:rsidP="00AB16C4">
            <w:pPr>
              <w:pStyle w:val="tbltextsmr"/>
            </w:pPr>
            <w:r w:rsidRPr="00271272">
              <w:t>(953,321)</w:t>
            </w:r>
          </w:p>
        </w:tc>
      </w:tr>
      <w:tr w:rsidR="00271272" w:rsidRPr="00271272" w14:paraId="31DB7156" w14:textId="77777777" w:rsidTr="00271272">
        <w:trPr>
          <w:cantSplit/>
        </w:trPr>
        <w:tc>
          <w:tcPr>
            <w:tcW w:w="0" w:type="auto"/>
            <w:shd w:val="clear" w:color="auto" w:fill="auto"/>
            <w:noWrap/>
            <w:hideMark/>
          </w:tcPr>
          <w:p w14:paraId="3C000CBA" w14:textId="77777777" w:rsidR="00271272" w:rsidRPr="00271272" w:rsidRDefault="00271272" w:rsidP="00271272">
            <w:pPr>
              <w:pStyle w:val="tbltextsmc"/>
            </w:pPr>
            <w:r w:rsidRPr="00271272">
              <w:t> </w:t>
            </w:r>
          </w:p>
        </w:tc>
        <w:tc>
          <w:tcPr>
            <w:tcW w:w="0" w:type="auto"/>
            <w:shd w:val="clear" w:color="auto" w:fill="auto"/>
            <w:noWrap/>
            <w:hideMark/>
          </w:tcPr>
          <w:p w14:paraId="68F52152" w14:textId="77777777" w:rsidR="00271272" w:rsidRPr="00271272" w:rsidRDefault="00271272" w:rsidP="003B204A">
            <w:pPr>
              <w:pStyle w:val="tbltextsm"/>
              <w:ind w:left="144"/>
            </w:pPr>
            <w:r w:rsidRPr="00271272">
              <w:t>Weatherization + ARRA</w:t>
            </w:r>
          </w:p>
        </w:tc>
        <w:tc>
          <w:tcPr>
            <w:tcW w:w="0" w:type="auto"/>
            <w:shd w:val="clear" w:color="auto" w:fill="auto"/>
            <w:noWrap/>
            <w:hideMark/>
          </w:tcPr>
          <w:p w14:paraId="1F0C3A42" w14:textId="77777777" w:rsidR="00271272" w:rsidRPr="00271272" w:rsidRDefault="00271272" w:rsidP="00AB16C4">
            <w:pPr>
              <w:pStyle w:val="tbltextsmr"/>
            </w:pPr>
            <w:r w:rsidRPr="00271272">
              <w:t xml:space="preserve">             5,735,907 </w:t>
            </w:r>
          </w:p>
        </w:tc>
        <w:tc>
          <w:tcPr>
            <w:tcW w:w="0" w:type="auto"/>
            <w:shd w:val="clear" w:color="auto" w:fill="auto"/>
            <w:noWrap/>
            <w:hideMark/>
          </w:tcPr>
          <w:p w14:paraId="3323A5EF" w14:textId="77777777" w:rsidR="00271272" w:rsidRPr="00271272" w:rsidRDefault="00271272" w:rsidP="00AB16C4">
            <w:pPr>
              <w:pStyle w:val="tbltextsmr"/>
            </w:pPr>
            <w:r w:rsidRPr="00271272">
              <w:t xml:space="preserve">             3,607,000 </w:t>
            </w:r>
          </w:p>
        </w:tc>
        <w:tc>
          <w:tcPr>
            <w:tcW w:w="0" w:type="auto"/>
            <w:shd w:val="clear" w:color="auto" w:fill="auto"/>
            <w:noWrap/>
            <w:hideMark/>
          </w:tcPr>
          <w:p w14:paraId="79A17EE3" w14:textId="77777777" w:rsidR="00271272" w:rsidRPr="00271272" w:rsidRDefault="00271272" w:rsidP="00AB16C4">
            <w:pPr>
              <w:pStyle w:val="tbltextsmr"/>
            </w:pPr>
            <w:r w:rsidRPr="00271272">
              <w:t>159%</w:t>
            </w:r>
          </w:p>
        </w:tc>
        <w:tc>
          <w:tcPr>
            <w:tcW w:w="0" w:type="auto"/>
            <w:shd w:val="clear" w:color="auto" w:fill="auto"/>
            <w:noWrap/>
            <w:hideMark/>
          </w:tcPr>
          <w:p w14:paraId="438DCC17" w14:textId="77777777" w:rsidR="00271272" w:rsidRPr="00271272" w:rsidRDefault="00271272" w:rsidP="00AB16C4">
            <w:pPr>
              <w:pStyle w:val="tbltextsmr"/>
            </w:pPr>
            <w:r w:rsidRPr="00271272">
              <w:t xml:space="preserve">2,128,907 </w:t>
            </w:r>
          </w:p>
        </w:tc>
      </w:tr>
      <w:tr w:rsidR="00271272" w:rsidRPr="00271272" w14:paraId="068F9021" w14:textId="77777777" w:rsidTr="00271272">
        <w:trPr>
          <w:cantSplit/>
        </w:trPr>
        <w:tc>
          <w:tcPr>
            <w:tcW w:w="0" w:type="auto"/>
            <w:shd w:val="clear" w:color="auto" w:fill="auto"/>
            <w:noWrap/>
            <w:hideMark/>
          </w:tcPr>
          <w:p w14:paraId="4A97C80F" w14:textId="77777777" w:rsidR="00271272" w:rsidRPr="00271272" w:rsidRDefault="00271272" w:rsidP="00271272">
            <w:pPr>
              <w:pStyle w:val="tbltextsmc"/>
            </w:pPr>
            <w:r w:rsidRPr="00271272">
              <w:t> </w:t>
            </w:r>
          </w:p>
        </w:tc>
        <w:tc>
          <w:tcPr>
            <w:tcW w:w="0" w:type="auto"/>
            <w:shd w:val="clear" w:color="auto" w:fill="auto"/>
            <w:noWrap/>
            <w:hideMark/>
          </w:tcPr>
          <w:p w14:paraId="3BE2BCCB" w14:textId="77777777" w:rsidR="00271272" w:rsidRPr="00271272" w:rsidRDefault="00271272" w:rsidP="003B204A">
            <w:pPr>
              <w:pStyle w:val="tbltextsm"/>
              <w:ind w:left="144"/>
            </w:pPr>
            <w:r w:rsidRPr="00271272">
              <w:t>Home Energy Reports</w:t>
            </w:r>
          </w:p>
        </w:tc>
        <w:tc>
          <w:tcPr>
            <w:tcW w:w="0" w:type="auto"/>
            <w:shd w:val="clear" w:color="auto" w:fill="auto"/>
            <w:noWrap/>
            <w:hideMark/>
          </w:tcPr>
          <w:p w14:paraId="04718D51" w14:textId="77777777" w:rsidR="00271272" w:rsidRPr="00271272" w:rsidRDefault="00271272" w:rsidP="00AB16C4">
            <w:pPr>
              <w:pStyle w:val="tbltextsmr"/>
            </w:pPr>
            <w:r w:rsidRPr="00271272">
              <w:t xml:space="preserve">             5,891,520 </w:t>
            </w:r>
          </w:p>
        </w:tc>
        <w:tc>
          <w:tcPr>
            <w:tcW w:w="0" w:type="auto"/>
            <w:shd w:val="clear" w:color="auto" w:fill="auto"/>
            <w:noWrap/>
            <w:hideMark/>
          </w:tcPr>
          <w:p w14:paraId="1347208A" w14:textId="77777777" w:rsidR="00271272" w:rsidRPr="00271272" w:rsidRDefault="00271272" w:rsidP="00AB16C4">
            <w:pPr>
              <w:pStyle w:val="tbltextsmr"/>
            </w:pPr>
            <w:r w:rsidRPr="00271272">
              <w:t xml:space="preserve">             5,890,000 </w:t>
            </w:r>
          </w:p>
        </w:tc>
        <w:tc>
          <w:tcPr>
            <w:tcW w:w="0" w:type="auto"/>
            <w:shd w:val="clear" w:color="auto" w:fill="auto"/>
            <w:noWrap/>
            <w:hideMark/>
          </w:tcPr>
          <w:p w14:paraId="2AB805E2" w14:textId="77777777" w:rsidR="00271272" w:rsidRPr="00271272" w:rsidRDefault="00271272" w:rsidP="00AB16C4">
            <w:pPr>
              <w:pStyle w:val="tbltextsmr"/>
            </w:pPr>
            <w:r w:rsidRPr="00271272">
              <w:t>100%</w:t>
            </w:r>
          </w:p>
        </w:tc>
        <w:tc>
          <w:tcPr>
            <w:tcW w:w="0" w:type="auto"/>
            <w:shd w:val="clear" w:color="auto" w:fill="auto"/>
            <w:noWrap/>
            <w:hideMark/>
          </w:tcPr>
          <w:p w14:paraId="70C667F8" w14:textId="77777777" w:rsidR="00271272" w:rsidRPr="00271272" w:rsidRDefault="00271272" w:rsidP="00AB16C4">
            <w:pPr>
              <w:pStyle w:val="tbltextsmr"/>
            </w:pPr>
            <w:r w:rsidRPr="00271272">
              <w:t xml:space="preserve">1,520 </w:t>
            </w:r>
          </w:p>
        </w:tc>
      </w:tr>
      <w:tr w:rsidR="00AB16C4" w:rsidRPr="00271272" w14:paraId="499044F2" w14:textId="77777777" w:rsidTr="00AB16C4">
        <w:trPr>
          <w:cantSplit/>
        </w:trPr>
        <w:tc>
          <w:tcPr>
            <w:tcW w:w="0" w:type="auto"/>
            <w:gridSpan w:val="2"/>
            <w:shd w:val="clear" w:color="auto" w:fill="F2F6EA"/>
            <w:noWrap/>
            <w:hideMark/>
          </w:tcPr>
          <w:p w14:paraId="24835718" w14:textId="6CE20C7B" w:rsidR="00AB16C4" w:rsidRPr="00271272" w:rsidRDefault="00AB16C4" w:rsidP="00AB16C4">
            <w:pPr>
              <w:pStyle w:val="tblstrongsm"/>
            </w:pPr>
            <w:r w:rsidRPr="00271272">
              <w:t>E216</w:t>
            </w:r>
            <w:r>
              <w:t xml:space="preserve"> - </w:t>
            </w:r>
            <w:r w:rsidRPr="00271272">
              <w:t>Fuel Conversion</w:t>
            </w:r>
          </w:p>
        </w:tc>
        <w:tc>
          <w:tcPr>
            <w:tcW w:w="0" w:type="auto"/>
            <w:shd w:val="clear" w:color="auto" w:fill="F2F6EA"/>
            <w:noWrap/>
            <w:hideMark/>
          </w:tcPr>
          <w:p w14:paraId="5DB0E818" w14:textId="77777777" w:rsidR="00AB16C4" w:rsidRPr="00271272" w:rsidRDefault="00AB16C4" w:rsidP="00AB16C4">
            <w:pPr>
              <w:pStyle w:val="tblstrongsmr"/>
            </w:pPr>
            <w:r w:rsidRPr="00271272">
              <w:t xml:space="preserve">             1,741,000 </w:t>
            </w:r>
          </w:p>
        </w:tc>
        <w:tc>
          <w:tcPr>
            <w:tcW w:w="0" w:type="auto"/>
            <w:shd w:val="clear" w:color="auto" w:fill="F2F6EA"/>
            <w:noWrap/>
            <w:hideMark/>
          </w:tcPr>
          <w:p w14:paraId="66C4B948" w14:textId="77777777" w:rsidR="00AB16C4" w:rsidRPr="00271272" w:rsidRDefault="00AB16C4" w:rsidP="00AB16C4">
            <w:pPr>
              <w:pStyle w:val="tblstrongsmr"/>
            </w:pPr>
            <w:r w:rsidRPr="00271272">
              <w:t xml:space="preserve">             1,893,000 </w:t>
            </w:r>
          </w:p>
        </w:tc>
        <w:tc>
          <w:tcPr>
            <w:tcW w:w="0" w:type="auto"/>
            <w:shd w:val="clear" w:color="auto" w:fill="F2F6EA"/>
            <w:noWrap/>
            <w:hideMark/>
          </w:tcPr>
          <w:p w14:paraId="2404F3D2" w14:textId="77777777" w:rsidR="00AB16C4" w:rsidRPr="00271272" w:rsidRDefault="00AB16C4" w:rsidP="00AB16C4">
            <w:pPr>
              <w:pStyle w:val="tblstrongsmr"/>
            </w:pPr>
            <w:r w:rsidRPr="00271272">
              <w:t>92%</w:t>
            </w:r>
          </w:p>
        </w:tc>
        <w:tc>
          <w:tcPr>
            <w:tcW w:w="0" w:type="auto"/>
            <w:shd w:val="clear" w:color="auto" w:fill="F2F6EA"/>
            <w:noWrap/>
            <w:hideMark/>
          </w:tcPr>
          <w:p w14:paraId="6D0A9202" w14:textId="77777777" w:rsidR="00AB16C4" w:rsidRPr="00271272" w:rsidRDefault="00AB16C4" w:rsidP="00AB16C4">
            <w:pPr>
              <w:pStyle w:val="tblstrongsmr"/>
            </w:pPr>
            <w:r w:rsidRPr="00271272">
              <w:t>(152,000)</w:t>
            </w:r>
          </w:p>
        </w:tc>
      </w:tr>
      <w:tr w:rsidR="00AB16C4" w:rsidRPr="00271272" w14:paraId="1EFD638B" w14:textId="77777777" w:rsidTr="006B60DF">
        <w:trPr>
          <w:cantSplit/>
        </w:trPr>
        <w:tc>
          <w:tcPr>
            <w:tcW w:w="0" w:type="auto"/>
            <w:gridSpan w:val="2"/>
            <w:tcBorders>
              <w:bottom w:val="single" w:sz="2" w:space="0" w:color="auto"/>
            </w:tcBorders>
            <w:shd w:val="clear" w:color="auto" w:fill="F2F6EA"/>
            <w:noWrap/>
            <w:hideMark/>
          </w:tcPr>
          <w:p w14:paraId="47E81DDA" w14:textId="713A3B2E" w:rsidR="00AB16C4" w:rsidRPr="00271272" w:rsidRDefault="00AB16C4" w:rsidP="00AB16C4">
            <w:pPr>
              <w:pStyle w:val="tblstrongsm"/>
            </w:pPr>
            <w:r w:rsidRPr="00271272">
              <w:t xml:space="preserve">E217 </w:t>
            </w:r>
            <w:r>
              <w:t xml:space="preserve">- </w:t>
            </w:r>
            <w:r w:rsidRPr="00271272">
              <w:t>Multi Family Existing</w:t>
            </w:r>
          </w:p>
        </w:tc>
        <w:tc>
          <w:tcPr>
            <w:tcW w:w="0" w:type="auto"/>
            <w:shd w:val="clear" w:color="auto" w:fill="F2F6EA"/>
            <w:noWrap/>
            <w:hideMark/>
          </w:tcPr>
          <w:p w14:paraId="2ECE177A" w14:textId="77777777" w:rsidR="00AB16C4" w:rsidRPr="00271272" w:rsidRDefault="00AB16C4" w:rsidP="00AB16C4">
            <w:pPr>
              <w:pStyle w:val="tblstrongsmr"/>
            </w:pPr>
            <w:r w:rsidRPr="00271272">
              <w:t xml:space="preserve">           24,523,673 </w:t>
            </w:r>
          </w:p>
        </w:tc>
        <w:tc>
          <w:tcPr>
            <w:tcW w:w="0" w:type="auto"/>
            <w:shd w:val="clear" w:color="auto" w:fill="F2F6EA"/>
            <w:noWrap/>
            <w:hideMark/>
          </w:tcPr>
          <w:p w14:paraId="336770A6" w14:textId="77777777" w:rsidR="00AB16C4" w:rsidRPr="00271272" w:rsidRDefault="00AB16C4" w:rsidP="00AB16C4">
            <w:pPr>
              <w:pStyle w:val="tblstrongsmr"/>
            </w:pPr>
            <w:r w:rsidRPr="00271272">
              <w:t xml:space="preserve">           20,446,000 </w:t>
            </w:r>
          </w:p>
        </w:tc>
        <w:tc>
          <w:tcPr>
            <w:tcW w:w="0" w:type="auto"/>
            <w:shd w:val="clear" w:color="auto" w:fill="F2F6EA"/>
            <w:noWrap/>
            <w:hideMark/>
          </w:tcPr>
          <w:p w14:paraId="2259552A" w14:textId="77777777" w:rsidR="00AB16C4" w:rsidRPr="00271272" w:rsidRDefault="00AB16C4" w:rsidP="00AB16C4">
            <w:pPr>
              <w:pStyle w:val="tblstrongsmr"/>
            </w:pPr>
            <w:r w:rsidRPr="00271272">
              <w:t>120%</w:t>
            </w:r>
          </w:p>
        </w:tc>
        <w:tc>
          <w:tcPr>
            <w:tcW w:w="0" w:type="auto"/>
            <w:shd w:val="clear" w:color="auto" w:fill="F2F6EA"/>
            <w:noWrap/>
            <w:hideMark/>
          </w:tcPr>
          <w:p w14:paraId="58250353" w14:textId="77777777" w:rsidR="00AB16C4" w:rsidRPr="00271272" w:rsidRDefault="00AB16C4" w:rsidP="00AB16C4">
            <w:pPr>
              <w:pStyle w:val="tblstrongsmr"/>
            </w:pPr>
            <w:r w:rsidRPr="00271272">
              <w:t xml:space="preserve">4,077,673 </w:t>
            </w:r>
          </w:p>
        </w:tc>
      </w:tr>
      <w:tr w:rsidR="00AB16C4" w:rsidRPr="00271272" w14:paraId="415D52FF" w14:textId="77777777" w:rsidTr="006B60DF">
        <w:trPr>
          <w:cantSplit/>
        </w:trPr>
        <w:tc>
          <w:tcPr>
            <w:tcW w:w="0" w:type="auto"/>
            <w:gridSpan w:val="2"/>
            <w:tcBorders>
              <w:bottom w:val="double" w:sz="4" w:space="0" w:color="auto"/>
            </w:tcBorders>
            <w:shd w:val="clear" w:color="auto" w:fill="F2F6EA"/>
            <w:noWrap/>
            <w:hideMark/>
          </w:tcPr>
          <w:p w14:paraId="343D4A96" w14:textId="4F1BA315" w:rsidR="00AB16C4" w:rsidRPr="00271272" w:rsidRDefault="00AB16C4" w:rsidP="00AB16C4">
            <w:pPr>
              <w:pStyle w:val="tblstrongsm"/>
            </w:pPr>
            <w:r w:rsidRPr="00271272">
              <w:t>E218</w:t>
            </w:r>
            <w:r>
              <w:t xml:space="preserve"> - </w:t>
            </w:r>
            <w:r w:rsidRPr="00271272">
              <w:t>Residential New Construction</w:t>
            </w:r>
          </w:p>
        </w:tc>
        <w:tc>
          <w:tcPr>
            <w:tcW w:w="0" w:type="auto"/>
            <w:tcBorders>
              <w:bottom w:val="double" w:sz="4" w:space="0" w:color="auto"/>
            </w:tcBorders>
            <w:shd w:val="clear" w:color="auto" w:fill="F2F6EA"/>
            <w:noWrap/>
            <w:hideMark/>
          </w:tcPr>
          <w:p w14:paraId="2E633788" w14:textId="77777777" w:rsidR="00AB16C4" w:rsidRPr="00271272" w:rsidRDefault="00AB16C4" w:rsidP="00AB16C4">
            <w:pPr>
              <w:pStyle w:val="tblstrongsmr"/>
            </w:pPr>
            <w:r w:rsidRPr="00271272">
              <w:t xml:space="preserve">             1,102,052 </w:t>
            </w:r>
          </w:p>
        </w:tc>
        <w:tc>
          <w:tcPr>
            <w:tcW w:w="0" w:type="auto"/>
            <w:tcBorders>
              <w:bottom w:val="double" w:sz="4" w:space="0" w:color="auto"/>
            </w:tcBorders>
            <w:shd w:val="clear" w:color="auto" w:fill="F2F6EA"/>
            <w:noWrap/>
            <w:hideMark/>
          </w:tcPr>
          <w:p w14:paraId="2F562A7C" w14:textId="77777777" w:rsidR="00AB16C4" w:rsidRPr="00271272" w:rsidRDefault="00AB16C4" w:rsidP="00AB16C4">
            <w:pPr>
              <w:pStyle w:val="tblstrongsmr"/>
            </w:pPr>
            <w:r w:rsidRPr="00271272">
              <w:t xml:space="preserve">                926,000 </w:t>
            </w:r>
          </w:p>
        </w:tc>
        <w:tc>
          <w:tcPr>
            <w:tcW w:w="0" w:type="auto"/>
            <w:tcBorders>
              <w:bottom w:val="double" w:sz="4" w:space="0" w:color="auto"/>
            </w:tcBorders>
            <w:shd w:val="clear" w:color="auto" w:fill="F2F6EA"/>
            <w:noWrap/>
            <w:hideMark/>
          </w:tcPr>
          <w:p w14:paraId="17A894DE" w14:textId="77777777" w:rsidR="00AB16C4" w:rsidRPr="00271272" w:rsidRDefault="00AB16C4" w:rsidP="00AB16C4">
            <w:pPr>
              <w:pStyle w:val="tblstrongsmr"/>
            </w:pPr>
            <w:r w:rsidRPr="00271272">
              <w:t>119%</w:t>
            </w:r>
          </w:p>
        </w:tc>
        <w:tc>
          <w:tcPr>
            <w:tcW w:w="0" w:type="auto"/>
            <w:tcBorders>
              <w:bottom w:val="double" w:sz="4" w:space="0" w:color="auto"/>
            </w:tcBorders>
            <w:shd w:val="clear" w:color="auto" w:fill="F2F6EA"/>
            <w:noWrap/>
            <w:hideMark/>
          </w:tcPr>
          <w:p w14:paraId="3963B681" w14:textId="77777777" w:rsidR="00AB16C4" w:rsidRPr="00271272" w:rsidRDefault="00AB16C4" w:rsidP="00AB16C4">
            <w:pPr>
              <w:pStyle w:val="tblstrongsmr"/>
            </w:pPr>
            <w:r w:rsidRPr="00271272">
              <w:t xml:space="preserve">176,052 </w:t>
            </w:r>
          </w:p>
        </w:tc>
      </w:tr>
      <w:tr w:rsidR="006B60DF" w:rsidRPr="00271272" w14:paraId="5067C1C9" w14:textId="77777777" w:rsidTr="006B60DF">
        <w:trPr>
          <w:cantSplit/>
        </w:trPr>
        <w:tc>
          <w:tcPr>
            <w:tcW w:w="0" w:type="auto"/>
            <w:tcBorders>
              <w:top w:val="double" w:sz="4" w:space="0" w:color="auto"/>
            </w:tcBorders>
            <w:shd w:val="clear" w:color="auto" w:fill="auto"/>
            <w:noWrap/>
            <w:hideMark/>
          </w:tcPr>
          <w:p w14:paraId="3445DC33" w14:textId="77777777" w:rsidR="00271272" w:rsidRPr="00271272" w:rsidRDefault="00271272" w:rsidP="006B60DF">
            <w:pPr>
              <w:pStyle w:val="tblstrongsm"/>
            </w:pPr>
            <w:r w:rsidRPr="006B60DF">
              <w:rPr>
                <w:sz w:val="20"/>
              </w:rPr>
              <w:t>Total</w:t>
            </w:r>
          </w:p>
        </w:tc>
        <w:tc>
          <w:tcPr>
            <w:tcW w:w="0" w:type="auto"/>
            <w:tcBorders>
              <w:top w:val="double" w:sz="4" w:space="0" w:color="auto"/>
            </w:tcBorders>
            <w:shd w:val="clear" w:color="auto" w:fill="auto"/>
            <w:noWrap/>
            <w:hideMark/>
          </w:tcPr>
          <w:p w14:paraId="771D6904" w14:textId="77777777" w:rsidR="00271272" w:rsidRPr="00271272" w:rsidRDefault="00271272" w:rsidP="00271272">
            <w:pPr>
              <w:pStyle w:val="tbltextsmc"/>
            </w:pPr>
            <w:r w:rsidRPr="00271272">
              <w:t> </w:t>
            </w:r>
          </w:p>
        </w:tc>
        <w:tc>
          <w:tcPr>
            <w:tcW w:w="0" w:type="auto"/>
            <w:tcBorders>
              <w:top w:val="double" w:sz="4" w:space="0" w:color="auto"/>
            </w:tcBorders>
            <w:shd w:val="clear" w:color="auto" w:fill="auto"/>
            <w:noWrap/>
            <w:hideMark/>
          </w:tcPr>
          <w:p w14:paraId="3E52AC26" w14:textId="77777777" w:rsidR="00271272" w:rsidRPr="006B60DF" w:rsidRDefault="00271272" w:rsidP="006B60DF">
            <w:pPr>
              <w:pStyle w:val="tblstrongsmr"/>
              <w:rPr>
                <w:sz w:val="20"/>
              </w:rPr>
            </w:pPr>
            <w:r w:rsidRPr="006B60DF">
              <w:rPr>
                <w:sz w:val="20"/>
              </w:rPr>
              <w:t xml:space="preserve">        151,259,386 </w:t>
            </w:r>
          </w:p>
        </w:tc>
        <w:tc>
          <w:tcPr>
            <w:tcW w:w="0" w:type="auto"/>
            <w:tcBorders>
              <w:top w:val="double" w:sz="4" w:space="0" w:color="auto"/>
            </w:tcBorders>
            <w:shd w:val="clear" w:color="auto" w:fill="auto"/>
            <w:noWrap/>
            <w:hideMark/>
          </w:tcPr>
          <w:p w14:paraId="04A304A7" w14:textId="77777777" w:rsidR="00271272" w:rsidRPr="006B60DF" w:rsidRDefault="00271272" w:rsidP="006B60DF">
            <w:pPr>
              <w:pStyle w:val="tblstrongsmr"/>
              <w:rPr>
                <w:sz w:val="20"/>
              </w:rPr>
            </w:pPr>
            <w:r w:rsidRPr="006B60DF">
              <w:rPr>
                <w:sz w:val="20"/>
              </w:rPr>
              <w:t xml:space="preserve">        133,388,000 </w:t>
            </w:r>
          </w:p>
        </w:tc>
        <w:tc>
          <w:tcPr>
            <w:tcW w:w="0" w:type="auto"/>
            <w:tcBorders>
              <w:top w:val="double" w:sz="4" w:space="0" w:color="auto"/>
            </w:tcBorders>
            <w:shd w:val="clear" w:color="auto" w:fill="auto"/>
            <w:noWrap/>
            <w:hideMark/>
          </w:tcPr>
          <w:p w14:paraId="7CF61BC8" w14:textId="77777777" w:rsidR="00271272" w:rsidRPr="006B60DF" w:rsidRDefault="00271272" w:rsidP="006B60DF">
            <w:pPr>
              <w:pStyle w:val="tblstrongsmr"/>
              <w:rPr>
                <w:sz w:val="20"/>
              </w:rPr>
            </w:pPr>
            <w:r w:rsidRPr="006B60DF">
              <w:rPr>
                <w:sz w:val="20"/>
              </w:rPr>
              <w:t>113%</w:t>
            </w:r>
          </w:p>
        </w:tc>
        <w:tc>
          <w:tcPr>
            <w:tcW w:w="0" w:type="auto"/>
            <w:tcBorders>
              <w:top w:val="double" w:sz="4" w:space="0" w:color="auto"/>
            </w:tcBorders>
            <w:shd w:val="clear" w:color="auto" w:fill="auto"/>
            <w:noWrap/>
            <w:hideMark/>
          </w:tcPr>
          <w:p w14:paraId="0894D2CD" w14:textId="77777777" w:rsidR="00271272" w:rsidRPr="006B60DF" w:rsidRDefault="00271272" w:rsidP="006B60DF">
            <w:pPr>
              <w:pStyle w:val="tblstrongsmr"/>
              <w:rPr>
                <w:sz w:val="20"/>
              </w:rPr>
            </w:pPr>
            <w:r w:rsidRPr="006B60DF">
              <w:rPr>
                <w:sz w:val="20"/>
              </w:rPr>
              <w:t xml:space="preserve">17,871,386 </w:t>
            </w:r>
          </w:p>
        </w:tc>
      </w:tr>
      <w:tr w:rsidR="006B60DF" w:rsidRPr="00271272" w14:paraId="17592A65" w14:textId="77777777" w:rsidTr="00F52C72">
        <w:trPr>
          <w:cantSplit/>
        </w:trPr>
        <w:tc>
          <w:tcPr>
            <w:tcW w:w="0" w:type="auto"/>
            <w:gridSpan w:val="6"/>
            <w:shd w:val="clear" w:color="auto" w:fill="D6E3BC"/>
            <w:noWrap/>
            <w:hideMark/>
          </w:tcPr>
          <w:p w14:paraId="37822884" w14:textId="77777777" w:rsidR="00271272" w:rsidRPr="00F52C72" w:rsidRDefault="00271272" w:rsidP="00675F61">
            <w:pPr>
              <w:pStyle w:val="tblstrongsmc"/>
              <w:rPr>
                <w:sz w:val="21"/>
                <w:szCs w:val="21"/>
              </w:rPr>
            </w:pPr>
            <w:r w:rsidRPr="00F52C72">
              <w:rPr>
                <w:sz w:val="21"/>
                <w:szCs w:val="21"/>
              </w:rPr>
              <w:t>Business Energy Management</w:t>
            </w:r>
          </w:p>
        </w:tc>
      </w:tr>
      <w:tr w:rsidR="00AB16C4" w:rsidRPr="00271272" w14:paraId="0923A772" w14:textId="77777777" w:rsidTr="00AB16C4">
        <w:trPr>
          <w:cantSplit/>
        </w:trPr>
        <w:tc>
          <w:tcPr>
            <w:tcW w:w="0" w:type="auto"/>
            <w:gridSpan w:val="2"/>
            <w:shd w:val="clear" w:color="auto" w:fill="F2F6EA"/>
            <w:noWrap/>
            <w:hideMark/>
          </w:tcPr>
          <w:p w14:paraId="16598B64" w14:textId="73C0A982" w:rsidR="00AB16C4" w:rsidRPr="00271272" w:rsidRDefault="00AB16C4" w:rsidP="00AB16C4">
            <w:pPr>
              <w:pStyle w:val="tblstrongsm"/>
            </w:pPr>
            <w:r w:rsidRPr="00271272">
              <w:t>E250</w:t>
            </w:r>
            <w:r>
              <w:t xml:space="preserve"> - </w:t>
            </w:r>
            <w:r w:rsidRPr="00271272">
              <w:t>Commercial / Industrial Retrofit</w:t>
            </w:r>
          </w:p>
        </w:tc>
        <w:tc>
          <w:tcPr>
            <w:tcW w:w="0" w:type="auto"/>
            <w:shd w:val="clear" w:color="auto" w:fill="F2F6EA"/>
            <w:noWrap/>
            <w:hideMark/>
          </w:tcPr>
          <w:p w14:paraId="04452631" w14:textId="77777777" w:rsidR="00AB16C4" w:rsidRPr="00271272" w:rsidRDefault="00AB16C4" w:rsidP="00AB16C4">
            <w:pPr>
              <w:pStyle w:val="tblstrongsmr"/>
            </w:pPr>
            <w:r w:rsidRPr="00271272">
              <w:t xml:space="preserve">           65,986,172 </w:t>
            </w:r>
          </w:p>
        </w:tc>
        <w:tc>
          <w:tcPr>
            <w:tcW w:w="0" w:type="auto"/>
            <w:shd w:val="clear" w:color="auto" w:fill="F2F6EA"/>
            <w:noWrap/>
            <w:hideMark/>
          </w:tcPr>
          <w:p w14:paraId="6BD6D561" w14:textId="77777777" w:rsidR="00AB16C4" w:rsidRPr="00271272" w:rsidRDefault="00AB16C4" w:rsidP="00AB16C4">
            <w:pPr>
              <w:pStyle w:val="tblstrongsmr"/>
            </w:pPr>
            <w:r w:rsidRPr="00271272">
              <w:t xml:space="preserve">           71,560,000 </w:t>
            </w:r>
          </w:p>
        </w:tc>
        <w:tc>
          <w:tcPr>
            <w:tcW w:w="0" w:type="auto"/>
            <w:shd w:val="clear" w:color="auto" w:fill="F2F6EA"/>
            <w:noWrap/>
            <w:hideMark/>
          </w:tcPr>
          <w:p w14:paraId="2BC4D131" w14:textId="77777777" w:rsidR="00AB16C4" w:rsidRPr="00271272" w:rsidRDefault="00AB16C4" w:rsidP="00AB16C4">
            <w:pPr>
              <w:pStyle w:val="tblstrongsmr"/>
            </w:pPr>
            <w:r w:rsidRPr="00271272">
              <w:t>92%</w:t>
            </w:r>
          </w:p>
        </w:tc>
        <w:tc>
          <w:tcPr>
            <w:tcW w:w="0" w:type="auto"/>
            <w:shd w:val="clear" w:color="auto" w:fill="F2F6EA"/>
            <w:noWrap/>
            <w:hideMark/>
          </w:tcPr>
          <w:p w14:paraId="389A0E4E" w14:textId="77777777" w:rsidR="00AB16C4" w:rsidRPr="00271272" w:rsidRDefault="00AB16C4" w:rsidP="00AB16C4">
            <w:pPr>
              <w:pStyle w:val="tblstrongsmr"/>
            </w:pPr>
            <w:r w:rsidRPr="00271272">
              <w:t>(5,573,828)</w:t>
            </w:r>
          </w:p>
        </w:tc>
      </w:tr>
      <w:tr w:rsidR="00AB16C4" w:rsidRPr="00271272" w14:paraId="580709D7" w14:textId="77777777" w:rsidTr="00AB16C4">
        <w:trPr>
          <w:cantSplit/>
        </w:trPr>
        <w:tc>
          <w:tcPr>
            <w:tcW w:w="0" w:type="auto"/>
            <w:gridSpan w:val="2"/>
            <w:shd w:val="clear" w:color="auto" w:fill="F2F6EA"/>
            <w:noWrap/>
            <w:hideMark/>
          </w:tcPr>
          <w:p w14:paraId="7B4FA899" w14:textId="7DF0B0CF" w:rsidR="00AB16C4" w:rsidRPr="00271272" w:rsidRDefault="00AB16C4" w:rsidP="00AB16C4">
            <w:pPr>
              <w:pStyle w:val="tblstrongsm"/>
            </w:pPr>
            <w:r w:rsidRPr="00271272">
              <w:t>E251</w:t>
            </w:r>
            <w:r>
              <w:t xml:space="preserve"> - </w:t>
            </w:r>
            <w:r w:rsidRPr="00271272">
              <w:t>Commercial / Industrial New Construction</w:t>
            </w:r>
          </w:p>
        </w:tc>
        <w:tc>
          <w:tcPr>
            <w:tcW w:w="0" w:type="auto"/>
            <w:shd w:val="clear" w:color="auto" w:fill="F2F6EA"/>
            <w:noWrap/>
            <w:hideMark/>
          </w:tcPr>
          <w:p w14:paraId="3A03E826" w14:textId="77777777" w:rsidR="00AB16C4" w:rsidRPr="00271272" w:rsidRDefault="00AB16C4" w:rsidP="00AB16C4">
            <w:pPr>
              <w:pStyle w:val="tblstrongsmr"/>
            </w:pPr>
            <w:r w:rsidRPr="00271272">
              <w:t xml:space="preserve">             4,287,412 </w:t>
            </w:r>
          </w:p>
        </w:tc>
        <w:tc>
          <w:tcPr>
            <w:tcW w:w="0" w:type="auto"/>
            <w:shd w:val="clear" w:color="auto" w:fill="F2F6EA"/>
            <w:noWrap/>
            <w:hideMark/>
          </w:tcPr>
          <w:p w14:paraId="42EDC94E" w14:textId="77777777" w:rsidR="00AB16C4" w:rsidRPr="00271272" w:rsidRDefault="00AB16C4" w:rsidP="00AB16C4">
            <w:pPr>
              <w:pStyle w:val="tblstrongsmr"/>
            </w:pPr>
            <w:r w:rsidRPr="00271272">
              <w:t xml:space="preserve">             2,525,000 </w:t>
            </w:r>
          </w:p>
        </w:tc>
        <w:tc>
          <w:tcPr>
            <w:tcW w:w="0" w:type="auto"/>
            <w:shd w:val="clear" w:color="auto" w:fill="F2F6EA"/>
            <w:noWrap/>
            <w:hideMark/>
          </w:tcPr>
          <w:p w14:paraId="37508476" w14:textId="77777777" w:rsidR="00AB16C4" w:rsidRPr="00271272" w:rsidRDefault="00AB16C4" w:rsidP="00AB16C4">
            <w:pPr>
              <w:pStyle w:val="tblstrongsmr"/>
            </w:pPr>
            <w:r w:rsidRPr="00271272">
              <w:t>170%</w:t>
            </w:r>
          </w:p>
        </w:tc>
        <w:tc>
          <w:tcPr>
            <w:tcW w:w="0" w:type="auto"/>
            <w:shd w:val="clear" w:color="auto" w:fill="F2F6EA"/>
            <w:noWrap/>
            <w:hideMark/>
          </w:tcPr>
          <w:p w14:paraId="26F67584" w14:textId="77777777" w:rsidR="00AB16C4" w:rsidRPr="00271272" w:rsidRDefault="00AB16C4" w:rsidP="00AB16C4">
            <w:pPr>
              <w:pStyle w:val="tblstrongsmr"/>
            </w:pPr>
            <w:r w:rsidRPr="00271272">
              <w:t xml:space="preserve">1,762,412 </w:t>
            </w:r>
          </w:p>
        </w:tc>
      </w:tr>
      <w:tr w:rsidR="00AB16C4" w:rsidRPr="00271272" w14:paraId="0B5EBDAB" w14:textId="77777777" w:rsidTr="00AB16C4">
        <w:trPr>
          <w:cantSplit/>
        </w:trPr>
        <w:tc>
          <w:tcPr>
            <w:tcW w:w="0" w:type="auto"/>
            <w:gridSpan w:val="2"/>
            <w:shd w:val="clear" w:color="auto" w:fill="F2F6EA"/>
            <w:noWrap/>
            <w:hideMark/>
          </w:tcPr>
          <w:p w14:paraId="32FBFFAC" w14:textId="654F72C5" w:rsidR="00AB16C4" w:rsidRPr="00271272" w:rsidRDefault="00AB16C4" w:rsidP="00AB16C4">
            <w:pPr>
              <w:pStyle w:val="tblstrongsm"/>
            </w:pPr>
            <w:r w:rsidRPr="00271272">
              <w:t>E253</w:t>
            </w:r>
            <w:r>
              <w:t xml:space="preserve"> - </w:t>
            </w:r>
            <w:r w:rsidRPr="00271272">
              <w:t>Resource Conservation Management</w:t>
            </w:r>
          </w:p>
        </w:tc>
        <w:tc>
          <w:tcPr>
            <w:tcW w:w="0" w:type="auto"/>
            <w:shd w:val="clear" w:color="auto" w:fill="F2F6EA"/>
            <w:noWrap/>
            <w:hideMark/>
          </w:tcPr>
          <w:p w14:paraId="088C2E0C" w14:textId="77777777" w:rsidR="00AB16C4" w:rsidRPr="00271272" w:rsidRDefault="00AB16C4" w:rsidP="00AB16C4">
            <w:pPr>
              <w:pStyle w:val="tblstrongsmr"/>
            </w:pPr>
            <w:r w:rsidRPr="00271272">
              <w:t xml:space="preserve">           14,081,463 </w:t>
            </w:r>
          </w:p>
        </w:tc>
        <w:tc>
          <w:tcPr>
            <w:tcW w:w="0" w:type="auto"/>
            <w:shd w:val="clear" w:color="auto" w:fill="F2F6EA"/>
            <w:noWrap/>
            <w:hideMark/>
          </w:tcPr>
          <w:p w14:paraId="04CF3D8F" w14:textId="77777777" w:rsidR="00AB16C4" w:rsidRPr="00271272" w:rsidRDefault="00AB16C4" w:rsidP="00AB16C4">
            <w:pPr>
              <w:pStyle w:val="tblstrongsmr"/>
            </w:pPr>
            <w:r w:rsidRPr="00271272">
              <w:t xml:space="preserve">           12,150,000 </w:t>
            </w:r>
          </w:p>
        </w:tc>
        <w:tc>
          <w:tcPr>
            <w:tcW w:w="0" w:type="auto"/>
            <w:shd w:val="clear" w:color="auto" w:fill="F2F6EA"/>
            <w:noWrap/>
            <w:hideMark/>
          </w:tcPr>
          <w:p w14:paraId="1D793719" w14:textId="77777777" w:rsidR="00AB16C4" w:rsidRPr="00271272" w:rsidRDefault="00AB16C4" w:rsidP="00AB16C4">
            <w:pPr>
              <w:pStyle w:val="tblstrongsmr"/>
            </w:pPr>
            <w:r w:rsidRPr="00271272">
              <w:t>116%</w:t>
            </w:r>
          </w:p>
        </w:tc>
        <w:tc>
          <w:tcPr>
            <w:tcW w:w="0" w:type="auto"/>
            <w:shd w:val="clear" w:color="auto" w:fill="F2F6EA"/>
            <w:noWrap/>
            <w:hideMark/>
          </w:tcPr>
          <w:p w14:paraId="4E436AA3" w14:textId="77777777" w:rsidR="00AB16C4" w:rsidRPr="00271272" w:rsidRDefault="00AB16C4" w:rsidP="00AB16C4">
            <w:pPr>
              <w:pStyle w:val="tblstrongsmr"/>
            </w:pPr>
            <w:r w:rsidRPr="00271272">
              <w:t xml:space="preserve">1,931,463 </w:t>
            </w:r>
          </w:p>
        </w:tc>
      </w:tr>
      <w:tr w:rsidR="00AB16C4" w:rsidRPr="00271272" w14:paraId="3C73513E" w14:textId="77777777" w:rsidTr="00AB16C4">
        <w:trPr>
          <w:cantSplit/>
        </w:trPr>
        <w:tc>
          <w:tcPr>
            <w:tcW w:w="0" w:type="auto"/>
            <w:gridSpan w:val="2"/>
            <w:shd w:val="clear" w:color="auto" w:fill="F2F6EA"/>
            <w:noWrap/>
            <w:hideMark/>
          </w:tcPr>
          <w:p w14:paraId="0B52DF7D" w14:textId="09021475" w:rsidR="00AB16C4" w:rsidRPr="00271272" w:rsidRDefault="00AB16C4" w:rsidP="00AB16C4">
            <w:pPr>
              <w:pStyle w:val="tblstrongsm"/>
            </w:pPr>
            <w:r w:rsidRPr="00271272">
              <w:t>E255</w:t>
            </w:r>
            <w:r>
              <w:t xml:space="preserve"> - </w:t>
            </w:r>
            <w:r w:rsidRPr="00271272">
              <w:t>Small Business Lighting Rebate</w:t>
            </w:r>
          </w:p>
        </w:tc>
        <w:tc>
          <w:tcPr>
            <w:tcW w:w="0" w:type="auto"/>
            <w:shd w:val="clear" w:color="auto" w:fill="F2F6EA"/>
            <w:noWrap/>
            <w:hideMark/>
          </w:tcPr>
          <w:p w14:paraId="05547A0F" w14:textId="77777777" w:rsidR="00AB16C4" w:rsidRPr="00271272" w:rsidRDefault="00AB16C4" w:rsidP="00AB16C4">
            <w:pPr>
              <w:pStyle w:val="tblstrongsmr"/>
            </w:pPr>
            <w:r w:rsidRPr="00271272">
              <w:t xml:space="preserve">             3,945,077 </w:t>
            </w:r>
          </w:p>
        </w:tc>
        <w:tc>
          <w:tcPr>
            <w:tcW w:w="0" w:type="auto"/>
            <w:shd w:val="clear" w:color="auto" w:fill="F2F6EA"/>
            <w:noWrap/>
            <w:hideMark/>
          </w:tcPr>
          <w:p w14:paraId="14DB350B" w14:textId="77777777" w:rsidR="00AB16C4" w:rsidRPr="00271272" w:rsidRDefault="00AB16C4" w:rsidP="00AB16C4">
            <w:pPr>
              <w:pStyle w:val="tblstrongsmr"/>
            </w:pPr>
            <w:r w:rsidRPr="00271272">
              <w:t xml:space="preserve">             2,000,000 </w:t>
            </w:r>
          </w:p>
        </w:tc>
        <w:tc>
          <w:tcPr>
            <w:tcW w:w="0" w:type="auto"/>
            <w:shd w:val="clear" w:color="auto" w:fill="F2F6EA"/>
            <w:noWrap/>
            <w:hideMark/>
          </w:tcPr>
          <w:p w14:paraId="388EA530" w14:textId="77777777" w:rsidR="00AB16C4" w:rsidRPr="00271272" w:rsidRDefault="00AB16C4" w:rsidP="00AB16C4">
            <w:pPr>
              <w:pStyle w:val="tblstrongsmr"/>
            </w:pPr>
            <w:r w:rsidRPr="00271272">
              <w:t>197%</w:t>
            </w:r>
          </w:p>
        </w:tc>
        <w:tc>
          <w:tcPr>
            <w:tcW w:w="0" w:type="auto"/>
            <w:shd w:val="clear" w:color="auto" w:fill="F2F6EA"/>
            <w:noWrap/>
            <w:hideMark/>
          </w:tcPr>
          <w:p w14:paraId="5363F322" w14:textId="77777777" w:rsidR="00AB16C4" w:rsidRPr="00271272" w:rsidRDefault="00AB16C4" w:rsidP="00AB16C4">
            <w:pPr>
              <w:pStyle w:val="tblstrongsmr"/>
            </w:pPr>
            <w:r w:rsidRPr="00271272">
              <w:t xml:space="preserve">1,945,077 </w:t>
            </w:r>
          </w:p>
        </w:tc>
      </w:tr>
      <w:tr w:rsidR="00AB16C4" w:rsidRPr="00271272" w14:paraId="6E34B19C" w14:textId="77777777" w:rsidTr="00AB16C4">
        <w:trPr>
          <w:cantSplit/>
        </w:trPr>
        <w:tc>
          <w:tcPr>
            <w:tcW w:w="0" w:type="auto"/>
            <w:gridSpan w:val="2"/>
            <w:shd w:val="clear" w:color="auto" w:fill="F2F6EA"/>
            <w:noWrap/>
            <w:hideMark/>
          </w:tcPr>
          <w:p w14:paraId="445F6840" w14:textId="7C10126D" w:rsidR="00AB16C4" w:rsidRPr="00271272" w:rsidRDefault="00AB16C4" w:rsidP="00AB16C4">
            <w:pPr>
              <w:pStyle w:val="tblstrongsm"/>
            </w:pPr>
            <w:r w:rsidRPr="00271272">
              <w:t>E258</w:t>
            </w:r>
            <w:r>
              <w:t xml:space="preserve"> - </w:t>
            </w:r>
            <w:r w:rsidRPr="00271272">
              <w:t>Large Power User Self Directed</w:t>
            </w:r>
          </w:p>
        </w:tc>
        <w:tc>
          <w:tcPr>
            <w:tcW w:w="0" w:type="auto"/>
            <w:shd w:val="clear" w:color="auto" w:fill="F2F6EA"/>
            <w:noWrap/>
            <w:hideMark/>
          </w:tcPr>
          <w:p w14:paraId="1B2F32A6" w14:textId="77777777" w:rsidR="00AB16C4" w:rsidRPr="00271272" w:rsidRDefault="00AB16C4" w:rsidP="00AB16C4">
            <w:pPr>
              <w:pStyle w:val="tblstrongsmr"/>
            </w:pPr>
            <w:r w:rsidRPr="00271272">
              <w:t xml:space="preserve">           22,664,740 </w:t>
            </w:r>
          </w:p>
        </w:tc>
        <w:tc>
          <w:tcPr>
            <w:tcW w:w="0" w:type="auto"/>
            <w:shd w:val="clear" w:color="auto" w:fill="F2F6EA"/>
            <w:noWrap/>
            <w:hideMark/>
          </w:tcPr>
          <w:p w14:paraId="7CB6C425" w14:textId="77777777" w:rsidR="00AB16C4" w:rsidRPr="00271272" w:rsidRDefault="00AB16C4" w:rsidP="00AB16C4">
            <w:pPr>
              <w:pStyle w:val="tblstrongsmr"/>
            </w:pPr>
            <w:r w:rsidRPr="00271272">
              <w:t xml:space="preserve">           15,350,000 </w:t>
            </w:r>
          </w:p>
        </w:tc>
        <w:tc>
          <w:tcPr>
            <w:tcW w:w="0" w:type="auto"/>
            <w:shd w:val="clear" w:color="auto" w:fill="F2F6EA"/>
            <w:noWrap/>
            <w:hideMark/>
          </w:tcPr>
          <w:p w14:paraId="0A8FC857" w14:textId="77777777" w:rsidR="00AB16C4" w:rsidRPr="00271272" w:rsidRDefault="00AB16C4" w:rsidP="00AB16C4">
            <w:pPr>
              <w:pStyle w:val="tblstrongsmr"/>
            </w:pPr>
            <w:r w:rsidRPr="00271272">
              <w:t>148%</w:t>
            </w:r>
          </w:p>
        </w:tc>
        <w:tc>
          <w:tcPr>
            <w:tcW w:w="0" w:type="auto"/>
            <w:shd w:val="clear" w:color="auto" w:fill="F2F6EA"/>
            <w:noWrap/>
            <w:hideMark/>
          </w:tcPr>
          <w:p w14:paraId="49055FB0" w14:textId="77777777" w:rsidR="00AB16C4" w:rsidRPr="00271272" w:rsidRDefault="00AB16C4" w:rsidP="00AB16C4">
            <w:pPr>
              <w:pStyle w:val="tblstrongsmr"/>
            </w:pPr>
            <w:r w:rsidRPr="00271272">
              <w:t xml:space="preserve">7,314,740 </w:t>
            </w:r>
          </w:p>
        </w:tc>
      </w:tr>
      <w:tr w:rsidR="00AB16C4" w:rsidRPr="00271272" w14:paraId="0BEC8777" w14:textId="77777777" w:rsidTr="00AB16C4">
        <w:trPr>
          <w:cantSplit/>
        </w:trPr>
        <w:tc>
          <w:tcPr>
            <w:tcW w:w="0" w:type="auto"/>
            <w:gridSpan w:val="2"/>
            <w:shd w:val="clear" w:color="auto" w:fill="F2F6EA"/>
            <w:noWrap/>
            <w:hideMark/>
          </w:tcPr>
          <w:p w14:paraId="59190E7C" w14:textId="02AFF4C7" w:rsidR="00AB16C4" w:rsidRPr="00271272" w:rsidRDefault="00AB16C4" w:rsidP="00AB16C4">
            <w:pPr>
              <w:pStyle w:val="tblstrongsm"/>
            </w:pPr>
            <w:r w:rsidRPr="00271272">
              <w:t>E261</w:t>
            </w:r>
            <w:r>
              <w:t xml:space="preserve"> - </w:t>
            </w:r>
            <w:r w:rsidRPr="00271272">
              <w:t>Energy Efficient Technology Evaluation</w:t>
            </w:r>
          </w:p>
        </w:tc>
        <w:tc>
          <w:tcPr>
            <w:tcW w:w="0" w:type="auto"/>
            <w:shd w:val="clear" w:color="auto" w:fill="F2F6EA"/>
            <w:noWrap/>
            <w:hideMark/>
          </w:tcPr>
          <w:p w14:paraId="314D9539" w14:textId="77777777" w:rsidR="00AB16C4" w:rsidRPr="00271272" w:rsidRDefault="00AB16C4" w:rsidP="00AB16C4">
            <w:pPr>
              <w:pStyle w:val="tblstrongsmr"/>
            </w:pPr>
            <w:r w:rsidRPr="00271272">
              <w:t> </w:t>
            </w:r>
          </w:p>
        </w:tc>
        <w:tc>
          <w:tcPr>
            <w:tcW w:w="0" w:type="auto"/>
            <w:shd w:val="clear" w:color="auto" w:fill="F2F6EA"/>
            <w:noWrap/>
            <w:hideMark/>
          </w:tcPr>
          <w:p w14:paraId="08626DF3" w14:textId="77777777" w:rsidR="00AB16C4" w:rsidRPr="00271272" w:rsidRDefault="00AB16C4" w:rsidP="00AB16C4">
            <w:pPr>
              <w:pStyle w:val="tblstrongsmr"/>
            </w:pPr>
            <w:r w:rsidRPr="00271272">
              <w:t xml:space="preserve">                500,000 </w:t>
            </w:r>
          </w:p>
        </w:tc>
        <w:tc>
          <w:tcPr>
            <w:tcW w:w="0" w:type="auto"/>
            <w:shd w:val="clear" w:color="auto" w:fill="F2F6EA"/>
            <w:noWrap/>
            <w:hideMark/>
          </w:tcPr>
          <w:p w14:paraId="4320A645" w14:textId="77777777" w:rsidR="00AB16C4" w:rsidRPr="00271272" w:rsidRDefault="00AB16C4" w:rsidP="00AB16C4">
            <w:pPr>
              <w:pStyle w:val="tblstrongsmr"/>
            </w:pPr>
            <w:r w:rsidRPr="00271272">
              <w:t>0%</w:t>
            </w:r>
          </w:p>
        </w:tc>
        <w:tc>
          <w:tcPr>
            <w:tcW w:w="0" w:type="auto"/>
            <w:shd w:val="clear" w:color="auto" w:fill="F2F6EA"/>
            <w:noWrap/>
            <w:hideMark/>
          </w:tcPr>
          <w:p w14:paraId="5697783C" w14:textId="77777777" w:rsidR="00AB16C4" w:rsidRPr="00271272" w:rsidRDefault="00AB16C4" w:rsidP="00AB16C4">
            <w:pPr>
              <w:pStyle w:val="tblstrongsmr"/>
            </w:pPr>
            <w:r w:rsidRPr="00271272">
              <w:t>(500,000)</w:t>
            </w:r>
          </w:p>
        </w:tc>
      </w:tr>
      <w:tr w:rsidR="00AB16C4" w:rsidRPr="00271272" w14:paraId="74C17052" w14:textId="77777777" w:rsidTr="00AB16C4">
        <w:trPr>
          <w:cantSplit/>
        </w:trPr>
        <w:tc>
          <w:tcPr>
            <w:tcW w:w="0" w:type="auto"/>
            <w:gridSpan w:val="2"/>
            <w:shd w:val="clear" w:color="auto" w:fill="F2F6EA"/>
            <w:noWrap/>
            <w:hideMark/>
          </w:tcPr>
          <w:p w14:paraId="35F81416" w14:textId="5A8546A4" w:rsidR="00AB16C4" w:rsidRPr="00271272" w:rsidRDefault="00AB16C4" w:rsidP="00AB16C4">
            <w:pPr>
              <w:pStyle w:val="tblstrongsm"/>
            </w:pPr>
            <w:r w:rsidRPr="00271272">
              <w:t>E262</w:t>
            </w:r>
            <w:r>
              <w:t xml:space="preserve"> - </w:t>
            </w:r>
            <w:r w:rsidRPr="00271272">
              <w:t>Commercial Rebates</w:t>
            </w:r>
          </w:p>
        </w:tc>
        <w:tc>
          <w:tcPr>
            <w:tcW w:w="0" w:type="auto"/>
            <w:shd w:val="clear" w:color="auto" w:fill="F2F6EA"/>
            <w:noWrap/>
            <w:hideMark/>
          </w:tcPr>
          <w:p w14:paraId="09276244" w14:textId="77777777" w:rsidR="00AB16C4" w:rsidRPr="00271272" w:rsidRDefault="00AB16C4" w:rsidP="00AB16C4">
            <w:pPr>
              <w:pStyle w:val="tblstrongsmr"/>
            </w:pPr>
            <w:r w:rsidRPr="00271272">
              <w:t xml:space="preserve">           37,864,636 </w:t>
            </w:r>
          </w:p>
        </w:tc>
        <w:tc>
          <w:tcPr>
            <w:tcW w:w="0" w:type="auto"/>
            <w:shd w:val="clear" w:color="auto" w:fill="F2F6EA"/>
            <w:noWrap/>
            <w:hideMark/>
          </w:tcPr>
          <w:p w14:paraId="46F18F1D" w14:textId="77777777" w:rsidR="00AB16C4" w:rsidRPr="00271272" w:rsidRDefault="00AB16C4" w:rsidP="00AB16C4">
            <w:pPr>
              <w:pStyle w:val="tblstrongsmr"/>
            </w:pPr>
            <w:r w:rsidRPr="00271272">
              <w:t xml:space="preserve">           26,877,000 </w:t>
            </w:r>
          </w:p>
        </w:tc>
        <w:tc>
          <w:tcPr>
            <w:tcW w:w="0" w:type="auto"/>
            <w:shd w:val="clear" w:color="auto" w:fill="F2F6EA"/>
            <w:noWrap/>
            <w:hideMark/>
          </w:tcPr>
          <w:p w14:paraId="3C0C1F28" w14:textId="77777777" w:rsidR="00AB16C4" w:rsidRPr="00271272" w:rsidRDefault="00AB16C4" w:rsidP="00AB16C4">
            <w:pPr>
              <w:pStyle w:val="tblstrongsmr"/>
            </w:pPr>
            <w:r w:rsidRPr="00271272">
              <w:t>141%</w:t>
            </w:r>
          </w:p>
        </w:tc>
        <w:tc>
          <w:tcPr>
            <w:tcW w:w="0" w:type="auto"/>
            <w:shd w:val="clear" w:color="auto" w:fill="F2F6EA"/>
            <w:noWrap/>
            <w:hideMark/>
          </w:tcPr>
          <w:p w14:paraId="38141048" w14:textId="77777777" w:rsidR="00AB16C4" w:rsidRPr="00271272" w:rsidRDefault="00AB16C4" w:rsidP="00AB16C4">
            <w:pPr>
              <w:pStyle w:val="tblstrongsmr"/>
            </w:pPr>
            <w:r w:rsidRPr="00271272">
              <w:t xml:space="preserve">10,987,636 </w:t>
            </w:r>
          </w:p>
        </w:tc>
      </w:tr>
      <w:tr w:rsidR="00271272" w:rsidRPr="00271272" w14:paraId="61808BFF" w14:textId="77777777" w:rsidTr="00271272">
        <w:trPr>
          <w:cantSplit/>
        </w:trPr>
        <w:tc>
          <w:tcPr>
            <w:tcW w:w="0" w:type="auto"/>
            <w:shd w:val="clear" w:color="auto" w:fill="auto"/>
            <w:noWrap/>
            <w:hideMark/>
          </w:tcPr>
          <w:p w14:paraId="3BFEF5A5" w14:textId="77777777" w:rsidR="00271272" w:rsidRPr="00271272" w:rsidRDefault="00271272" w:rsidP="00271272">
            <w:pPr>
              <w:pStyle w:val="tbltextsmc"/>
            </w:pPr>
            <w:r w:rsidRPr="00271272">
              <w:t> </w:t>
            </w:r>
          </w:p>
        </w:tc>
        <w:tc>
          <w:tcPr>
            <w:tcW w:w="0" w:type="auto"/>
            <w:shd w:val="clear" w:color="auto" w:fill="auto"/>
            <w:noWrap/>
            <w:hideMark/>
          </w:tcPr>
          <w:p w14:paraId="3F229E85" w14:textId="77777777" w:rsidR="00271272" w:rsidRPr="00271272" w:rsidRDefault="00271272" w:rsidP="003B204A">
            <w:pPr>
              <w:pStyle w:val="tbltextsm"/>
              <w:ind w:left="144"/>
            </w:pPr>
            <w:r w:rsidRPr="00271272">
              <w:t>Lighting To Go</w:t>
            </w:r>
          </w:p>
        </w:tc>
        <w:tc>
          <w:tcPr>
            <w:tcW w:w="0" w:type="auto"/>
            <w:shd w:val="clear" w:color="auto" w:fill="auto"/>
            <w:noWrap/>
            <w:hideMark/>
          </w:tcPr>
          <w:p w14:paraId="2E283D84" w14:textId="77777777" w:rsidR="00271272" w:rsidRPr="00271272" w:rsidRDefault="00271272" w:rsidP="00AB16C4">
            <w:pPr>
              <w:pStyle w:val="tbltextsmr"/>
            </w:pPr>
            <w:r w:rsidRPr="00271272">
              <w:t xml:space="preserve">           19,914,345 </w:t>
            </w:r>
          </w:p>
        </w:tc>
        <w:tc>
          <w:tcPr>
            <w:tcW w:w="0" w:type="auto"/>
            <w:shd w:val="clear" w:color="auto" w:fill="auto"/>
            <w:noWrap/>
            <w:hideMark/>
          </w:tcPr>
          <w:p w14:paraId="58CCCBB1" w14:textId="77777777" w:rsidR="00271272" w:rsidRPr="00271272" w:rsidRDefault="00271272" w:rsidP="00AB16C4">
            <w:pPr>
              <w:pStyle w:val="tbltextsmr"/>
            </w:pPr>
            <w:r w:rsidRPr="00271272">
              <w:t xml:space="preserve">             9,500,000 </w:t>
            </w:r>
          </w:p>
        </w:tc>
        <w:tc>
          <w:tcPr>
            <w:tcW w:w="0" w:type="auto"/>
            <w:shd w:val="clear" w:color="auto" w:fill="auto"/>
            <w:noWrap/>
            <w:hideMark/>
          </w:tcPr>
          <w:p w14:paraId="43AF1DDE" w14:textId="77777777" w:rsidR="00271272" w:rsidRPr="00271272" w:rsidRDefault="00271272" w:rsidP="00AB16C4">
            <w:pPr>
              <w:pStyle w:val="tbltextsmr"/>
            </w:pPr>
            <w:r w:rsidRPr="00271272">
              <w:t>210%</w:t>
            </w:r>
          </w:p>
        </w:tc>
        <w:tc>
          <w:tcPr>
            <w:tcW w:w="0" w:type="auto"/>
            <w:shd w:val="clear" w:color="auto" w:fill="auto"/>
            <w:noWrap/>
            <w:hideMark/>
          </w:tcPr>
          <w:p w14:paraId="30199BF3" w14:textId="77777777" w:rsidR="00271272" w:rsidRPr="00271272" w:rsidRDefault="00271272" w:rsidP="00AB16C4">
            <w:pPr>
              <w:pStyle w:val="tbltextsmr"/>
            </w:pPr>
            <w:r w:rsidRPr="00271272">
              <w:t xml:space="preserve">10,414,345 </w:t>
            </w:r>
          </w:p>
        </w:tc>
      </w:tr>
      <w:tr w:rsidR="00271272" w:rsidRPr="00271272" w14:paraId="0911552D" w14:textId="77777777" w:rsidTr="00271272">
        <w:trPr>
          <w:cantSplit/>
        </w:trPr>
        <w:tc>
          <w:tcPr>
            <w:tcW w:w="0" w:type="auto"/>
            <w:shd w:val="clear" w:color="auto" w:fill="auto"/>
            <w:noWrap/>
            <w:hideMark/>
          </w:tcPr>
          <w:p w14:paraId="1B87A3DC" w14:textId="77777777" w:rsidR="00271272" w:rsidRPr="00271272" w:rsidRDefault="00271272" w:rsidP="00271272">
            <w:pPr>
              <w:pStyle w:val="tbltextsmc"/>
            </w:pPr>
            <w:r w:rsidRPr="00271272">
              <w:t> </w:t>
            </w:r>
          </w:p>
        </w:tc>
        <w:tc>
          <w:tcPr>
            <w:tcW w:w="0" w:type="auto"/>
            <w:shd w:val="clear" w:color="auto" w:fill="auto"/>
            <w:noWrap/>
            <w:hideMark/>
          </w:tcPr>
          <w:p w14:paraId="3DA5E9D1" w14:textId="77777777" w:rsidR="00271272" w:rsidRPr="00271272" w:rsidRDefault="00271272" w:rsidP="003B204A">
            <w:pPr>
              <w:pStyle w:val="tbltextsm"/>
              <w:ind w:left="144"/>
            </w:pPr>
            <w:r w:rsidRPr="00271272">
              <w:t>Commercial Kitchen &amp; Laundry</w:t>
            </w:r>
          </w:p>
        </w:tc>
        <w:tc>
          <w:tcPr>
            <w:tcW w:w="0" w:type="auto"/>
            <w:shd w:val="clear" w:color="auto" w:fill="auto"/>
            <w:noWrap/>
            <w:hideMark/>
          </w:tcPr>
          <w:p w14:paraId="2107C7ED" w14:textId="77777777" w:rsidR="00271272" w:rsidRPr="00271272" w:rsidRDefault="00271272" w:rsidP="00AB16C4">
            <w:pPr>
              <w:pStyle w:val="tbltextsmr"/>
            </w:pPr>
            <w:r w:rsidRPr="00271272">
              <w:t xml:space="preserve">                356,920 </w:t>
            </w:r>
          </w:p>
        </w:tc>
        <w:tc>
          <w:tcPr>
            <w:tcW w:w="0" w:type="auto"/>
            <w:shd w:val="clear" w:color="auto" w:fill="auto"/>
            <w:noWrap/>
            <w:hideMark/>
          </w:tcPr>
          <w:p w14:paraId="428D9023" w14:textId="77777777" w:rsidR="00271272" w:rsidRPr="00271272" w:rsidRDefault="00271272" w:rsidP="00AB16C4">
            <w:pPr>
              <w:pStyle w:val="tbltextsmr"/>
            </w:pPr>
            <w:r w:rsidRPr="00271272">
              <w:t xml:space="preserve">                779,000 </w:t>
            </w:r>
          </w:p>
        </w:tc>
        <w:tc>
          <w:tcPr>
            <w:tcW w:w="0" w:type="auto"/>
            <w:shd w:val="clear" w:color="auto" w:fill="auto"/>
            <w:noWrap/>
            <w:hideMark/>
          </w:tcPr>
          <w:p w14:paraId="4BDF5BAA" w14:textId="77777777" w:rsidR="00271272" w:rsidRPr="00271272" w:rsidRDefault="00271272" w:rsidP="00AB16C4">
            <w:pPr>
              <w:pStyle w:val="tbltextsmr"/>
            </w:pPr>
            <w:r w:rsidRPr="00271272">
              <w:t>46%</w:t>
            </w:r>
          </w:p>
        </w:tc>
        <w:tc>
          <w:tcPr>
            <w:tcW w:w="0" w:type="auto"/>
            <w:shd w:val="clear" w:color="auto" w:fill="auto"/>
            <w:noWrap/>
            <w:hideMark/>
          </w:tcPr>
          <w:p w14:paraId="52CC7780" w14:textId="77777777" w:rsidR="00271272" w:rsidRPr="00271272" w:rsidRDefault="00271272" w:rsidP="00AB16C4">
            <w:pPr>
              <w:pStyle w:val="tbltextsmr"/>
            </w:pPr>
            <w:r w:rsidRPr="00271272">
              <w:t>(422,080)</w:t>
            </w:r>
          </w:p>
        </w:tc>
      </w:tr>
      <w:tr w:rsidR="00271272" w:rsidRPr="00271272" w14:paraId="55D6279C" w14:textId="77777777" w:rsidTr="00271272">
        <w:trPr>
          <w:cantSplit/>
        </w:trPr>
        <w:tc>
          <w:tcPr>
            <w:tcW w:w="0" w:type="auto"/>
            <w:shd w:val="clear" w:color="auto" w:fill="auto"/>
            <w:noWrap/>
            <w:hideMark/>
          </w:tcPr>
          <w:p w14:paraId="78FD537F" w14:textId="77777777" w:rsidR="00271272" w:rsidRPr="00271272" w:rsidRDefault="00271272" w:rsidP="00271272">
            <w:pPr>
              <w:pStyle w:val="tbltextsmc"/>
            </w:pPr>
            <w:r w:rsidRPr="00271272">
              <w:t> </w:t>
            </w:r>
          </w:p>
        </w:tc>
        <w:tc>
          <w:tcPr>
            <w:tcW w:w="0" w:type="auto"/>
            <w:shd w:val="clear" w:color="auto" w:fill="auto"/>
            <w:noWrap/>
            <w:hideMark/>
          </w:tcPr>
          <w:p w14:paraId="29791929" w14:textId="77777777" w:rsidR="00271272" w:rsidRPr="00271272" w:rsidRDefault="00271272" w:rsidP="003B204A">
            <w:pPr>
              <w:pStyle w:val="tbltextsm"/>
              <w:ind w:left="144"/>
            </w:pPr>
            <w:r w:rsidRPr="00271272">
              <w:t>Commercial Direct Install (NON-SBDI)</w:t>
            </w:r>
          </w:p>
        </w:tc>
        <w:tc>
          <w:tcPr>
            <w:tcW w:w="0" w:type="auto"/>
            <w:shd w:val="clear" w:color="auto" w:fill="auto"/>
            <w:noWrap/>
            <w:hideMark/>
          </w:tcPr>
          <w:p w14:paraId="25C714A2" w14:textId="77777777" w:rsidR="00271272" w:rsidRPr="00271272" w:rsidRDefault="00271272" w:rsidP="00AB16C4">
            <w:pPr>
              <w:pStyle w:val="tbltextsmr"/>
            </w:pPr>
            <w:r w:rsidRPr="00271272">
              <w:t xml:space="preserve">                453,720 </w:t>
            </w:r>
          </w:p>
        </w:tc>
        <w:tc>
          <w:tcPr>
            <w:tcW w:w="0" w:type="auto"/>
            <w:shd w:val="clear" w:color="auto" w:fill="auto"/>
            <w:noWrap/>
            <w:hideMark/>
          </w:tcPr>
          <w:p w14:paraId="616F636A" w14:textId="77777777" w:rsidR="00271272" w:rsidRPr="00271272" w:rsidRDefault="00271272" w:rsidP="00AB16C4">
            <w:pPr>
              <w:pStyle w:val="tbltextsmr"/>
            </w:pPr>
            <w:r w:rsidRPr="00271272">
              <w:t xml:space="preserve">                762,000 </w:t>
            </w:r>
          </w:p>
        </w:tc>
        <w:tc>
          <w:tcPr>
            <w:tcW w:w="0" w:type="auto"/>
            <w:shd w:val="clear" w:color="auto" w:fill="auto"/>
            <w:noWrap/>
            <w:hideMark/>
          </w:tcPr>
          <w:p w14:paraId="0945CE2D" w14:textId="77777777" w:rsidR="00271272" w:rsidRPr="00271272" w:rsidRDefault="00271272" w:rsidP="00AB16C4">
            <w:pPr>
              <w:pStyle w:val="tbltextsmr"/>
            </w:pPr>
            <w:r w:rsidRPr="00271272">
              <w:t>60%</w:t>
            </w:r>
          </w:p>
        </w:tc>
        <w:tc>
          <w:tcPr>
            <w:tcW w:w="0" w:type="auto"/>
            <w:shd w:val="clear" w:color="auto" w:fill="auto"/>
            <w:noWrap/>
            <w:hideMark/>
          </w:tcPr>
          <w:p w14:paraId="560340B4" w14:textId="77777777" w:rsidR="00271272" w:rsidRPr="00271272" w:rsidRDefault="00271272" w:rsidP="00AB16C4">
            <w:pPr>
              <w:pStyle w:val="tbltextsmr"/>
            </w:pPr>
            <w:r w:rsidRPr="00271272">
              <w:t>(308,280)</w:t>
            </w:r>
          </w:p>
        </w:tc>
      </w:tr>
      <w:tr w:rsidR="00271272" w:rsidRPr="00271272" w14:paraId="4596B154" w14:textId="77777777" w:rsidTr="00271272">
        <w:trPr>
          <w:cantSplit/>
        </w:trPr>
        <w:tc>
          <w:tcPr>
            <w:tcW w:w="0" w:type="auto"/>
            <w:shd w:val="clear" w:color="auto" w:fill="auto"/>
            <w:noWrap/>
            <w:hideMark/>
          </w:tcPr>
          <w:p w14:paraId="13BA6CEF" w14:textId="77777777" w:rsidR="00271272" w:rsidRPr="00271272" w:rsidRDefault="00271272" w:rsidP="00271272">
            <w:pPr>
              <w:pStyle w:val="tbltextsmc"/>
            </w:pPr>
            <w:r w:rsidRPr="00271272">
              <w:t> </w:t>
            </w:r>
          </w:p>
        </w:tc>
        <w:tc>
          <w:tcPr>
            <w:tcW w:w="0" w:type="auto"/>
            <w:shd w:val="clear" w:color="auto" w:fill="auto"/>
            <w:noWrap/>
            <w:hideMark/>
          </w:tcPr>
          <w:p w14:paraId="71F1B775" w14:textId="77777777" w:rsidR="00271272" w:rsidRPr="00271272" w:rsidRDefault="00271272" w:rsidP="003B204A">
            <w:pPr>
              <w:pStyle w:val="tbltextsm"/>
              <w:ind w:left="144"/>
            </w:pPr>
            <w:r w:rsidRPr="00271272">
              <w:t>Commercial HVAC</w:t>
            </w:r>
          </w:p>
        </w:tc>
        <w:tc>
          <w:tcPr>
            <w:tcW w:w="0" w:type="auto"/>
            <w:shd w:val="clear" w:color="auto" w:fill="auto"/>
            <w:noWrap/>
            <w:hideMark/>
          </w:tcPr>
          <w:p w14:paraId="6117EAE7" w14:textId="77777777" w:rsidR="00271272" w:rsidRPr="00271272" w:rsidRDefault="00271272" w:rsidP="00AB16C4">
            <w:pPr>
              <w:pStyle w:val="tbltextsmr"/>
            </w:pPr>
            <w:r w:rsidRPr="00271272">
              <w:t xml:space="preserve">             2,030,995 </w:t>
            </w:r>
          </w:p>
        </w:tc>
        <w:tc>
          <w:tcPr>
            <w:tcW w:w="0" w:type="auto"/>
            <w:shd w:val="clear" w:color="auto" w:fill="auto"/>
            <w:noWrap/>
            <w:hideMark/>
          </w:tcPr>
          <w:p w14:paraId="6D9B933B" w14:textId="77777777" w:rsidR="00271272" w:rsidRPr="00271272" w:rsidRDefault="00271272" w:rsidP="00AB16C4">
            <w:pPr>
              <w:pStyle w:val="tbltextsmr"/>
            </w:pPr>
            <w:r w:rsidRPr="00271272">
              <w:t xml:space="preserve">             3,250,000 </w:t>
            </w:r>
          </w:p>
        </w:tc>
        <w:tc>
          <w:tcPr>
            <w:tcW w:w="0" w:type="auto"/>
            <w:shd w:val="clear" w:color="auto" w:fill="auto"/>
            <w:noWrap/>
            <w:hideMark/>
          </w:tcPr>
          <w:p w14:paraId="046C2D2E" w14:textId="77777777" w:rsidR="00271272" w:rsidRPr="00271272" w:rsidRDefault="00271272" w:rsidP="00AB16C4">
            <w:pPr>
              <w:pStyle w:val="tbltextsmr"/>
            </w:pPr>
            <w:r w:rsidRPr="00271272">
              <w:t>62%</w:t>
            </w:r>
          </w:p>
        </w:tc>
        <w:tc>
          <w:tcPr>
            <w:tcW w:w="0" w:type="auto"/>
            <w:shd w:val="clear" w:color="auto" w:fill="auto"/>
            <w:noWrap/>
            <w:hideMark/>
          </w:tcPr>
          <w:p w14:paraId="450E0305" w14:textId="77777777" w:rsidR="00271272" w:rsidRPr="00271272" w:rsidRDefault="00271272" w:rsidP="00AB16C4">
            <w:pPr>
              <w:pStyle w:val="tbltextsmr"/>
            </w:pPr>
            <w:r w:rsidRPr="00271272">
              <w:t>(1,219,005)</w:t>
            </w:r>
          </w:p>
        </w:tc>
      </w:tr>
      <w:tr w:rsidR="00271272" w:rsidRPr="00271272" w14:paraId="6F60775D" w14:textId="77777777" w:rsidTr="00271272">
        <w:trPr>
          <w:cantSplit/>
        </w:trPr>
        <w:tc>
          <w:tcPr>
            <w:tcW w:w="0" w:type="auto"/>
            <w:shd w:val="clear" w:color="auto" w:fill="auto"/>
            <w:noWrap/>
            <w:hideMark/>
          </w:tcPr>
          <w:p w14:paraId="411DCD8A" w14:textId="77777777" w:rsidR="00271272" w:rsidRPr="00271272" w:rsidRDefault="00271272" w:rsidP="00271272">
            <w:pPr>
              <w:pStyle w:val="tbltextsmc"/>
            </w:pPr>
            <w:r w:rsidRPr="00271272">
              <w:t> </w:t>
            </w:r>
          </w:p>
        </w:tc>
        <w:tc>
          <w:tcPr>
            <w:tcW w:w="0" w:type="auto"/>
            <w:shd w:val="clear" w:color="auto" w:fill="auto"/>
            <w:noWrap/>
            <w:hideMark/>
          </w:tcPr>
          <w:p w14:paraId="2F6301CC" w14:textId="77777777" w:rsidR="00271272" w:rsidRPr="00271272" w:rsidRDefault="00271272" w:rsidP="003B204A">
            <w:pPr>
              <w:pStyle w:val="tbltextsm"/>
              <w:ind w:left="144"/>
            </w:pPr>
            <w:r w:rsidRPr="00271272">
              <w:t>Business Lighting Express</w:t>
            </w:r>
          </w:p>
        </w:tc>
        <w:tc>
          <w:tcPr>
            <w:tcW w:w="0" w:type="auto"/>
            <w:shd w:val="clear" w:color="auto" w:fill="auto"/>
            <w:noWrap/>
            <w:hideMark/>
          </w:tcPr>
          <w:p w14:paraId="0448C0B6" w14:textId="77777777" w:rsidR="00271272" w:rsidRPr="00271272" w:rsidRDefault="00271272" w:rsidP="00AB16C4">
            <w:pPr>
              <w:pStyle w:val="tbltextsmr"/>
            </w:pPr>
            <w:r w:rsidRPr="00271272">
              <w:t xml:space="preserve">             5,529,105 </w:t>
            </w:r>
          </w:p>
        </w:tc>
        <w:tc>
          <w:tcPr>
            <w:tcW w:w="0" w:type="auto"/>
            <w:shd w:val="clear" w:color="auto" w:fill="auto"/>
            <w:noWrap/>
            <w:hideMark/>
          </w:tcPr>
          <w:p w14:paraId="7615B22C" w14:textId="77777777" w:rsidR="00271272" w:rsidRPr="00271272" w:rsidRDefault="00271272" w:rsidP="00AB16C4">
            <w:pPr>
              <w:pStyle w:val="tbltextsmr"/>
            </w:pPr>
            <w:r w:rsidRPr="00271272">
              <w:t xml:space="preserve">             5,950,000 </w:t>
            </w:r>
          </w:p>
        </w:tc>
        <w:tc>
          <w:tcPr>
            <w:tcW w:w="0" w:type="auto"/>
            <w:shd w:val="clear" w:color="auto" w:fill="auto"/>
            <w:noWrap/>
            <w:hideMark/>
          </w:tcPr>
          <w:p w14:paraId="39613AB2" w14:textId="77777777" w:rsidR="00271272" w:rsidRPr="00271272" w:rsidRDefault="00271272" w:rsidP="00AB16C4">
            <w:pPr>
              <w:pStyle w:val="tbltextsmr"/>
            </w:pPr>
            <w:r w:rsidRPr="00271272">
              <w:t>93%</w:t>
            </w:r>
          </w:p>
        </w:tc>
        <w:tc>
          <w:tcPr>
            <w:tcW w:w="0" w:type="auto"/>
            <w:shd w:val="clear" w:color="auto" w:fill="auto"/>
            <w:noWrap/>
            <w:hideMark/>
          </w:tcPr>
          <w:p w14:paraId="62158A1D" w14:textId="77777777" w:rsidR="00271272" w:rsidRPr="00271272" w:rsidRDefault="00271272" w:rsidP="00AB16C4">
            <w:pPr>
              <w:pStyle w:val="tbltextsmr"/>
            </w:pPr>
            <w:r w:rsidRPr="00271272">
              <w:t>(420,895)</w:t>
            </w:r>
          </w:p>
        </w:tc>
      </w:tr>
      <w:tr w:rsidR="00271272" w:rsidRPr="00271272" w14:paraId="7CDF6F46" w14:textId="77777777" w:rsidTr="00271272">
        <w:trPr>
          <w:cantSplit/>
        </w:trPr>
        <w:tc>
          <w:tcPr>
            <w:tcW w:w="0" w:type="auto"/>
            <w:shd w:val="clear" w:color="auto" w:fill="auto"/>
            <w:noWrap/>
            <w:hideMark/>
          </w:tcPr>
          <w:p w14:paraId="62D01C26" w14:textId="77777777" w:rsidR="00271272" w:rsidRPr="00271272" w:rsidRDefault="00271272" w:rsidP="00271272">
            <w:pPr>
              <w:pStyle w:val="tbltextsmc"/>
            </w:pPr>
            <w:r w:rsidRPr="00271272">
              <w:t> </w:t>
            </w:r>
          </w:p>
        </w:tc>
        <w:tc>
          <w:tcPr>
            <w:tcW w:w="0" w:type="auto"/>
            <w:shd w:val="clear" w:color="auto" w:fill="auto"/>
            <w:noWrap/>
            <w:hideMark/>
          </w:tcPr>
          <w:p w14:paraId="64D4D743" w14:textId="77777777" w:rsidR="00271272" w:rsidRPr="00271272" w:rsidRDefault="00271272" w:rsidP="003B204A">
            <w:pPr>
              <w:pStyle w:val="tbltextsm"/>
              <w:ind w:left="144"/>
            </w:pPr>
            <w:r w:rsidRPr="00271272">
              <w:t>Small Business Direct Install</w:t>
            </w:r>
          </w:p>
        </w:tc>
        <w:tc>
          <w:tcPr>
            <w:tcW w:w="0" w:type="auto"/>
            <w:shd w:val="clear" w:color="auto" w:fill="auto"/>
            <w:noWrap/>
            <w:hideMark/>
          </w:tcPr>
          <w:p w14:paraId="54531009" w14:textId="77777777" w:rsidR="00271272" w:rsidRPr="00271272" w:rsidRDefault="00271272" w:rsidP="00AB16C4">
            <w:pPr>
              <w:pStyle w:val="tbltextsmr"/>
            </w:pPr>
            <w:r w:rsidRPr="00271272">
              <w:t xml:space="preserve">             8,759,196 </w:t>
            </w:r>
          </w:p>
        </w:tc>
        <w:tc>
          <w:tcPr>
            <w:tcW w:w="0" w:type="auto"/>
            <w:shd w:val="clear" w:color="auto" w:fill="auto"/>
            <w:noWrap/>
            <w:hideMark/>
          </w:tcPr>
          <w:p w14:paraId="119B1C4A" w14:textId="77777777" w:rsidR="00271272" w:rsidRPr="00271272" w:rsidRDefault="00271272" w:rsidP="00AB16C4">
            <w:pPr>
              <w:pStyle w:val="tbltextsmr"/>
            </w:pPr>
            <w:r w:rsidRPr="00271272">
              <w:t xml:space="preserve">             6,636,000 </w:t>
            </w:r>
          </w:p>
        </w:tc>
        <w:tc>
          <w:tcPr>
            <w:tcW w:w="0" w:type="auto"/>
            <w:shd w:val="clear" w:color="auto" w:fill="auto"/>
            <w:noWrap/>
            <w:hideMark/>
          </w:tcPr>
          <w:p w14:paraId="0698EF65" w14:textId="77777777" w:rsidR="00271272" w:rsidRPr="00271272" w:rsidRDefault="00271272" w:rsidP="00AB16C4">
            <w:pPr>
              <w:pStyle w:val="tbltextsmr"/>
            </w:pPr>
            <w:r w:rsidRPr="00271272">
              <w:t>132%</w:t>
            </w:r>
          </w:p>
        </w:tc>
        <w:tc>
          <w:tcPr>
            <w:tcW w:w="0" w:type="auto"/>
            <w:shd w:val="clear" w:color="auto" w:fill="auto"/>
            <w:noWrap/>
            <w:hideMark/>
          </w:tcPr>
          <w:p w14:paraId="3424A51F" w14:textId="77777777" w:rsidR="00271272" w:rsidRPr="00271272" w:rsidRDefault="00271272" w:rsidP="00AB16C4">
            <w:pPr>
              <w:pStyle w:val="tbltextsmr"/>
            </w:pPr>
            <w:r w:rsidRPr="00271272">
              <w:t xml:space="preserve">2,123,196 </w:t>
            </w:r>
          </w:p>
        </w:tc>
      </w:tr>
      <w:tr w:rsidR="00271272" w:rsidRPr="00271272" w14:paraId="51963A4A" w14:textId="77777777" w:rsidTr="006B60DF">
        <w:trPr>
          <w:cantSplit/>
        </w:trPr>
        <w:tc>
          <w:tcPr>
            <w:tcW w:w="0" w:type="auto"/>
            <w:tcBorders>
              <w:bottom w:val="double" w:sz="4" w:space="0" w:color="auto"/>
            </w:tcBorders>
            <w:shd w:val="clear" w:color="auto" w:fill="auto"/>
            <w:noWrap/>
            <w:hideMark/>
          </w:tcPr>
          <w:p w14:paraId="22BCC88B" w14:textId="77777777" w:rsidR="00271272" w:rsidRPr="00271272" w:rsidRDefault="00271272" w:rsidP="00271272">
            <w:pPr>
              <w:pStyle w:val="tbltextsmc"/>
            </w:pPr>
            <w:r w:rsidRPr="00271272">
              <w:t> </w:t>
            </w:r>
          </w:p>
        </w:tc>
        <w:tc>
          <w:tcPr>
            <w:tcW w:w="0" w:type="auto"/>
            <w:tcBorders>
              <w:bottom w:val="double" w:sz="4" w:space="0" w:color="auto"/>
            </w:tcBorders>
            <w:shd w:val="clear" w:color="auto" w:fill="auto"/>
            <w:noWrap/>
            <w:hideMark/>
          </w:tcPr>
          <w:p w14:paraId="3F663691" w14:textId="77777777" w:rsidR="00271272" w:rsidRPr="00271272" w:rsidRDefault="00271272" w:rsidP="003B204A">
            <w:pPr>
              <w:pStyle w:val="tbltextsm"/>
              <w:ind w:left="144"/>
            </w:pPr>
            <w:r w:rsidRPr="00271272">
              <w:t>Legacy (Jan - May)</w:t>
            </w:r>
          </w:p>
        </w:tc>
        <w:tc>
          <w:tcPr>
            <w:tcW w:w="0" w:type="auto"/>
            <w:tcBorders>
              <w:bottom w:val="double" w:sz="4" w:space="0" w:color="auto"/>
            </w:tcBorders>
            <w:shd w:val="clear" w:color="auto" w:fill="auto"/>
            <w:noWrap/>
            <w:hideMark/>
          </w:tcPr>
          <w:p w14:paraId="4F4829BF" w14:textId="77777777" w:rsidR="00271272" w:rsidRPr="00271272" w:rsidRDefault="00271272" w:rsidP="00AB16C4">
            <w:pPr>
              <w:pStyle w:val="tbltextsmr"/>
            </w:pPr>
            <w:r w:rsidRPr="00271272">
              <w:t xml:space="preserve">                820,355 </w:t>
            </w:r>
          </w:p>
        </w:tc>
        <w:tc>
          <w:tcPr>
            <w:tcW w:w="0" w:type="auto"/>
            <w:tcBorders>
              <w:bottom w:val="double" w:sz="4" w:space="0" w:color="auto"/>
            </w:tcBorders>
            <w:shd w:val="clear" w:color="auto" w:fill="auto"/>
            <w:noWrap/>
            <w:hideMark/>
          </w:tcPr>
          <w:p w14:paraId="1E7672C2" w14:textId="77777777" w:rsidR="00271272" w:rsidRPr="00271272" w:rsidRDefault="00271272" w:rsidP="00AB16C4">
            <w:pPr>
              <w:pStyle w:val="tbltextsmr"/>
            </w:pPr>
            <w:r w:rsidRPr="00271272">
              <w:t xml:space="preserve">                            -   </w:t>
            </w:r>
          </w:p>
        </w:tc>
        <w:tc>
          <w:tcPr>
            <w:tcW w:w="0" w:type="auto"/>
            <w:tcBorders>
              <w:bottom w:val="double" w:sz="4" w:space="0" w:color="auto"/>
            </w:tcBorders>
            <w:shd w:val="clear" w:color="auto" w:fill="auto"/>
            <w:noWrap/>
            <w:hideMark/>
          </w:tcPr>
          <w:p w14:paraId="411D454F" w14:textId="77777777" w:rsidR="00271272" w:rsidRPr="00271272" w:rsidRDefault="00271272" w:rsidP="00AB16C4">
            <w:pPr>
              <w:pStyle w:val="tbltextsmr"/>
            </w:pPr>
            <w:r w:rsidRPr="00271272">
              <w:t>-</w:t>
            </w:r>
          </w:p>
        </w:tc>
        <w:tc>
          <w:tcPr>
            <w:tcW w:w="0" w:type="auto"/>
            <w:tcBorders>
              <w:bottom w:val="double" w:sz="4" w:space="0" w:color="auto"/>
            </w:tcBorders>
            <w:shd w:val="clear" w:color="auto" w:fill="auto"/>
            <w:noWrap/>
            <w:hideMark/>
          </w:tcPr>
          <w:p w14:paraId="1AF8B075" w14:textId="77777777" w:rsidR="00271272" w:rsidRPr="00271272" w:rsidRDefault="00271272" w:rsidP="00AB16C4">
            <w:pPr>
              <w:pStyle w:val="tbltextsmr"/>
            </w:pPr>
            <w:r w:rsidRPr="00271272">
              <w:t xml:space="preserve">820,355 </w:t>
            </w:r>
          </w:p>
        </w:tc>
      </w:tr>
      <w:tr w:rsidR="006B60DF" w:rsidRPr="00271272" w14:paraId="14064250" w14:textId="77777777" w:rsidTr="006B60DF">
        <w:trPr>
          <w:cantSplit/>
        </w:trPr>
        <w:tc>
          <w:tcPr>
            <w:tcW w:w="0" w:type="auto"/>
            <w:tcBorders>
              <w:top w:val="double" w:sz="4" w:space="0" w:color="auto"/>
            </w:tcBorders>
            <w:shd w:val="clear" w:color="auto" w:fill="auto"/>
            <w:noWrap/>
            <w:hideMark/>
          </w:tcPr>
          <w:p w14:paraId="0B471528" w14:textId="77777777" w:rsidR="00271272" w:rsidRPr="00271272" w:rsidRDefault="00271272" w:rsidP="006B60DF">
            <w:pPr>
              <w:pStyle w:val="tblstrongsm"/>
            </w:pPr>
            <w:r w:rsidRPr="006B60DF">
              <w:rPr>
                <w:sz w:val="20"/>
              </w:rPr>
              <w:t>Total</w:t>
            </w:r>
          </w:p>
        </w:tc>
        <w:tc>
          <w:tcPr>
            <w:tcW w:w="0" w:type="auto"/>
            <w:tcBorders>
              <w:top w:val="double" w:sz="4" w:space="0" w:color="auto"/>
            </w:tcBorders>
            <w:shd w:val="clear" w:color="auto" w:fill="auto"/>
            <w:noWrap/>
            <w:hideMark/>
          </w:tcPr>
          <w:p w14:paraId="41036511" w14:textId="77777777" w:rsidR="00271272" w:rsidRPr="00271272" w:rsidRDefault="00271272" w:rsidP="00271272">
            <w:pPr>
              <w:pStyle w:val="tbltextsmc"/>
            </w:pPr>
            <w:r w:rsidRPr="00271272">
              <w:t> </w:t>
            </w:r>
          </w:p>
        </w:tc>
        <w:tc>
          <w:tcPr>
            <w:tcW w:w="0" w:type="auto"/>
            <w:tcBorders>
              <w:top w:val="double" w:sz="4" w:space="0" w:color="auto"/>
            </w:tcBorders>
            <w:shd w:val="clear" w:color="auto" w:fill="auto"/>
            <w:noWrap/>
            <w:hideMark/>
          </w:tcPr>
          <w:p w14:paraId="3A49063B" w14:textId="77777777" w:rsidR="00271272" w:rsidRPr="006B60DF" w:rsidRDefault="00271272" w:rsidP="006B60DF">
            <w:pPr>
              <w:pStyle w:val="tblstrongsmr"/>
              <w:rPr>
                <w:sz w:val="20"/>
              </w:rPr>
            </w:pPr>
            <w:r w:rsidRPr="006B60DF">
              <w:rPr>
                <w:sz w:val="20"/>
              </w:rPr>
              <w:t xml:space="preserve">        148,829,501 </w:t>
            </w:r>
          </w:p>
        </w:tc>
        <w:tc>
          <w:tcPr>
            <w:tcW w:w="0" w:type="auto"/>
            <w:tcBorders>
              <w:top w:val="double" w:sz="4" w:space="0" w:color="auto"/>
            </w:tcBorders>
            <w:shd w:val="clear" w:color="auto" w:fill="auto"/>
            <w:noWrap/>
            <w:hideMark/>
          </w:tcPr>
          <w:p w14:paraId="1E80E319" w14:textId="77777777" w:rsidR="00271272" w:rsidRPr="006B60DF" w:rsidRDefault="00271272" w:rsidP="006B60DF">
            <w:pPr>
              <w:pStyle w:val="tblstrongsmr"/>
              <w:rPr>
                <w:sz w:val="20"/>
              </w:rPr>
            </w:pPr>
            <w:r w:rsidRPr="006B60DF">
              <w:rPr>
                <w:sz w:val="20"/>
              </w:rPr>
              <w:t xml:space="preserve">        130,962,000 </w:t>
            </w:r>
          </w:p>
        </w:tc>
        <w:tc>
          <w:tcPr>
            <w:tcW w:w="0" w:type="auto"/>
            <w:tcBorders>
              <w:top w:val="double" w:sz="4" w:space="0" w:color="auto"/>
            </w:tcBorders>
            <w:shd w:val="clear" w:color="auto" w:fill="auto"/>
            <w:noWrap/>
            <w:hideMark/>
          </w:tcPr>
          <w:p w14:paraId="5194EB81" w14:textId="77777777" w:rsidR="00271272" w:rsidRPr="006B60DF" w:rsidRDefault="00271272" w:rsidP="006B60DF">
            <w:pPr>
              <w:pStyle w:val="tblstrongsmr"/>
              <w:rPr>
                <w:sz w:val="20"/>
              </w:rPr>
            </w:pPr>
            <w:r w:rsidRPr="006B60DF">
              <w:rPr>
                <w:sz w:val="20"/>
              </w:rPr>
              <w:t>114%</w:t>
            </w:r>
          </w:p>
        </w:tc>
        <w:tc>
          <w:tcPr>
            <w:tcW w:w="0" w:type="auto"/>
            <w:tcBorders>
              <w:top w:val="double" w:sz="4" w:space="0" w:color="auto"/>
            </w:tcBorders>
            <w:shd w:val="clear" w:color="auto" w:fill="auto"/>
            <w:noWrap/>
            <w:hideMark/>
          </w:tcPr>
          <w:p w14:paraId="591BA142" w14:textId="77777777" w:rsidR="00271272" w:rsidRPr="006B60DF" w:rsidRDefault="00271272" w:rsidP="006B60DF">
            <w:pPr>
              <w:pStyle w:val="tblstrongsmr"/>
              <w:rPr>
                <w:sz w:val="20"/>
              </w:rPr>
            </w:pPr>
            <w:r w:rsidRPr="006B60DF">
              <w:rPr>
                <w:sz w:val="20"/>
              </w:rPr>
              <w:t xml:space="preserve">17,867,501 </w:t>
            </w:r>
          </w:p>
        </w:tc>
      </w:tr>
    </w:tbl>
    <w:p w14:paraId="535247DD" w14:textId="77777777" w:rsidR="00271272" w:rsidRDefault="00271272" w:rsidP="00FD69ED">
      <w:pPr>
        <w:pStyle w:val="tblpost"/>
        <w:rPr>
          <w:noProof/>
        </w:rPr>
      </w:pPr>
    </w:p>
    <w:p w14:paraId="2CEC096F" w14:textId="3D3EF69E" w:rsidR="00A7735F" w:rsidRDefault="00A7735F" w:rsidP="007D7A35">
      <w:pPr>
        <w:pStyle w:val="Captiontable"/>
      </w:pPr>
      <w:bookmarkStart w:id="40" w:name="_Ref448151082"/>
      <w:r w:rsidRPr="00DF0055">
        <w:t xml:space="preserve">Table </w:t>
      </w:r>
      <w:r>
        <w:fldChar w:fldCharType="begin"/>
      </w:r>
      <w:r>
        <w:instrText xml:space="preserve"> SEQ Table \* ARABIC </w:instrText>
      </w:r>
      <w:r>
        <w:fldChar w:fldCharType="separate"/>
      </w:r>
      <w:r w:rsidR="00934AE4">
        <w:t>4</w:t>
      </w:r>
      <w:r>
        <w:fldChar w:fldCharType="end"/>
      </w:r>
      <w:bookmarkEnd w:id="40"/>
      <w:r w:rsidRPr="00DF0055">
        <w:t xml:space="preserve">: </w:t>
      </w:r>
      <w:r>
        <w:t>2015 Electric Portfolio, Claimed and Targeted Savings</w:t>
      </w:r>
    </w:p>
    <w:tbl>
      <w:tblPr>
        <w:tblStyle w:val="tableSBW"/>
        <w:tblW w:w="0" w:type="auto"/>
        <w:tblBorders>
          <w:left w:val="none" w:sz="0" w:space="0" w:color="auto"/>
          <w:right w:val="none" w:sz="0" w:space="0" w:color="auto"/>
          <w:insideV w:val="none" w:sz="0" w:space="0" w:color="auto"/>
        </w:tblBorders>
        <w:tblLook w:val="04A0" w:firstRow="1" w:lastRow="0" w:firstColumn="1" w:lastColumn="0" w:noHBand="0" w:noVBand="1"/>
      </w:tblPr>
      <w:tblGrid>
        <w:gridCol w:w="631"/>
        <w:gridCol w:w="3361"/>
        <w:gridCol w:w="1527"/>
        <w:gridCol w:w="1522"/>
        <w:gridCol w:w="1072"/>
        <w:gridCol w:w="1247"/>
      </w:tblGrid>
      <w:tr w:rsidR="00DB5BFB" w:rsidRPr="00DB5BFB" w14:paraId="2E2BB510" w14:textId="77777777" w:rsidTr="003B204A">
        <w:trPr>
          <w:cantSplit/>
          <w:tblHeader/>
        </w:trPr>
        <w:tc>
          <w:tcPr>
            <w:tcW w:w="0" w:type="auto"/>
            <w:gridSpan w:val="2"/>
            <w:tcBorders>
              <w:top w:val="nil"/>
            </w:tcBorders>
            <w:shd w:val="clear" w:color="auto" w:fill="auto"/>
            <w:noWrap/>
            <w:vAlign w:val="center"/>
          </w:tcPr>
          <w:p w14:paraId="05245E76" w14:textId="77777777" w:rsidR="00DB5BFB" w:rsidRPr="00DB5BFB" w:rsidRDefault="00DB5BFB" w:rsidP="00DB5BFB">
            <w:pPr>
              <w:pStyle w:val="tblheadsmc"/>
              <w:rPr>
                <w:sz w:val="22"/>
                <w:szCs w:val="21"/>
              </w:rPr>
            </w:pPr>
          </w:p>
        </w:tc>
        <w:tc>
          <w:tcPr>
            <w:tcW w:w="0" w:type="auto"/>
            <w:gridSpan w:val="4"/>
            <w:shd w:val="clear" w:color="auto" w:fill="auto"/>
            <w:vAlign w:val="center"/>
          </w:tcPr>
          <w:p w14:paraId="6EEDA6FA" w14:textId="59998A55" w:rsidR="00DB5BFB" w:rsidRPr="00DB5BFB" w:rsidRDefault="00DB5BFB" w:rsidP="00DB5BFB">
            <w:pPr>
              <w:pStyle w:val="tblheadsmc"/>
              <w:rPr>
                <w:sz w:val="22"/>
                <w:szCs w:val="21"/>
              </w:rPr>
            </w:pPr>
            <w:r>
              <w:rPr>
                <w:sz w:val="22"/>
                <w:szCs w:val="21"/>
              </w:rPr>
              <w:t>2015</w:t>
            </w:r>
          </w:p>
        </w:tc>
      </w:tr>
      <w:tr w:rsidR="003B204A" w:rsidRPr="00DB5BFB" w14:paraId="20DE1C2F" w14:textId="77777777" w:rsidTr="00DB5BFB">
        <w:trPr>
          <w:cantSplit/>
          <w:tblHeader/>
        </w:trPr>
        <w:tc>
          <w:tcPr>
            <w:tcW w:w="0" w:type="auto"/>
            <w:gridSpan w:val="2"/>
            <w:shd w:val="clear" w:color="auto" w:fill="auto"/>
            <w:noWrap/>
            <w:vAlign w:val="center"/>
            <w:hideMark/>
          </w:tcPr>
          <w:p w14:paraId="6410DFC3" w14:textId="77777777" w:rsidR="00DB5BFB" w:rsidRPr="00DB5BFB" w:rsidRDefault="00DB5BFB" w:rsidP="00DB5BFB">
            <w:pPr>
              <w:pStyle w:val="tblheadsmc"/>
              <w:rPr>
                <w:sz w:val="22"/>
                <w:szCs w:val="21"/>
              </w:rPr>
            </w:pPr>
            <w:r w:rsidRPr="00DB5BFB">
              <w:rPr>
                <w:sz w:val="22"/>
                <w:szCs w:val="21"/>
              </w:rPr>
              <w:t>Program</w:t>
            </w:r>
          </w:p>
        </w:tc>
        <w:tc>
          <w:tcPr>
            <w:tcW w:w="0" w:type="auto"/>
            <w:shd w:val="clear" w:color="auto" w:fill="auto"/>
            <w:vAlign w:val="center"/>
            <w:hideMark/>
          </w:tcPr>
          <w:p w14:paraId="76651693" w14:textId="77777777" w:rsidR="00DB5BFB" w:rsidRPr="00DB5BFB" w:rsidRDefault="00DB5BFB" w:rsidP="00DB5BFB">
            <w:pPr>
              <w:pStyle w:val="tblheadsmc"/>
              <w:rPr>
                <w:sz w:val="22"/>
                <w:szCs w:val="21"/>
              </w:rPr>
            </w:pPr>
            <w:r w:rsidRPr="00DB5BFB">
              <w:rPr>
                <w:sz w:val="22"/>
                <w:szCs w:val="21"/>
              </w:rPr>
              <w:t xml:space="preserve">Savings Claim </w:t>
            </w:r>
            <w:r w:rsidRPr="00DB5BFB">
              <w:rPr>
                <w:sz w:val="22"/>
                <w:szCs w:val="21"/>
              </w:rPr>
              <w:br/>
              <w:t>(kWh)</w:t>
            </w:r>
          </w:p>
        </w:tc>
        <w:tc>
          <w:tcPr>
            <w:tcW w:w="0" w:type="auto"/>
            <w:shd w:val="clear" w:color="auto" w:fill="auto"/>
            <w:vAlign w:val="center"/>
            <w:hideMark/>
          </w:tcPr>
          <w:p w14:paraId="1F200455" w14:textId="77777777" w:rsidR="00DB5BFB" w:rsidRPr="00DB5BFB" w:rsidRDefault="00DB5BFB" w:rsidP="00DB5BFB">
            <w:pPr>
              <w:pStyle w:val="tblheadsmc"/>
              <w:rPr>
                <w:sz w:val="22"/>
                <w:szCs w:val="21"/>
              </w:rPr>
            </w:pPr>
            <w:r w:rsidRPr="00DB5BFB">
              <w:rPr>
                <w:sz w:val="22"/>
                <w:szCs w:val="21"/>
              </w:rPr>
              <w:t>Goal</w:t>
            </w:r>
            <w:r w:rsidRPr="00DB5BFB">
              <w:rPr>
                <w:sz w:val="22"/>
                <w:szCs w:val="21"/>
              </w:rPr>
              <w:br/>
              <w:t>(kWh)</w:t>
            </w:r>
          </w:p>
        </w:tc>
        <w:tc>
          <w:tcPr>
            <w:tcW w:w="0" w:type="auto"/>
            <w:shd w:val="clear" w:color="auto" w:fill="auto"/>
            <w:vAlign w:val="center"/>
            <w:hideMark/>
          </w:tcPr>
          <w:p w14:paraId="2A52FF2E" w14:textId="77777777" w:rsidR="00DB5BFB" w:rsidRPr="00DB5BFB" w:rsidRDefault="00DB5BFB" w:rsidP="00DB5BFB">
            <w:pPr>
              <w:pStyle w:val="tblheadsmc"/>
              <w:rPr>
                <w:sz w:val="22"/>
                <w:szCs w:val="21"/>
              </w:rPr>
            </w:pPr>
            <w:r w:rsidRPr="00DB5BFB">
              <w:rPr>
                <w:sz w:val="22"/>
                <w:szCs w:val="21"/>
              </w:rPr>
              <w:t xml:space="preserve">Savings </w:t>
            </w:r>
            <w:r w:rsidRPr="00DB5BFB">
              <w:rPr>
                <w:sz w:val="22"/>
                <w:szCs w:val="21"/>
              </w:rPr>
              <w:br/>
              <w:t>(% of Goal)</w:t>
            </w:r>
          </w:p>
        </w:tc>
        <w:tc>
          <w:tcPr>
            <w:tcW w:w="0" w:type="auto"/>
            <w:shd w:val="clear" w:color="auto" w:fill="auto"/>
            <w:vAlign w:val="center"/>
            <w:hideMark/>
          </w:tcPr>
          <w:p w14:paraId="4D145A6E" w14:textId="77777777" w:rsidR="00DB5BFB" w:rsidRPr="00DB5BFB" w:rsidRDefault="00DB5BFB" w:rsidP="00DB5BFB">
            <w:pPr>
              <w:pStyle w:val="tblheadsmc"/>
              <w:rPr>
                <w:sz w:val="22"/>
                <w:szCs w:val="21"/>
              </w:rPr>
            </w:pPr>
            <w:r w:rsidRPr="00DB5BFB">
              <w:rPr>
                <w:sz w:val="22"/>
                <w:szCs w:val="21"/>
              </w:rPr>
              <w:t>Delta</w:t>
            </w:r>
            <w:r w:rsidRPr="00DB5BFB">
              <w:rPr>
                <w:sz w:val="22"/>
                <w:szCs w:val="21"/>
              </w:rPr>
              <w:br/>
              <w:t>(Claim - Goal)</w:t>
            </w:r>
          </w:p>
        </w:tc>
      </w:tr>
      <w:tr w:rsidR="00DB5BFB" w:rsidRPr="00DB5BFB" w14:paraId="0DAE8818" w14:textId="77777777" w:rsidTr="003B204A">
        <w:trPr>
          <w:cantSplit/>
        </w:trPr>
        <w:tc>
          <w:tcPr>
            <w:tcW w:w="0" w:type="auto"/>
            <w:gridSpan w:val="6"/>
            <w:shd w:val="clear" w:color="auto" w:fill="D6E3BC"/>
            <w:noWrap/>
            <w:hideMark/>
          </w:tcPr>
          <w:p w14:paraId="03EBF1F9" w14:textId="77777777" w:rsidR="00DB5BFB" w:rsidRPr="003B204A" w:rsidRDefault="00DB5BFB" w:rsidP="003B204A">
            <w:pPr>
              <w:pStyle w:val="tblstrongsmc"/>
              <w:rPr>
                <w:sz w:val="21"/>
                <w:szCs w:val="21"/>
              </w:rPr>
            </w:pPr>
            <w:r w:rsidRPr="003B204A">
              <w:rPr>
                <w:sz w:val="21"/>
                <w:szCs w:val="21"/>
              </w:rPr>
              <w:t>Residential Energy Management</w:t>
            </w:r>
          </w:p>
        </w:tc>
      </w:tr>
      <w:tr w:rsidR="003B204A" w:rsidRPr="00DB5BFB" w14:paraId="072F44BC" w14:textId="77777777" w:rsidTr="003B204A">
        <w:trPr>
          <w:cantSplit/>
        </w:trPr>
        <w:tc>
          <w:tcPr>
            <w:tcW w:w="0" w:type="auto"/>
            <w:gridSpan w:val="2"/>
            <w:shd w:val="clear" w:color="auto" w:fill="F2F6EA"/>
            <w:noWrap/>
            <w:hideMark/>
          </w:tcPr>
          <w:p w14:paraId="6DC0FC6D" w14:textId="1318E219" w:rsidR="003B204A" w:rsidRPr="00DB5BFB" w:rsidRDefault="003B204A" w:rsidP="003B204A">
            <w:pPr>
              <w:pStyle w:val="tblstrongsm"/>
            </w:pPr>
            <w:r w:rsidRPr="00DB5BFB">
              <w:t>E201</w:t>
            </w:r>
            <w:r>
              <w:t xml:space="preserve"> - </w:t>
            </w:r>
            <w:r w:rsidRPr="00DB5BFB">
              <w:t>Low Income Weatherization</w:t>
            </w:r>
          </w:p>
        </w:tc>
        <w:tc>
          <w:tcPr>
            <w:tcW w:w="0" w:type="auto"/>
            <w:shd w:val="clear" w:color="auto" w:fill="F2F6EA"/>
            <w:noWrap/>
            <w:hideMark/>
          </w:tcPr>
          <w:p w14:paraId="1FA0D06B" w14:textId="77777777" w:rsidR="003B204A" w:rsidRPr="00DB5BFB" w:rsidRDefault="003B204A" w:rsidP="003B204A">
            <w:pPr>
              <w:pStyle w:val="tblstrongsmr"/>
            </w:pPr>
            <w:r w:rsidRPr="00DB5BFB">
              <w:t xml:space="preserve">             1,739,101 </w:t>
            </w:r>
          </w:p>
        </w:tc>
        <w:tc>
          <w:tcPr>
            <w:tcW w:w="0" w:type="auto"/>
            <w:shd w:val="clear" w:color="auto" w:fill="F2F6EA"/>
            <w:noWrap/>
            <w:hideMark/>
          </w:tcPr>
          <w:p w14:paraId="77686538" w14:textId="77777777" w:rsidR="003B204A" w:rsidRPr="00DB5BFB" w:rsidRDefault="003B204A" w:rsidP="003B204A">
            <w:pPr>
              <w:pStyle w:val="tblstrongsmr"/>
            </w:pPr>
            <w:r w:rsidRPr="00DB5BFB">
              <w:t xml:space="preserve">             1,571,000 </w:t>
            </w:r>
          </w:p>
        </w:tc>
        <w:tc>
          <w:tcPr>
            <w:tcW w:w="0" w:type="auto"/>
            <w:shd w:val="clear" w:color="auto" w:fill="F2F6EA"/>
            <w:noWrap/>
            <w:hideMark/>
          </w:tcPr>
          <w:p w14:paraId="7B001910" w14:textId="77777777" w:rsidR="003B204A" w:rsidRPr="00DB5BFB" w:rsidRDefault="003B204A" w:rsidP="003B204A">
            <w:pPr>
              <w:pStyle w:val="tblstrongsmr"/>
            </w:pPr>
            <w:r w:rsidRPr="00DB5BFB">
              <w:t>111%</w:t>
            </w:r>
          </w:p>
        </w:tc>
        <w:tc>
          <w:tcPr>
            <w:tcW w:w="0" w:type="auto"/>
            <w:shd w:val="clear" w:color="auto" w:fill="F2F6EA"/>
            <w:noWrap/>
            <w:hideMark/>
          </w:tcPr>
          <w:p w14:paraId="4DCE8774" w14:textId="77777777" w:rsidR="003B204A" w:rsidRPr="00DB5BFB" w:rsidRDefault="003B204A" w:rsidP="003B204A">
            <w:pPr>
              <w:pStyle w:val="tblstrongsmr"/>
            </w:pPr>
            <w:r w:rsidRPr="00DB5BFB">
              <w:t xml:space="preserve">168,101 </w:t>
            </w:r>
          </w:p>
        </w:tc>
      </w:tr>
      <w:tr w:rsidR="003B204A" w:rsidRPr="00DB5BFB" w14:paraId="6C62314D" w14:textId="77777777" w:rsidTr="003B204A">
        <w:trPr>
          <w:cantSplit/>
        </w:trPr>
        <w:tc>
          <w:tcPr>
            <w:tcW w:w="0" w:type="auto"/>
            <w:gridSpan w:val="2"/>
            <w:shd w:val="clear" w:color="auto" w:fill="F2F6EA"/>
            <w:noWrap/>
            <w:hideMark/>
          </w:tcPr>
          <w:p w14:paraId="515F2E3A" w14:textId="6CC3220A" w:rsidR="003B204A" w:rsidRPr="00DB5BFB" w:rsidRDefault="003B204A" w:rsidP="003B204A">
            <w:pPr>
              <w:pStyle w:val="tblstrongsm"/>
            </w:pPr>
            <w:r w:rsidRPr="00DB5BFB">
              <w:t>E214</w:t>
            </w:r>
            <w:r>
              <w:t xml:space="preserve"> - </w:t>
            </w:r>
            <w:r w:rsidRPr="00DB5BFB">
              <w:t>Single Family Existing</w:t>
            </w:r>
          </w:p>
        </w:tc>
        <w:tc>
          <w:tcPr>
            <w:tcW w:w="0" w:type="auto"/>
            <w:shd w:val="clear" w:color="auto" w:fill="F2F6EA"/>
            <w:noWrap/>
            <w:hideMark/>
          </w:tcPr>
          <w:p w14:paraId="4B7D506B" w14:textId="77777777" w:rsidR="003B204A" w:rsidRPr="00DB5BFB" w:rsidRDefault="003B204A" w:rsidP="003B204A">
            <w:pPr>
              <w:pStyle w:val="tblstrongsmr"/>
            </w:pPr>
            <w:r w:rsidRPr="00DB5BFB">
              <w:t xml:space="preserve">        105,746,552 </w:t>
            </w:r>
          </w:p>
        </w:tc>
        <w:tc>
          <w:tcPr>
            <w:tcW w:w="0" w:type="auto"/>
            <w:shd w:val="clear" w:color="auto" w:fill="F2F6EA"/>
            <w:noWrap/>
            <w:hideMark/>
          </w:tcPr>
          <w:p w14:paraId="2183018C" w14:textId="77777777" w:rsidR="003B204A" w:rsidRPr="00DB5BFB" w:rsidRDefault="003B204A" w:rsidP="003B204A">
            <w:pPr>
              <w:pStyle w:val="tblstrongsmr"/>
            </w:pPr>
            <w:r w:rsidRPr="00DB5BFB">
              <w:t xml:space="preserve">        101,369,000 </w:t>
            </w:r>
          </w:p>
        </w:tc>
        <w:tc>
          <w:tcPr>
            <w:tcW w:w="0" w:type="auto"/>
            <w:shd w:val="clear" w:color="auto" w:fill="F2F6EA"/>
            <w:noWrap/>
            <w:hideMark/>
          </w:tcPr>
          <w:p w14:paraId="39DF282F" w14:textId="77777777" w:rsidR="003B204A" w:rsidRPr="00DB5BFB" w:rsidRDefault="003B204A" w:rsidP="003B204A">
            <w:pPr>
              <w:pStyle w:val="tblstrongsmr"/>
            </w:pPr>
            <w:r w:rsidRPr="00DB5BFB">
              <w:t>104%</w:t>
            </w:r>
          </w:p>
        </w:tc>
        <w:tc>
          <w:tcPr>
            <w:tcW w:w="0" w:type="auto"/>
            <w:shd w:val="clear" w:color="auto" w:fill="F2F6EA"/>
            <w:noWrap/>
            <w:hideMark/>
          </w:tcPr>
          <w:p w14:paraId="41156220" w14:textId="77777777" w:rsidR="003B204A" w:rsidRPr="00DB5BFB" w:rsidRDefault="003B204A" w:rsidP="003B204A">
            <w:pPr>
              <w:pStyle w:val="tblstrongsmr"/>
            </w:pPr>
            <w:r w:rsidRPr="00DB5BFB">
              <w:t xml:space="preserve">4,377,552 </w:t>
            </w:r>
          </w:p>
        </w:tc>
      </w:tr>
      <w:tr w:rsidR="00DB5BFB" w:rsidRPr="00DB5BFB" w14:paraId="37E8B39C" w14:textId="77777777" w:rsidTr="00DB5BFB">
        <w:trPr>
          <w:cantSplit/>
        </w:trPr>
        <w:tc>
          <w:tcPr>
            <w:tcW w:w="0" w:type="auto"/>
            <w:shd w:val="clear" w:color="auto" w:fill="auto"/>
            <w:noWrap/>
            <w:hideMark/>
          </w:tcPr>
          <w:p w14:paraId="0E0A4259" w14:textId="77777777" w:rsidR="00DB5BFB" w:rsidRPr="00DB5BFB" w:rsidRDefault="00DB5BFB" w:rsidP="00DB5BFB">
            <w:pPr>
              <w:pStyle w:val="tbltextsmc"/>
            </w:pPr>
            <w:r w:rsidRPr="00DB5BFB">
              <w:t> </w:t>
            </w:r>
          </w:p>
        </w:tc>
        <w:tc>
          <w:tcPr>
            <w:tcW w:w="0" w:type="auto"/>
            <w:shd w:val="clear" w:color="auto" w:fill="auto"/>
            <w:noWrap/>
            <w:hideMark/>
          </w:tcPr>
          <w:p w14:paraId="3AA00F0C" w14:textId="77777777" w:rsidR="00DB5BFB" w:rsidRPr="00DB5BFB" w:rsidRDefault="00DB5BFB" w:rsidP="003B204A">
            <w:pPr>
              <w:pStyle w:val="tbltextsm"/>
              <w:ind w:left="144"/>
            </w:pPr>
            <w:r w:rsidRPr="00DB5BFB">
              <w:t>Residential Lighting</w:t>
            </w:r>
          </w:p>
        </w:tc>
        <w:tc>
          <w:tcPr>
            <w:tcW w:w="0" w:type="auto"/>
            <w:shd w:val="clear" w:color="auto" w:fill="auto"/>
            <w:noWrap/>
            <w:hideMark/>
          </w:tcPr>
          <w:p w14:paraId="296E1A79" w14:textId="77777777" w:rsidR="00DB5BFB" w:rsidRPr="00DB5BFB" w:rsidRDefault="00DB5BFB" w:rsidP="003B204A">
            <w:pPr>
              <w:pStyle w:val="tbltextsmr"/>
            </w:pPr>
            <w:r w:rsidRPr="00DB5BFB">
              <w:t xml:space="preserve">           74,926,842 </w:t>
            </w:r>
          </w:p>
        </w:tc>
        <w:tc>
          <w:tcPr>
            <w:tcW w:w="0" w:type="auto"/>
            <w:shd w:val="clear" w:color="auto" w:fill="auto"/>
            <w:noWrap/>
            <w:hideMark/>
          </w:tcPr>
          <w:p w14:paraId="7FFA68FF" w14:textId="77777777" w:rsidR="00DB5BFB" w:rsidRPr="00DB5BFB" w:rsidRDefault="00DB5BFB" w:rsidP="003B204A">
            <w:pPr>
              <w:pStyle w:val="tbltextsmr"/>
            </w:pPr>
            <w:r w:rsidRPr="00DB5BFB">
              <w:t xml:space="preserve">           66,609,000 </w:t>
            </w:r>
          </w:p>
        </w:tc>
        <w:tc>
          <w:tcPr>
            <w:tcW w:w="0" w:type="auto"/>
            <w:shd w:val="clear" w:color="auto" w:fill="auto"/>
            <w:noWrap/>
            <w:hideMark/>
          </w:tcPr>
          <w:p w14:paraId="449B050F" w14:textId="77777777" w:rsidR="00DB5BFB" w:rsidRPr="00DB5BFB" w:rsidRDefault="00DB5BFB" w:rsidP="003B204A">
            <w:pPr>
              <w:pStyle w:val="tbltextsmr"/>
            </w:pPr>
            <w:r w:rsidRPr="00DB5BFB">
              <w:t>112%</w:t>
            </w:r>
          </w:p>
        </w:tc>
        <w:tc>
          <w:tcPr>
            <w:tcW w:w="0" w:type="auto"/>
            <w:shd w:val="clear" w:color="auto" w:fill="auto"/>
            <w:noWrap/>
            <w:hideMark/>
          </w:tcPr>
          <w:p w14:paraId="0A1DE50C" w14:textId="77777777" w:rsidR="00DB5BFB" w:rsidRPr="00DB5BFB" w:rsidRDefault="00DB5BFB" w:rsidP="003B204A">
            <w:pPr>
              <w:pStyle w:val="tbltextsmr"/>
            </w:pPr>
            <w:r w:rsidRPr="00DB5BFB">
              <w:t xml:space="preserve">8,317,842 </w:t>
            </w:r>
          </w:p>
        </w:tc>
      </w:tr>
      <w:tr w:rsidR="00DB5BFB" w:rsidRPr="00DB5BFB" w14:paraId="48DF9710" w14:textId="77777777" w:rsidTr="00DB5BFB">
        <w:trPr>
          <w:cantSplit/>
        </w:trPr>
        <w:tc>
          <w:tcPr>
            <w:tcW w:w="0" w:type="auto"/>
            <w:shd w:val="clear" w:color="auto" w:fill="auto"/>
            <w:noWrap/>
            <w:hideMark/>
          </w:tcPr>
          <w:p w14:paraId="753F2EA0" w14:textId="77777777" w:rsidR="00DB5BFB" w:rsidRPr="00DB5BFB" w:rsidRDefault="00DB5BFB" w:rsidP="00DB5BFB">
            <w:pPr>
              <w:pStyle w:val="tbltextsmc"/>
            </w:pPr>
            <w:r w:rsidRPr="00DB5BFB">
              <w:t> </w:t>
            </w:r>
          </w:p>
        </w:tc>
        <w:tc>
          <w:tcPr>
            <w:tcW w:w="0" w:type="auto"/>
            <w:shd w:val="clear" w:color="auto" w:fill="auto"/>
            <w:noWrap/>
            <w:hideMark/>
          </w:tcPr>
          <w:p w14:paraId="13ECB0DB" w14:textId="77777777" w:rsidR="00DB5BFB" w:rsidRPr="00DB5BFB" w:rsidRDefault="00DB5BFB" w:rsidP="003B204A">
            <w:pPr>
              <w:pStyle w:val="tbltextsm"/>
              <w:ind w:left="144"/>
            </w:pPr>
            <w:r w:rsidRPr="00DB5BFB">
              <w:t>Space Heat</w:t>
            </w:r>
          </w:p>
        </w:tc>
        <w:tc>
          <w:tcPr>
            <w:tcW w:w="0" w:type="auto"/>
            <w:shd w:val="clear" w:color="auto" w:fill="auto"/>
            <w:noWrap/>
            <w:hideMark/>
          </w:tcPr>
          <w:p w14:paraId="7A497747" w14:textId="77777777" w:rsidR="00DB5BFB" w:rsidRPr="00DB5BFB" w:rsidRDefault="00DB5BFB" w:rsidP="003B204A">
            <w:pPr>
              <w:pStyle w:val="tbltextsmr"/>
            </w:pPr>
            <w:r w:rsidRPr="00DB5BFB">
              <w:t xml:space="preserve">             8,008,681 </w:t>
            </w:r>
          </w:p>
        </w:tc>
        <w:tc>
          <w:tcPr>
            <w:tcW w:w="0" w:type="auto"/>
            <w:shd w:val="clear" w:color="auto" w:fill="auto"/>
            <w:noWrap/>
            <w:hideMark/>
          </w:tcPr>
          <w:p w14:paraId="6F71E80F" w14:textId="77777777" w:rsidR="00DB5BFB" w:rsidRPr="00DB5BFB" w:rsidRDefault="00DB5BFB" w:rsidP="003B204A">
            <w:pPr>
              <w:pStyle w:val="tbltextsmr"/>
            </w:pPr>
            <w:r w:rsidRPr="00DB5BFB">
              <w:t xml:space="preserve">             7,842,000 </w:t>
            </w:r>
          </w:p>
        </w:tc>
        <w:tc>
          <w:tcPr>
            <w:tcW w:w="0" w:type="auto"/>
            <w:shd w:val="clear" w:color="auto" w:fill="auto"/>
            <w:noWrap/>
            <w:hideMark/>
          </w:tcPr>
          <w:p w14:paraId="7FE07EA8" w14:textId="77777777" w:rsidR="00DB5BFB" w:rsidRPr="00DB5BFB" w:rsidRDefault="00DB5BFB" w:rsidP="003B204A">
            <w:pPr>
              <w:pStyle w:val="tbltextsmr"/>
            </w:pPr>
            <w:r w:rsidRPr="00DB5BFB">
              <w:t>102%</w:t>
            </w:r>
          </w:p>
        </w:tc>
        <w:tc>
          <w:tcPr>
            <w:tcW w:w="0" w:type="auto"/>
            <w:shd w:val="clear" w:color="auto" w:fill="auto"/>
            <w:noWrap/>
            <w:hideMark/>
          </w:tcPr>
          <w:p w14:paraId="6267F2EF" w14:textId="77777777" w:rsidR="00DB5BFB" w:rsidRPr="00DB5BFB" w:rsidRDefault="00DB5BFB" w:rsidP="003B204A">
            <w:pPr>
              <w:pStyle w:val="tbltextsmr"/>
            </w:pPr>
            <w:r w:rsidRPr="00DB5BFB">
              <w:t xml:space="preserve">166,681 </w:t>
            </w:r>
          </w:p>
        </w:tc>
      </w:tr>
      <w:tr w:rsidR="00DB5BFB" w:rsidRPr="00DB5BFB" w14:paraId="441D72E4" w14:textId="77777777" w:rsidTr="00DB5BFB">
        <w:trPr>
          <w:cantSplit/>
        </w:trPr>
        <w:tc>
          <w:tcPr>
            <w:tcW w:w="0" w:type="auto"/>
            <w:shd w:val="clear" w:color="auto" w:fill="auto"/>
            <w:noWrap/>
            <w:hideMark/>
          </w:tcPr>
          <w:p w14:paraId="44B30B4B" w14:textId="77777777" w:rsidR="00DB5BFB" w:rsidRPr="00DB5BFB" w:rsidRDefault="00DB5BFB" w:rsidP="00DB5BFB">
            <w:pPr>
              <w:pStyle w:val="tbltextsmc"/>
            </w:pPr>
            <w:r w:rsidRPr="00DB5BFB">
              <w:t> </w:t>
            </w:r>
          </w:p>
        </w:tc>
        <w:tc>
          <w:tcPr>
            <w:tcW w:w="0" w:type="auto"/>
            <w:shd w:val="clear" w:color="auto" w:fill="auto"/>
            <w:noWrap/>
            <w:hideMark/>
          </w:tcPr>
          <w:p w14:paraId="23C504DB" w14:textId="77777777" w:rsidR="00DB5BFB" w:rsidRPr="00DB5BFB" w:rsidRDefault="00DB5BFB" w:rsidP="003B204A">
            <w:pPr>
              <w:pStyle w:val="tbltextsm"/>
              <w:ind w:left="144"/>
            </w:pPr>
            <w:r w:rsidRPr="00DB5BFB">
              <w:t>Water Heat</w:t>
            </w:r>
          </w:p>
        </w:tc>
        <w:tc>
          <w:tcPr>
            <w:tcW w:w="0" w:type="auto"/>
            <w:shd w:val="clear" w:color="auto" w:fill="auto"/>
            <w:noWrap/>
            <w:hideMark/>
          </w:tcPr>
          <w:p w14:paraId="5857F968" w14:textId="77777777" w:rsidR="00DB5BFB" w:rsidRPr="00DB5BFB" w:rsidRDefault="00DB5BFB" w:rsidP="003B204A">
            <w:pPr>
              <w:pStyle w:val="tbltextsmr"/>
            </w:pPr>
            <w:r w:rsidRPr="00DB5BFB">
              <w:t xml:space="preserve">                910,507 </w:t>
            </w:r>
          </w:p>
        </w:tc>
        <w:tc>
          <w:tcPr>
            <w:tcW w:w="0" w:type="auto"/>
            <w:shd w:val="clear" w:color="auto" w:fill="auto"/>
            <w:noWrap/>
            <w:hideMark/>
          </w:tcPr>
          <w:p w14:paraId="4207FF4C" w14:textId="77777777" w:rsidR="00DB5BFB" w:rsidRPr="00DB5BFB" w:rsidRDefault="00DB5BFB" w:rsidP="003B204A">
            <w:pPr>
              <w:pStyle w:val="tbltextsmr"/>
            </w:pPr>
            <w:r w:rsidRPr="00DB5BFB">
              <w:t xml:space="preserve">                635,000 </w:t>
            </w:r>
          </w:p>
        </w:tc>
        <w:tc>
          <w:tcPr>
            <w:tcW w:w="0" w:type="auto"/>
            <w:shd w:val="clear" w:color="auto" w:fill="auto"/>
            <w:noWrap/>
            <w:hideMark/>
          </w:tcPr>
          <w:p w14:paraId="47D9CB65" w14:textId="77777777" w:rsidR="00DB5BFB" w:rsidRPr="00DB5BFB" w:rsidRDefault="00DB5BFB" w:rsidP="003B204A">
            <w:pPr>
              <w:pStyle w:val="tbltextsmr"/>
            </w:pPr>
            <w:r w:rsidRPr="00DB5BFB">
              <w:t>143%</w:t>
            </w:r>
          </w:p>
        </w:tc>
        <w:tc>
          <w:tcPr>
            <w:tcW w:w="0" w:type="auto"/>
            <w:shd w:val="clear" w:color="auto" w:fill="auto"/>
            <w:noWrap/>
            <w:hideMark/>
          </w:tcPr>
          <w:p w14:paraId="095CB1CB" w14:textId="77777777" w:rsidR="00DB5BFB" w:rsidRPr="00DB5BFB" w:rsidRDefault="00DB5BFB" w:rsidP="003B204A">
            <w:pPr>
              <w:pStyle w:val="tbltextsmr"/>
            </w:pPr>
            <w:r w:rsidRPr="00DB5BFB">
              <w:t xml:space="preserve">275,507 </w:t>
            </w:r>
          </w:p>
        </w:tc>
      </w:tr>
      <w:tr w:rsidR="00DB5BFB" w:rsidRPr="00DB5BFB" w14:paraId="5AB2C33D" w14:textId="77777777" w:rsidTr="00DB5BFB">
        <w:trPr>
          <w:cantSplit/>
        </w:trPr>
        <w:tc>
          <w:tcPr>
            <w:tcW w:w="0" w:type="auto"/>
            <w:shd w:val="clear" w:color="auto" w:fill="auto"/>
            <w:noWrap/>
            <w:hideMark/>
          </w:tcPr>
          <w:p w14:paraId="38CD6CDF" w14:textId="77777777" w:rsidR="00DB5BFB" w:rsidRPr="00DB5BFB" w:rsidRDefault="00DB5BFB" w:rsidP="00DB5BFB">
            <w:pPr>
              <w:pStyle w:val="tbltextsmc"/>
            </w:pPr>
            <w:r w:rsidRPr="00DB5BFB">
              <w:t> </w:t>
            </w:r>
          </w:p>
        </w:tc>
        <w:tc>
          <w:tcPr>
            <w:tcW w:w="0" w:type="auto"/>
            <w:shd w:val="clear" w:color="auto" w:fill="auto"/>
            <w:noWrap/>
            <w:hideMark/>
          </w:tcPr>
          <w:p w14:paraId="3BD66AE6" w14:textId="77777777" w:rsidR="00DB5BFB" w:rsidRPr="00DB5BFB" w:rsidRDefault="00DB5BFB" w:rsidP="003B204A">
            <w:pPr>
              <w:pStyle w:val="tbltextsm"/>
              <w:ind w:left="144"/>
            </w:pPr>
            <w:proofErr w:type="spellStart"/>
            <w:r w:rsidRPr="00DB5BFB">
              <w:t>HomePrint</w:t>
            </w:r>
            <w:proofErr w:type="spellEnd"/>
          </w:p>
        </w:tc>
        <w:tc>
          <w:tcPr>
            <w:tcW w:w="0" w:type="auto"/>
            <w:shd w:val="clear" w:color="auto" w:fill="auto"/>
            <w:noWrap/>
            <w:hideMark/>
          </w:tcPr>
          <w:p w14:paraId="2BCFC2C3" w14:textId="77777777" w:rsidR="00DB5BFB" w:rsidRPr="00DB5BFB" w:rsidRDefault="00DB5BFB" w:rsidP="003B204A">
            <w:pPr>
              <w:pStyle w:val="tbltextsmr"/>
            </w:pPr>
            <w:r w:rsidRPr="00DB5BFB">
              <w:t xml:space="preserve">             3,784,133 </w:t>
            </w:r>
          </w:p>
        </w:tc>
        <w:tc>
          <w:tcPr>
            <w:tcW w:w="0" w:type="auto"/>
            <w:shd w:val="clear" w:color="auto" w:fill="auto"/>
            <w:noWrap/>
            <w:hideMark/>
          </w:tcPr>
          <w:p w14:paraId="5C6F7812" w14:textId="77777777" w:rsidR="00DB5BFB" w:rsidRPr="00DB5BFB" w:rsidRDefault="00DB5BFB" w:rsidP="003B204A">
            <w:pPr>
              <w:pStyle w:val="tbltextsmr"/>
            </w:pPr>
            <w:r w:rsidRPr="00DB5BFB">
              <w:t xml:space="preserve">             3,009,000 </w:t>
            </w:r>
          </w:p>
        </w:tc>
        <w:tc>
          <w:tcPr>
            <w:tcW w:w="0" w:type="auto"/>
            <w:shd w:val="clear" w:color="auto" w:fill="auto"/>
            <w:noWrap/>
            <w:hideMark/>
          </w:tcPr>
          <w:p w14:paraId="3B5E4473" w14:textId="77777777" w:rsidR="00DB5BFB" w:rsidRPr="00DB5BFB" w:rsidRDefault="00DB5BFB" w:rsidP="003B204A">
            <w:pPr>
              <w:pStyle w:val="tbltextsmr"/>
            </w:pPr>
            <w:r w:rsidRPr="00DB5BFB">
              <w:t>126%</w:t>
            </w:r>
          </w:p>
        </w:tc>
        <w:tc>
          <w:tcPr>
            <w:tcW w:w="0" w:type="auto"/>
            <w:shd w:val="clear" w:color="auto" w:fill="auto"/>
            <w:noWrap/>
            <w:hideMark/>
          </w:tcPr>
          <w:p w14:paraId="2A74B78F" w14:textId="77777777" w:rsidR="00DB5BFB" w:rsidRPr="00DB5BFB" w:rsidRDefault="00DB5BFB" w:rsidP="003B204A">
            <w:pPr>
              <w:pStyle w:val="tbltextsmr"/>
            </w:pPr>
            <w:r w:rsidRPr="00DB5BFB">
              <w:t xml:space="preserve">775,133 </w:t>
            </w:r>
          </w:p>
        </w:tc>
      </w:tr>
      <w:tr w:rsidR="00DB5BFB" w:rsidRPr="00DB5BFB" w14:paraId="76148B96" w14:textId="77777777" w:rsidTr="00DB5BFB">
        <w:trPr>
          <w:cantSplit/>
        </w:trPr>
        <w:tc>
          <w:tcPr>
            <w:tcW w:w="0" w:type="auto"/>
            <w:shd w:val="clear" w:color="auto" w:fill="auto"/>
            <w:noWrap/>
            <w:hideMark/>
          </w:tcPr>
          <w:p w14:paraId="16F8D048" w14:textId="77777777" w:rsidR="00DB5BFB" w:rsidRPr="00DB5BFB" w:rsidRDefault="00DB5BFB" w:rsidP="00DB5BFB">
            <w:pPr>
              <w:pStyle w:val="tbltextsmc"/>
            </w:pPr>
            <w:r w:rsidRPr="00DB5BFB">
              <w:t> </w:t>
            </w:r>
          </w:p>
        </w:tc>
        <w:tc>
          <w:tcPr>
            <w:tcW w:w="0" w:type="auto"/>
            <w:shd w:val="clear" w:color="auto" w:fill="auto"/>
            <w:noWrap/>
            <w:hideMark/>
          </w:tcPr>
          <w:p w14:paraId="625B1AD1" w14:textId="77777777" w:rsidR="00DB5BFB" w:rsidRPr="00DB5BFB" w:rsidRDefault="00DB5BFB" w:rsidP="003B204A">
            <w:pPr>
              <w:pStyle w:val="tbltextsm"/>
              <w:ind w:left="144"/>
            </w:pPr>
            <w:r w:rsidRPr="00DB5BFB">
              <w:t>Home Appliances</w:t>
            </w:r>
          </w:p>
        </w:tc>
        <w:tc>
          <w:tcPr>
            <w:tcW w:w="0" w:type="auto"/>
            <w:shd w:val="clear" w:color="auto" w:fill="auto"/>
            <w:noWrap/>
            <w:hideMark/>
          </w:tcPr>
          <w:p w14:paraId="5C20BAC3" w14:textId="77777777" w:rsidR="00DB5BFB" w:rsidRPr="00DB5BFB" w:rsidRDefault="00DB5BFB" w:rsidP="003B204A">
            <w:pPr>
              <w:pStyle w:val="tbltextsmr"/>
            </w:pPr>
            <w:r w:rsidRPr="00DB5BFB">
              <w:t xml:space="preserve">             7,529,689 </w:t>
            </w:r>
          </w:p>
        </w:tc>
        <w:tc>
          <w:tcPr>
            <w:tcW w:w="0" w:type="auto"/>
            <w:shd w:val="clear" w:color="auto" w:fill="auto"/>
            <w:noWrap/>
            <w:hideMark/>
          </w:tcPr>
          <w:p w14:paraId="6EA9A7D3" w14:textId="77777777" w:rsidR="00DB5BFB" w:rsidRPr="00DB5BFB" w:rsidRDefault="00DB5BFB" w:rsidP="003B204A">
            <w:pPr>
              <w:pStyle w:val="tbltextsmr"/>
            </w:pPr>
            <w:r w:rsidRPr="00DB5BFB">
              <w:t xml:space="preserve">           11,386,000 </w:t>
            </w:r>
          </w:p>
        </w:tc>
        <w:tc>
          <w:tcPr>
            <w:tcW w:w="0" w:type="auto"/>
            <w:shd w:val="clear" w:color="auto" w:fill="auto"/>
            <w:noWrap/>
            <w:hideMark/>
          </w:tcPr>
          <w:p w14:paraId="7D983373" w14:textId="77777777" w:rsidR="00DB5BFB" w:rsidRPr="00DB5BFB" w:rsidRDefault="00DB5BFB" w:rsidP="003B204A">
            <w:pPr>
              <w:pStyle w:val="tbltextsmr"/>
            </w:pPr>
            <w:r w:rsidRPr="00DB5BFB">
              <w:t>66%</w:t>
            </w:r>
          </w:p>
        </w:tc>
        <w:tc>
          <w:tcPr>
            <w:tcW w:w="0" w:type="auto"/>
            <w:shd w:val="clear" w:color="auto" w:fill="auto"/>
            <w:noWrap/>
            <w:hideMark/>
          </w:tcPr>
          <w:p w14:paraId="52FAAEE6" w14:textId="77777777" w:rsidR="00DB5BFB" w:rsidRPr="00DB5BFB" w:rsidRDefault="00DB5BFB" w:rsidP="003B204A">
            <w:pPr>
              <w:pStyle w:val="tbltextsmr"/>
            </w:pPr>
            <w:r w:rsidRPr="00DB5BFB">
              <w:t>(3,856,311)</w:t>
            </w:r>
          </w:p>
        </w:tc>
      </w:tr>
      <w:tr w:rsidR="00DB5BFB" w:rsidRPr="00DB5BFB" w14:paraId="2A554763" w14:textId="77777777" w:rsidTr="00DB5BFB">
        <w:trPr>
          <w:cantSplit/>
        </w:trPr>
        <w:tc>
          <w:tcPr>
            <w:tcW w:w="0" w:type="auto"/>
            <w:shd w:val="clear" w:color="auto" w:fill="auto"/>
            <w:noWrap/>
            <w:hideMark/>
          </w:tcPr>
          <w:p w14:paraId="0D3BF820" w14:textId="77777777" w:rsidR="00DB5BFB" w:rsidRPr="00DB5BFB" w:rsidRDefault="00DB5BFB" w:rsidP="00DB5BFB">
            <w:pPr>
              <w:pStyle w:val="tbltextsmc"/>
            </w:pPr>
            <w:r w:rsidRPr="00DB5BFB">
              <w:t> </w:t>
            </w:r>
          </w:p>
        </w:tc>
        <w:tc>
          <w:tcPr>
            <w:tcW w:w="0" w:type="auto"/>
            <w:shd w:val="clear" w:color="auto" w:fill="auto"/>
            <w:noWrap/>
            <w:hideMark/>
          </w:tcPr>
          <w:p w14:paraId="50AA960D" w14:textId="77777777" w:rsidR="00DB5BFB" w:rsidRPr="00DB5BFB" w:rsidRDefault="00DB5BFB" w:rsidP="003B204A">
            <w:pPr>
              <w:pStyle w:val="tbltextsm"/>
              <w:ind w:left="144"/>
            </w:pPr>
            <w:r w:rsidRPr="00DB5BFB">
              <w:t>Mobile Home Duct Sealing</w:t>
            </w:r>
          </w:p>
        </w:tc>
        <w:tc>
          <w:tcPr>
            <w:tcW w:w="0" w:type="auto"/>
            <w:shd w:val="clear" w:color="auto" w:fill="auto"/>
            <w:noWrap/>
            <w:hideMark/>
          </w:tcPr>
          <w:p w14:paraId="3B4B53EE" w14:textId="77777777" w:rsidR="00DB5BFB" w:rsidRPr="00DB5BFB" w:rsidRDefault="00DB5BFB" w:rsidP="003B204A">
            <w:pPr>
              <w:pStyle w:val="tbltextsmr"/>
            </w:pPr>
            <w:r w:rsidRPr="00DB5BFB">
              <w:t xml:space="preserve">             4,479,886 </w:t>
            </w:r>
          </w:p>
        </w:tc>
        <w:tc>
          <w:tcPr>
            <w:tcW w:w="0" w:type="auto"/>
            <w:shd w:val="clear" w:color="auto" w:fill="auto"/>
            <w:noWrap/>
            <w:hideMark/>
          </w:tcPr>
          <w:p w14:paraId="53DF97D1" w14:textId="77777777" w:rsidR="00DB5BFB" w:rsidRPr="00DB5BFB" w:rsidRDefault="00DB5BFB" w:rsidP="003B204A">
            <w:pPr>
              <w:pStyle w:val="tbltextsmr"/>
            </w:pPr>
            <w:r w:rsidRPr="00DB5BFB">
              <w:t xml:space="preserve">             4,666,000 </w:t>
            </w:r>
          </w:p>
        </w:tc>
        <w:tc>
          <w:tcPr>
            <w:tcW w:w="0" w:type="auto"/>
            <w:shd w:val="clear" w:color="auto" w:fill="auto"/>
            <w:noWrap/>
            <w:hideMark/>
          </w:tcPr>
          <w:p w14:paraId="43D01C45" w14:textId="77777777" w:rsidR="00DB5BFB" w:rsidRPr="00DB5BFB" w:rsidRDefault="00DB5BFB" w:rsidP="003B204A">
            <w:pPr>
              <w:pStyle w:val="tbltextsmr"/>
            </w:pPr>
            <w:r w:rsidRPr="00DB5BFB">
              <w:t>96%</w:t>
            </w:r>
          </w:p>
        </w:tc>
        <w:tc>
          <w:tcPr>
            <w:tcW w:w="0" w:type="auto"/>
            <w:shd w:val="clear" w:color="auto" w:fill="auto"/>
            <w:noWrap/>
            <w:hideMark/>
          </w:tcPr>
          <w:p w14:paraId="21D959C3" w14:textId="77777777" w:rsidR="00DB5BFB" w:rsidRPr="00DB5BFB" w:rsidRDefault="00DB5BFB" w:rsidP="003B204A">
            <w:pPr>
              <w:pStyle w:val="tbltextsmr"/>
            </w:pPr>
            <w:r w:rsidRPr="00DB5BFB">
              <w:t>(186,114)</w:t>
            </w:r>
          </w:p>
        </w:tc>
      </w:tr>
      <w:tr w:rsidR="00DB5BFB" w:rsidRPr="00DB5BFB" w14:paraId="038C4A54" w14:textId="77777777" w:rsidTr="00DB5BFB">
        <w:trPr>
          <w:cantSplit/>
        </w:trPr>
        <w:tc>
          <w:tcPr>
            <w:tcW w:w="0" w:type="auto"/>
            <w:shd w:val="clear" w:color="auto" w:fill="auto"/>
            <w:noWrap/>
            <w:hideMark/>
          </w:tcPr>
          <w:p w14:paraId="24A067A0" w14:textId="77777777" w:rsidR="00DB5BFB" w:rsidRPr="00DB5BFB" w:rsidRDefault="00DB5BFB" w:rsidP="00DB5BFB">
            <w:pPr>
              <w:pStyle w:val="tbltextsmc"/>
            </w:pPr>
            <w:r w:rsidRPr="00DB5BFB">
              <w:t> </w:t>
            </w:r>
          </w:p>
        </w:tc>
        <w:tc>
          <w:tcPr>
            <w:tcW w:w="0" w:type="auto"/>
            <w:shd w:val="clear" w:color="auto" w:fill="auto"/>
            <w:noWrap/>
            <w:hideMark/>
          </w:tcPr>
          <w:p w14:paraId="38B4239E" w14:textId="77777777" w:rsidR="00DB5BFB" w:rsidRPr="00DB5BFB" w:rsidRDefault="00DB5BFB" w:rsidP="003B204A">
            <w:pPr>
              <w:pStyle w:val="tbltextsm"/>
              <w:ind w:left="144"/>
            </w:pPr>
            <w:r w:rsidRPr="00DB5BFB">
              <w:t>Residential Showerheads</w:t>
            </w:r>
          </w:p>
        </w:tc>
        <w:tc>
          <w:tcPr>
            <w:tcW w:w="0" w:type="auto"/>
            <w:shd w:val="clear" w:color="auto" w:fill="auto"/>
            <w:noWrap/>
            <w:hideMark/>
          </w:tcPr>
          <w:p w14:paraId="71C72A9B" w14:textId="77777777" w:rsidR="00DB5BFB" w:rsidRPr="00DB5BFB" w:rsidRDefault="00DB5BFB" w:rsidP="003B204A">
            <w:pPr>
              <w:pStyle w:val="tbltextsmr"/>
            </w:pPr>
            <w:r w:rsidRPr="00DB5BFB">
              <w:t xml:space="preserve">             2,507,406 </w:t>
            </w:r>
          </w:p>
        </w:tc>
        <w:tc>
          <w:tcPr>
            <w:tcW w:w="0" w:type="auto"/>
            <w:shd w:val="clear" w:color="auto" w:fill="auto"/>
            <w:noWrap/>
            <w:hideMark/>
          </w:tcPr>
          <w:p w14:paraId="00BA5DB8" w14:textId="77777777" w:rsidR="00DB5BFB" w:rsidRPr="00DB5BFB" w:rsidRDefault="00DB5BFB" w:rsidP="003B204A">
            <w:pPr>
              <w:pStyle w:val="tbltextsmr"/>
            </w:pPr>
            <w:r w:rsidRPr="00DB5BFB">
              <w:t xml:space="preserve">             4,139,000 </w:t>
            </w:r>
          </w:p>
        </w:tc>
        <w:tc>
          <w:tcPr>
            <w:tcW w:w="0" w:type="auto"/>
            <w:shd w:val="clear" w:color="auto" w:fill="auto"/>
            <w:noWrap/>
            <w:hideMark/>
          </w:tcPr>
          <w:p w14:paraId="08AA146B" w14:textId="77777777" w:rsidR="00DB5BFB" w:rsidRPr="00DB5BFB" w:rsidRDefault="00DB5BFB" w:rsidP="003B204A">
            <w:pPr>
              <w:pStyle w:val="tbltextsmr"/>
            </w:pPr>
            <w:r w:rsidRPr="00DB5BFB">
              <w:t>61%</w:t>
            </w:r>
          </w:p>
        </w:tc>
        <w:tc>
          <w:tcPr>
            <w:tcW w:w="0" w:type="auto"/>
            <w:shd w:val="clear" w:color="auto" w:fill="auto"/>
            <w:noWrap/>
            <w:hideMark/>
          </w:tcPr>
          <w:p w14:paraId="7FDE05AA" w14:textId="77777777" w:rsidR="00DB5BFB" w:rsidRPr="00DB5BFB" w:rsidRDefault="00DB5BFB" w:rsidP="003B204A">
            <w:pPr>
              <w:pStyle w:val="tbltextsmr"/>
            </w:pPr>
            <w:r w:rsidRPr="00DB5BFB">
              <w:t>(1,631,594)</w:t>
            </w:r>
          </w:p>
        </w:tc>
      </w:tr>
      <w:tr w:rsidR="00DB5BFB" w:rsidRPr="00DB5BFB" w14:paraId="55049FA9" w14:textId="77777777" w:rsidTr="00DB5BFB">
        <w:trPr>
          <w:cantSplit/>
        </w:trPr>
        <w:tc>
          <w:tcPr>
            <w:tcW w:w="0" w:type="auto"/>
            <w:shd w:val="clear" w:color="auto" w:fill="auto"/>
            <w:noWrap/>
            <w:hideMark/>
          </w:tcPr>
          <w:p w14:paraId="380C221A" w14:textId="77777777" w:rsidR="00DB5BFB" w:rsidRPr="00DB5BFB" w:rsidRDefault="00DB5BFB" w:rsidP="00DB5BFB">
            <w:pPr>
              <w:pStyle w:val="tbltextsmc"/>
            </w:pPr>
            <w:r w:rsidRPr="00DB5BFB">
              <w:t> </w:t>
            </w:r>
          </w:p>
        </w:tc>
        <w:tc>
          <w:tcPr>
            <w:tcW w:w="0" w:type="auto"/>
            <w:shd w:val="clear" w:color="auto" w:fill="auto"/>
            <w:noWrap/>
            <w:hideMark/>
          </w:tcPr>
          <w:p w14:paraId="44851204" w14:textId="77777777" w:rsidR="00DB5BFB" w:rsidRPr="00DB5BFB" w:rsidRDefault="00DB5BFB" w:rsidP="003B204A">
            <w:pPr>
              <w:pStyle w:val="tbltextsm"/>
              <w:ind w:left="144"/>
            </w:pPr>
            <w:r w:rsidRPr="00DB5BFB">
              <w:t>Weatherization + ARRA</w:t>
            </w:r>
          </w:p>
        </w:tc>
        <w:tc>
          <w:tcPr>
            <w:tcW w:w="0" w:type="auto"/>
            <w:shd w:val="clear" w:color="auto" w:fill="auto"/>
            <w:noWrap/>
            <w:hideMark/>
          </w:tcPr>
          <w:p w14:paraId="401103BC" w14:textId="77777777" w:rsidR="00DB5BFB" w:rsidRPr="00DB5BFB" w:rsidRDefault="00DB5BFB" w:rsidP="003B204A">
            <w:pPr>
              <w:pStyle w:val="tbltextsmr"/>
            </w:pPr>
            <w:r w:rsidRPr="00DB5BFB">
              <w:t xml:space="preserve">             3,599,408 </w:t>
            </w:r>
          </w:p>
        </w:tc>
        <w:tc>
          <w:tcPr>
            <w:tcW w:w="0" w:type="auto"/>
            <w:shd w:val="clear" w:color="auto" w:fill="auto"/>
            <w:noWrap/>
            <w:hideMark/>
          </w:tcPr>
          <w:p w14:paraId="67C92CCB" w14:textId="77777777" w:rsidR="00DB5BFB" w:rsidRPr="00DB5BFB" w:rsidRDefault="00DB5BFB" w:rsidP="003B204A">
            <w:pPr>
              <w:pStyle w:val="tbltextsmr"/>
            </w:pPr>
            <w:r w:rsidRPr="00DB5BFB">
              <w:t xml:space="preserve">             2,610,000 </w:t>
            </w:r>
          </w:p>
        </w:tc>
        <w:tc>
          <w:tcPr>
            <w:tcW w:w="0" w:type="auto"/>
            <w:shd w:val="clear" w:color="auto" w:fill="auto"/>
            <w:noWrap/>
            <w:hideMark/>
          </w:tcPr>
          <w:p w14:paraId="2BC85E5C" w14:textId="77777777" w:rsidR="00DB5BFB" w:rsidRPr="00DB5BFB" w:rsidRDefault="00DB5BFB" w:rsidP="003B204A">
            <w:pPr>
              <w:pStyle w:val="tbltextsmr"/>
            </w:pPr>
            <w:r w:rsidRPr="00DB5BFB">
              <w:t>138%</w:t>
            </w:r>
          </w:p>
        </w:tc>
        <w:tc>
          <w:tcPr>
            <w:tcW w:w="0" w:type="auto"/>
            <w:shd w:val="clear" w:color="auto" w:fill="auto"/>
            <w:noWrap/>
            <w:hideMark/>
          </w:tcPr>
          <w:p w14:paraId="40D8B781" w14:textId="77777777" w:rsidR="00DB5BFB" w:rsidRPr="00DB5BFB" w:rsidRDefault="00DB5BFB" w:rsidP="003B204A">
            <w:pPr>
              <w:pStyle w:val="tbltextsmr"/>
            </w:pPr>
            <w:r w:rsidRPr="00DB5BFB">
              <w:t xml:space="preserve">989,408 </w:t>
            </w:r>
          </w:p>
        </w:tc>
      </w:tr>
      <w:tr w:rsidR="00DB5BFB" w:rsidRPr="00DB5BFB" w14:paraId="277C217A" w14:textId="77777777" w:rsidTr="00DB5BFB">
        <w:trPr>
          <w:cantSplit/>
        </w:trPr>
        <w:tc>
          <w:tcPr>
            <w:tcW w:w="0" w:type="auto"/>
            <w:shd w:val="clear" w:color="auto" w:fill="auto"/>
            <w:noWrap/>
            <w:hideMark/>
          </w:tcPr>
          <w:p w14:paraId="2D6E0165" w14:textId="77777777" w:rsidR="00DB5BFB" w:rsidRPr="00DB5BFB" w:rsidRDefault="00DB5BFB" w:rsidP="00DB5BFB">
            <w:pPr>
              <w:pStyle w:val="tbltextsmc"/>
            </w:pPr>
            <w:r w:rsidRPr="00DB5BFB">
              <w:t> </w:t>
            </w:r>
          </w:p>
        </w:tc>
        <w:tc>
          <w:tcPr>
            <w:tcW w:w="0" w:type="auto"/>
            <w:shd w:val="clear" w:color="auto" w:fill="auto"/>
            <w:noWrap/>
            <w:hideMark/>
          </w:tcPr>
          <w:p w14:paraId="703841DA" w14:textId="77777777" w:rsidR="00DB5BFB" w:rsidRPr="00DB5BFB" w:rsidRDefault="00DB5BFB" w:rsidP="003B204A">
            <w:pPr>
              <w:pStyle w:val="tbltextsm"/>
              <w:ind w:left="144"/>
            </w:pPr>
            <w:r w:rsidRPr="00DB5BFB">
              <w:t>Home Energy Reports</w:t>
            </w:r>
          </w:p>
        </w:tc>
        <w:tc>
          <w:tcPr>
            <w:tcW w:w="0" w:type="auto"/>
            <w:shd w:val="clear" w:color="auto" w:fill="auto"/>
            <w:noWrap/>
            <w:hideMark/>
          </w:tcPr>
          <w:p w14:paraId="394330F2" w14:textId="77777777" w:rsidR="00DB5BFB" w:rsidRPr="00DB5BFB" w:rsidRDefault="00DB5BFB" w:rsidP="003B204A">
            <w:pPr>
              <w:pStyle w:val="tbltextsmr"/>
            </w:pPr>
            <w:r w:rsidRPr="00DB5BFB">
              <w:t xml:space="preserve">                            -   </w:t>
            </w:r>
          </w:p>
        </w:tc>
        <w:tc>
          <w:tcPr>
            <w:tcW w:w="0" w:type="auto"/>
            <w:shd w:val="clear" w:color="auto" w:fill="auto"/>
            <w:noWrap/>
            <w:hideMark/>
          </w:tcPr>
          <w:p w14:paraId="61B98B34" w14:textId="77777777" w:rsidR="00DB5BFB" w:rsidRPr="00DB5BFB" w:rsidRDefault="00DB5BFB" w:rsidP="003B204A">
            <w:pPr>
              <w:pStyle w:val="tbltextsmr"/>
            </w:pPr>
            <w:r w:rsidRPr="00DB5BFB">
              <w:t xml:space="preserve">                473,000 </w:t>
            </w:r>
          </w:p>
        </w:tc>
        <w:tc>
          <w:tcPr>
            <w:tcW w:w="0" w:type="auto"/>
            <w:shd w:val="clear" w:color="auto" w:fill="auto"/>
            <w:noWrap/>
            <w:hideMark/>
          </w:tcPr>
          <w:p w14:paraId="261E3B2F" w14:textId="77777777" w:rsidR="00DB5BFB" w:rsidRPr="00DB5BFB" w:rsidRDefault="00DB5BFB" w:rsidP="003B204A">
            <w:pPr>
              <w:pStyle w:val="tbltextsmr"/>
            </w:pPr>
            <w:r w:rsidRPr="00DB5BFB">
              <w:t>0%</w:t>
            </w:r>
          </w:p>
        </w:tc>
        <w:tc>
          <w:tcPr>
            <w:tcW w:w="0" w:type="auto"/>
            <w:shd w:val="clear" w:color="auto" w:fill="auto"/>
            <w:noWrap/>
            <w:hideMark/>
          </w:tcPr>
          <w:p w14:paraId="70D14620" w14:textId="77777777" w:rsidR="00DB5BFB" w:rsidRPr="00DB5BFB" w:rsidRDefault="00DB5BFB" w:rsidP="003B204A">
            <w:pPr>
              <w:pStyle w:val="tbltextsmr"/>
            </w:pPr>
            <w:r w:rsidRPr="00DB5BFB">
              <w:t>(473,000)</w:t>
            </w:r>
          </w:p>
        </w:tc>
      </w:tr>
      <w:tr w:rsidR="003B204A" w:rsidRPr="00DB5BFB" w14:paraId="0015AFAA" w14:textId="77777777" w:rsidTr="003B204A">
        <w:trPr>
          <w:cantSplit/>
        </w:trPr>
        <w:tc>
          <w:tcPr>
            <w:tcW w:w="0" w:type="auto"/>
            <w:gridSpan w:val="2"/>
            <w:shd w:val="clear" w:color="auto" w:fill="F2F6EA"/>
            <w:noWrap/>
            <w:hideMark/>
          </w:tcPr>
          <w:p w14:paraId="56D709DC" w14:textId="68AF0317" w:rsidR="003B204A" w:rsidRPr="00DB5BFB" w:rsidRDefault="003B204A" w:rsidP="003B204A">
            <w:pPr>
              <w:pStyle w:val="tblstrongsm"/>
            </w:pPr>
            <w:r w:rsidRPr="00DB5BFB">
              <w:t>E216</w:t>
            </w:r>
            <w:r>
              <w:t xml:space="preserve"> - </w:t>
            </w:r>
            <w:r w:rsidRPr="00DB5BFB">
              <w:t>Fuel Conversion</w:t>
            </w:r>
          </w:p>
        </w:tc>
        <w:tc>
          <w:tcPr>
            <w:tcW w:w="0" w:type="auto"/>
            <w:shd w:val="clear" w:color="auto" w:fill="F2F6EA"/>
            <w:noWrap/>
            <w:hideMark/>
          </w:tcPr>
          <w:p w14:paraId="12A22AD8" w14:textId="77777777" w:rsidR="003B204A" w:rsidRPr="00DB5BFB" w:rsidRDefault="003B204A" w:rsidP="003B204A">
            <w:pPr>
              <w:pStyle w:val="tblstrongsmr"/>
            </w:pPr>
            <w:r w:rsidRPr="00DB5BFB">
              <w:t xml:space="preserve">             1,173,000 </w:t>
            </w:r>
          </w:p>
        </w:tc>
        <w:tc>
          <w:tcPr>
            <w:tcW w:w="0" w:type="auto"/>
            <w:shd w:val="clear" w:color="auto" w:fill="F2F6EA"/>
            <w:noWrap/>
            <w:hideMark/>
          </w:tcPr>
          <w:p w14:paraId="725265D9" w14:textId="77777777" w:rsidR="003B204A" w:rsidRPr="00DB5BFB" w:rsidRDefault="003B204A" w:rsidP="003B204A">
            <w:pPr>
              <w:pStyle w:val="tblstrongsmr"/>
            </w:pPr>
            <w:r w:rsidRPr="00DB5BFB">
              <w:t xml:space="preserve">             2,063,000 </w:t>
            </w:r>
          </w:p>
        </w:tc>
        <w:tc>
          <w:tcPr>
            <w:tcW w:w="0" w:type="auto"/>
            <w:shd w:val="clear" w:color="auto" w:fill="F2F6EA"/>
            <w:noWrap/>
            <w:hideMark/>
          </w:tcPr>
          <w:p w14:paraId="5E1A3DAD" w14:textId="77777777" w:rsidR="003B204A" w:rsidRPr="00DB5BFB" w:rsidRDefault="003B204A" w:rsidP="003B204A">
            <w:pPr>
              <w:pStyle w:val="tblstrongsmr"/>
            </w:pPr>
            <w:r w:rsidRPr="00DB5BFB">
              <w:t>57%</w:t>
            </w:r>
          </w:p>
        </w:tc>
        <w:tc>
          <w:tcPr>
            <w:tcW w:w="0" w:type="auto"/>
            <w:shd w:val="clear" w:color="auto" w:fill="F2F6EA"/>
            <w:noWrap/>
            <w:hideMark/>
          </w:tcPr>
          <w:p w14:paraId="2FBCFBD4" w14:textId="77777777" w:rsidR="003B204A" w:rsidRPr="00DB5BFB" w:rsidRDefault="003B204A" w:rsidP="003B204A">
            <w:pPr>
              <w:pStyle w:val="tblstrongsmr"/>
            </w:pPr>
            <w:r w:rsidRPr="00DB5BFB">
              <w:t>(890,000)</w:t>
            </w:r>
          </w:p>
        </w:tc>
      </w:tr>
      <w:tr w:rsidR="003B204A" w:rsidRPr="00DB5BFB" w14:paraId="236C8A85" w14:textId="77777777" w:rsidTr="003B204A">
        <w:trPr>
          <w:cantSplit/>
        </w:trPr>
        <w:tc>
          <w:tcPr>
            <w:tcW w:w="0" w:type="auto"/>
            <w:gridSpan w:val="2"/>
            <w:shd w:val="clear" w:color="auto" w:fill="F2F6EA"/>
            <w:noWrap/>
            <w:hideMark/>
          </w:tcPr>
          <w:p w14:paraId="447A2AE3" w14:textId="0488660C" w:rsidR="003B204A" w:rsidRPr="00DB5BFB" w:rsidRDefault="003B204A" w:rsidP="003B204A">
            <w:pPr>
              <w:pStyle w:val="tblstrongsm"/>
            </w:pPr>
            <w:r w:rsidRPr="00DB5BFB">
              <w:t>E217</w:t>
            </w:r>
            <w:r>
              <w:t xml:space="preserve"> - </w:t>
            </w:r>
            <w:r w:rsidRPr="00DB5BFB">
              <w:t>Multi Family Existing</w:t>
            </w:r>
          </w:p>
        </w:tc>
        <w:tc>
          <w:tcPr>
            <w:tcW w:w="0" w:type="auto"/>
            <w:shd w:val="clear" w:color="auto" w:fill="F2F6EA"/>
            <w:noWrap/>
            <w:hideMark/>
          </w:tcPr>
          <w:p w14:paraId="1DCC24CD" w14:textId="77777777" w:rsidR="003B204A" w:rsidRPr="00DB5BFB" w:rsidRDefault="003B204A" w:rsidP="003B204A">
            <w:pPr>
              <w:pStyle w:val="tblstrongsmr"/>
            </w:pPr>
            <w:r w:rsidRPr="00DB5BFB">
              <w:t xml:space="preserve">           25,678,247 </w:t>
            </w:r>
          </w:p>
        </w:tc>
        <w:tc>
          <w:tcPr>
            <w:tcW w:w="0" w:type="auto"/>
            <w:shd w:val="clear" w:color="auto" w:fill="F2F6EA"/>
            <w:noWrap/>
            <w:hideMark/>
          </w:tcPr>
          <w:p w14:paraId="3BAC9A40" w14:textId="77777777" w:rsidR="003B204A" w:rsidRPr="00DB5BFB" w:rsidRDefault="003B204A" w:rsidP="003B204A">
            <w:pPr>
              <w:pStyle w:val="tblstrongsmr"/>
            </w:pPr>
            <w:r w:rsidRPr="00DB5BFB">
              <w:t xml:space="preserve">           25,862,000 </w:t>
            </w:r>
          </w:p>
        </w:tc>
        <w:tc>
          <w:tcPr>
            <w:tcW w:w="0" w:type="auto"/>
            <w:shd w:val="clear" w:color="auto" w:fill="F2F6EA"/>
            <w:noWrap/>
            <w:hideMark/>
          </w:tcPr>
          <w:p w14:paraId="67A6518E" w14:textId="77777777" w:rsidR="003B204A" w:rsidRPr="00DB5BFB" w:rsidRDefault="003B204A" w:rsidP="003B204A">
            <w:pPr>
              <w:pStyle w:val="tblstrongsmr"/>
            </w:pPr>
            <w:r w:rsidRPr="00DB5BFB">
              <w:t>99%</w:t>
            </w:r>
          </w:p>
        </w:tc>
        <w:tc>
          <w:tcPr>
            <w:tcW w:w="0" w:type="auto"/>
            <w:shd w:val="clear" w:color="auto" w:fill="F2F6EA"/>
            <w:noWrap/>
            <w:hideMark/>
          </w:tcPr>
          <w:p w14:paraId="72939949" w14:textId="77777777" w:rsidR="003B204A" w:rsidRPr="00DB5BFB" w:rsidRDefault="003B204A" w:rsidP="003B204A">
            <w:pPr>
              <w:pStyle w:val="tblstrongsmr"/>
            </w:pPr>
            <w:r w:rsidRPr="00DB5BFB">
              <w:t>(183,753)</w:t>
            </w:r>
          </w:p>
        </w:tc>
      </w:tr>
      <w:tr w:rsidR="003B204A" w:rsidRPr="00DB5BFB" w14:paraId="7B9B37D0" w14:textId="77777777" w:rsidTr="004E769A">
        <w:trPr>
          <w:cantSplit/>
        </w:trPr>
        <w:tc>
          <w:tcPr>
            <w:tcW w:w="0" w:type="auto"/>
            <w:gridSpan w:val="2"/>
            <w:tcBorders>
              <w:bottom w:val="double" w:sz="4" w:space="0" w:color="auto"/>
            </w:tcBorders>
            <w:shd w:val="clear" w:color="auto" w:fill="F2F6EA"/>
            <w:noWrap/>
            <w:hideMark/>
          </w:tcPr>
          <w:p w14:paraId="38677900" w14:textId="73AB3129" w:rsidR="003B204A" w:rsidRPr="00DB5BFB" w:rsidRDefault="003B204A" w:rsidP="003B204A">
            <w:pPr>
              <w:pStyle w:val="tblstrongsm"/>
            </w:pPr>
            <w:r w:rsidRPr="00DB5BFB">
              <w:t>E218</w:t>
            </w:r>
            <w:r>
              <w:t xml:space="preserve"> - </w:t>
            </w:r>
            <w:r w:rsidRPr="00DB5BFB">
              <w:t>Residential New Construction</w:t>
            </w:r>
          </w:p>
        </w:tc>
        <w:tc>
          <w:tcPr>
            <w:tcW w:w="0" w:type="auto"/>
            <w:tcBorders>
              <w:bottom w:val="double" w:sz="4" w:space="0" w:color="auto"/>
            </w:tcBorders>
            <w:shd w:val="clear" w:color="auto" w:fill="F2F6EA"/>
            <w:noWrap/>
            <w:hideMark/>
          </w:tcPr>
          <w:p w14:paraId="7499D714" w14:textId="77777777" w:rsidR="003B204A" w:rsidRPr="00DB5BFB" w:rsidRDefault="003B204A" w:rsidP="003B204A">
            <w:pPr>
              <w:pStyle w:val="tblstrongsmr"/>
            </w:pPr>
            <w:r w:rsidRPr="00DB5BFB">
              <w:t xml:space="preserve">             1,517,734 </w:t>
            </w:r>
          </w:p>
        </w:tc>
        <w:tc>
          <w:tcPr>
            <w:tcW w:w="0" w:type="auto"/>
            <w:tcBorders>
              <w:bottom w:val="double" w:sz="4" w:space="0" w:color="auto"/>
            </w:tcBorders>
            <w:shd w:val="clear" w:color="auto" w:fill="F2F6EA"/>
            <w:noWrap/>
            <w:hideMark/>
          </w:tcPr>
          <w:p w14:paraId="4CDD118D" w14:textId="77777777" w:rsidR="003B204A" w:rsidRPr="00DB5BFB" w:rsidRDefault="003B204A" w:rsidP="003B204A">
            <w:pPr>
              <w:pStyle w:val="tblstrongsmr"/>
            </w:pPr>
            <w:r w:rsidRPr="00DB5BFB">
              <w:t xml:space="preserve">             1,057,000 </w:t>
            </w:r>
          </w:p>
        </w:tc>
        <w:tc>
          <w:tcPr>
            <w:tcW w:w="0" w:type="auto"/>
            <w:tcBorders>
              <w:bottom w:val="double" w:sz="4" w:space="0" w:color="auto"/>
            </w:tcBorders>
            <w:shd w:val="clear" w:color="auto" w:fill="F2F6EA"/>
            <w:noWrap/>
            <w:hideMark/>
          </w:tcPr>
          <w:p w14:paraId="57F72EA7" w14:textId="77777777" w:rsidR="003B204A" w:rsidRPr="00DB5BFB" w:rsidRDefault="003B204A" w:rsidP="003B204A">
            <w:pPr>
              <w:pStyle w:val="tblstrongsmr"/>
            </w:pPr>
            <w:r w:rsidRPr="00DB5BFB">
              <w:t>144%</w:t>
            </w:r>
          </w:p>
        </w:tc>
        <w:tc>
          <w:tcPr>
            <w:tcW w:w="0" w:type="auto"/>
            <w:tcBorders>
              <w:bottom w:val="double" w:sz="4" w:space="0" w:color="auto"/>
            </w:tcBorders>
            <w:shd w:val="clear" w:color="auto" w:fill="F2F6EA"/>
            <w:noWrap/>
            <w:hideMark/>
          </w:tcPr>
          <w:p w14:paraId="40C5B41B" w14:textId="77777777" w:rsidR="003B204A" w:rsidRPr="00DB5BFB" w:rsidRDefault="003B204A" w:rsidP="003B204A">
            <w:pPr>
              <w:pStyle w:val="tblstrongsmr"/>
            </w:pPr>
            <w:r w:rsidRPr="00DB5BFB">
              <w:t xml:space="preserve">460,734 </w:t>
            </w:r>
          </w:p>
        </w:tc>
      </w:tr>
      <w:tr w:rsidR="003B204A" w:rsidRPr="00DB5BFB" w14:paraId="781DF815" w14:textId="77777777" w:rsidTr="004E769A">
        <w:trPr>
          <w:cantSplit/>
        </w:trPr>
        <w:tc>
          <w:tcPr>
            <w:tcW w:w="0" w:type="auto"/>
            <w:tcBorders>
              <w:top w:val="double" w:sz="4" w:space="0" w:color="auto"/>
            </w:tcBorders>
            <w:shd w:val="clear" w:color="auto" w:fill="auto"/>
            <w:noWrap/>
            <w:hideMark/>
          </w:tcPr>
          <w:p w14:paraId="0CB915C2" w14:textId="77777777" w:rsidR="00DB5BFB" w:rsidRPr="004E769A" w:rsidRDefault="00DB5BFB" w:rsidP="004E769A">
            <w:pPr>
              <w:pStyle w:val="tblstrongsm"/>
              <w:rPr>
                <w:sz w:val="20"/>
                <w:szCs w:val="20"/>
              </w:rPr>
            </w:pPr>
            <w:r w:rsidRPr="004E769A">
              <w:rPr>
                <w:sz w:val="20"/>
                <w:szCs w:val="20"/>
              </w:rPr>
              <w:t>Total</w:t>
            </w:r>
          </w:p>
        </w:tc>
        <w:tc>
          <w:tcPr>
            <w:tcW w:w="0" w:type="auto"/>
            <w:tcBorders>
              <w:top w:val="double" w:sz="4" w:space="0" w:color="auto"/>
            </w:tcBorders>
            <w:shd w:val="clear" w:color="auto" w:fill="auto"/>
            <w:noWrap/>
            <w:hideMark/>
          </w:tcPr>
          <w:p w14:paraId="33847C3C" w14:textId="77777777" w:rsidR="00DB5BFB" w:rsidRPr="004E769A" w:rsidRDefault="00DB5BFB" w:rsidP="004E769A">
            <w:pPr>
              <w:pStyle w:val="tblstrongsm"/>
              <w:rPr>
                <w:sz w:val="20"/>
                <w:szCs w:val="20"/>
              </w:rPr>
            </w:pPr>
            <w:r w:rsidRPr="004E769A">
              <w:rPr>
                <w:sz w:val="20"/>
                <w:szCs w:val="20"/>
              </w:rPr>
              <w:t> </w:t>
            </w:r>
          </w:p>
        </w:tc>
        <w:tc>
          <w:tcPr>
            <w:tcW w:w="0" w:type="auto"/>
            <w:tcBorders>
              <w:top w:val="double" w:sz="4" w:space="0" w:color="auto"/>
            </w:tcBorders>
            <w:shd w:val="clear" w:color="auto" w:fill="auto"/>
            <w:noWrap/>
            <w:hideMark/>
          </w:tcPr>
          <w:p w14:paraId="7C9ECB95" w14:textId="77777777" w:rsidR="00DB5BFB" w:rsidRPr="004E769A" w:rsidRDefault="00DB5BFB" w:rsidP="004E769A">
            <w:pPr>
              <w:pStyle w:val="tblstrongsmr"/>
              <w:rPr>
                <w:sz w:val="20"/>
                <w:szCs w:val="20"/>
              </w:rPr>
            </w:pPr>
            <w:r w:rsidRPr="004E769A">
              <w:rPr>
                <w:sz w:val="20"/>
                <w:szCs w:val="20"/>
              </w:rPr>
              <w:t xml:space="preserve">        135,854,635 </w:t>
            </w:r>
          </w:p>
        </w:tc>
        <w:tc>
          <w:tcPr>
            <w:tcW w:w="0" w:type="auto"/>
            <w:tcBorders>
              <w:top w:val="double" w:sz="4" w:space="0" w:color="auto"/>
            </w:tcBorders>
            <w:shd w:val="clear" w:color="auto" w:fill="auto"/>
            <w:noWrap/>
            <w:hideMark/>
          </w:tcPr>
          <w:p w14:paraId="72F4FF66" w14:textId="77777777" w:rsidR="00DB5BFB" w:rsidRPr="004E769A" w:rsidRDefault="00DB5BFB" w:rsidP="004E769A">
            <w:pPr>
              <w:pStyle w:val="tblstrongsmr"/>
              <w:rPr>
                <w:sz w:val="20"/>
                <w:szCs w:val="20"/>
              </w:rPr>
            </w:pPr>
            <w:r w:rsidRPr="004E769A">
              <w:rPr>
                <w:sz w:val="20"/>
                <w:szCs w:val="20"/>
              </w:rPr>
              <w:t xml:space="preserve">        131,922,000 </w:t>
            </w:r>
          </w:p>
        </w:tc>
        <w:tc>
          <w:tcPr>
            <w:tcW w:w="0" w:type="auto"/>
            <w:tcBorders>
              <w:top w:val="double" w:sz="4" w:space="0" w:color="auto"/>
            </w:tcBorders>
            <w:shd w:val="clear" w:color="auto" w:fill="auto"/>
            <w:noWrap/>
            <w:hideMark/>
          </w:tcPr>
          <w:p w14:paraId="3BF6D807" w14:textId="77777777" w:rsidR="00DB5BFB" w:rsidRPr="004E769A" w:rsidRDefault="00DB5BFB" w:rsidP="004E769A">
            <w:pPr>
              <w:pStyle w:val="tblstrongsmr"/>
              <w:rPr>
                <w:sz w:val="20"/>
                <w:szCs w:val="20"/>
              </w:rPr>
            </w:pPr>
            <w:r w:rsidRPr="004E769A">
              <w:rPr>
                <w:sz w:val="20"/>
                <w:szCs w:val="20"/>
              </w:rPr>
              <w:t>103%</w:t>
            </w:r>
          </w:p>
        </w:tc>
        <w:tc>
          <w:tcPr>
            <w:tcW w:w="0" w:type="auto"/>
            <w:tcBorders>
              <w:top w:val="double" w:sz="4" w:space="0" w:color="auto"/>
            </w:tcBorders>
            <w:shd w:val="clear" w:color="auto" w:fill="auto"/>
            <w:noWrap/>
            <w:hideMark/>
          </w:tcPr>
          <w:p w14:paraId="07CA54A5" w14:textId="77777777" w:rsidR="00DB5BFB" w:rsidRPr="004E769A" w:rsidRDefault="00DB5BFB" w:rsidP="004E769A">
            <w:pPr>
              <w:pStyle w:val="tblstrongsmr"/>
              <w:rPr>
                <w:sz w:val="20"/>
                <w:szCs w:val="20"/>
              </w:rPr>
            </w:pPr>
            <w:r w:rsidRPr="004E769A">
              <w:rPr>
                <w:sz w:val="20"/>
                <w:szCs w:val="20"/>
              </w:rPr>
              <w:t xml:space="preserve">3,932,635 </w:t>
            </w:r>
          </w:p>
        </w:tc>
      </w:tr>
      <w:tr w:rsidR="00DB5BFB" w:rsidRPr="00DB5BFB" w14:paraId="4CE2E93B" w14:textId="77777777" w:rsidTr="003B204A">
        <w:trPr>
          <w:cantSplit/>
        </w:trPr>
        <w:tc>
          <w:tcPr>
            <w:tcW w:w="0" w:type="auto"/>
            <w:gridSpan w:val="6"/>
            <w:shd w:val="clear" w:color="auto" w:fill="D6E3BC"/>
            <w:noWrap/>
            <w:hideMark/>
          </w:tcPr>
          <w:p w14:paraId="30C33C09" w14:textId="77777777" w:rsidR="00DB5BFB" w:rsidRPr="003B204A" w:rsidRDefault="00DB5BFB" w:rsidP="003B204A">
            <w:pPr>
              <w:pStyle w:val="tblstrongsmc"/>
              <w:rPr>
                <w:sz w:val="21"/>
                <w:szCs w:val="21"/>
              </w:rPr>
            </w:pPr>
            <w:r w:rsidRPr="003B204A">
              <w:rPr>
                <w:sz w:val="21"/>
                <w:szCs w:val="21"/>
              </w:rPr>
              <w:t>Business Energy Management</w:t>
            </w:r>
          </w:p>
        </w:tc>
      </w:tr>
      <w:tr w:rsidR="003B204A" w:rsidRPr="00DB5BFB" w14:paraId="0FADEB0D" w14:textId="77777777" w:rsidTr="003B204A">
        <w:trPr>
          <w:cantSplit/>
        </w:trPr>
        <w:tc>
          <w:tcPr>
            <w:tcW w:w="0" w:type="auto"/>
            <w:gridSpan w:val="2"/>
            <w:shd w:val="clear" w:color="auto" w:fill="F2F6EA"/>
            <w:noWrap/>
            <w:hideMark/>
          </w:tcPr>
          <w:p w14:paraId="63F9BDC8" w14:textId="3DC746EE" w:rsidR="003B204A" w:rsidRPr="00DB5BFB" w:rsidRDefault="003B204A" w:rsidP="003B204A">
            <w:pPr>
              <w:pStyle w:val="tblstrongsm"/>
            </w:pPr>
            <w:r w:rsidRPr="00DB5BFB">
              <w:t>E250</w:t>
            </w:r>
            <w:r>
              <w:t xml:space="preserve"> - </w:t>
            </w:r>
            <w:r w:rsidRPr="00DB5BFB">
              <w:t>Commercial / Industrial Retrofit</w:t>
            </w:r>
          </w:p>
        </w:tc>
        <w:tc>
          <w:tcPr>
            <w:tcW w:w="0" w:type="auto"/>
            <w:shd w:val="clear" w:color="auto" w:fill="F2F6EA"/>
            <w:noWrap/>
            <w:hideMark/>
          </w:tcPr>
          <w:p w14:paraId="7EF29BF0" w14:textId="77777777" w:rsidR="003B204A" w:rsidRPr="00DB5BFB" w:rsidRDefault="003B204A" w:rsidP="003B204A">
            <w:pPr>
              <w:pStyle w:val="tblstrongsmr"/>
            </w:pPr>
            <w:r w:rsidRPr="00DB5BFB">
              <w:t xml:space="preserve">           69,245,483 </w:t>
            </w:r>
          </w:p>
        </w:tc>
        <w:tc>
          <w:tcPr>
            <w:tcW w:w="0" w:type="auto"/>
            <w:shd w:val="clear" w:color="auto" w:fill="F2F6EA"/>
            <w:noWrap/>
            <w:hideMark/>
          </w:tcPr>
          <w:p w14:paraId="3C5530D0" w14:textId="77777777" w:rsidR="003B204A" w:rsidRPr="00DB5BFB" w:rsidRDefault="003B204A" w:rsidP="003B204A">
            <w:pPr>
              <w:pStyle w:val="tblstrongsmr"/>
            </w:pPr>
            <w:r w:rsidRPr="00DB5BFB">
              <w:t xml:space="preserve">           62,259,600 </w:t>
            </w:r>
          </w:p>
        </w:tc>
        <w:tc>
          <w:tcPr>
            <w:tcW w:w="0" w:type="auto"/>
            <w:shd w:val="clear" w:color="auto" w:fill="F2F6EA"/>
            <w:noWrap/>
            <w:hideMark/>
          </w:tcPr>
          <w:p w14:paraId="2B3E6153" w14:textId="77777777" w:rsidR="003B204A" w:rsidRPr="00DB5BFB" w:rsidRDefault="003B204A" w:rsidP="003B204A">
            <w:pPr>
              <w:pStyle w:val="tblstrongsmr"/>
            </w:pPr>
            <w:r w:rsidRPr="00DB5BFB">
              <w:t>111%</w:t>
            </w:r>
          </w:p>
        </w:tc>
        <w:tc>
          <w:tcPr>
            <w:tcW w:w="0" w:type="auto"/>
            <w:shd w:val="clear" w:color="auto" w:fill="F2F6EA"/>
            <w:noWrap/>
            <w:hideMark/>
          </w:tcPr>
          <w:p w14:paraId="132864C1" w14:textId="77777777" w:rsidR="003B204A" w:rsidRPr="00DB5BFB" w:rsidRDefault="003B204A" w:rsidP="003B204A">
            <w:pPr>
              <w:pStyle w:val="tblstrongsmr"/>
            </w:pPr>
            <w:r w:rsidRPr="00DB5BFB">
              <w:t xml:space="preserve">6,985,883 </w:t>
            </w:r>
          </w:p>
        </w:tc>
      </w:tr>
      <w:tr w:rsidR="003B204A" w:rsidRPr="00DB5BFB" w14:paraId="4D2C2A73" w14:textId="77777777" w:rsidTr="003B204A">
        <w:trPr>
          <w:cantSplit/>
        </w:trPr>
        <w:tc>
          <w:tcPr>
            <w:tcW w:w="0" w:type="auto"/>
            <w:gridSpan w:val="2"/>
            <w:shd w:val="clear" w:color="auto" w:fill="F2F6EA"/>
            <w:noWrap/>
            <w:hideMark/>
          </w:tcPr>
          <w:p w14:paraId="278D21E6" w14:textId="09F59FD4" w:rsidR="003B204A" w:rsidRPr="00DB5BFB" w:rsidRDefault="003B204A" w:rsidP="003B204A">
            <w:pPr>
              <w:pStyle w:val="tblstrongsm"/>
            </w:pPr>
            <w:r w:rsidRPr="00DB5BFB">
              <w:t>E251</w:t>
            </w:r>
            <w:r>
              <w:t xml:space="preserve"> - </w:t>
            </w:r>
            <w:r w:rsidRPr="00DB5BFB">
              <w:t>Commercial / Industrial New Construction</w:t>
            </w:r>
          </w:p>
        </w:tc>
        <w:tc>
          <w:tcPr>
            <w:tcW w:w="0" w:type="auto"/>
            <w:shd w:val="clear" w:color="auto" w:fill="F2F6EA"/>
            <w:noWrap/>
            <w:hideMark/>
          </w:tcPr>
          <w:p w14:paraId="6C5A3E6E" w14:textId="77777777" w:rsidR="003B204A" w:rsidRPr="00DB5BFB" w:rsidRDefault="003B204A" w:rsidP="003B204A">
            <w:pPr>
              <w:pStyle w:val="tblstrongsmr"/>
            </w:pPr>
            <w:r w:rsidRPr="00DB5BFB">
              <w:t xml:space="preserve">           14,261,642 </w:t>
            </w:r>
          </w:p>
        </w:tc>
        <w:tc>
          <w:tcPr>
            <w:tcW w:w="0" w:type="auto"/>
            <w:shd w:val="clear" w:color="auto" w:fill="F2F6EA"/>
            <w:noWrap/>
            <w:hideMark/>
          </w:tcPr>
          <w:p w14:paraId="5D1A05E9" w14:textId="77777777" w:rsidR="003B204A" w:rsidRPr="00DB5BFB" w:rsidRDefault="003B204A" w:rsidP="003B204A">
            <w:pPr>
              <w:pStyle w:val="tblstrongsmr"/>
            </w:pPr>
            <w:r w:rsidRPr="00DB5BFB">
              <w:t xml:space="preserve">             9,350,000 </w:t>
            </w:r>
          </w:p>
        </w:tc>
        <w:tc>
          <w:tcPr>
            <w:tcW w:w="0" w:type="auto"/>
            <w:shd w:val="clear" w:color="auto" w:fill="F2F6EA"/>
            <w:noWrap/>
            <w:hideMark/>
          </w:tcPr>
          <w:p w14:paraId="4A61908A" w14:textId="77777777" w:rsidR="003B204A" w:rsidRPr="00DB5BFB" w:rsidRDefault="003B204A" w:rsidP="003B204A">
            <w:pPr>
              <w:pStyle w:val="tblstrongsmr"/>
            </w:pPr>
            <w:r w:rsidRPr="00DB5BFB">
              <w:t>153%</w:t>
            </w:r>
          </w:p>
        </w:tc>
        <w:tc>
          <w:tcPr>
            <w:tcW w:w="0" w:type="auto"/>
            <w:shd w:val="clear" w:color="auto" w:fill="F2F6EA"/>
            <w:noWrap/>
            <w:hideMark/>
          </w:tcPr>
          <w:p w14:paraId="1BF2D042" w14:textId="77777777" w:rsidR="003B204A" w:rsidRPr="00DB5BFB" w:rsidRDefault="003B204A" w:rsidP="003B204A">
            <w:pPr>
              <w:pStyle w:val="tblstrongsmr"/>
            </w:pPr>
            <w:r w:rsidRPr="00DB5BFB">
              <w:t xml:space="preserve">4,911,642 </w:t>
            </w:r>
          </w:p>
        </w:tc>
      </w:tr>
      <w:tr w:rsidR="003B204A" w:rsidRPr="00DB5BFB" w14:paraId="572F3AD8" w14:textId="77777777" w:rsidTr="003B204A">
        <w:trPr>
          <w:cantSplit/>
        </w:trPr>
        <w:tc>
          <w:tcPr>
            <w:tcW w:w="0" w:type="auto"/>
            <w:gridSpan w:val="2"/>
            <w:shd w:val="clear" w:color="auto" w:fill="F2F6EA"/>
            <w:noWrap/>
            <w:hideMark/>
          </w:tcPr>
          <w:p w14:paraId="752CB693" w14:textId="5E37383A" w:rsidR="003B204A" w:rsidRPr="00DB5BFB" w:rsidRDefault="003B204A" w:rsidP="003B204A">
            <w:pPr>
              <w:pStyle w:val="tblstrongsm"/>
            </w:pPr>
            <w:r w:rsidRPr="00DB5BFB">
              <w:t>E253</w:t>
            </w:r>
            <w:r>
              <w:t xml:space="preserve"> - </w:t>
            </w:r>
            <w:r w:rsidRPr="00DB5BFB">
              <w:t>Resource Conservation Management</w:t>
            </w:r>
          </w:p>
        </w:tc>
        <w:tc>
          <w:tcPr>
            <w:tcW w:w="0" w:type="auto"/>
            <w:shd w:val="clear" w:color="auto" w:fill="F2F6EA"/>
            <w:noWrap/>
            <w:hideMark/>
          </w:tcPr>
          <w:p w14:paraId="4F6528FA" w14:textId="77777777" w:rsidR="003B204A" w:rsidRPr="00DB5BFB" w:rsidRDefault="003B204A" w:rsidP="003B204A">
            <w:pPr>
              <w:pStyle w:val="tblstrongsmr"/>
            </w:pPr>
            <w:r w:rsidRPr="00DB5BFB">
              <w:t xml:space="preserve">           12,793,140 </w:t>
            </w:r>
          </w:p>
        </w:tc>
        <w:tc>
          <w:tcPr>
            <w:tcW w:w="0" w:type="auto"/>
            <w:shd w:val="clear" w:color="auto" w:fill="F2F6EA"/>
            <w:noWrap/>
            <w:hideMark/>
          </w:tcPr>
          <w:p w14:paraId="76E1D728" w14:textId="77777777" w:rsidR="003B204A" w:rsidRPr="00DB5BFB" w:rsidRDefault="003B204A" w:rsidP="003B204A">
            <w:pPr>
              <w:pStyle w:val="tblstrongsmr"/>
            </w:pPr>
            <w:r w:rsidRPr="00DB5BFB">
              <w:t xml:space="preserve">           16,350,000 </w:t>
            </w:r>
          </w:p>
        </w:tc>
        <w:tc>
          <w:tcPr>
            <w:tcW w:w="0" w:type="auto"/>
            <w:shd w:val="clear" w:color="auto" w:fill="F2F6EA"/>
            <w:noWrap/>
            <w:hideMark/>
          </w:tcPr>
          <w:p w14:paraId="51081FA7" w14:textId="77777777" w:rsidR="003B204A" w:rsidRPr="00DB5BFB" w:rsidRDefault="003B204A" w:rsidP="003B204A">
            <w:pPr>
              <w:pStyle w:val="tblstrongsmr"/>
            </w:pPr>
            <w:r w:rsidRPr="00DB5BFB">
              <w:t>78%</w:t>
            </w:r>
          </w:p>
        </w:tc>
        <w:tc>
          <w:tcPr>
            <w:tcW w:w="0" w:type="auto"/>
            <w:shd w:val="clear" w:color="auto" w:fill="F2F6EA"/>
            <w:noWrap/>
            <w:hideMark/>
          </w:tcPr>
          <w:p w14:paraId="3FB328C1" w14:textId="77777777" w:rsidR="003B204A" w:rsidRPr="00DB5BFB" w:rsidRDefault="003B204A" w:rsidP="003B204A">
            <w:pPr>
              <w:pStyle w:val="tblstrongsmr"/>
            </w:pPr>
            <w:r w:rsidRPr="00DB5BFB">
              <w:t>(3,556,860)</w:t>
            </w:r>
          </w:p>
        </w:tc>
      </w:tr>
      <w:tr w:rsidR="003B204A" w:rsidRPr="00DB5BFB" w14:paraId="63429F07" w14:textId="77777777" w:rsidTr="003B204A">
        <w:trPr>
          <w:cantSplit/>
        </w:trPr>
        <w:tc>
          <w:tcPr>
            <w:tcW w:w="0" w:type="auto"/>
            <w:gridSpan w:val="2"/>
            <w:shd w:val="clear" w:color="auto" w:fill="F2F6EA"/>
            <w:noWrap/>
            <w:hideMark/>
          </w:tcPr>
          <w:p w14:paraId="4B6E6B55" w14:textId="2D149515" w:rsidR="003B204A" w:rsidRPr="00DB5BFB" w:rsidRDefault="003B204A" w:rsidP="003B204A">
            <w:pPr>
              <w:pStyle w:val="tblstrongsm"/>
            </w:pPr>
            <w:r w:rsidRPr="00DB5BFB">
              <w:t>E258</w:t>
            </w:r>
            <w:r>
              <w:t xml:space="preserve"> - </w:t>
            </w:r>
            <w:r w:rsidRPr="00DB5BFB">
              <w:t>Large Power User Self Directed</w:t>
            </w:r>
          </w:p>
        </w:tc>
        <w:tc>
          <w:tcPr>
            <w:tcW w:w="0" w:type="auto"/>
            <w:shd w:val="clear" w:color="auto" w:fill="F2F6EA"/>
            <w:noWrap/>
            <w:hideMark/>
          </w:tcPr>
          <w:p w14:paraId="66187DA9" w14:textId="77777777" w:rsidR="003B204A" w:rsidRPr="00DB5BFB" w:rsidRDefault="003B204A" w:rsidP="003B204A">
            <w:pPr>
              <w:pStyle w:val="tblstrongsmr"/>
            </w:pPr>
            <w:r w:rsidRPr="00DB5BFB">
              <w:t xml:space="preserve">             4,635,950 </w:t>
            </w:r>
          </w:p>
        </w:tc>
        <w:tc>
          <w:tcPr>
            <w:tcW w:w="0" w:type="auto"/>
            <w:shd w:val="clear" w:color="auto" w:fill="F2F6EA"/>
            <w:noWrap/>
            <w:hideMark/>
          </w:tcPr>
          <w:p w14:paraId="549997CE" w14:textId="77777777" w:rsidR="003B204A" w:rsidRPr="00DB5BFB" w:rsidRDefault="003B204A" w:rsidP="003B204A">
            <w:pPr>
              <w:pStyle w:val="tblstrongsmr"/>
            </w:pPr>
            <w:r w:rsidRPr="00DB5BFB">
              <w:t xml:space="preserve">             1,700,000 </w:t>
            </w:r>
          </w:p>
        </w:tc>
        <w:tc>
          <w:tcPr>
            <w:tcW w:w="0" w:type="auto"/>
            <w:shd w:val="clear" w:color="auto" w:fill="F2F6EA"/>
            <w:noWrap/>
            <w:hideMark/>
          </w:tcPr>
          <w:p w14:paraId="2361AAC1" w14:textId="77777777" w:rsidR="003B204A" w:rsidRPr="00DB5BFB" w:rsidRDefault="003B204A" w:rsidP="003B204A">
            <w:pPr>
              <w:pStyle w:val="tblstrongsmr"/>
            </w:pPr>
            <w:r w:rsidRPr="00DB5BFB">
              <w:t>273%</w:t>
            </w:r>
          </w:p>
        </w:tc>
        <w:tc>
          <w:tcPr>
            <w:tcW w:w="0" w:type="auto"/>
            <w:shd w:val="clear" w:color="auto" w:fill="F2F6EA"/>
            <w:noWrap/>
            <w:hideMark/>
          </w:tcPr>
          <w:p w14:paraId="74E07DAF" w14:textId="77777777" w:rsidR="003B204A" w:rsidRPr="00DB5BFB" w:rsidRDefault="003B204A" w:rsidP="003B204A">
            <w:pPr>
              <w:pStyle w:val="tblstrongsmr"/>
            </w:pPr>
            <w:r w:rsidRPr="00DB5BFB">
              <w:t xml:space="preserve">2,935,950 </w:t>
            </w:r>
          </w:p>
        </w:tc>
      </w:tr>
      <w:tr w:rsidR="003B204A" w:rsidRPr="00DB5BFB" w14:paraId="2327EABB" w14:textId="77777777" w:rsidTr="003B204A">
        <w:trPr>
          <w:cantSplit/>
        </w:trPr>
        <w:tc>
          <w:tcPr>
            <w:tcW w:w="0" w:type="auto"/>
            <w:gridSpan w:val="2"/>
            <w:shd w:val="clear" w:color="auto" w:fill="F2F6EA"/>
            <w:noWrap/>
            <w:hideMark/>
          </w:tcPr>
          <w:p w14:paraId="430E7775" w14:textId="0E633644" w:rsidR="003B204A" w:rsidRPr="00DB5BFB" w:rsidRDefault="003B204A" w:rsidP="003B204A">
            <w:pPr>
              <w:pStyle w:val="tblstrongsm"/>
            </w:pPr>
            <w:r w:rsidRPr="00DB5BFB">
              <w:t>E261</w:t>
            </w:r>
            <w:r>
              <w:t xml:space="preserve"> - </w:t>
            </w:r>
            <w:r w:rsidRPr="00DB5BFB">
              <w:t>Energy Efficient Technology Evaluation</w:t>
            </w:r>
          </w:p>
        </w:tc>
        <w:tc>
          <w:tcPr>
            <w:tcW w:w="0" w:type="auto"/>
            <w:shd w:val="clear" w:color="auto" w:fill="F2F6EA"/>
            <w:noWrap/>
            <w:hideMark/>
          </w:tcPr>
          <w:p w14:paraId="1D09A13E" w14:textId="77777777" w:rsidR="003B204A" w:rsidRPr="00DB5BFB" w:rsidRDefault="003B204A" w:rsidP="003B204A">
            <w:pPr>
              <w:pStyle w:val="tblstrongsmr"/>
            </w:pPr>
            <w:r w:rsidRPr="00DB5BFB">
              <w:t xml:space="preserve">                            -   </w:t>
            </w:r>
          </w:p>
        </w:tc>
        <w:tc>
          <w:tcPr>
            <w:tcW w:w="0" w:type="auto"/>
            <w:shd w:val="clear" w:color="auto" w:fill="F2F6EA"/>
            <w:noWrap/>
            <w:hideMark/>
          </w:tcPr>
          <w:p w14:paraId="157B83EB" w14:textId="77777777" w:rsidR="003B204A" w:rsidRPr="00DB5BFB" w:rsidRDefault="003B204A" w:rsidP="003B204A">
            <w:pPr>
              <w:pStyle w:val="tblstrongsmr"/>
            </w:pPr>
            <w:r w:rsidRPr="00DB5BFB">
              <w:t xml:space="preserve">                500,000 </w:t>
            </w:r>
          </w:p>
        </w:tc>
        <w:tc>
          <w:tcPr>
            <w:tcW w:w="0" w:type="auto"/>
            <w:shd w:val="clear" w:color="auto" w:fill="F2F6EA"/>
            <w:noWrap/>
            <w:hideMark/>
          </w:tcPr>
          <w:p w14:paraId="3E809148" w14:textId="77777777" w:rsidR="003B204A" w:rsidRPr="00DB5BFB" w:rsidRDefault="003B204A" w:rsidP="003B204A">
            <w:pPr>
              <w:pStyle w:val="tblstrongsmr"/>
            </w:pPr>
            <w:r w:rsidRPr="00DB5BFB">
              <w:t>0%</w:t>
            </w:r>
          </w:p>
        </w:tc>
        <w:tc>
          <w:tcPr>
            <w:tcW w:w="0" w:type="auto"/>
            <w:shd w:val="clear" w:color="auto" w:fill="F2F6EA"/>
            <w:noWrap/>
            <w:hideMark/>
          </w:tcPr>
          <w:p w14:paraId="655258DC" w14:textId="77777777" w:rsidR="003B204A" w:rsidRPr="00DB5BFB" w:rsidRDefault="003B204A" w:rsidP="003B204A">
            <w:pPr>
              <w:pStyle w:val="tblstrongsmr"/>
            </w:pPr>
            <w:r w:rsidRPr="00DB5BFB">
              <w:t>(500,000)</w:t>
            </w:r>
          </w:p>
        </w:tc>
      </w:tr>
      <w:tr w:rsidR="003B204A" w:rsidRPr="00DB5BFB" w14:paraId="22E81D92" w14:textId="77777777" w:rsidTr="003B204A">
        <w:trPr>
          <w:cantSplit/>
        </w:trPr>
        <w:tc>
          <w:tcPr>
            <w:tcW w:w="0" w:type="auto"/>
            <w:gridSpan w:val="2"/>
            <w:shd w:val="clear" w:color="auto" w:fill="F2F6EA"/>
            <w:noWrap/>
            <w:hideMark/>
          </w:tcPr>
          <w:p w14:paraId="3089EDDF" w14:textId="2D3C4DAB" w:rsidR="003B204A" w:rsidRPr="00DB5BFB" w:rsidRDefault="003B204A" w:rsidP="003B204A">
            <w:pPr>
              <w:pStyle w:val="tblstrongsm"/>
            </w:pPr>
            <w:r w:rsidRPr="00DB5BFB">
              <w:t>E262</w:t>
            </w:r>
            <w:r>
              <w:t xml:space="preserve"> - </w:t>
            </w:r>
            <w:r w:rsidRPr="00DB5BFB">
              <w:t>Commercial Rebates</w:t>
            </w:r>
          </w:p>
        </w:tc>
        <w:tc>
          <w:tcPr>
            <w:tcW w:w="0" w:type="auto"/>
            <w:shd w:val="clear" w:color="auto" w:fill="F2F6EA"/>
            <w:noWrap/>
            <w:hideMark/>
          </w:tcPr>
          <w:p w14:paraId="36775DA0" w14:textId="77777777" w:rsidR="003B204A" w:rsidRPr="00DB5BFB" w:rsidRDefault="003B204A" w:rsidP="003B204A">
            <w:pPr>
              <w:pStyle w:val="tblstrongsmr"/>
            </w:pPr>
            <w:r w:rsidRPr="00DB5BFB">
              <w:t xml:space="preserve">           15,273,888 </w:t>
            </w:r>
          </w:p>
        </w:tc>
        <w:tc>
          <w:tcPr>
            <w:tcW w:w="0" w:type="auto"/>
            <w:shd w:val="clear" w:color="auto" w:fill="F2F6EA"/>
            <w:noWrap/>
            <w:hideMark/>
          </w:tcPr>
          <w:p w14:paraId="1C4FA642" w14:textId="77777777" w:rsidR="003B204A" w:rsidRPr="00DB5BFB" w:rsidRDefault="003B204A" w:rsidP="003B204A">
            <w:pPr>
              <w:pStyle w:val="tblstrongsmr"/>
            </w:pPr>
            <w:r w:rsidRPr="00DB5BFB">
              <w:t xml:space="preserve">           21,966,715 </w:t>
            </w:r>
          </w:p>
        </w:tc>
        <w:tc>
          <w:tcPr>
            <w:tcW w:w="0" w:type="auto"/>
            <w:shd w:val="clear" w:color="auto" w:fill="F2F6EA"/>
            <w:noWrap/>
            <w:hideMark/>
          </w:tcPr>
          <w:p w14:paraId="36A9F15E" w14:textId="77777777" w:rsidR="003B204A" w:rsidRPr="00DB5BFB" w:rsidRDefault="003B204A" w:rsidP="003B204A">
            <w:pPr>
              <w:pStyle w:val="tblstrongsmr"/>
            </w:pPr>
            <w:r w:rsidRPr="00DB5BFB">
              <w:t>70%</w:t>
            </w:r>
          </w:p>
        </w:tc>
        <w:tc>
          <w:tcPr>
            <w:tcW w:w="0" w:type="auto"/>
            <w:shd w:val="clear" w:color="auto" w:fill="F2F6EA"/>
            <w:noWrap/>
            <w:hideMark/>
          </w:tcPr>
          <w:p w14:paraId="309D7040" w14:textId="77777777" w:rsidR="003B204A" w:rsidRPr="00DB5BFB" w:rsidRDefault="003B204A" w:rsidP="003B204A">
            <w:pPr>
              <w:pStyle w:val="tblstrongsmr"/>
            </w:pPr>
            <w:r w:rsidRPr="00DB5BFB">
              <w:t>(6,692,827)</w:t>
            </w:r>
          </w:p>
        </w:tc>
      </w:tr>
      <w:tr w:rsidR="00DB5BFB" w:rsidRPr="00DB5BFB" w14:paraId="0A413A58" w14:textId="77777777" w:rsidTr="00DB5BFB">
        <w:trPr>
          <w:cantSplit/>
        </w:trPr>
        <w:tc>
          <w:tcPr>
            <w:tcW w:w="0" w:type="auto"/>
            <w:shd w:val="clear" w:color="auto" w:fill="auto"/>
            <w:noWrap/>
            <w:hideMark/>
          </w:tcPr>
          <w:p w14:paraId="3DC3271B" w14:textId="77777777" w:rsidR="00DB5BFB" w:rsidRPr="00DB5BFB" w:rsidRDefault="00DB5BFB" w:rsidP="00DB5BFB">
            <w:pPr>
              <w:pStyle w:val="tbltextsmc"/>
            </w:pPr>
            <w:r w:rsidRPr="00DB5BFB">
              <w:t> </w:t>
            </w:r>
          </w:p>
        </w:tc>
        <w:tc>
          <w:tcPr>
            <w:tcW w:w="0" w:type="auto"/>
            <w:shd w:val="clear" w:color="auto" w:fill="auto"/>
            <w:noWrap/>
            <w:hideMark/>
          </w:tcPr>
          <w:p w14:paraId="02C01213" w14:textId="77777777" w:rsidR="00DB5BFB" w:rsidRPr="00DB5BFB" w:rsidRDefault="00DB5BFB" w:rsidP="003B204A">
            <w:pPr>
              <w:pStyle w:val="tbltextsm"/>
            </w:pPr>
            <w:r w:rsidRPr="00DB5BFB">
              <w:t>Lighting To Go</w:t>
            </w:r>
          </w:p>
        </w:tc>
        <w:tc>
          <w:tcPr>
            <w:tcW w:w="0" w:type="auto"/>
            <w:shd w:val="clear" w:color="auto" w:fill="auto"/>
            <w:noWrap/>
            <w:hideMark/>
          </w:tcPr>
          <w:p w14:paraId="1D821F86" w14:textId="77777777" w:rsidR="00DB5BFB" w:rsidRPr="00DB5BFB" w:rsidRDefault="00DB5BFB" w:rsidP="003B204A">
            <w:pPr>
              <w:pStyle w:val="tbltextsmr"/>
            </w:pPr>
            <w:r w:rsidRPr="00DB5BFB">
              <w:t xml:space="preserve">             4,508,420 </w:t>
            </w:r>
          </w:p>
        </w:tc>
        <w:tc>
          <w:tcPr>
            <w:tcW w:w="0" w:type="auto"/>
            <w:shd w:val="clear" w:color="auto" w:fill="auto"/>
            <w:noWrap/>
            <w:hideMark/>
          </w:tcPr>
          <w:p w14:paraId="24000923" w14:textId="77777777" w:rsidR="00DB5BFB" w:rsidRPr="00DB5BFB" w:rsidRDefault="00DB5BFB" w:rsidP="003B204A">
            <w:pPr>
              <w:pStyle w:val="tbltextsmr"/>
            </w:pPr>
            <w:r w:rsidRPr="00DB5BFB">
              <w:t xml:space="preserve">             6,166,728 </w:t>
            </w:r>
          </w:p>
        </w:tc>
        <w:tc>
          <w:tcPr>
            <w:tcW w:w="0" w:type="auto"/>
            <w:shd w:val="clear" w:color="auto" w:fill="auto"/>
            <w:noWrap/>
            <w:hideMark/>
          </w:tcPr>
          <w:p w14:paraId="306B49B3" w14:textId="77777777" w:rsidR="00DB5BFB" w:rsidRPr="00DB5BFB" w:rsidRDefault="00DB5BFB" w:rsidP="003B204A">
            <w:pPr>
              <w:pStyle w:val="tbltextsmr"/>
            </w:pPr>
            <w:r w:rsidRPr="00DB5BFB">
              <w:t>73%</w:t>
            </w:r>
          </w:p>
        </w:tc>
        <w:tc>
          <w:tcPr>
            <w:tcW w:w="0" w:type="auto"/>
            <w:shd w:val="clear" w:color="auto" w:fill="auto"/>
            <w:noWrap/>
            <w:hideMark/>
          </w:tcPr>
          <w:p w14:paraId="1EF72488" w14:textId="77777777" w:rsidR="00DB5BFB" w:rsidRPr="00DB5BFB" w:rsidRDefault="00DB5BFB" w:rsidP="003B204A">
            <w:pPr>
              <w:pStyle w:val="tbltextsmr"/>
            </w:pPr>
            <w:r w:rsidRPr="00DB5BFB">
              <w:t>(1,658,308)</w:t>
            </w:r>
          </w:p>
        </w:tc>
      </w:tr>
      <w:tr w:rsidR="00DB5BFB" w:rsidRPr="00DB5BFB" w14:paraId="412D88E6" w14:textId="77777777" w:rsidTr="00DB5BFB">
        <w:trPr>
          <w:cantSplit/>
        </w:trPr>
        <w:tc>
          <w:tcPr>
            <w:tcW w:w="0" w:type="auto"/>
            <w:shd w:val="clear" w:color="auto" w:fill="auto"/>
            <w:noWrap/>
            <w:hideMark/>
          </w:tcPr>
          <w:p w14:paraId="0367F9A5" w14:textId="77777777" w:rsidR="00DB5BFB" w:rsidRPr="00DB5BFB" w:rsidRDefault="00DB5BFB" w:rsidP="00DB5BFB">
            <w:pPr>
              <w:pStyle w:val="tbltextsmc"/>
            </w:pPr>
            <w:r w:rsidRPr="00DB5BFB">
              <w:t> </w:t>
            </w:r>
          </w:p>
        </w:tc>
        <w:tc>
          <w:tcPr>
            <w:tcW w:w="0" w:type="auto"/>
            <w:shd w:val="clear" w:color="auto" w:fill="auto"/>
            <w:noWrap/>
            <w:hideMark/>
          </w:tcPr>
          <w:p w14:paraId="46E0E0D8" w14:textId="77777777" w:rsidR="00DB5BFB" w:rsidRPr="00DB5BFB" w:rsidRDefault="00DB5BFB" w:rsidP="003B204A">
            <w:pPr>
              <w:pStyle w:val="tbltextsm"/>
            </w:pPr>
            <w:r w:rsidRPr="00DB5BFB">
              <w:t>Commercial Kitchen &amp; Laundry</w:t>
            </w:r>
          </w:p>
        </w:tc>
        <w:tc>
          <w:tcPr>
            <w:tcW w:w="0" w:type="auto"/>
            <w:shd w:val="clear" w:color="auto" w:fill="auto"/>
            <w:noWrap/>
            <w:hideMark/>
          </w:tcPr>
          <w:p w14:paraId="3C1E9742" w14:textId="77777777" w:rsidR="00DB5BFB" w:rsidRPr="00DB5BFB" w:rsidRDefault="00DB5BFB" w:rsidP="003B204A">
            <w:pPr>
              <w:pStyle w:val="tbltextsmr"/>
            </w:pPr>
            <w:r w:rsidRPr="00DB5BFB">
              <w:t xml:space="preserve">                317,989 </w:t>
            </w:r>
          </w:p>
        </w:tc>
        <w:tc>
          <w:tcPr>
            <w:tcW w:w="0" w:type="auto"/>
            <w:shd w:val="clear" w:color="auto" w:fill="auto"/>
            <w:noWrap/>
            <w:hideMark/>
          </w:tcPr>
          <w:p w14:paraId="7C9DA22E" w14:textId="77777777" w:rsidR="00DB5BFB" w:rsidRPr="00DB5BFB" w:rsidRDefault="00DB5BFB" w:rsidP="003B204A">
            <w:pPr>
              <w:pStyle w:val="tbltextsmr"/>
            </w:pPr>
            <w:r w:rsidRPr="00DB5BFB">
              <w:t xml:space="preserve">                598,313 </w:t>
            </w:r>
          </w:p>
        </w:tc>
        <w:tc>
          <w:tcPr>
            <w:tcW w:w="0" w:type="auto"/>
            <w:shd w:val="clear" w:color="auto" w:fill="auto"/>
            <w:noWrap/>
            <w:hideMark/>
          </w:tcPr>
          <w:p w14:paraId="4663AB6F" w14:textId="77777777" w:rsidR="00DB5BFB" w:rsidRPr="00DB5BFB" w:rsidRDefault="00DB5BFB" w:rsidP="003B204A">
            <w:pPr>
              <w:pStyle w:val="tbltextsmr"/>
            </w:pPr>
            <w:r w:rsidRPr="00DB5BFB">
              <w:t>53%</w:t>
            </w:r>
          </w:p>
        </w:tc>
        <w:tc>
          <w:tcPr>
            <w:tcW w:w="0" w:type="auto"/>
            <w:shd w:val="clear" w:color="auto" w:fill="auto"/>
            <w:noWrap/>
            <w:hideMark/>
          </w:tcPr>
          <w:p w14:paraId="78B48A60" w14:textId="77777777" w:rsidR="00DB5BFB" w:rsidRPr="00DB5BFB" w:rsidRDefault="00DB5BFB" w:rsidP="003B204A">
            <w:pPr>
              <w:pStyle w:val="tbltextsmr"/>
            </w:pPr>
            <w:r w:rsidRPr="00DB5BFB">
              <w:t>(280,324)</w:t>
            </w:r>
          </w:p>
        </w:tc>
      </w:tr>
      <w:tr w:rsidR="00DB5BFB" w:rsidRPr="00DB5BFB" w14:paraId="70DCB71F" w14:textId="77777777" w:rsidTr="00DB5BFB">
        <w:trPr>
          <w:cantSplit/>
        </w:trPr>
        <w:tc>
          <w:tcPr>
            <w:tcW w:w="0" w:type="auto"/>
            <w:shd w:val="clear" w:color="auto" w:fill="auto"/>
            <w:noWrap/>
            <w:hideMark/>
          </w:tcPr>
          <w:p w14:paraId="0AE9BB58" w14:textId="77777777" w:rsidR="00DB5BFB" w:rsidRPr="00DB5BFB" w:rsidRDefault="00DB5BFB" w:rsidP="00DB5BFB">
            <w:pPr>
              <w:pStyle w:val="tbltextsmc"/>
            </w:pPr>
            <w:r w:rsidRPr="00DB5BFB">
              <w:t> </w:t>
            </w:r>
          </w:p>
        </w:tc>
        <w:tc>
          <w:tcPr>
            <w:tcW w:w="0" w:type="auto"/>
            <w:shd w:val="clear" w:color="auto" w:fill="auto"/>
            <w:noWrap/>
            <w:hideMark/>
          </w:tcPr>
          <w:p w14:paraId="43C4E600" w14:textId="77777777" w:rsidR="00DB5BFB" w:rsidRPr="00DB5BFB" w:rsidRDefault="00DB5BFB" w:rsidP="003B204A">
            <w:pPr>
              <w:pStyle w:val="tbltextsm"/>
            </w:pPr>
            <w:r w:rsidRPr="00DB5BFB">
              <w:t>Commercial Direct Install (NON-SBDI)</w:t>
            </w:r>
          </w:p>
        </w:tc>
        <w:tc>
          <w:tcPr>
            <w:tcW w:w="0" w:type="auto"/>
            <w:shd w:val="clear" w:color="auto" w:fill="auto"/>
            <w:noWrap/>
            <w:hideMark/>
          </w:tcPr>
          <w:p w14:paraId="73B86F54" w14:textId="77777777" w:rsidR="00DB5BFB" w:rsidRPr="00DB5BFB" w:rsidRDefault="00DB5BFB" w:rsidP="003B204A">
            <w:pPr>
              <w:pStyle w:val="tbltextsmr"/>
            </w:pPr>
            <w:r w:rsidRPr="00DB5BFB">
              <w:t xml:space="preserve">                200,717 </w:t>
            </w:r>
          </w:p>
        </w:tc>
        <w:tc>
          <w:tcPr>
            <w:tcW w:w="0" w:type="auto"/>
            <w:shd w:val="clear" w:color="auto" w:fill="auto"/>
            <w:noWrap/>
            <w:hideMark/>
          </w:tcPr>
          <w:p w14:paraId="0593E7D9" w14:textId="77777777" w:rsidR="00DB5BFB" w:rsidRPr="00DB5BFB" w:rsidRDefault="00DB5BFB" w:rsidP="003B204A">
            <w:pPr>
              <w:pStyle w:val="tbltextsmr"/>
            </w:pPr>
            <w:r w:rsidRPr="00DB5BFB">
              <w:t xml:space="preserve">                702,730 </w:t>
            </w:r>
          </w:p>
        </w:tc>
        <w:tc>
          <w:tcPr>
            <w:tcW w:w="0" w:type="auto"/>
            <w:shd w:val="clear" w:color="auto" w:fill="auto"/>
            <w:noWrap/>
            <w:hideMark/>
          </w:tcPr>
          <w:p w14:paraId="16322CC0" w14:textId="77777777" w:rsidR="00DB5BFB" w:rsidRPr="00DB5BFB" w:rsidRDefault="00DB5BFB" w:rsidP="003B204A">
            <w:pPr>
              <w:pStyle w:val="tbltextsmr"/>
            </w:pPr>
            <w:r w:rsidRPr="00DB5BFB">
              <w:t>29%</w:t>
            </w:r>
          </w:p>
        </w:tc>
        <w:tc>
          <w:tcPr>
            <w:tcW w:w="0" w:type="auto"/>
            <w:shd w:val="clear" w:color="auto" w:fill="auto"/>
            <w:noWrap/>
            <w:hideMark/>
          </w:tcPr>
          <w:p w14:paraId="1DEB8F14" w14:textId="77777777" w:rsidR="00DB5BFB" w:rsidRPr="00DB5BFB" w:rsidRDefault="00DB5BFB" w:rsidP="003B204A">
            <w:pPr>
              <w:pStyle w:val="tbltextsmr"/>
            </w:pPr>
            <w:r w:rsidRPr="00DB5BFB">
              <w:t>(502,013)</w:t>
            </w:r>
          </w:p>
        </w:tc>
      </w:tr>
      <w:tr w:rsidR="00DB5BFB" w:rsidRPr="00DB5BFB" w14:paraId="74AD67E9" w14:textId="77777777" w:rsidTr="00DB5BFB">
        <w:trPr>
          <w:cantSplit/>
        </w:trPr>
        <w:tc>
          <w:tcPr>
            <w:tcW w:w="0" w:type="auto"/>
            <w:shd w:val="clear" w:color="auto" w:fill="auto"/>
            <w:noWrap/>
            <w:hideMark/>
          </w:tcPr>
          <w:p w14:paraId="5E6A1DB1" w14:textId="77777777" w:rsidR="00DB5BFB" w:rsidRPr="00DB5BFB" w:rsidRDefault="00DB5BFB" w:rsidP="00DB5BFB">
            <w:pPr>
              <w:pStyle w:val="tbltextsmc"/>
            </w:pPr>
            <w:r w:rsidRPr="00DB5BFB">
              <w:t> </w:t>
            </w:r>
          </w:p>
        </w:tc>
        <w:tc>
          <w:tcPr>
            <w:tcW w:w="0" w:type="auto"/>
            <w:shd w:val="clear" w:color="auto" w:fill="auto"/>
            <w:noWrap/>
            <w:hideMark/>
          </w:tcPr>
          <w:p w14:paraId="2801EBB0" w14:textId="77777777" w:rsidR="00DB5BFB" w:rsidRPr="00DB5BFB" w:rsidRDefault="00DB5BFB" w:rsidP="003B204A">
            <w:pPr>
              <w:pStyle w:val="tbltextsm"/>
            </w:pPr>
            <w:r w:rsidRPr="00DB5BFB">
              <w:t>Commercial HVAC</w:t>
            </w:r>
          </w:p>
        </w:tc>
        <w:tc>
          <w:tcPr>
            <w:tcW w:w="0" w:type="auto"/>
            <w:shd w:val="clear" w:color="auto" w:fill="auto"/>
            <w:noWrap/>
            <w:hideMark/>
          </w:tcPr>
          <w:p w14:paraId="6CBB975A" w14:textId="77777777" w:rsidR="00DB5BFB" w:rsidRPr="00DB5BFB" w:rsidRDefault="00DB5BFB" w:rsidP="003B204A">
            <w:pPr>
              <w:pStyle w:val="tbltextsmr"/>
            </w:pPr>
            <w:r w:rsidRPr="00DB5BFB">
              <w:t xml:space="preserve">             1,139,747 </w:t>
            </w:r>
          </w:p>
        </w:tc>
        <w:tc>
          <w:tcPr>
            <w:tcW w:w="0" w:type="auto"/>
            <w:shd w:val="clear" w:color="auto" w:fill="auto"/>
            <w:noWrap/>
            <w:hideMark/>
          </w:tcPr>
          <w:p w14:paraId="73AA3E6B" w14:textId="77777777" w:rsidR="00DB5BFB" w:rsidRPr="00DB5BFB" w:rsidRDefault="00DB5BFB" w:rsidP="003B204A">
            <w:pPr>
              <w:pStyle w:val="tbltextsmr"/>
            </w:pPr>
            <w:r w:rsidRPr="00DB5BFB">
              <w:t xml:space="preserve">             3,332,530 </w:t>
            </w:r>
          </w:p>
        </w:tc>
        <w:tc>
          <w:tcPr>
            <w:tcW w:w="0" w:type="auto"/>
            <w:shd w:val="clear" w:color="auto" w:fill="auto"/>
            <w:noWrap/>
            <w:hideMark/>
          </w:tcPr>
          <w:p w14:paraId="65299045" w14:textId="77777777" w:rsidR="00DB5BFB" w:rsidRPr="00DB5BFB" w:rsidRDefault="00DB5BFB" w:rsidP="003B204A">
            <w:pPr>
              <w:pStyle w:val="tbltextsmr"/>
            </w:pPr>
            <w:r w:rsidRPr="00DB5BFB">
              <w:t>34%</w:t>
            </w:r>
          </w:p>
        </w:tc>
        <w:tc>
          <w:tcPr>
            <w:tcW w:w="0" w:type="auto"/>
            <w:shd w:val="clear" w:color="auto" w:fill="auto"/>
            <w:noWrap/>
            <w:hideMark/>
          </w:tcPr>
          <w:p w14:paraId="06909B95" w14:textId="77777777" w:rsidR="00DB5BFB" w:rsidRPr="00DB5BFB" w:rsidRDefault="00DB5BFB" w:rsidP="003B204A">
            <w:pPr>
              <w:pStyle w:val="tbltextsmr"/>
            </w:pPr>
            <w:r w:rsidRPr="00DB5BFB">
              <w:t>(2,192,783)</w:t>
            </w:r>
          </w:p>
        </w:tc>
      </w:tr>
      <w:tr w:rsidR="00DB5BFB" w:rsidRPr="00DB5BFB" w14:paraId="0DED6944" w14:textId="77777777" w:rsidTr="00DB5BFB">
        <w:trPr>
          <w:cantSplit/>
        </w:trPr>
        <w:tc>
          <w:tcPr>
            <w:tcW w:w="0" w:type="auto"/>
            <w:shd w:val="clear" w:color="auto" w:fill="auto"/>
            <w:noWrap/>
            <w:hideMark/>
          </w:tcPr>
          <w:p w14:paraId="3B784C1B" w14:textId="77777777" w:rsidR="00DB5BFB" w:rsidRPr="00DB5BFB" w:rsidRDefault="00DB5BFB" w:rsidP="00DB5BFB">
            <w:pPr>
              <w:pStyle w:val="tbltextsmc"/>
            </w:pPr>
            <w:r w:rsidRPr="00DB5BFB">
              <w:t> </w:t>
            </w:r>
          </w:p>
        </w:tc>
        <w:tc>
          <w:tcPr>
            <w:tcW w:w="0" w:type="auto"/>
            <w:shd w:val="clear" w:color="auto" w:fill="auto"/>
            <w:noWrap/>
            <w:hideMark/>
          </w:tcPr>
          <w:p w14:paraId="110C8865" w14:textId="77777777" w:rsidR="00DB5BFB" w:rsidRPr="00DB5BFB" w:rsidRDefault="00DB5BFB" w:rsidP="003B204A">
            <w:pPr>
              <w:pStyle w:val="tbltextsm"/>
            </w:pPr>
            <w:r w:rsidRPr="00DB5BFB">
              <w:t>Business Lighting Express</w:t>
            </w:r>
          </w:p>
        </w:tc>
        <w:tc>
          <w:tcPr>
            <w:tcW w:w="0" w:type="auto"/>
            <w:shd w:val="clear" w:color="auto" w:fill="auto"/>
            <w:noWrap/>
            <w:hideMark/>
          </w:tcPr>
          <w:p w14:paraId="28D94357" w14:textId="77777777" w:rsidR="00DB5BFB" w:rsidRPr="00DB5BFB" w:rsidRDefault="00DB5BFB" w:rsidP="003B204A">
            <w:pPr>
              <w:pStyle w:val="tbltextsmr"/>
            </w:pPr>
            <w:r w:rsidRPr="00DB5BFB">
              <w:t xml:space="preserve">             1,914,015 </w:t>
            </w:r>
          </w:p>
        </w:tc>
        <w:tc>
          <w:tcPr>
            <w:tcW w:w="0" w:type="auto"/>
            <w:shd w:val="clear" w:color="auto" w:fill="auto"/>
            <w:noWrap/>
            <w:hideMark/>
          </w:tcPr>
          <w:p w14:paraId="31F9205F" w14:textId="77777777" w:rsidR="00DB5BFB" w:rsidRPr="00DB5BFB" w:rsidRDefault="00DB5BFB" w:rsidP="003B204A">
            <w:pPr>
              <w:pStyle w:val="tbltextsmr"/>
            </w:pPr>
            <w:r w:rsidRPr="00DB5BFB">
              <w:t xml:space="preserve">             5,116,000 </w:t>
            </w:r>
          </w:p>
        </w:tc>
        <w:tc>
          <w:tcPr>
            <w:tcW w:w="0" w:type="auto"/>
            <w:shd w:val="clear" w:color="auto" w:fill="auto"/>
            <w:noWrap/>
            <w:hideMark/>
          </w:tcPr>
          <w:p w14:paraId="3D5BA617" w14:textId="77777777" w:rsidR="00DB5BFB" w:rsidRPr="00DB5BFB" w:rsidRDefault="00DB5BFB" w:rsidP="003B204A">
            <w:pPr>
              <w:pStyle w:val="tbltextsmr"/>
            </w:pPr>
            <w:r w:rsidRPr="00DB5BFB">
              <w:t>37%</w:t>
            </w:r>
          </w:p>
        </w:tc>
        <w:tc>
          <w:tcPr>
            <w:tcW w:w="0" w:type="auto"/>
            <w:shd w:val="clear" w:color="auto" w:fill="auto"/>
            <w:noWrap/>
            <w:hideMark/>
          </w:tcPr>
          <w:p w14:paraId="7FFFA86D" w14:textId="77777777" w:rsidR="00DB5BFB" w:rsidRPr="00DB5BFB" w:rsidRDefault="00DB5BFB" w:rsidP="003B204A">
            <w:pPr>
              <w:pStyle w:val="tbltextsmr"/>
            </w:pPr>
            <w:r w:rsidRPr="00DB5BFB">
              <w:t>(3,201,985)</w:t>
            </w:r>
          </w:p>
        </w:tc>
      </w:tr>
      <w:tr w:rsidR="00DB5BFB" w:rsidRPr="00DB5BFB" w14:paraId="56397B75" w14:textId="77777777" w:rsidTr="001258EA">
        <w:trPr>
          <w:cantSplit/>
        </w:trPr>
        <w:tc>
          <w:tcPr>
            <w:tcW w:w="0" w:type="auto"/>
            <w:tcBorders>
              <w:bottom w:val="double" w:sz="4" w:space="0" w:color="auto"/>
            </w:tcBorders>
            <w:shd w:val="clear" w:color="auto" w:fill="auto"/>
            <w:noWrap/>
            <w:hideMark/>
          </w:tcPr>
          <w:p w14:paraId="67EC1F5B" w14:textId="77777777" w:rsidR="00DB5BFB" w:rsidRPr="00DB5BFB" w:rsidRDefault="00DB5BFB" w:rsidP="00DB5BFB">
            <w:pPr>
              <w:pStyle w:val="tbltextsmc"/>
            </w:pPr>
            <w:r w:rsidRPr="00DB5BFB">
              <w:t> </w:t>
            </w:r>
          </w:p>
        </w:tc>
        <w:tc>
          <w:tcPr>
            <w:tcW w:w="0" w:type="auto"/>
            <w:tcBorders>
              <w:bottom w:val="double" w:sz="4" w:space="0" w:color="auto"/>
            </w:tcBorders>
            <w:shd w:val="clear" w:color="auto" w:fill="auto"/>
            <w:noWrap/>
            <w:hideMark/>
          </w:tcPr>
          <w:p w14:paraId="687BD51A" w14:textId="77777777" w:rsidR="00DB5BFB" w:rsidRPr="00DB5BFB" w:rsidRDefault="00DB5BFB" w:rsidP="003B204A">
            <w:pPr>
              <w:pStyle w:val="tbltextsm"/>
            </w:pPr>
            <w:r w:rsidRPr="00DB5BFB">
              <w:t>Small Business Direct Install</w:t>
            </w:r>
          </w:p>
        </w:tc>
        <w:tc>
          <w:tcPr>
            <w:tcW w:w="0" w:type="auto"/>
            <w:tcBorders>
              <w:bottom w:val="double" w:sz="4" w:space="0" w:color="auto"/>
            </w:tcBorders>
            <w:shd w:val="clear" w:color="auto" w:fill="auto"/>
            <w:noWrap/>
            <w:hideMark/>
          </w:tcPr>
          <w:p w14:paraId="71AB27A0" w14:textId="77777777" w:rsidR="00DB5BFB" w:rsidRPr="00DB5BFB" w:rsidRDefault="00DB5BFB" w:rsidP="003B204A">
            <w:pPr>
              <w:pStyle w:val="tbltextsmr"/>
            </w:pPr>
            <w:r w:rsidRPr="00DB5BFB">
              <w:t xml:space="preserve">             7,193,001 </w:t>
            </w:r>
          </w:p>
        </w:tc>
        <w:tc>
          <w:tcPr>
            <w:tcW w:w="0" w:type="auto"/>
            <w:tcBorders>
              <w:bottom w:val="double" w:sz="4" w:space="0" w:color="auto"/>
            </w:tcBorders>
            <w:shd w:val="clear" w:color="auto" w:fill="auto"/>
            <w:noWrap/>
            <w:hideMark/>
          </w:tcPr>
          <w:p w14:paraId="4E1C1584" w14:textId="77777777" w:rsidR="00DB5BFB" w:rsidRPr="00DB5BFB" w:rsidRDefault="00DB5BFB" w:rsidP="003B204A">
            <w:pPr>
              <w:pStyle w:val="tbltextsmr"/>
            </w:pPr>
            <w:r w:rsidRPr="00DB5BFB">
              <w:t xml:space="preserve">             6,050,414 </w:t>
            </w:r>
          </w:p>
        </w:tc>
        <w:tc>
          <w:tcPr>
            <w:tcW w:w="0" w:type="auto"/>
            <w:tcBorders>
              <w:bottom w:val="double" w:sz="4" w:space="0" w:color="auto"/>
            </w:tcBorders>
            <w:shd w:val="clear" w:color="auto" w:fill="auto"/>
            <w:noWrap/>
            <w:hideMark/>
          </w:tcPr>
          <w:p w14:paraId="2672547A" w14:textId="77777777" w:rsidR="00DB5BFB" w:rsidRPr="00DB5BFB" w:rsidRDefault="00DB5BFB" w:rsidP="003B204A">
            <w:pPr>
              <w:pStyle w:val="tbltextsmr"/>
            </w:pPr>
            <w:r w:rsidRPr="00DB5BFB">
              <w:t>119%</w:t>
            </w:r>
          </w:p>
        </w:tc>
        <w:tc>
          <w:tcPr>
            <w:tcW w:w="0" w:type="auto"/>
            <w:tcBorders>
              <w:bottom w:val="double" w:sz="4" w:space="0" w:color="auto"/>
            </w:tcBorders>
            <w:shd w:val="clear" w:color="auto" w:fill="auto"/>
            <w:noWrap/>
            <w:hideMark/>
          </w:tcPr>
          <w:p w14:paraId="0B1F98E7" w14:textId="77777777" w:rsidR="00DB5BFB" w:rsidRPr="00DB5BFB" w:rsidRDefault="00DB5BFB" w:rsidP="003B204A">
            <w:pPr>
              <w:pStyle w:val="tbltextsmr"/>
            </w:pPr>
            <w:r w:rsidRPr="00DB5BFB">
              <w:t xml:space="preserve">1,142,587 </w:t>
            </w:r>
          </w:p>
        </w:tc>
      </w:tr>
      <w:tr w:rsidR="003B204A" w:rsidRPr="00DB5BFB" w14:paraId="0ACBD15E" w14:textId="77777777" w:rsidTr="001258EA">
        <w:trPr>
          <w:cantSplit/>
        </w:trPr>
        <w:tc>
          <w:tcPr>
            <w:tcW w:w="0" w:type="auto"/>
            <w:tcBorders>
              <w:top w:val="double" w:sz="4" w:space="0" w:color="auto"/>
            </w:tcBorders>
            <w:shd w:val="clear" w:color="auto" w:fill="auto"/>
            <w:noWrap/>
            <w:hideMark/>
          </w:tcPr>
          <w:p w14:paraId="7642116A" w14:textId="77777777" w:rsidR="00DB5BFB" w:rsidRPr="007B5C53" w:rsidRDefault="00DB5BFB" w:rsidP="007B5C53">
            <w:pPr>
              <w:pStyle w:val="tblstrongsm"/>
              <w:rPr>
                <w:sz w:val="20"/>
                <w:szCs w:val="20"/>
              </w:rPr>
            </w:pPr>
            <w:r w:rsidRPr="007B5C53">
              <w:rPr>
                <w:sz w:val="20"/>
                <w:szCs w:val="20"/>
              </w:rPr>
              <w:t>Total</w:t>
            </w:r>
          </w:p>
        </w:tc>
        <w:tc>
          <w:tcPr>
            <w:tcW w:w="0" w:type="auto"/>
            <w:tcBorders>
              <w:top w:val="double" w:sz="4" w:space="0" w:color="auto"/>
            </w:tcBorders>
            <w:shd w:val="clear" w:color="auto" w:fill="auto"/>
            <w:noWrap/>
            <w:hideMark/>
          </w:tcPr>
          <w:p w14:paraId="5FA30E82" w14:textId="77777777" w:rsidR="00DB5BFB" w:rsidRPr="007B5C53" w:rsidRDefault="00DB5BFB" w:rsidP="007B5C53">
            <w:pPr>
              <w:pStyle w:val="tblstrongsm"/>
              <w:rPr>
                <w:sz w:val="20"/>
                <w:szCs w:val="20"/>
              </w:rPr>
            </w:pPr>
            <w:r w:rsidRPr="007B5C53">
              <w:rPr>
                <w:sz w:val="20"/>
                <w:szCs w:val="20"/>
              </w:rPr>
              <w:t> </w:t>
            </w:r>
          </w:p>
        </w:tc>
        <w:tc>
          <w:tcPr>
            <w:tcW w:w="0" w:type="auto"/>
            <w:tcBorders>
              <w:top w:val="double" w:sz="4" w:space="0" w:color="auto"/>
            </w:tcBorders>
            <w:shd w:val="clear" w:color="auto" w:fill="auto"/>
            <w:noWrap/>
            <w:hideMark/>
          </w:tcPr>
          <w:p w14:paraId="0D708CF0" w14:textId="77777777" w:rsidR="00DB5BFB" w:rsidRPr="00AD7456" w:rsidRDefault="00DB5BFB" w:rsidP="007B5C53">
            <w:pPr>
              <w:pStyle w:val="tblstrongsmr"/>
              <w:rPr>
                <w:sz w:val="20"/>
              </w:rPr>
            </w:pPr>
            <w:r w:rsidRPr="00AD7456">
              <w:rPr>
                <w:sz w:val="20"/>
              </w:rPr>
              <w:t xml:space="preserve">        116,210,103 </w:t>
            </w:r>
          </w:p>
        </w:tc>
        <w:tc>
          <w:tcPr>
            <w:tcW w:w="0" w:type="auto"/>
            <w:tcBorders>
              <w:top w:val="double" w:sz="4" w:space="0" w:color="auto"/>
            </w:tcBorders>
            <w:shd w:val="clear" w:color="auto" w:fill="auto"/>
            <w:noWrap/>
            <w:hideMark/>
          </w:tcPr>
          <w:p w14:paraId="31DB8265" w14:textId="77777777" w:rsidR="00DB5BFB" w:rsidRPr="00AD7456" w:rsidRDefault="00DB5BFB" w:rsidP="007B5C53">
            <w:pPr>
              <w:pStyle w:val="tblstrongsmr"/>
              <w:rPr>
                <w:sz w:val="20"/>
              </w:rPr>
            </w:pPr>
            <w:r w:rsidRPr="00AD7456">
              <w:rPr>
                <w:sz w:val="20"/>
              </w:rPr>
              <w:t xml:space="preserve">        112,126,315 </w:t>
            </w:r>
          </w:p>
        </w:tc>
        <w:tc>
          <w:tcPr>
            <w:tcW w:w="0" w:type="auto"/>
            <w:tcBorders>
              <w:top w:val="double" w:sz="4" w:space="0" w:color="auto"/>
            </w:tcBorders>
            <w:shd w:val="clear" w:color="auto" w:fill="auto"/>
            <w:noWrap/>
            <w:hideMark/>
          </w:tcPr>
          <w:p w14:paraId="4D2620CD" w14:textId="77777777" w:rsidR="00DB5BFB" w:rsidRPr="00AD7456" w:rsidRDefault="00DB5BFB" w:rsidP="007B5C53">
            <w:pPr>
              <w:pStyle w:val="tblstrongsmr"/>
              <w:rPr>
                <w:sz w:val="20"/>
              </w:rPr>
            </w:pPr>
            <w:r w:rsidRPr="00AD7456">
              <w:rPr>
                <w:sz w:val="20"/>
              </w:rPr>
              <w:t>104%</w:t>
            </w:r>
          </w:p>
        </w:tc>
        <w:tc>
          <w:tcPr>
            <w:tcW w:w="0" w:type="auto"/>
            <w:tcBorders>
              <w:top w:val="double" w:sz="4" w:space="0" w:color="auto"/>
            </w:tcBorders>
            <w:shd w:val="clear" w:color="auto" w:fill="auto"/>
            <w:noWrap/>
            <w:hideMark/>
          </w:tcPr>
          <w:p w14:paraId="4AC53695" w14:textId="77777777" w:rsidR="00DB5BFB" w:rsidRPr="00AD7456" w:rsidRDefault="00DB5BFB" w:rsidP="007B5C53">
            <w:pPr>
              <w:pStyle w:val="tblstrongsmr"/>
              <w:rPr>
                <w:sz w:val="20"/>
              </w:rPr>
            </w:pPr>
            <w:r w:rsidRPr="00AD7456">
              <w:rPr>
                <w:sz w:val="20"/>
              </w:rPr>
              <w:t xml:space="preserve">4,083,788 </w:t>
            </w:r>
          </w:p>
        </w:tc>
      </w:tr>
    </w:tbl>
    <w:p w14:paraId="5D3A43B2" w14:textId="77777777" w:rsidR="00DB5BFB" w:rsidRDefault="00DB5BFB" w:rsidP="00302124">
      <w:pPr>
        <w:pStyle w:val="tblpost"/>
        <w:rPr>
          <w:noProof/>
        </w:rPr>
      </w:pPr>
    </w:p>
    <w:p w14:paraId="171169E8" w14:textId="71A22893" w:rsidR="007D7A35" w:rsidRPr="00CD66D5" w:rsidRDefault="007D7A35" w:rsidP="00CD66D5">
      <w:pPr>
        <w:pStyle w:val="BodyText"/>
        <w:rPr>
          <w:highlight w:val="lightGray"/>
        </w:rPr>
      </w:pPr>
    </w:p>
    <w:p w14:paraId="6CA6B129" w14:textId="77777777" w:rsidR="005F7033" w:rsidRPr="00E525FE" w:rsidRDefault="005F7033" w:rsidP="00D963B4">
      <w:pPr>
        <w:pStyle w:val="Heading2"/>
      </w:pPr>
      <w:bookmarkStart w:id="41" w:name="RANGE!A2"/>
      <w:bookmarkStart w:id="42" w:name="_Toc368297182"/>
      <w:bookmarkStart w:id="43" w:name="_Toc451334000"/>
      <w:bookmarkEnd w:id="41"/>
      <w:r>
        <w:t>Data Sources</w:t>
      </w:r>
      <w:bookmarkEnd w:id="42"/>
      <w:bookmarkEnd w:id="43"/>
    </w:p>
    <w:p w14:paraId="51E76762" w14:textId="27010AFF" w:rsidR="005F7033" w:rsidRDefault="005F7033" w:rsidP="005F7033">
      <w:pPr>
        <w:pStyle w:val="stem"/>
      </w:pPr>
      <w:r w:rsidRPr="001A280C">
        <w:t>The list below describes the various categories of data the team relied upon to perform their review</w:t>
      </w:r>
      <w:r w:rsidR="00D9030E">
        <w:t>.</w:t>
      </w:r>
      <w:r w:rsidR="00D9030E" w:rsidRPr="001A280C">
        <w:t xml:space="preserve"> </w:t>
      </w:r>
      <w:r w:rsidR="00D9030E">
        <w:t>In all cases the data was promptly and thoroughly provided by PSE in an organized and efficient manner.</w:t>
      </w:r>
    </w:p>
    <w:p w14:paraId="3575ED40" w14:textId="6E0FAD6A" w:rsidR="00630C43" w:rsidRPr="00630C43" w:rsidRDefault="00630C43" w:rsidP="001F233E">
      <w:pPr>
        <w:pStyle w:val="libul"/>
        <w:tabs>
          <w:tab w:val="num" w:pos="360"/>
        </w:tabs>
        <w:ind w:hanging="360"/>
        <w:rPr>
          <w:rStyle w:val="chstrong"/>
          <w:b w:val="0"/>
        </w:rPr>
      </w:pPr>
      <w:r w:rsidRPr="00CD66D5">
        <w:rPr>
          <w:b/>
        </w:rPr>
        <w:t xml:space="preserve">2014-2015 Biennial </w:t>
      </w:r>
      <w:r>
        <w:rPr>
          <w:b/>
        </w:rPr>
        <w:t>Plan (BCP)</w:t>
      </w:r>
      <w:r>
        <w:t>: Title</w:t>
      </w:r>
      <w:r w:rsidR="00417A73">
        <w:t>d</w:t>
      </w:r>
      <w:r>
        <w:t xml:space="preserve"> </w:t>
      </w:r>
      <w:r w:rsidRPr="00C7085A">
        <w:rPr>
          <w:i/>
        </w:rPr>
        <w:t>2014-</w:t>
      </w:r>
      <w:r>
        <w:rPr>
          <w:i/>
        </w:rPr>
        <w:t>20</w:t>
      </w:r>
      <w:r w:rsidRPr="00C7085A">
        <w:rPr>
          <w:i/>
        </w:rPr>
        <w:t>15 Biennial Conservation Plan</w:t>
      </w:r>
      <w:r>
        <w:t xml:space="preserve">, this PSE report, filed in Docket No. 132043 on </w:t>
      </w:r>
      <w:r w:rsidRPr="003B5C8B">
        <w:t>November 1, 2013</w:t>
      </w:r>
      <w:r>
        <w:t>, outlines the new and revised programs, functions, and activities PSE is putting in place to meet energy conservation targets for 2014-2015 electric and gas programs.</w:t>
      </w:r>
    </w:p>
    <w:p w14:paraId="081B7124" w14:textId="77777777" w:rsidR="005F7033" w:rsidRDefault="005F7033" w:rsidP="001F233E">
      <w:pPr>
        <w:pStyle w:val="libul"/>
        <w:tabs>
          <w:tab w:val="num" w:pos="360"/>
        </w:tabs>
        <w:ind w:hanging="360"/>
      </w:pPr>
      <w:r w:rsidRPr="00382702">
        <w:rPr>
          <w:rStyle w:val="chstrong"/>
          <w:szCs w:val="24"/>
        </w:rPr>
        <w:t>201</w:t>
      </w:r>
      <w:r>
        <w:rPr>
          <w:rStyle w:val="chstrong"/>
          <w:szCs w:val="24"/>
        </w:rPr>
        <w:t>4</w:t>
      </w:r>
      <w:r w:rsidR="00BA2133">
        <w:rPr>
          <w:rStyle w:val="chstrong"/>
          <w:szCs w:val="24"/>
        </w:rPr>
        <w:t xml:space="preserve"> Annual Conservation </w:t>
      </w:r>
      <w:r w:rsidRPr="00382702">
        <w:rPr>
          <w:rStyle w:val="chstrong"/>
          <w:szCs w:val="24"/>
        </w:rPr>
        <w:t>Report</w:t>
      </w:r>
      <w:r w:rsidR="00BD132A">
        <w:rPr>
          <w:rStyle w:val="chstrong"/>
          <w:szCs w:val="24"/>
        </w:rPr>
        <w:t xml:space="preserve"> (ACR)</w:t>
      </w:r>
      <w:r w:rsidRPr="00382702">
        <w:t xml:space="preserve">: </w:t>
      </w:r>
      <w:r w:rsidRPr="00AD1390">
        <w:t xml:space="preserve">Titled </w:t>
      </w:r>
      <w:r w:rsidRPr="00AD1390">
        <w:rPr>
          <w:i/>
        </w:rPr>
        <w:t>201</w:t>
      </w:r>
      <w:r w:rsidR="00CD66D5" w:rsidRPr="00AD1390">
        <w:rPr>
          <w:i/>
        </w:rPr>
        <w:t>4</w:t>
      </w:r>
      <w:r w:rsidRPr="00AD1390">
        <w:rPr>
          <w:i/>
        </w:rPr>
        <w:t xml:space="preserve"> Annual </w:t>
      </w:r>
      <w:r w:rsidR="00CD66D5" w:rsidRPr="00AD1390">
        <w:rPr>
          <w:i/>
        </w:rPr>
        <w:t xml:space="preserve">Report of Energy </w:t>
      </w:r>
      <w:r w:rsidRPr="00AD1390">
        <w:rPr>
          <w:i/>
        </w:rPr>
        <w:t xml:space="preserve">Conservation </w:t>
      </w:r>
      <w:r w:rsidR="00CD66D5" w:rsidRPr="00AD1390">
        <w:rPr>
          <w:i/>
        </w:rPr>
        <w:t>Accomplishments</w:t>
      </w:r>
      <w:r w:rsidRPr="00AD1390">
        <w:t>, this PSE report, filed in Docket Nos. UE-970686 and UE-1</w:t>
      </w:r>
      <w:r w:rsidR="00CD66D5" w:rsidRPr="00AD1390">
        <w:t>32043</w:t>
      </w:r>
      <w:r w:rsidRPr="00AD1390">
        <w:t xml:space="preserve"> on </w:t>
      </w:r>
      <w:r w:rsidR="003B5C8B">
        <w:t>February</w:t>
      </w:r>
      <w:r w:rsidRPr="00AD1390">
        <w:t xml:space="preserve"> </w:t>
      </w:r>
      <w:r w:rsidR="003B5C8B">
        <w:t>27</w:t>
      </w:r>
      <w:r w:rsidRPr="00AD1390">
        <w:t>, 201</w:t>
      </w:r>
      <w:r w:rsidR="003B5C8B">
        <w:t>5</w:t>
      </w:r>
      <w:r w:rsidRPr="00AD1390">
        <w:t>, is the primary documentation of the claimed savings from 201</w:t>
      </w:r>
      <w:r w:rsidR="00CD66D5" w:rsidRPr="00AD1390">
        <w:t>4</w:t>
      </w:r>
      <w:r w:rsidRPr="00AD1390">
        <w:t xml:space="preserve"> conservation activities. It presents overall and program-level expenditures and savings and cost-effectiveness ratios, as well as information about evaluation, measurement, and verification activities, programmatic activities in the residential and business sectors, regional programs and relationships, support activities, and stakeholder relationships.  </w:t>
      </w:r>
    </w:p>
    <w:p w14:paraId="61DEE5FE" w14:textId="73D8725C" w:rsidR="00A7735F" w:rsidRDefault="007D7A35" w:rsidP="001F233E">
      <w:pPr>
        <w:pStyle w:val="libul"/>
        <w:tabs>
          <w:tab w:val="num" w:pos="360"/>
        </w:tabs>
        <w:ind w:hanging="360"/>
      </w:pPr>
      <w:r w:rsidRPr="00A7735F">
        <w:rPr>
          <w:rStyle w:val="chstrong"/>
          <w:szCs w:val="24"/>
        </w:rPr>
        <w:t>2015 Annual Conservation Report (ACR)</w:t>
      </w:r>
      <w:r w:rsidRPr="00382702">
        <w:t>:</w:t>
      </w:r>
      <w:r>
        <w:t xml:space="preserve"> </w:t>
      </w:r>
      <w:r w:rsidR="00A7735F" w:rsidRPr="00AD1390">
        <w:t xml:space="preserve">Titled </w:t>
      </w:r>
      <w:r w:rsidR="00A7735F" w:rsidRPr="00AD1390">
        <w:rPr>
          <w:i/>
        </w:rPr>
        <w:t>201</w:t>
      </w:r>
      <w:r w:rsidR="00A7735F">
        <w:rPr>
          <w:i/>
        </w:rPr>
        <w:t>5</w:t>
      </w:r>
      <w:r w:rsidR="00A7735F" w:rsidRPr="00AD1390">
        <w:rPr>
          <w:i/>
        </w:rPr>
        <w:t xml:space="preserve"> Annual Report of Energy Conservation Accomplishments</w:t>
      </w:r>
      <w:r w:rsidR="00A7735F" w:rsidRPr="00AD1390">
        <w:t xml:space="preserve">, this PSE report, filed in Docket No. UE-132043 on </w:t>
      </w:r>
      <w:r w:rsidR="00A7735F">
        <w:t>February</w:t>
      </w:r>
      <w:r w:rsidR="00A7735F" w:rsidRPr="00AD1390">
        <w:t xml:space="preserve"> </w:t>
      </w:r>
      <w:r w:rsidR="00A7735F">
        <w:t>27</w:t>
      </w:r>
      <w:r w:rsidR="00A7735F" w:rsidRPr="00AD1390">
        <w:t>, 201</w:t>
      </w:r>
      <w:r w:rsidR="00A7735F">
        <w:t>6</w:t>
      </w:r>
      <w:r w:rsidR="00A7735F" w:rsidRPr="00AD1390">
        <w:t>, is the primary documentation of the claimed savings from 201</w:t>
      </w:r>
      <w:r w:rsidR="00A7735F">
        <w:t>5</w:t>
      </w:r>
      <w:r w:rsidR="00A7735F" w:rsidRPr="00AD1390">
        <w:t xml:space="preserve"> conservation activities. It presents overall and program-level expenditures and savings and cost-effectiveness ratios, as well as information about evaluation, measurement, and verification activities, programmatic activities in the residential and business sectors, regional programs and relationships, support activities, and stakeholder relationships.  </w:t>
      </w:r>
    </w:p>
    <w:p w14:paraId="1FD03118" w14:textId="3F2A1A4A" w:rsidR="005F7033" w:rsidRPr="00AD1390" w:rsidRDefault="005F7033" w:rsidP="001F233E">
      <w:pPr>
        <w:pStyle w:val="libul"/>
        <w:tabs>
          <w:tab w:val="num" w:pos="360"/>
        </w:tabs>
        <w:ind w:hanging="360"/>
      </w:pPr>
      <w:r w:rsidRPr="00A7735F">
        <w:rPr>
          <w:rStyle w:val="chstrong"/>
          <w:szCs w:val="24"/>
        </w:rPr>
        <w:t>Interviews</w:t>
      </w:r>
      <w:r w:rsidRPr="00AD1390">
        <w:t xml:space="preserve">: During the course of the review, the review team </w:t>
      </w:r>
      <w:r w:rsidR="000D78F6">
        <w:t xml:space="preserve">has been </w:t>
      </w:r>
      <w:r w:rsidRPr="00AD1390">
        <w:t xml:space="preserve">in contact with PSE </w:t>
      </w:r>
      <w:r w:rsidRPr="000D78F6">
        <w:t>Energy Efficiency Services (EES)</w:t>
      </w:r>
      <w:r w:rsidRPr="00AD1390">
        <w:t xml:space="preserve"> managers </w:t>
      </w:r>
      <w:r w:rsidR="00C7085A" w:rsidRPr="00AD1390">
        <w:t xml:space="preserve">and staff </w:t>
      </w:r>
      <w:r w:rsidRPr="00AD1390">
        <w:t>to obtain information and clarification about programs, data, and evaluation activities. These contacts occurr</w:t>
      </w:r>
      <w:r w:rsidR="000D78F6">
        <w:t>ed</w:t>
      </w:r>
      <w:r w:rsidRPr="00AD1390">
        <w:t xml:space="preserve"> in person, over the phone, and via e-mail, in bo</w:t>
      </w:r>
      <w:r w:rsidR="00913589" w:rsidRPr="00AD1390">
        <w:t>th formal and informal contexts</w:t>
      </w:r>
      <w:r w:rsidRPr="00AD1390">
        <w:t xml:space="preserve">.  </w:t>
      </w:r>
    </w:p>
    <w:p w14:paraId="10F83658" w14:textId="39A953C7" w:rsidR="005F7033" w:rsidRPr="00A7735F" w:rsidRDefault="007D7A35" w:rsidP="001F233E">
      <w:pPr>
        <w:pStyle w:val="libul"/>
        <w:tabs>
          <w:tab w:val="num" w:pos="360"/>
        </w:tabs>
        <w:ind w:hanging="360"/>
      </w:pPr>
      <w:r w:rsidRPr="00A7735F">
        <w:rPr>
          <w:rStyle w:val="chstrong"/>
          <w:szCs w:val="24"/>
        </w:rPr>
        <w:t xml:space="preserve">2014 </w:t>
      </w:r>
      <w:r w:rsidR="005F7033" w:rsidRPr="00A7735F">
        <w:rPr>
          <w:rStyle w:val="chstrong"/>
          <w:szCs w:val="24"/>
        </w:rPr>
        <w:t>Tracking database extracts</w:t>
      </w:r>
      <w:r w:rsidR="005F7033" w:rsidRPr="00A7735F">
        <w:t xml:space="preserve">: PSE provided the review team with extracts from the </w:t>
      </w:r>
      <w:r w:rsidR="00C7085A" w:rsidRPr="00A7735F">
        <w:t>2014 R</w:t>
      </w:r>
      <w:r w:rsidR="00BF141E" w:rsidRPr="00A7735F">
        <w:t xml:space="preserve">esidential </w:t>
      </w:r>
      <w:r w:rsidR="00C7085A" w:rsidRPr="00A7735F">
        <w:t>E</w:t>
      </w:r>
      <w:r w:rsidR="00BF141E" w:rsidRPr="00A7735F">
        <w:t xml:space="preserve">nergy </w:t>
      </w:r>
      <w:r w:rsidR="00C7085A" w:rsidRPr="00A7735F">
        <w:t>M</w:t>
      </w:r>
      <w:r w:rsidR="00BF141E" w:rsidRPr="00A7735F">
        <w:t>anagement (REM)</w:t>
      </w:r>
      <w:r w:rsidR="00C7085A" w:rsidRPr="00A7735F">
        <w:t xml:space="preserve"> and B</w:t>
      </w:r>
      <w:r w:rsidR="00BF141E" w:rsidRPr="00A7735F">
        <w:t xml:space="preserve">usiness </w:t>
      </w:r>
      <w:r w:rsidR="00C7085A" w:rsidRPr="00A7735F">
        <w:t>E</w:t>
      </w:r>
      <w:r w:rsidR="00BF141E" w:rsidRPr="00A7735F">
        <w:t xml:space="preserve">nergy </w:t>
      </w:r>
      <w:r w:rsidR="00C7085A" w:rsidRPr="00A7735F">
        <w:t>M</w:t>
      </w:r>
      <w:r w:rsidR="00BF141E" w:rsidRPr="00A7735F">
        <w:t>anagement (BEM)</w:t>
      </w:r>
      <w:r w:rsidR="00C7085A" w:rsidRPr="00A7735F">
        <w:t xml:space="preserve"> savings tracking</w:t>
      </w:r>
      <w:r w:rsidR="005F7033" w:rsidRPr="00A7735F">
        <w:t xml:space="preserve"> database</w:t>
      </w:r>
      <w:r w:rsidR="00C7085A" w:rsidRPr="00A7735F">
        <w:t>s</w:t>
      </w:r>
      <w:r w:rsidR="00CB0C71" w:rsidRPr="00A7735F">
        <w:t>. The tracking database extracts</w:t>
      </w:r>
      <w:r w:rsidR="005F7033" w:rsidRPr="00A7735F">
        <w:t xml:space="preserve"> underpin the results shown in the 201</w:t>
      </w:r>
      <w:r w:rsidR="00C7085A" w:rsidRPr="00A7735F">
        <w:t>4</w:t>
      </w:r>
      <w:r w:rsidR="00BD6DA0" w:rsidRPr="00A7735F">
        <w:t xml:space="preserve"> Annual Conservation Report</w:t>
      </w:r>
      <w:r w:rsidR="005F7033" w:rsidRPr="00A7735F">
        <w:t>.</w:t>
      </w:r>
    </w:p>
    <w:p w14:paraId="2FFFBCF4" w14:textId="63D6BF34" w:rsidR="007D7A35" w:rsidRDefault="007D7A35" w:rsidP="007D7A35">
      <w:pPr>
        <w:pStyle w:val="libul"/>
        <w:tabs>
          <w:tab w:val="num" w:pos="360"/>
        </w:tabs>
        <w:ind w:hanging="360"/>
      </w:pPr>
      <w:r w:rsidRPr="00A7735F">
        <w:rPr>
          <w:rStyle w:val="chstrong"/>
          <w:szCs w:val="24"/>
        </w:rPr>
        <w:t>2015 Tracking database extracts</w:t>
      </w:r>
      <w:r w:rsidRPr="00A7735F">
        <w:t>: PSE provided the review team with extracts from the 2015 Residential Energy Management (REM) and Business Energy Management (BEM) savings tracking databases. The tracking database extracts underpin the results shown in the 2015 Annual Conservation Report.</w:t>
      </w:r>
    </w:p>
    <w:p w14:paraId="4D8EE51B" w14:textId="5C096606" w:rsidR="00527E6C" w:rsidRPr="00527E6C" w:rsidRDefault="00527E6C" w:rsidP="002A3E60">
      <w:pPr>
        <w:pStyle w:val="libul"/>
        <w:rPr>
          <w:b/>
        </w:rPr>
      </w:pPr>
      <w:r w:rsidRPr="00527E6C">
        <w:rPr>
          <w:b/>
        </w:rPr>
        <w:t xml:space="preserve">2015 Claimed savings corrections: </w:t>
      </w:r>
      <w:r>
        <w:t xml:space="preserve">PSE provided the review team with documentation regarding corrections to the 2015 savings claim for </w:t>
      </w:r>
      <w:r w:rsidR="002A3E60">
        <w:t xml:space="preserve">the </w:t>
      </w:r>
      <w:r>
        <w:t>E21</w:t>
      </w:r>
      <w:r w:rsidR="002A3E60">
        <w:t>4</w:t>
      </w:r>
      <w:r>
        <w:t>-SF Existing Weatherization (</w:t>
      </w:r>
      <w:r w:rsidRPr="00527E6C">
        <w:t>SAVINGS CORRECTION WRITE_18230627_2015_BECAR</w:t>
      </w:r>
      <w:r>
        <w:t>.docx</w:t>
      </w:r>
      <w:r w:rsidR="002A3E60">
        <w:t xml:space="preserve">, </w:t>
      </w:r>
      <w:r w:rsidR="002A3E60" w:rsidRPr="002A3E60">
        <w:t>SFWxFullData_LHG_18230627_03282016</w:t>
      </w:r>
      <w:r w:rsidR="002A3E60">
        <w:t>.xlsx</w:t>
      </w:r>
      <w:r>
        <w:t xml:space="preserve">) and </w:t>
      </w:r>
      <w:r w:rsidR="002A3E60">
        <w:t>E253-Resource Conservation Manager</w:t>
      </w:r>
      <w:r w:rsidR="002A3E60" w:rsidRPr="002A3E60">
        <w:t xml:space="preserve"> </w:t>
      </w:r>
      <w:r w:rsidR="002A3E60">
        <w:t>(</w:t>
      </w:r>
      <w:r w:rsidR="002A3E60" w:rsidRPr="002A3E60">
        <w:t>Saving-financial adjustment form_ver2.75</w:t>
      </w:r>
      <w:r w:rsidR="002A3E60">
        <w:t>.docx) programs.</w:t>
      </w:r>
    </w:p>
    <w:p w14:paraId="1D499288" w14:textId="77777777" w:rsidR="00BF141E" w:rsidRPr="00AD1390" w:rsidRDefault="00534769" w:rsidP="001F233E">
      <w:pPr>
        <w:pStyle w:val="libul"/>
        <w:tabs>
          <w:tab w:val="num" w:pos="360"/>
        </w:tabs>
        <w:ind w:hanging="360"/>
      </w:pPr>
      <w:r w:rsidRPr="00AD1390">
        <w:rPr>
          <w:rStyle w:val="chstrong"/>
          <w:szCs w:val="24"/>
        </w:rPr>
        <w:t>Source of Savings database extract</w:t>
      </w:r>
      <w:r w:rsidR="005F7033" w:rsidRPr="00AD1390">
        <w:t xml:space="preserve">: </w:t>
      </w:r>
      <w:r w:rsidRPr="00AD1390">
        <w:t>Source of Savings</w:t>
      </w:r>
      <w:r w:rsidR="004F1B9D">
        <w:t xml:space="preserve"> (</w:t>
      </w:r>
      <w:proofErr w:type="spellStart"/>
      <w:r w:rsidR="004F1B9D">
        <w:t>SoS</w:t>
      </w:r>
      <w:proofErr w:type="spellEnd"/>
      <w:r w:rsidR="004F1B9D">
        <w:t>)</w:t>
      </w:r>
      <w:r w:rsidR="005F7033" w:rsidRPr="00AD1390">
        <w:t xml:space="preserve"> is </w:t>
      </w:r>
      <w:r w:rsidR="00BF141E" w:rsidRPr="00AD1390">
        <w:t>a PSE</w:t>
      </w:r>
      <w:r w:rsidR="005F7033" w:rsidRPr="00AD1390">
        <w:t xml:space="preserve"> database that tracks every current and retired measure in each program, and the corresponding energy savings, incentive, and measure cost information.  </w:t>
      </w:r>
      <w:proofErr w:type="spellStart"/>
      <w:r w:rsidR="004F1B9D">
        <w:t>SoS</w:t>
      </w:r>
      <w:proofErr w:type="spellEnd"/>
      <w:r w:rsidR="004F1B9D">
        <w:t xml:space="preserve"> </w:t>
      </w:r>
      <w:r w:rsidR="005F7033" w:rsidRPr="00AD1390">
        <w:t xml:space="preserve">serves as a reference for energy analysts when assigning deemed energy savings and incentives for a measure. PSE provided the review team </w:t>
      </w:r>
      <w:r w:rsidR="00CB0C71">
        <w:t xml:space="preserve">with </w:t>
      </w:r>
      <w:r w:rsidR="00BF141E" w:rsidRPr="00AD1390">
        <w:t>a current extract</w:t>
      </w:r>
      <w:r w:rsidR="005F7033" w:rsidRPr="00AD1390">
        <w:t xml:space="preserve"> of this</w:t>
      </w:r>
      <w:r w:rsidR="00BF141E" w:rsidRPr="00AD1390">
        <w:t xml:space="preserve"> database.</w:t>
      </w:r>
    </w:p>
    <w:p w14:paraId="2A87269A" w14:textId="77777777" w:rsidR="001C5512" w:rsidRDefault="005154AE" w:rsidP="001B00BA">
      <w:pPr>
        <w:pStyle w:val="libul"/>
        <w:tabs>
          <w:tab w:val="num" w:pos="360"/>
        </w:tabs>
        <w:ind w:hanging="360"/>
      </w:pPr>
      <w:r w:rsidRPr="005154AE">
        <w:rPr>
          <w:rStyle w:val="chstrong"/>
          <w:szCs w:val="24"/>
        </w:rPr>
        <w:t>2012-2013 BECAR Final Report</w:t>
      </w:r>
      <w:r w:rsidR="005F7033" w:rsidRPr="006F7CB0">
        <w:t xml:space="preserve">: </w:t>
      </w:r>
      <w:r>
        <w:t xml:space="preserve">Submitted to PSE in May of 2014, this report includes eight recommendations covering the BECAR process, PSE deemed savings, impact evaluations, and cost-effectiveness calculations. </w:t>
      </w:r>
    </w:p>
    <w:p w14:paraId="7E434783" w14:textId="07F46836" w:rsidR="00DC21A2" w:rsidRDefault="005154AE" w:rsidP="00DC21A2">
      <w:pPr>
        <w:pStyle w:val="libul"/>
        <w:tabs>
          <w:tab w:val="num" w:pos="360"/>
        </w:tabs>
        <w:ind w:hanging="360"/>
      </w:pPr>
      <w:r w:rsidRPr="00EC21CB">
        <w:rPr>
          <w:b/>
        </w:rPr>
        <w:t>E</w:t>
      </w:r>
      <w:r w:rsidR="00EC21CB" w:rsidRPr="00EC21CB">
        <w:rPr>
          <w:b/>
        </w:rPr>
        <w:t xml:space="preserve">valuation Response </w:t>
      </w:r>
      <w:r w:rsidRPr="00EC21CB">
        <w:rPr>
          <w:b/>
        </w:rPr>
        <w:t>R</w:t>
      </w:r>
      <w:r w:rsidR="00EC21CB" w:rsidRPr="00EC21CB">
        <w:rPr>
          <w:b/>
        </w:rPr>
        <w:t>eports (ER</w:t>
      </w:r>
      <w:r w:rsidRPr="00EC21CB">
        <w:rPr>
          <w:b/>
        </w:rPr>
        <w:t>R</w:t>
      </w:r>
      <w:r w:rsidR="00EC21CB" w:rsidRPr="00EC21CB">
        <w:rPr>
          <w:b/>
        </w:rPr>
        <w:t>s):</w:t>
      </w:r>
      <w:r w:rsidR="00EC21CB">
        <w:t xml:space="preserve"> </w:t>
      </w:r>
      <w:r>
        <w:t xml:space="preserve"> </w:t>
      </w:r>
      <w:r w:rsidR="00EC21CB">
        <w:t>F</w:t>
      </w:r>
      <w:r w:rsidRPr="00AD1390">
        <w:t>iled in Docket Nos. UE-970686 and UE-132043</w:t>
      </w:r>
      <w:r w:rsidR="00EC21CB">
        <w:t xml:space="preserve"> for Commercial Rebates and Small Business Lighting</w:t>
      </w:r>
      <w:r w:rsidR="004C5827">
        <w:t>,</w:t>
      </w:r>
      <w:r w:rsidR="00EC21CB">
        <w:t xml:space="preserve"> Home Energy Reports</w:t>
      </w:r>
      <w:r w:rsidR="004C5827">
        <w:t>, Home Print, MF Air Sealing and Insulation, Residential Retail Lighting, Fuel Conversion, and Web Enabled Thermostat Pilot.</w:t>
      </w:r>
    </w:p>
    <w:p w14:paraId="1AEBAAE7" w14:textId="6E5AD9AA" w:rsidR="001B00BA" w:rsidRDefault="0077167A" w:rsidP="001B00BA">
      <w:pPr>
        <w:pStyle w:val="Heading1"/>
      </w:pPr>
      <w:bookmarkStart w:id="44" w:name="_Toc451334001"/>
      <w:r>
        <w:t>Methodology</w:t>
      </w:r>
      <w:r w:rsidR="0080521C">
        <w:t>,</w:t>
      </w:r>
      <w:r w:rsidR="00433663">
        <w:t xml:space="preserve"> Findings</w:t>
      </w:r>
      <w:r w:rsidR="0080521C">
        <w:t>, and Recommendations</w:t>
      </w:r>
      <w:bookmarkEnd w:id="44"/>
    </w:p>
    <w:p w14:paraId="5E081A36" w14:textId="77777777" w:rsidR="00433663" w:rsidRDefault="00433663" w:rsidP="00D963B4">
      <w:pPr>
        <w:pStyle w:val="Heading2"/>
      </w:pPr>
      <w:bookmarkStart w:id="45" w:name="_Toc402352984"/>
      <w:bookmarkStart w:id="46" w:name="_Toc451334002"/>
      <w:bookmarkEnd w:id="45"/>
      <w:r>
        <w:t>Overview</w:t>
      </w:r>
      <w:bookmarkEnd w:id="46"/>
    </w:p>
    <w:p w14:paraId="22F5E5CF" w14:textId="53CE6BB4" w:rsidR="0080521C" w:rsidRDefault="0080521C" w:rsidP="007575BF">
      <w:pPr>
        <w:pStyle w:val="BodyText"/>
      </w:pPr>
      <w:r>
        <w:t xml:space="preserve">This section of the report is divided into subsections that cover the review </w:t>
      </w:r>
      <w:r w:rsidR="00C17FBB">
        <w:t>methodolog</w:t>
      </w:r>
      <w:r>
        <w:t xml:space="preserve">y, </w:t>
      </w:r>
      <w:r w:rsidR="00C17FBB">
        <w:t xml:space="preserve">findings, and </w:t>
      </w:r>
      <w:r>
        <w:t xml:space="preserve">recommendations </w:t>
      </w:r>
      <w:r w:rsidR="00660C5A">
        <w:t xml:space="preserve">for each of </w:t>
      </w:r>
      <w:r>
        <w:t>the review tasks, namely:</w:t>
      </w:r>
    </w:p>
    <w:p w14:paraId="77E26F97" w14:textId="2600CBFF" w:rsidR="00C17FBB" w:rsidRDefault="0080521C" w:rsidP="00F37035">
      <w:pPr>
        <w:pStyle w:val="libul20"/>
      </w:pPr>
      <w:r>
        <w:t>Portfolio Savings Audit</w:t>
      </w:r>
    </w:p>
    <w:p w14:paraId="1D0D65A2" w14:textId="72706E27" w:rsidR="0080521C" w:rsidRDefault="0080521C" w:rsidP="00F37035">
      <w:pPr>
        <w:pStyle w:val="libul20"/>
      </w:pPr>
      <w:r>
        <w:t>PSE, RTF UES Reviews</w:t>
      </w:r>
    </w:p>
    <w:p w14:paraId="079ECECE" w14:textId="2A3DC729" w:rsidR="0080521C" w:rsidRDefault="0080521C" w:rsidP="00F37035">
      <w:pPr>
        <w:pStyle w:val="libul20"/>
      </w:pPr>
      <w:r>
        <w:t>2012-2013 BECAR Recommendation Response Review</w:t>
      </w:r>
    </w:p>
    <w:p w14:paraId="5E3ECCA5" w14:textId="218FA9C6" w:rsidR="0080521C" w:rsidRDefault="0080521C" w:rsidP="00F37035">
      <w:pPr>
        <w:pStyle w:val="libul20"/>
      </w:pPr>
      <w:r>
        <w:t>Evaluation Response Report Review</w:t>
      </w:r>
    </w:p>
    <w:p w14:paraId="44DFFC3A" w14:textId="77777777" w:rsidR="00BC0A51" w:rsidRDefault="005E2965" w:rsidP="00D963B4">
      <w:pPr>
        <w:pStyle w:val="Heading2"/>
      </w:pPr>
      <w:bookmarkStart w:id="47" w:name="_Toc451334003"/>
      <w:r>
        <w:t>Portfolio Savings Audit</w:t>
      </w:r>
      <w:bookmarkEnd w:id="47"/>
    </w:p>
    <w:p w14:paraId="4D3EF237" w14:textId="4FB1B731" w:rsidR="00D852EE" w:rsidRPr="00D852EE" w:rsidRDefault="00F457D6" w:rsidP="00D963B4">
      <w:pPr>
        <w:pStyle w:val="Heading3"/>
      </w:pPr>
      <w:bookmarkStart w:id="48" w:name="_Toc451334004"/>
      <w:r>
        <w:t>Methodology</w:t>
      </w:r>
      <w:bookmarkEnd w:id="48"/>
    </w:p>
    <w:p w14:paraId="5FDC0706" w14:textId="77777777" w:rsidR="007D1DA2" w:rsidRDefault="00BD6DA0" w:rsidP="005E2965">
      <w:pPr>
        <w:pStyle w:val="BodyText"/>
      </w:pPr>
      <w:r>
        <w:t xml:space="preserve">The Portfolio Savings Audit </w:t>
      </w:r>
      <w:r w:rsidR="005E2965">
        <w:t>is a key component of the BECAR’s primary purpose “to assess the extent to which PSE’s reported electric energy savings were achieved.” Under this task</w:t>
      </w:r>
      <w:r w:rsidR="007D1DA2">
        <w:t xml:space="preserve"> there are two sub-tasks:</w:t>
      </w:r>
    </w:p>
    <w:p w14:paraId="170655BC" w14:textId="1E9A833C" w:rsidR="007D1DA2" w:rsidRDefault="00C96478" w:rsidP="00147C76">
      <w:pPr>
        <w:pStyle w:val="linum"/>
        <w:numPr>
          <w:ilvl w:val="0"/>
          <w:numId w:val="24"/>
        </w:numPr>
      </w:pPr>
      <w:r>
        <w:t>C</w:t>
      </w:r>
      <w:r w:rsidR="007D1DA2">
        <w:t xml:space="preserve">ompare the claimed savings shown in the </w:t>
      </w:r>
      <w:r w:rsidR="00BA2133">
        <w:t xml:space="preserve">2014 </w:t>
      </w:r>
      <w:r w:rsidR="007A28A1">
        <w:t xml:space="preserve">and 2015 </w:t>
      </w:r>
      <w:r w:rsidR="007D1DA2">
        <w:t xml:space="preserve">Annual </w:t>
      </w:r>
      <w:r w:rsidR="00BA2133">
        <w:t xml:space="preserve">Conservation </w:t>
      </w:r>
      <w:r w:rsidR="007D1DA2">
        <w:t>Report</w:t>
      </w:r>
      <w:r w:rsidR="007A28A1">
        <w:t>s</w:t>
      </w:r>
      <w:r w:rsidR="00BD6DA0">
        <w:t xml:space="preserve"> (i.e. </w:t>
      </w:r>
      <w:r w:rsidR="00880519">
        <w:t xml:space="preserve">claimed </w:t>
      </w:r>
      <w:r w:rsidR="00BD6DA0">
        <w:t>savings)</w:t>
      </w:r>
      <w:r w:rsidR="007D1DA2">
        <w:t xml:space="preserve"> to the savings </w:t>
      </w:r>
      <w:r w:rsidR="00BA2133">
        <w:t>listed</w:t>
      </w:r>
      <w:r w:rsidR="007D1DA2">
        <w:t xml:space="preserve"> in the PSE tracking databases. </w:t>
      </w:r>
    </w:p>
    <w:p w14:paraId="6913DDFE" w14:textId="51A81BF2" w:rsidR="007D1DA2" w:rsidRPr="007B370C" w:rsidRDefault="00C96478" w:rsidP="00147C76">
      <w:pPr>
        <w:pStyle w:val="linum"/>
        <w:numPr>
          <w:ilvl w:val="0"/>
          <w:numId w:val="24"/>
        </w:numPr>
      </w:pPr>
      <w:r w:rsidRPr="007B370C">
        <w:t>Determine</w:t>
      </w:r>
      <w:r w:rsidR="007D1DA2" w:rsidRPr="007B370C">
        <w:t xml:space="preserve"> if there are any significant changes between the claimed savings</w:t>
      </w:r>
      <w:r w:rsidR="00AE17B9">
        <w:t xml:space="preserve"> and</w:t>
      </w:r>
      <w:r w:rsidR="00AE17B9" w:rsidRPr="007B370C">
        <w:t xml:space="preserve"> </w:t>
      </w:r>
      <w:r w:rsidR="007D1DA2" w:rsidRPr="007B370C">
        <w:t>the planned (PSE 2014-2</w:t>
      </w:r>
      <w:r w:rsidR="003567EC" w:rsidRPr="007B370C">
        <w:t xml:space="preserve">015 Biennial Conservation </w:t>
      </w:r>
      <w:r w:rsidR="007D1DA2" w:rsidRPr="007B370C">
        <w:t xml:space="preserve">Plan) savings. This comparison may indicate programs or sub-programs </w:t>
      </w:r>
      <w:r w:rsidR="00DB37A0" w:rsidRPr="007B370C">
        <w:t>that warrant</w:t>
      </w:r>
      <w:r w:rsidR="007D1DA2" w:rsidRPr="007B370C">
        <w:t xml:space="preserve"> further investigation under one of the other BECAR tasks</w:t>
      </w:r>
      <w:r w:rsidRPr="007B370C">
        <w:t>.</w:t>
      </w:r>
    </w:p>
    <w:p w14:paraId="50095761" w14:textId="4632960E" w:rsidR="009F02D8" w:rsidRDefault="009F02D8" w:rsidP="00C96478">
      <w:pPr>
        <w:pStyle w:val="BodyText"/>
      </w:pPr>
      <w:r>
        <w:t xml:space="preserve">The second sub-task grew to include comparison of the 2014 claimed savings to the 2015 claimed savings. </w:t>
      </w:r>
      <w:r w:rsidR="00F457D6">
        <w:t>This year-to-year</w:t>
      </w:r>
      <w:r>
        <w:t xml:space="preserve"> comparison was used to help </w:t>
      </w:r>
      <w:r w:rsidR="003F363F">
        <w:t>identify programs</w:t>
      </w:r>
      <w:r>
        <w:t>, sub-programs or measures that warranted further investigation</w:t>
      </w:r>
      <w:r w:rsidR="00F457D6">
        <w:t xml:space="preserve">. </w:t>
      </w:r>
    </w:p>
    <w:p w14:paraId="1CA867B2" w14:textId="3C4281F3" w:rsidR="00433663" w:rsidRPr="003F363F" w:rsidRDefault="00C96478" w:rsidP="00C96478">
      <w:pPr>
        <w:pStyle w:val="BodyText"/>
      </w:pPr>
      <w:r w:rsidRPr="003F363F">
        <w:t xml:space="preserve">In order to accomplish </w:t>
      </w:r>
      <w:r w:rsidR="003F363F" w:rsidRPr="003F363F">
        <w:t xml:space="preserve">the </w:t>
      </w:r>
      <w:r w:rsidR="00D56AFA" w:rsidRPr="003F363F">
        <w:t xml:space="preserve">first </w:t>
      </w:r>
      <w:r w:rsidRPr="003F363F">
        <w:t xml:space="preserve">sub-task, </w:t>
      </w:r>
      <w:r w:rsidR="003F363F" w:rsidRPr="003F363F">
        <w:t xml:space="preserve">in March of 2015 </w:t>
      </w:r>
      <w:r w:rsidR="00BA2133" w:rsidRPr="003F363F">
        <w:t xml:space="preserve">the </w:t>
      </w:r>
      <w:r w:rsidR="00334597" w:rsidRPr="003F363F">
        <w:t xml:space="preserve">review </w:t>
      </w:r>
      <w:r w:rsidR="00BA2133" w:rsidRPr="003F363F">
        <w:t xml:space="preserve">team </w:t>
      </w:r>
      <w:r w:rsidR="00BD6DA0" w:rsidRPr="003F363F">
        <w:t>downloaded</w:t>
      </w:r>
      <w:r w:rsidR="00BA2133" w:rsidRPr="003F363F">
        <w:t xml:space="preserve"> the 2014 </w:t>
      </w:r>
      <w:r w:rsidR="00BD132A" w:rsidRPr="003F363F">
        <w:t xml:space="preserve">ACR </w:t>
      </w:r>
      <w:r w:rsidR="00BA2133" w:rsidRPr="003F363F">
        <w:t xml:space="preserve">from the WUTC website. </w:t>
      </w:r>
      <w:r w:rsidR="00433663" w:rsidRPr="003F363F">
        <w:t xml:space="preserve">PSE </w:t>
      </w:r>
      <w:r w:rsidR="003F363F" w:rsidRPr="003F363F">
        <w:t>then</w:t>
      </w:r>
      <w:r w:rsidR="00BA2133" w:rsidRPr="003F363F">
        <w:t xml:space="preserve"> </w:t>
      </w:r>
      <w:r w:rsidR="00433663" w:rsidRPr="003F363F">
        <w:t xml:space="preserve">provided </w:t>
      </w:r>
      <w:r w:rsidR="00956980" w:rsidRPr="003F363F">
        <w:t xml:space="preserve">the BECAR </w:t>
      </w:r>
      <w:r w:rsidR="00BD6DA0" w:rsidRPr="003F363F">
        <w:t xml:space="preserve">review </w:t>
      </w:r>
      <w:r w:rsidR="00956980" w:rsidRPr="003F363F">
        <w:t xml:space="preserve">team with </w:t>
      </w:r>
      <w:r w:rsidR="00433663" w:rsidRPr="003F363F">
        <w:t xml:space="preserve">extracts from the 2014 </w:t>
      </w:r>
      <w:r w:rsidRPr="003F363F">
        <w:t xml:space="preserve">savings </w:t>
      </w:r>
      <w:r w:rsidR="00433663" w:rsidRPr="003F363F">
        <w:t xml:space="preserve">tracking </w:t>
      </w:r>
      <w:r w:rsidRPr="003F363F">
        <w:t xml:space="preserve">databases. </w:t>
      </w:r>
      <w:r w:rsidR="007B370C" w:rsidRPr="003F363F">
        <w:t xml:space="preserve">The extracts contain all the individual savings records that comprise the 2014 Residential Energy Management (REM) and Business Energy Management (BEM) </w:t>
      </w:r>
      <w:r w:rsidR="0071030B">
        <w:t>claim</w:t>
      </w:r>
      <w:r w:rsidR="007B370C" w:rsidRPr="003F363F">
        <w:t xml:space="preserve">ed savings. </w:t>
      </w:r>
      <w:r w:rsidRPr="003F363F">
        <w:t>The</w:t>
      </w:r>
      <w:r w:rsidR="00433663" w:rsidRPr="00C96478">
        <w:t xml:space="preserve"> extracts were provided in three separate MS Excel files:</w:t>
      </w:r>
      <w:r w:rsidR="007B370C" w:rsidRPr="007B370C">
        <w:rPr>
          <w:highlight w:val="yellow"/>
        </w:rPr>
        <w:t xml:space="preserve"> </w:t>
      </w:r>
    </w:p>
    <w:p w14:paraId="039EDE8D" w14:textId="2C1EFE98" w:rsidR="00433663" w:rsidRPr="006E43E5" w:rsidRDefault="00433663" w:rsidP="00F17B3E">
      <w:pPr>
        <w:pStyle w:val="libul"/>
      </w:pPr>
      <w:r w:rsidRPr="006E43E5">
        <w:rPr>
          <w:b/>
        </w:rPr>
        <w:t>BEM2014_BECAR</w:t>
      </w:r>
      <w:r w:rsidRPr="006E43E5">
        <w:t>: Business Energy Management programs</w:t>
      </w:r>
      <w:r w:rsidR="003F45AD" w:rsidRPr="006E43E5">
        <w:t>.</w:t>
      </w:r>
      <w:r w:rsidR="007B370C" w:rsidRPr="006E43E5">
        <w:t xml:space="preserve"> The BEM file contains 8,708 individual records spread across six BEM tariffs (E250, E251, E253, E255, E258, and E262), along with two individual records for tariff E292. </w:t>
      </w:r>
      <w:r w:rsidR="007B370C" w:rsidRPr="006E43E5">
        <w:rPr>
          <w:sz w:val="23"/>
          <w:szCs w:val="23"/>
        </w:rPr>
        <w:t>There are no records for E261-Energy Efficient Technology Evaluation because there were no claimed savings for this program during 2014.</w:t>
      </w:r>
    </w:p>
    <w:p w14:paraId="00CC7442" w14:textId="0D506B62" w:rsidR="00433663" w:rsidRPr="006E43E5" w:rsidRDefault="00433663" w:rsidP="00F17B3E">
      <w:pPr>
        <w:pStyle w:val="libul"/>
      </w:pPr>
      <w:r w:rsidRPr="006E43E5">
        <w:rPr>
          <w:b/>
        </w:rPr>
        <w:t>2014ResBecar</w:t>
      </w:r>
      <w:r w:rsidRPr="006E43E5">
        <w:t>: Residential Energy Management programs (with the exception of E201 Low Income Weatherization, which was provided separately, and Home Energy Reports</w:t>
      </w:r>
      <w:r w:rsidR="002C3323" w:rsidRPr="006E43E5">
        <w:t>,</w:t>
      </w:r>
      <w:r w:rsidRPr="006E43E5">
        <w:t xml:space="preserve"> a subprogram of E214</w:t>
      </w:r>
      <w:r w:rsidR="002C3323" w:rsidRPr="006E43E5">
        <w:t>,</w:t>
      </w:r>
      <w:r w:rsidRPr="006E43E5">
        <w:t xml:space="preserve"> </w:t>
      </w:r>
      <w:r w:rsidR="00C96478" w:rsidRPr="006E43E5">
        <w:t xml:space="preserve">for which individual database entries are not </w:t>
      </w:r>
      <w:r w:rsidR="00D50CDA" w:rsidRPr="006E43E5">
        <w:t>record</w:t>
      </w:r>
      <w:r w:rsidR="00C96478" w:rsidRPr="006E43E5">
        <w:t>ed</w:t>
      </w:r>
      <w:r w:rsidRPr="006E43E5">
        <w:t>).</w:t>
      </w:r>
      <w:r w:rsidR="007B370C" w:rsidRPr="006E43E5">
        <w:t xml:space="preserve"> The REM file contains 267,007 individual records spread across five tariffs (E214, E215, E216, E217, E218)</w:t>
      </w:r>
    </w:p>
    <w:p w14:paraId="063C2B5E" w14:textId="4715930A" w:rsidR="006E43E5" w:rsidRDefault="007B370C" w:rsidP="007B370C">
      <w:pPr>
        <w:pStyle w:val="libul"/>
      </w:pPr>
      <w:r w:rsidRPr="006E43E5">
        <w:rPr>
          <w:b/>
        </w:rPr>
        <w:t xml:space="preserve">LIW_2014_BECAR: </w:t>
      </w:r>
      <w:r w:rsidRPr="006E43E5">
        <w:t xml:space="preserve">E201 Low Income Weatherization including </w:t>
      </w:r>
      <w:r w:rsidR="00786056" w:rsidRPr="006E43E5">
        <w:t>Multifamily</w:t>
      </w:r>
      <w:r w:rsidRPr="006E43E5">
        <w:t>, Single Family, and Manufactured Homes.</w:t>
      </w:r>
      <w:r w:rsidR="006E43E5" w:rsidRPr="006E43E5">
        <w:t xml:space="preserve"> The LIW file</w:t>
      </w:r>
      <w:r w:rsidRPr="006E43E5">
        <w:t xml:space="preserve"> contains an additional 1,370 individual records comprising the entirety of E201.</w:t>
      </w:r>
    </w:p>
    <w:p w14:paraId="7F030D40" w14:textId="4E4341D2" w:rsidR="007B370C" w:rsidRPr="00C96478" w:rsidRDefault="007B370C" w:rsidP="006E43E5">
      <w:pPr>
        <w:pStyle w:val="libul"/>
        <w:numPr>
          <w:ilvl w:val="0"/>
          <w:numId w:val="0"/>
        </w:numPr>
        <w:ind w:left="72"/>
      </w:pPr>
      <w:r>
        <w:t xml:space="preserve">In early March, 2016, </w:t>
      </w:r>
      <w:r w:rsidRPr="00C96478">
        <w:t xml:space="preserve">PSE provided </w:t>
      </w:r>
      <w:r>
        <w:t xml:space="preserve">the BECAR review team with </w:t>
      </w:r>
      <w:r w:rsidR="006E43E5">
        <w:t xml:space="preserve">a copy of the 2015 ACR along with </w:t>
      </w:r>
      <w:r w:rsidRPr="00C96478">
        <w:t>extracts from the 201</w:t>
      </w:r>
      <w:r>
        <w:t>5</w:t>
      </w:r>
      <w:r w:rsidRPr="00C96478">
        <w:t xml:space="preserve"> </w:t>
      </w:r>
      <w:r>
        <w:t xml:space="preserve">savings </w:t>
      </w:r>
      <w:r w:rsidRPr="00C96478">
        <w:t>tracking databases. The extracts were provided in three separate MS Excel files:</w:t>
      </w:r>
    </w:p>
    <w:p w14:paraId="10D8C5E9" w14:textId="7B7E4E11" w:rsidR="007B370C" w:rsidRPr="00376647" w:rsidRDefault="007B370C" w:rsidP="007B370C">
      <w:pPr>
        <w:pStyle w:val="libul"/>
      </w:pPr>
      <w:r w:rsidRPr="006E43E5">
        <w:rPr>
          <w:b/>
        </w:rPr>
        <w:t>2015BEM_BECAR</w:t>
      </w:r>
      <w:r w:rsidRPr="006E43E5">
        <w:t xml:space="preserve">: Business Energy Management programs. The BEM </w:t>
      </w:r>
      <w:r w:rsidR="00786056" w:rsidRPr="006E43E5">
        <w:t>files contain</w:t>
      </w:r>
      <w:r w:rsidRPr="006E43E5">
        <w:t xml:space="preserve"> 7,481 individual records spread across five BEM tariffs (E250, E251, E253, E258, and E262. </w:t>
      </w:r>
      <w:r w:rsidRPr="006E43E5">
        <w:rPr>
          <w:sz w:val="23"/>
          <w:szCs w:val="23"/>
        </w:rPr>
        <w:t>There are no records for E261-Energy Efficient Technology Evaluation because there were no claimed savings for this program during 2015</w:t>
      </w:r>
      <w:r>
        <w:rPr>
          <w:sz w:val="23"/>
          <w:szCs w:val="23"/>
        </w:rPr>
        <w:t>.</w:t>
      </w:r>
    </w:p>
    <w:p w14:paraId="7998C570" w14:textId="0540FC2B" w:rsidR="007B370C" w:rsidRPr="006E43E5" w:rsidRDefault="007B370C" w:rsidP="007B370C">
      <w:pPr>
        <w:pStyle w:val="libul"/>
      </w:pPr>
      <w:r w:rsidRPr="006E43E5">
        <w:rPr>
          <w:b/>
        </w:rPr>
        <w:t>201</w:t>
      </w:r>
      <w:r w:rsidR="00226E37" w:rsidRPr="006E43E5">
        <w:rPr>
          <w:b/>
        </w:rPr>
        <w:t>5</w:t>
      </w:r>
      <w:r w:rsidRPr="006E43E5">
        <w:rPr>
          <w:b/>
        </w:rPr>
        <w:t>ResBecar</w:t>
      </w:r>
      <w:r w:rsidRPr="006E43E5">
        <w:t xml:space="preserve">: Residential Energy Management programs (with the exception of E201 Low Income Weatherization, which was provided separately, and Home Energy Reports, a subprogram of E214, for which individual database entries are not recorded). The REM file contains </w:t>
      </w:r>
      <w:r w:rsidR="00226E37" w:rsidRPr="006E43E5">
        <w:t>301</w:t>
      </w:r>
      <w:r w:rsidRPr="006E43E5">
        <w:t>,</w:t>
      </w:r>
      <w:r w:rsidR="00226E37" w:rsidRPr="006E43E5">
        <w:t>846</w:t>
      </w:r>
      <w:r w:rsidRPr="006E43E5">
        <w:t xml:space="preserve"> individual records spread across f</w:t>
      </w:r>
      <w:r w:rsidR="00226E37" w:rsidRPr="006E43E5">
        <w:t>our</w:t>
      </w:r>
      <w:r w:rsidRPr="006E43E5">
        <w:t xml:space="preserve"> tariffs (E214, E216, E217, E218</w:t>
      </w:r>
      <w:r w:rsidR="006E43E5" w:rsidRPr="006E43E5">
        <w:t>).</w:t>
      </w:r>
    </w:p>
    <w:p w14:paraId="7737606A" w14:textId="22A9FEAF" w:rsidR="007B370C" w:rsidRPr="00226E37" w:rsidRDefault="007B370C" w:rsidP="00C96478">
      <w:pPr>
        <w:pStyle w:val="libul"/>
        <w:rPr>
          <w:b/>
        </w:rPr>
      </w:pPr>
      <w:r w:rsidRPr="006E43E5">
        <w:rPr>
          <w:b/>
        </w:rPr>
        <w:t>LIW_201</w:t>
      </w:r>
      <w:r w:rsidR="00226E37" w:rsidRPr="006E43E5">
        <w:rPr>
          <w:b/>
        </w:rPr>
        <w:t>5</w:t>
      </w:r>
      <w:r w:rsidRPr="006E43E5">
        <w:rPr>
          <w:b/>
        </w:rPr>
        <w:t xml:space="preserve">_BECAR: </w:t>
      </w:r>
      <w:r w:rsidRPr="006E43E5">
        <w:t>E201</w:t>
      </w:r>
      <w:r w:rsidRPr="003567EC">
        <w:t xml:space="preserve"> Low Income Weatherization including </w:t>
      </w:r>
      <w:r w:rsidR="00786056" w:rsidRPr="003567EC">
        <w:t>Multifamily</w:t>
      </w:r>
      <w:r w:rsidRPr="003567EC">
        <w:t>, Single Family, and Manufactured Homes.</w:t>
      </w:r>
    </w:p>
    <w:p w14:paraId="332CAFE9" w14:textId="3106C351" w:rsidR="00433663" w:rsidRPr="00C96478" w:rsidRDefault="00956980" w:rsidP="00C96478">
      <w:pPr>
        <w:pStyle w:val="BodyText"/>
      </w:pPr>
      <w:r>
        <w:t>The PSE tracking</w:t>
      </w:r>
      <w:r w:rsidR="00433663" w:rsidRPr="00C96478">
        <w:t xml:space="preserve"> database</w:t>
      </w:r>
      <w:r>
        <w:t xml:space="preserve">s </w:t>
      </w:r>
      <w:r w:rsidR="00433663" w:rsidRPr="00C96478">
        <w:t xml:space="preserve">contain multiple fields for each record. The BECAR </w:t>
      </w:r>
      <w:r w:rsidR="00BD6DA0">
        <w:t xml:space="preserve">review </w:t>
      </w:r>
      <w:r w:rsidR="00433663" w:rsidRPr="00C96478">
        <w:t xml:space="preserve">team requested an abbreviated set of fields in the </w:t>
      </w:r>
      <w:r w:rsidR="002C3323">
        <w:t xml:space="preserve">extracts </w:t>
      </w:r>
      <w:r w:rsidR="00BD6DA0">
        <w:t>provided</w:t>
      </w:r>
      <w:r w:rsidR="002C3323">
        <w:t xml:space="preserve"> </w:t>
      </w:r>
      <w:r w:rsidR="00BD6DA0">
        <w:t>to them by PSE</w:t>
      </w:r>
      <w:r w:rsidR="002C3323">
        <w:t xml:space="preserve"> (</w:t>
      </w:r>
      <w:r w:rsidR="00BD6DA0">
        <w:t xml:space="preserve">i.e. </w:t>
      </w:r>
      <w:r w:rsidR="00934419">
        <w:t>gas</w:t>
      </w:r>
      <w:r w:rsidR="00433663" w:rsidRPr="00C96478">
        <w:t xml:space="preserve"> savings are not required for this review</w:t>
      </w:r>
      <w:r w:rsidR="00934419">
        <w:t>,</w:t>
      </w:r>
      <w:r w:rsidR="00433663" w:rsidRPr="00C96478">
        <w:t xml:space="preserve"> nor is incentive amount</w:t>
      </w:r>
      <w:r>
        <w:t xml:space="preserve"> or other cost data</w:t>
      </w:r>
      <w:r w:rsidR="002C3323">
        <w:t>)</w:t>
      </w:r>
      <w:r w:rsidR="00433663" w:rsidRPr="00C96478">
        <w:t>. The princip</w:t>
      </w:r>
      <w:r w:rsidR="00887B39">
        <w:t>a</w:t>
      </w:r>
      <w:r w:rsidR="00433663" w:rsidRPr="00C96478">
        <w:t>l fi</w:t>
      </w:r>
      <w:r>
        <w:t xml:space="preserve">elds requested by the </w:t>
      </w:r>
      <w:r w:rsidR="00934419">
        <w:t xml:space="preserve">review </w:t>
      </w:r>
      <w:r>
        <w:t xml:space="preserve">team and subsequently </w:t>
      </w:r>
      <w:r w:rsidR="00433663" w:rsidRPr="00C96478">
        <w:t xml:space="preserve">provided </w:t>
      </w:r>
      <w:r>
        <w:t xml:space="preserve">in the </w:t>
      </w:r>
      <w:r w:rsidR="00934419">
        <w:t xml:space="preserve">savings </w:t>
      </w:r>
      <w:r>
        <w:t xml:space="preserve">tracking </w:t>
      </w:r>
      <w:r w:rsidR="00934419">
        <w:t>extracts</w:t>
      </w:r>
      <w:r>
        <w:t xml:space="preserve"> </w:t>
      </w:r>
      <w:r w:rsidR="00433663" w:rsidRPr="00C96478">
        <w:t>include the following</w:t>
      </w:r>
      <w:r w:rsidR="00660C5A">
        <w:t>:</w:t>
      </w:r>
    </w:p>
    <w:p w14:paraId="54653F5B" w14:textId="77777777" w:rsidR="00433663" w:rsidRDefault="00433663" w:rsidP="00F17B3E">
      <w:pPr>
        <w:pStyle w:val="libul20"/>
      </w:pPr>
      <w:r>
        <w:t>Tariff ID</w:t>
      </w:r>
    </w:p>
    <w:p w14:paraId="4B3C6B5C" w14:textId="77777777" w:rsidR="00433663" w:rsidRDefault="00433663" w:rsidP="00F17B3E">
      <w:pPr>
        <w:pStyle w:val="libul20"/>
      </w:pPr>
      <w:r>
        <w:t>Program</w:t>
      </w:r>
    </w:p>
    <w:p w14:paraId="67EF9870" w14:textId="77777777" w:rsidR="00433663" w:rsidRDefault="00433663" w:rsidP="00F17B3E">
      <w:pPr>
        <w:pStyle w:val="libul20"/>
      </w:pPr>
      <w:r>
        <w:t>Project No</w:t>
      </w:r>
    </w:p>
    <w:p w14:paraId="6DB7EFBB" w14:textId="77777777" w:rsidR="00433663" w:rsidRDefault="00433663" w:rsidP="00F17B3E">
      <w:pPr>
        <w:pStyle w:val="libul20"/>
      </w:pPr>
      <w:r>
        <w:t>Project Name</w:t>
      </w:r>
    </w:p>
    <w:p w14:paraId="4474BA1E" w14:textId="77777777" w:rsidR="00433663" w:rsidRDefault="00433663" w:rsidP="00F17B3E">
      <w:pPr>
        <w:pStyle w:val="libul20"/>
      </w:pPr>
      <w:r>
        <w:t>Measure ID</w:t>
      </w:r>
    </w:p>
    <w:p w14:paraId="4D14DB01" w14:textId="77777777" w:rsidR="00433663" w:rsidRDefault="00433663" w:rsidP="00F17B3E">
      <w:pPr>
        <w:pStyle w:val="libul20"/>
      </w:pPr>
      <w:r>
        <w:t>Measure Name</w:t>
      </w:r>
    </w:p>
    <w:p w14:paraId="3422817E" w14:textId="77777777" w:rsidR="00433663" w:rsidRDefault="00433663" w:rsidP="00F17B3E">
      <w:pPr>
        <w:pStyle w:val="libul20"/>
      </w:pPr>
      <w:r>
        <w:t>Measure QTY</w:t>
      </w:r>
    </w:p>
    <w:p w14:paraId="2ACE873B" w14:textId="77777777" w:rsidR="00433663" w:rsidRDefault="00433663" w:rsidP="00F17B3E">
      <w:pPr>
        <w:pStyle w:val="libul20"/>
      </w:pPr>
      <w:r>
        <w:t>Savings</w:t>
      </w:r>
    </w:p>
    <w:p w14:paraId="5026AEB6" w14:textId="77777777" w:rsidR="00433663" w:rsidRDefault="00433663" w:rsidP="00F17B3E">
      <w:pPr>
        <w:pStyle w:val="libul20"/>
      </w:pPr>
      <w:r>
        <w:t>Saving UOM</w:t>
      </w:r>
    </w:p>
    <w:p w14:paraId="77095282" w14:textId="77777777" w:rsidR="00433663" w:rsidRDefault="00433663" w:rsidP="00F17B3E">
      <w:pPr>
        <w:pStyle w:val="libul20"/>
      </w:pPr>
      <w:r>
        <w:t>MMID</w:t>
      </w:r>
    </w:p>
    <w:p w14:paraId="3BAF2FA0" w14:textId="77777777" w:rsidR="00433663" w:rsidRDefault="00433663" w:rsidP="00F17B3E">
      <w:pPr>
        <w:pStyle w:val="libul20"/>
      </w:pPr>
      <w:r>
        <w:t>Claimed Date</w:t>
      </w:r>
    </w:p>
    <w:p w14:paraId="4AC2E444" w14:textId="77777777" w:rsidR="00433663" w:rsidRDefault="00433663" w:rsidP="00F17B3E">
      <w:pPr>
        <w:pStyle w:val="libul20"/>
      </w:pPr>
      <w:r>
        <w:t>Estimated Date Paid</w:t>
      </w:r>
    </w:p>
    <w:p w14:paraId="31BBE80F" w14:textId="77777777" w:rsidR="00433663" w:rsidRPr="008E745F" w:rsidRDefault="00433663" w:rsidP="00F17B3E">
      <w:pPr>
        <w:pStyle w:val="libul20"/>
      </w:pPr>
      <w:r>
        <w:t>Estimated Installed Date</w:t>
      </w:r>
    </w:p>
    <w:p w14:paraId="10C25BBF" w14:textId="77777777" w:rsidR="00433663" w:rsidRPr="00E804AC" w:rsidRDefault="00433663" w:rsidP="00E804AC">
      <w:pPr>
        <w:pStyle w:val="BodyText"/>
      </w:pPr>
      <w:r w:rsidRPr="00E804AC">
        <w:t>Along with the savings tracking extracts, PSE also provided the BECAR</w:t>
      </w:r>
      <w:r w:rsidR="00934419" w:rsidRPr="00E804AC">
        <w:t xml:space="preserve"> review</w:t>
      </w:r>
      <w:r w:rsidRPr="00E804AC">
        <w:t xml:space="preserve"> team with an extract from the PSE Source of Savings (</w:t>
      </w:r>
      <w:proofErr w:type="spellStart"/>
      <w:r w:rsidRPr="00E804AC">
        <w:t>SoS</w:t>
      </w:r>
      <w:proofErr w:type="spellEnd"/>
      <w:r w:rsidRPr="00E804AC">
        <w:t xml:space="preserve">) database. The </w:t>
      </w:r>
      <w:proofErr w:type="spellStart"/>
      <w:r w:rsidRPr="00E804AC">
        <w:t>SoS</w:t>
      </w:r>
      <w:proofErr w:type="spellEnd"/>
      <w:r w:rsidRPr="00E804AC">
        <w:t xml:space="preserve"> database </w:t>
      </w:r>
      <w:r w:rsidR="00372517" w:rsidRPr="00E804AC">
        <w:t>list</w:t>
      </w:r>
      <w:r w:rsidRPr="00E804AC">
        <w:t>s</w:t>
      </w:r>
      <w:r w:rsidR="00372517" w:rsidRPr="00E804AC">
        <w:t>, among other things,</w:t>
      </w:r>
      <w:r w:rsidRPr="00E804AC">
        <w:t xml:space="preserve"> the savings </w:t>
      </w:r>
      <w:r w:rsidR="00372517" w:rsidRPr="00E804AC">
        <w:t xml:space="preserve">calculation </w:t>
      </w:r>
      <w:r w:rsidR="00934419" w:rsidRPr="00E804AC">
        <w:t>type and</w:t>
      </w:r>
      <w:r w:rsidRPr="00E804AC">
        <w:t xml:space="preserve"> UES value </w:t>
      </w:r>
      <w:r w:rsidR="00934419" w:rsidRPr="00E804AC">
        <w:t>(</w:t>
      </w:r>
      <w:r w:rsidRPr="00E804AC">
        <w:t xml:space="preserve">when </w:t>
      </w:r>
      <w:r w:rsidR="00372517" w:rsidRPr="00E804AC">
        <w:t>applicable</w:t>
      </w:r>
      <w:r w:rsidR="00934419" w:rsidRPr="00E804AC">
        <w:t>) for</w:t>
      </w:r>
      <w:r w:rsidRPr="00E804AC">
        <w:t xml:space="preserve"> every </w:t>
      </w:r>
      <w:r w:rsidR="00372517" w:rsidRPr="00E804AC">
        <w:t xml:space="preserve">PSE </w:t>
      </w:r>
      <w:r w:rsidR="00F11E71" w:rsidRPr="00E804AC">
        <w:t xml:space="preserve">energy </w:t>
      </w:r>
      <w:r w:rsidR="00372517" w:rsidRPr="00E804AC">
        <w:t>savings</w:t>
      </w:r>
      <w:r w:rsidRPr="00E804AC">
        <w:t xml:space="preserve"> measure. The link between the </w:t>
      </w:r>
      <w:proofErr w:type="spellStart"/>
      <w:r w:rsidRPr="00E804AC">
        <w:t>SoS</w:t>
      </w:r>
      <w:proofErr w:type="spellEnd"/>
      <w:r w:rsidRPr="00E804AC">
        <w:t xml:space="preserve"> database and the </w:t>
      </w:r>
      <w:r w:rsidR="00934419" w:rsidRPr="00E804AC">
        <w:t xml:space="preserve">savings </w:t>
      </w:r>
      <w:r w:rsidRPr="00E804AC">
        <w:t>tracking databases is the MMID</w:t>
      </w:r>
      <w:r w:rsidR="00541145" w:rsidRPr="00E804AC">
        <w:t xml:space="preserve"> number</w:t>
      </w:r>
      <w:r w:rsidRPr="00E804AC">
        <w:t>. The</w:t>
      </w:r>
      <w:r w:rsidR="00372517" w:rsidRPr="00E804AC">
        <w:t xml:space="preserve"> </w:t>
      </w:r>
      <w:r w:rsidRPr="00E804AC">
        <w:t>BECA</w:t>
      </w:r>
      <w:r w:rsidR="00541145" w:rsidRPr="00E804AC">
        <w:t>R</w:t>
      </w:r>
      <w:r w:rsidRPr="00E804AC">
        <w:t xml:space="preserve"> team </w:t>
      </w:r>
      <w:r w:rsidR="00F11E71" w:rsidRPr="00E804AC">
        <w:t>used</w:t>
      </w:r>
      <w:r w:rsidRPr="00E804AC">
        <w:t xml:space="preserve"> the MMID </w:t>
      </w:r>
      <w:r w:rsidR="00541145" w:rsidRPr="00E804AC">
        <w:t xml:space="preserve">number </w:t>
      </w:r>
      <w:r w:rsidR="00372517" w:rsidRPr="00E804AC">
        <w:t>listed in</w:t>
      </w:r>
      <w:r w:rsidRPr="00E804AC">
        <w:t xml:space="preserve"> the savings </w:t>
      </w:r>
      <w:r w:rsidR="00541145" w:rsidRPr="00E804AC">
        <w:t xml:space="preserve">tracking </w:t>
      </w:r>
      <w:r w:rsidR="00F11E71" w:rsidRPr="00E804AC">
        <w:t>extracts to</w:t>
      </w:r>
      <w:r w:rsidR="00372517" w:rsidRPr="00E804AC">
        <w:t xml:space="preserve"> </w:t>
      </w:r>
      <w:r w:rsidR="00F11E71" w:rsidRPr="00E804AC">
        <w:t>cross-reference</w:t>
      </w:r>
      <w:r w:rsidR="00372517" w:rsidRPr="00E804AC">
        <w:t xml:space="preserve"> the</w:t>
      </w:r>
      <w:r w:rsidRPr="00E804AC">
        <w:t xml:space="preserve"> </w:t>
      </w:r>
      <w:proofErr w:type="spellStart"/>
      <w:r w:rsidRPr="00E804AC">
        <w:t>S</w:t>
      </w:r>
      <w:r w:rsidR="00372517" w:rsidRPr="00E804AC">
        <w:t>o</w:t>
      </w:r>
      <w:r w:rsidRPr="00E804AC">
        <w:t>S</w:t>
      </w:r>
      <w:proofErr w:type="spellEnd"/>
      <w:r w:rsidRPr="00E804AC">
        <w:t xml:space="preserve"> database </w:t>
      </w:r>
      <w:r w:rsidR="00F11E71" w:rsidRPr="00E804AC">
        <w:t>and thereby determine</w:t>
      </w:r>
      <w:r w:rsidRPr="00E804AC">
        <w:t xml:space="preserve"> the savings calc</w:t>
      </w:r>
      <w:r w:rsidR="001926A1" w:rsidRPr="00E804AC">
        <w:t>ulation</w:t>
      </w:r>
      <w:r w:rsidRPr="00E804AC">
        <w:t xml:space="preserve"> type (RTF deemed, PSE deemed, calculated, custom) and the corresponding UES value</w:t>
      </w:r>
      <w:r w:rsidR="00252930">
        <w:t xml:space="preserve"> (when applicable)</w:t>
      </w:r>
      <w:r w:rsidR="00F11E71" w:rsidRPr="00E804AC">
        <w:t xml:space="preserve"> for each record</w:t>
      </w:r>
      <w:r w:rsidRPr="00E804AC">
        <w:t>.</w:t>
      </w:r>
      <w:r w:rsidR="0041283C" w:rsidRPr="00E804AC">
        <w:t xml:space="preserve"> PSE staff provided timely and conscientious assistance throughout the process of cross-referencing </w:t>
      </w:r>
      <w:r w:rsidR="00934419" w:rsidRPr="00E804AC">
        <w:t xml:space="preserve">between the </w:t>
      </w:r>
      <w:proofErr w:type="spellStart"/>
      <w:r w:rsidR="00934419" w:rsidRPr="00E804AC">
        <w:t>SoS</w:t>
      </w:r>
      <w:proofErr w:type="spellEnd"/>
      <w:r w:rsidR="00934419" w:rsidRPr="00E804AC">
        <w:t xml:space="preserve"> database extract and </w:t>
      </w:r>
      <w:r w:rsidR="0041283C" w:rsidRPr="00E804AC">
        <w:t xml:space="preserve">the </w:t>
      </w:r>
      <w:r w:rsidR="00934419" w:rsidRPr="00E804AC">
        <w:t>savings tracking</w:t>
      </w:r>
      <w:r w:rsidR="0041283C" w:rsidRPr="00E804AC">
        <w:t xml:space="preserve"> extracts.</w:t>
      </w:r>
    </w:p>
    <w:p w14:paraId="0B466F21" w14:textId="77777777" w:rsidR="00433663" w:rsidRPr="00E804AC" w:rsidRDefault="001926A1" w:rsidP="00E804AC">
      <w:pPr>
        <w:pStyle w:val="BodyText"/>
      </w:pPr>
      <w:r w:rsidRPr="00E804AC">
        <w:t xml:space="preserve">Then, </w:t>
      </w:r>
      <w:r w:rsidR="00F11E71" w:rsidRPr="00E804AC">
        <w:t xml:space="preserve">within the savings tracking extracts, </w:t>
      </w:r>
      <w:r w:rsidRPr="00E804AC">
        <w:t>using</w:t>
      </w:r>
      <w:r w:rsidR="00433663" w:rsidRPr="00E804AC">
        <w:t xml:space="preserve"> the Measure QTY and Savings for each record, the </w:t>
      </w:r>
      <w:r w:rsidR="00934419" w:rsidRPr="00E804AC">
        <w:t xml:space="preserve">review </w:t>
      </w:r>
      <w:r w:rsidR="00433663" w:rsidRPr="00E804AC">
        <w:t>team calculate</w:t>
      </w:r>
      <w:r w:rsidR="00541145" w:rsidRPr="00E804AC">
        <w:t>d</w:t>
      </w:r>
      <w:r w:rsidR="00433663" w:rsidRPr="00E804AC">
        <w:t xml:space="preserve"> the UES </w:t>
      </w:r>
      <w:r w:rsidR="00F11E71" w:rsidRPr="00E804AC">
        <w:t xml:space="preserve">values </w:t>
      </w:r>
      <w:r w:rsidR="00433663" w:rsidRPr="00E804AC">
        <w:t>for the RTF and PSE deemed measures</w:t>
      </w:r>
      <w:r w:rsidR="00934419" w:rsidRPr="00E804AC">
        <w:t xml:space="preserve"> (UES = Savings/Measure QTY)</w:t>
      </w:r>
      <w:r w:rsidR="00433663" w:rsidRPr="00E804AC">
        <w:t>.</w:t>
      </w:r>
      <w:r w:rsidR="00541145" w:rsidRPr="00E804AC">
        <w:t xml:space="preserve"> This calculated UES was </w:t>
      </w:r>
      <w:r w:rsidR="00F11E71" w:rsidRPr="00E804AC">
        <w:t xml:space="preserve">then </w:t>
      </w:r>
      <w:r w:rsidR="00541145" w:rsidRPr="00E804AC">
        <w:t xml:space="preserve">compared against the UES listed in the </w:t>
      </w:r>
      <w:proofErr w:type="spellStart"/>
      <w:r w:rsidR="00541145" w:rsidRPr="00E804AC">
        <w:t>SoS</w:t>
      </w:r>
      <w:proofErr w:type="spellEnd"/>
      <w:r w:rsidR="00541145" w:rsidRPr="00E804AC">
        <w:t>.</w:t>
      </w:r>
    </w:p>
    <w:p w14:paraId="78A32F4E" w14:textId="2775F93E" w:rsidR="0007646E" w:rsidRDefault="006E43E5" w:rsidP="00E804AC">
      <w:pPr>
        <w:pStyle w:val="BodyText"/>
      </w:pPr>
      <w:r>
        <w:t xml:space="preserve">Next, the review team </w:t>
      </w:r>
      <w:r w:rsidR="005A2FD4">
        <w:t>sorted the tracking data for each year according to PSE program and sub-program and compared the savings values to those shown in the respective ACR. The review team also reviewed the “Accomplishments and Activities</w:t>
      </w:r>
      <w:r w:rsidR="0071030B">
        <w:t xml:space="preserve">” sections of the </w:t>
      </w:r>
      <w:r w:rsidR="005A2FD4">
        <w:t>ACR</w:t>
      </w:r>
      <w:r w:rsidR="0071030B">
        <w:t>s</w:t>
      </w:r>
      <w:r w:rsidR="005A2FD4">
        <w:t xml:space="preserve">; we checked for factual consistency with the </w:t>
      </w:r>
      <w:r w:rsidR="0071030B">
        <w:t xml:space="preserve">claimed </w:t>
      </w:r>
      <w:r w:rsidR="005A2FD4">
        <w:t>savings values</w:t>
      </w:r>
      <w:r w:rsidR="002C27AC">
        <w:t>,</w:t>
      </w:r>
      <w:r w:rsidR="005A2FD4">
        <w:t xml:space="preserve"> cohesive exp</w:t>
      </w:r>
      <w:r w:rsidR="0063654C">
        <w:t xml:space="preserve">lanations of the savings </w:t>
      </w:r>
      <w:r w:rsidR="0071030B">
        <w:t>achievements compared to the goals</w:t>
      </w:r>
      <w:r w:rsidR="002C27AC">
        <w:t>,</w:t>
      </w:r>
      <w:r w:rsidR="0071030B">
        <w:t xml:space="preserve"> and any insights regarding savings </w:t>
      </w:r>
      <w:r w:rsidR="0063654C">
        <w:t>trends</w:t>
      </w:r>
      <w:r w:rsidR="0071030B">
        <w:t xml:space="preserve">. </w:t>
      </w:r>
      <w:r w:rsidR="0063654C">
        <w:t xml:space="preserve"> </w:t>
      </w:r>
      <w:r w:rsidR="0071030B">
        <w:t>The verification</w:t>
      </w:r>
      <w:r w:rsidR="00646E7C">
        <w:t xml:space="preserve"> </w:t>
      </w:r>
      <w:r w:rsidR="0071030B">
        <w:t xml:space="preserve">process included not only checking the tracking databases and ACR savings tables for math errors and entry errors; the verification process included reviewing the claimed savings </w:t>
      </w:r>
      <w:r w:rsidR="00646E7C">
        <w:t xml:space="preserve">in the context of </w:t>
      </w:r>
      <w:r w:rsidR="0071030B">
        <w:t>t</w:t>
      </w:r>
      <w:r w:rsidR="00321298">
        <w:t>he program and measure environments described in the respective ACRs</w:t>
      </w:r>
      <w:r w:rsidR="00646E7C">
        <w:t>.</w:t>
      </w:r>
    </w:p>
    <w:p w14:paraId="138FA867" w14:textId="781545F9" w:rsidR="005A2FD4" w:rsidRDefault="005A2FD4" w:rsidP="00E804AC">
      <w:pPr>
        <w:pStyle w:val="BodyText"/>
      </w:pPr>
      <w:r>
        <w:t>We completed our review by comparing the 2015 savings claim by program and measure type to the comparable 20</w:t>
      </w:r>
      <w:r w:rsidR="006C3CCD">
        <w:t>14 savings claim</w:t>
      </w:r>
      <w:r>
        <w:t>.</w:t>
      </w:r>
      <w:r w:rsidR="0063654C">
        <w:t xml:space="preserve"> This year-to-year comparison was used to help identify programs, sub-programs or measures that warranted further investigation or comment in this report.</w:t>
      </w:r>
    </w:p>
    <w:p w14:paraId="2B25D089" w14:textId="4B103FAC" w:rsidR="00D852EE" w:rsidRDefault="00D852EE" w:rsidP="00D963B4">
      <w:pPr>
        <w:pStyle w:val="Heading3"/>
      </w:pPr>
      <w:bookmarkStart w:id="49" w:name="_Toc451334005"/>
      <w:r>
        <w:t>Findings</w:t>
      </w:r>
      <w:bookmarkEnd w:id="49"/>
    </w:p>
    <w:p w14:paraId="12C6E934" w14:textId="3944FBBD" w:rsidR="00173B3E" w:rsidRDefault="00173B3E" w:rsidP="00173B3E">
      <w:pPr>
        <w:pStyle w:val="BodyText"/>
      </w:pPr>
      <w:r w:rsidRPr="00E804AC">
        <w:t xml:space="preserve">Using the methodology described above, the BECAR review team </w:t>
      </w:r>
      <w:r>
        <w:t xml:space="preserve">identified a minor discrepancy in single-family weatherization UES values. This, as well as a PSE-identified correction to two RCM projects, led to a small upward change to the overall biennial savings claim. In addition, we made a number of observations that may affect future claims, such as adjustments for indoor grow operations, which comprised a large and presumably </w:t>
      </w:r>
      <w:r w:rsidR="00EA0042">
        <w:t xml:space="preserve">expanding </w:t>
      </w:r>
      <w:r>
        <w:t>segment of BEM savings, as well as large year-to-year swings in CFL/LED lighting quantities.</w:t>
      </w:r>
    </w:p>
    <w:p w14:paraId="1564E0B8" w14:textId="73E780DC" w:rsidR="0070245B" w:rsidRDefault="00EA0042" w:rsidP="0070245B">
      <w:pPr>
        <w:pStyle w:val="BodyText"/>
      </w:pPr>
      <w:r>
        <w:t>As mentioned</w:t>
      </w:r>
      <w:r w:rsidR="002C2C87" w:rsidRPr="00E804AC">
        <w:t xml:space="preserve"> above, the BECAR review team </w:t>
      </w:r>
      <w:r w:rsidR="007F3CB2">
        <w:t xml:space="preserve">identified an inconsistency in the selection of UES values </w:t>
      </w:r>
      <w:r w:rsidR="002C27AC">
        <w:t xml:space="preserve">for </w:t>
      </w:r>
      <w:r w:rsidR="007F3CB2">
        <w:t>attic insulation measures under E214-SF Existing Weatherization. We alerted PSE staff and collaborated with them to understand and resolve the issue. This collaboration resulted in an update to the 2015 claimed savings: +89,989 kWh to E214-SF Existing Weatherization spread across 29 different measures. The update is included in the claimed savings listed throughout this report. Subsequently PSE informed us of another change to the 2015 savings claim (-29,900 kWh); this one involving two projects under E258-Resouc</w:t>
      </w:r>
      <w:r w:rsidR="0070245B">
        <w:t>e Conservation Manager program.</w:t>
      </w:r>
      <w:r w:rsidR="00E1587F">
        <w:t xml:space="preserve"> In both of these instances, PSE provided concise explanatory documentation regarding the corrections; the reconciliation process was therefore clear and efficient.</w:t>
      </w:r>
    </w:p>
    <w:p w14:paraId="7880BB40" w14:textId="5A0DB3BB" w:rsidR="002C2C87" w:rsidRDefault="007F3CB2" w:rsidP="0070245B">
      <w:pPr>
        <w:pStyle w:val="Default"/>
      </w:pPr>
      <w:r>
        <w:t xml:space="preserve">After making the above described changes to the 2015 savings claim, we </w:t>
      </w:r>
      <w:r w:rsidR="005A2FD4">
        <w:t>found no</w:t>
      </w:r>
      <w:r>
        <w:t xml:space="preserve"> other</w:t>
      </w:r>
      <w:r w:rsidR="005A2FD4">
        <w:t xml:space="preserve"> issues that require changes to the savings claim. However we did find identify several trends – some of which are already pointed out in the ACRs -- that we feel are worth</w:t>
      </w:r>
      <w:r w:rsidR="0063654C">
        <w:t>y of comment</w:t>
      </w:r>
      <w:r w:rsidR="005A2FD4">
        <w:t xml:space="preserve">. </w:t>
      </w:r>
      <w:r w:rsidR="00EC34B8">
        <w:t>Our comments</w:t>
      </w:r>
      <w:r w:rsidR="00DC21A2">
        <w:t xml:space="preserve"> regarding the 2014 and 2015 claimed savings are provided in the following </w:t>
      </w:r>
      <w:r w:rsidR="005A2FD4">
        <w:t>REM and BEM sections.</w:t>
      </w:r>
    </w:p>
    <w:p w14:paraId="15FE7F98" w14:textId="26F7991A" w:rsidR="008B4875" w:rsidRDefault="008B4875" w:rsidP="00D963B4">
      <w:pPr>
        <w:pStyle w:val="Heading4"/>
      </w:pPr>
      <w:bookmarkStart w:id="50" w:name="_Toc451334006"/>
      <w:r>
        <w:t>Residential Energy Management</w:t>
      </w:r>
      <w:bookmarkEnd w:id="50"/>
    </w:p>
    <w:p w14:paraId="750094F9" w14:textId="5BA91E89" w:rsidR="0007646E" w:rsidRDefault="002D21FE" w:rsidP="0007646E">
      <w:pPr>
        <w:pStyle w:val="BodyText"/>
      </w:pPr>
      <w:r w:rsidRPr="002D21FE">
        <w:fldChar w:fldCharType="begin"/>
      </w:r>
      <w:r w:rsidRPr="002D21FE">
        <w:instrText xml:space="preserve"> REF _Ref448223956 \h </w:instrText>
      </w:r>
      <w:r>
        <w:instrText xml:space="preserve"> \* MERGEFORMAT </w:instrText>
      </w:r>
      <w:r w:rsidRPr="002D21FE">
        <w:fldChar w:fldCharType="separate"/>
      </w:r>
      <w:r w:rsidR="00934AE4" w:rsidRPr="00DF0055">
        <w:t xml:space="preserve">Table </w:t>
      </w:r>
      <w:r w:rsidR="00934AE4">
        <w:rPr>
          <w:noProof/>
        </w:rPr>
        <w:t>5</w:t>
      </w:r>
      <w:r w:rsidRPr="002D21FE">
        <w:fldChar w:fldCharType="end"/>
      </w:r>
      <w:r w:rsidRPr="002D21FE">
        <w:t xml:space="preserve"> </w:t>
      </w:r>
      <w:r w:rsidR="00924B2A" w:rsidRPr="002D21FE">
        <w:t xml:space="preserve">shows the 2014 and 2015 </w:t>
      </w:r>
      <w:r w:rsidR="002C2C87" w:rsidRPr="002D21FE">
        <w:t xml:space="preserve">REM </w:t>
      </w:r>
      <w:r w:rsidR="00924B2A" w:rsidRPr="002D21FE">
        <w:t xml:space="preserve">electric savings claimed by PSE. Also shown are the goals for 2014 and 2015, and the difference between 2014 and 2015. </w:t>
      </w:r>
      <w:r w:rsidR="00DC21A2">
        <w:t>As stated previously</w:t>
      </w:r>
      <w:r w:rsidR="00EC34B8">
        <w:t xml:space="preserve"> in this report</w:t>
      </w:r>
      <w:r w:rsidR="00DC21A2">
        <w:t>, t</w:t>
      </w:r>
      <w:r w:rsidR="00CE2174" w:rsidRPr="00E804AC">
        <w:t xml:space="preserve">he BECAR review team verified that the savings shown </w:t>
      </w:r>
      <w:r w:rsidR="00CE2174">
        <w:t xml:space="preserve">in </w:t>
      </w:r>
      <w:r w:rsidR="00CE2174">
        <w:fldChar w:fldCharType="begin"/>
      </w:r>
      <w:r w:rsidR="00CE2174">
        <w:instrText xml:space="preserve"> REF _Ref448223956 \h </w:instrText>
      </w:r>
      <w:r w:rsidR="00CE2174">
        <w:fldChar w:fldCharType="separate"/>
      </w:r>
      <w:r w:rsidR="00934AE4" w:rsidRPr="00DF0055">
        <w:t xml:space="preserve">Table </w:t>
      </w:r>
      <w:r w:rsidR="00934AE4">
        <w:rPr>
          <w:noProof/>
        </w:rPr>
        <w:t>5</w:t>
      </w:r>
      <w:r w:rsidR="00CE2174">
        <w:fldChar w:fldCharType="end"/>
      </w:r>
      <w:r w:rsidR="00CE2174" w:rsidRPr="00E804AC">
        <w:t xml:space="preserve"> accurately re</w:t>
      </w:r>
      <w:r w:rsidR="00CE2174">
        <w:t xml:space="preserve">flect the savings listed in the </w:t>
      </w:r>
      <w:r w:rsidR="00CE2174" w:rsidRPr="00E804AC">
        <w:t xml:space="preserve">PSE tracking data. </w:t>
      </w:r>
    </w:p>
    <w:p w14:paraId="79032ED9" w14:textId="4BEABAD6" w:rsidR="002D21FE" w:rsidRDefault="002D21FE" w:rsidP="00924B2A">
      <w:pPr>
        <w:pStyle w:val="Captiontable"/>
      </w:pPr>
      <w:bookmarkStart w:id="51" w:name="_Ref448223956"/>
      <w:r w:rsidRPr="00DF0055">
        <w:t xml:space="preserve">Table </w:t>
      </w:r>
      <w:r>
        <w:fldChar w:fldCharType="begin"/>
      </w:r>
      <w:r>
        <w:instrText xml:space="preserve"> SEQ Table \* ARABIC </w:instrText>
      </w:r>
      <w:r>
        <w:fldChar w:fldCharType="separate"/>
      </w:r>
      <w:r w:rsidR="00934AE4">
        <w:t>5</w:t>
      </w:r>
      <w:r>
        <w:fldChar w:fldCharType="end"/>
      </w:r>
      <w:bookmarkEnd w:id="51"/>
      <w:r w:rsidRPr="00DF0055">
        <w:t xml:space="preserve">: </w:t>
      </w:r>
      <w:r>
        <w:t xml:space="preserve">2014-2015 Residential (REM) </w:t>
      </w:r>
      <w:r w:rsidRPr="00DF0055">
        <w:t>Electric Savings</w:t>
      </w:r>
      <w:r>
        <w:t xml:space="preserve"> by Program</w:t>
      </w:r>
    </w:p>
    <w:tbl>
      <w:tblPr>
        <w:tblStyle w:val="tableSBW"/>
        <w:tblW w:w="918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538"/>
        <w:gridCol w:w="92"/>
        <w:gridCol w:w="2430"/>
        <w:gridCol w:w="1260"/>
        <w:gridCol w:w="1170"/>
        <w:gridCol w:w="1170"/>
        <w:gridCol w:w="1170"/>
        <w:gridCol w:w="1350"/>
      </w:tblGrid>
      <w:tr w:rsidR="008C0821" w:rsidRPr="008C0821" w14:paraId="3087D29D" w14:textId="77777777" w:rsidTr="008C0821">
        <w:trPr>
          <w:cantSplit/>
          <w:tblHeader/>
        </w:trPr>
        <w:tc>
          <w:tcPr>
            <w:tcW w:w="3060" w:type="dxa"/>
            <w:gridSpan w:val="3"/>
            <w:shd w:val="clear" w:color="auto" w:fill="auto"/>
            <w:noWrap/>
            <w:vAlign w:val="center"/>
            <w:hideMark/>
          </w:tcPr>
          <w:p w14:paraId="0972E6EF" w14:textId="77777777" w:rsidR="008C0821" w:rsidRPr="008C0821" w:rsidRDefault="008C0821" w:rsidP="008C0821">
            <w:pPr>
              <w:pStyle w:val="tblheadsmc"/>
            </w:pPr>
            <w:r w:rsidRPr="008C0821">
              <w:t>Program</w:t>
            </w:r>
          </w:p>
        </w:tc>
        <w:tc>
          <w:tcPr>
            <w:tcW w:w="1260" w:type="dxa"/>
            <w:shd w:val="clear" w:color="auto" w:fill="auto"/>
            <w:vAlign w:val="center"/>
            <w:hideMark/>
          </w:tcPr>
          <w:p w14:paraId="1812093D" w14:textId="77777777" w:rsidR="008C0821" w:rsidRPr="008C0821" w:rsidRDefault="008C0821" w:rsidP="008C0821">
            <w:pPr>
              <w:pStyle w:val="tblheadsmc"/>
            </w:pPr>
            <w:r w:rsidRPr="008C0821">
              <w:t xml:space="preserve">Savings Claim </w:t>
            </w:r>
            <w:r w:rsidRPr="008C0821">
              <w:br/>
              <w:t>(kWh)</w:t>
            </w:r>
          </w:p>
        </w:tc>
        <w:tc>
          <w:tcPr>
            <w:tcW w:w="1170" w:type="dxa"/>
            <w:shd w:val="clear" w:color="auto" w:fill="auto"/>
            <w:vAlign w:val="center"/>
            <w:hideMark/>
          </w:tcPr>
          <w:p w14:paraId="06F9154C" w14:textId="77777777" w:rsidR="008C0821" w:rsidRPr="008C0821" w:rsidRDefault="008C0821" w:rsidP="008C0821">
            <w:pPr>
              <w:pStyle w:val="tblheadsmc"/>
            </w:pPr>
            <w:r w:rsidRPr="008C0821">
              <w:t>Goal</w:t>
            </w:r>
            <w:r w:rsidRPr="008C0821">
              <w:br/>
              <w:t>(kWh)</w:t>
            </w:r>
          </w:p>
        </w:tc>
        <w:tc>
          <w:tcPr>
            <w:tcW w:w="1170" w:type="dxa"/>
            <w:shd w:val="clear" w:color="auto" w:fill="auto"/>
            <w:vAlign w:val="center"/>
            <w:hideMark/>
          </w:tcPr>
          <w:p w14:paraId="1CB2B790" w14:textId="77777777" w:rsidR="008C0821" w:rsidRPr="008C0821" w:rsidRDefault="008C0821" w:rsidP="008C0821">
            <w:pPr>
              <w:pStyle w:val="tblheadsmc"/>
            </w:pPr>
            <w:r w:rsidRPr="008C0821">
              <w:t xml:space="preserve">Savings Claim </w:t>
            </w:r>
            <w:r w:rsidRPr="008C0821">
              <w:br/>
              <w:t>(kWh)</w:t>
            </w:r>
          </w:p>
        </w:tc>
        <w:tc>
          <w:tcPr>
            <w:tcW w:w="1170" w:type="dxa"/>
            <w:shd w:val="clear" w:color="auto" w:fill="auto"/>
            <w:vAlign w:val="center"/>
            <w:hideMark/>
          </w:tcPr>
          <w:p w14:paraId="0F38D693" w14:textId="77777777" w:rsidR="008C0821" w:rsidRPr="008C0821" w:rsidRDefault="008C0821" w:rsidP="008C0821">
            <w:pPr>
              <w:pStyle w:val="tblheadsmc"/>
            </w:pPr>
            <w:r w:rsidRPr="008C0821">
              <w:t>Goal</w:t>
            </w:r>
            <w:r w:rsidRPr="008C0821">
              <w:br/>
              <w:t>(kWh)</w:t>
            </w:r>
          </w:p>
        </w:tc>
        <w:tc>
          <w:tcPr>
            <w:tcW w:w="1350" w:type="dxa"/>
            <w:shd w:val="clear" w:color="auto" w:fill="auto"/>
            <w:vAlign w:val="center"/>
            <w:hideMark/>
          </w:tcPr>
          <w:p w14:paraId="128C6EEA" w14:textId="77777777" w:rsidR="008C0821" w:rsidRPr="008C0821" w:rsidRDefault="008C0821" w:rsidP="008C0821">
            <w:pPr>
              <w:pStyle w:val="tblheadsmc"/>
            </w:pPr>
            <w:r w:rsidRPr="008C0821">
              <w:t>Delta Savings</w:t>
            </w:r>
            <w:r w:rsidRPr="008C0821">
              <w:br/>
              <w:t>(2015 - 2014)</w:t>
            </w:r>
          </w:p>
        </w:tc>
      </w:tr>
      <w:tr w:rsidR="008C0821" w:rsidRPr="008C0821" w14:paraId="299CA8B6" w14:textId="77777777" w:rsidTr="00302124">
        <w:trPr>
          <w:cantSplit/>
        </w:trPr>
        <w:tc>
          <w:tcPr>
            <w:tcW w:w="3060" w:type="dxa"/>
            <w:gridSpan w:val="3"/>
            <w:shd w:val="clear" w:color="auto" w:fill="F2F6EA"/>
            <w:noWrap/>
            <w:hideMark/>
          </w:tcPr>
          <w:p w14:paraId="65A78F13" w14:textId="77777777" w:rsidR="008C0821" w:rsidRPr="008C0821" w:rsidRDefault="008C0821" w:rsidP="008C0821">
            <w:pPr>
              <w:pStyle w:val="tblstrongsm"/>
            </w:pPr>
            <w:r w:rsidRPr="008C0821">
              <w:t>E201 - Low Income Weatherization</w:t>
            </w:r>
          </w:p>
        </w:tc>
        <w:tc>
          <w:tcPr>
            <w:tcW w:w="1260" w:type="dxa"/>
            <w:shd w:val="clear" w:color="auto" w:fill="F2F6EA"/>
            <w:noWrap/>
            <w:hideMark/>
          </w:tcPr>
          <w:p w14:paraId="6828B506" w14:textId="2DBC14F8" w:rsidR="008C0821" w:rsidRPr="008C0821" w:rsidRDefault="008C0821" w:rsidP="008C0821">
            <w:pPr>
              <w:pStyle w:val="tblstrongsmr"/>
            </w:pPr>
            <w:r w:rsidRPr="008C0821">
              <w:t xml:space="preserve">1,766,554 </w:t>
            </w:r>
          </w:p>
        </w:tc>
        <w:tc>
          <w:tcPr>
            <w:tcW w:w="1170" w:type="dxa"/>
            <w:shd w:val="clear" w:color="auto" w:fill="F2F6EA"/>
            <w:noWrap/>
            <w:hideMark/>
          </w:tcPr>
          <w:p w14:paraId="7CB5A14F" w14:textId="723AF780" w:rsidR="008C0821" w:rsidRPr="008C0821" w:rsidRDefault="008C0821" w:rsidP="008C0821">
            <w:pPr>
              <w:pStyle w:val="tblstrongsmr"/>
            </w:pPr>
            <w:r w:rsidRPr="008C0821">
              <w:t xml:space="preserve">1,571,000 </w:t>
            </w:r>
          </w:p>
        </w:tc>
        <w:tc>
          <w:tcPr>
            <w:tcW w:w="1170" w:type="dxa"/>
            <w:shd w:val="clear" w:color="auto" w:fill="F2F6EA"/>
            <w:noWrap/>
            <w:hideMark/>
          </w:tcPr>
          <w:p w14:paraId="5EFA56BF" w14:textId="5B35EF52" w:rsidR="008C0821" w:rsidRPr="008C0821" w:rsidRDefault="008C0821" w:rsidP="008C0821">
            <w:pPr>
              <w:pStyle w:val="tblstrongsmr"/>
            </w:pPr>
            <w:r w:rsidRPr="008C0821">
              <w:t xml:space="preserve">1,739,101 </w:t>
            </w:r>
          </w:p>
        </w:tc>
        <w:tc>
          <w:tcPr>
            <w:tcW w:w="1170" w:type="dxa"/>
            <w:shd w:val="clear" w:color="auto" w:fill="F2F6EA"/>
            <w:noWrap/>
            <w:hideMark/>
          </w:tcPr>
          <w:p w14:paraId="44DED1C0" w14:textId="3F2B065D" w:rsidR="008C0821" w:rsidRPr="008C0821" w:rsidRDefault="008C0821" w:rsidP="008C0821">
            <w:pPr>
              <w:pStyle w:val="tblstrongsmr"/>
            </w:pPr>
            <w:r w:rsidRPr="008C0821">
              <w:t xml:space="preserve">1,571,000 </w:t>
            </w:r>
          </w:p>
        </w:tc>
        <w:tc>
          <w:tcPr>
            <w:tcW w:w="1350" w:type="dxa"/>
            <w:shd w:val="clear" w:color="auto" w:fill="F2F6EA"/>
            <w:noWrap/>
            <w:hideMark/>
          </w:tcPr>
          <w:p w14:paraId="33218FF6" w14:textId="77777777" w:rsidR="008C0821" w:rsidRPr="008C0821" w:rsidRDefault="008C0821" w:rsidP="008C0821">
            <w:pPr>
              <w:pStyle w:val="tblstrongsmr"/>
            </w:pPr>
            <w:r w:rsidRPr="008C0821">
              <w:t>(27,453)</w:t>
            </w:r>
          </w:p>
        </w:tc>
      </w:tr>
      <w:tr w:rsidR="008C0821" w:rsidRPr="008C0821" w14:paraId="5D3AB388" w14:textId="77777777" w:rsidTr="00302124">
        <w:trPr>
          <w:cantSplit/>
        </w:trPr>
        <w:tc>
          <w:tcPr>
            <w:tcW w:w="3060" w:type="dxa"/>
            <w:gridSpan w:val="3"/>
            <w:shd w:val="clear" w:color="auto" w:fill="F2F6EA"/>
            <w:noWrap/>
            <w:hideMark/>
          </w:tcPr>
          <w:p w14:paraId="7A010782" w14:textId="77777777" w:rsidR="008C0821" w:rsidRPr="008C0821" w:rsidRDefault="008C0821" w:rsidP="008C0821">
            <w:pPr>
              <w:pStyle w:val="tblstrongsm"/>
            </w:pPr>
            <w:r w:rsidRPr="008C0821">
              <w:t>E214 - Single Family Existing</w:t>
            </w:r>
          </w:p>
        </w:tc>
        <w:tc>
          <w:tcPr>
            <w:tcW w:w="1260" w:type="dxa"/>
            <w:shd w:val="clear" w:color="auto" w:fill="F2F6EA"/>
            <w:noWrap/>
            <w:hideMark/>
          </w:tcPr>
          <w:p w14:paraId="148A0BAD" w14:textId="709FF500" w:rsidR="008C0821" w:rsidRPr="008C0821" w:rsidRDefault="008C0821" w:rsidP="008C0821">
            <w:pPr>
              <w:pStyle w:val="tblstrongsmr"/>
            </w:pPr>
            <w:r w:rsidRPr="008C0821">
              <w:t xml:space="preserve">122,126,107 </w:t>
            </w:r>
          </w:p>
        </w:tc>
        <w:tc>
          <w:tcPr>
            <w:tcW w:w="1170" w:type="dxa"/>
            <w:shd w:val="clear" w:color="auto" w:fill="F2F6EA"/>
            <w:noWrap/>
            <w:hideMark/>
          </w:tcPr>
          <w:p w14:paraId="0EEEB2A9" w14:textId="3E5E020F" w:rsidR="008C0821" w:rsidRPr="008C0821" w:rsidRDefault="008C0821" w:rsidP="008C0821">
            <w:pPr>
              <w:pStyle w:val="tblstrongsmr"/>
            </w:pPr>
            <w:r w:rsidRPr="008C0821">
              <w:t xml:space="preserve">108,552,000 </w:t>
            </w:r>
          </w:p>
        </w:tc>
        <w:tc>
          <w:tcPr>
            <w:tcW w:w="1170" w:type="dxa"/>
            <w:shd w:val="clear" w:color="auto" w:fill="F2F6EA"/>
            <w:noWrap/>
            <w:hideMark/>
          </w:tcPr>
          <w:p w14:paraId="7648A375" w14:textId="6EA853F7" w:rsidR="008C0821" w:rsidRPr="008C0821" w:rsidRDefault="008C0821" w:rsidP="008C0821">
            <w:pPr>
              <w:pStyle w:val="tblstrongsmr"/>
            </w:pPr>
            <w:r w:rsidRPr="008C0821">
              <w:t xml:space="preserve">105,746,552 </w:t>
            </w:r>
          </w:p>
        </w:tc>
        <w:tc>
          <w:tcPr>
            <w:tcW w:w="1170" w:type="dxa"/>
            <w:shd w:val="clear" w:color="auto" w:fill="F2F6EA"/>
            <w:noWrap/>
            <w:hideMark/>
          </w:tcPr>
          <w:p w14:paraId="5BB3A3D5" w14:textId="18F0E2B6" w:rsidR="008C0821" w:rsidRPr="008C0821" w:rsidRDefault="008C0821" w:rsidP="008C0821">
            <w:pPr>
              <w:pStyle w:val="tblstrongsmr"/>
            </w:pPr>
            <w:r w:rsidRPr="008C0821">
              <w:t xml:space="preserve">101,369,000 </w:t>
            </w:r>
          </w:p>
        </w:tc>
        <w:tc>
          <w:tcPr>
            <w:tcW w:w="1350" w:type="dxa"/>
            <w:shd w:val="clear" w:color="auto" w:fill="F2F6EA"/>
            <w:noWrap/>
            <w:hideMark/>
          </w:tcPr>
          <w:p w14:paraId="15A1049D" w14:textId="77777777" w:rsidR="008C0821" w:rsidRPr="008C0821" w:rsidRDefault="008C0821" w:rsidP="008C0821">
            <w:pPr>
              <w:pStyle w:val="tblstrongsmr"/>
            </w:pPr>
            <w:r w:rsidRPr="008C0821">
              <w:t>(16,379,554)</w:t>
            </w:r>
          </w:p>
        </w:tc>
      </w:tr>
      <w:tr w:rsidR="008C0821" w:rsidRPr="008C0821" w14:paraId="02AD08A3" w14:textId="77777777" w:rsidTr="008C0821">
        <w:trPr>
          <w:cantSplit/>
        </w:trPr>
        <w:tc>
          <w:tcPr>
            <w:tcW w:w="538" w:type="dxa"/>
            <w:shd w:val="clear" w:color="auto" w:fill="auto"/>
            <w:noWrap/>
            <w:hideMark/>
          </w:tcPr>
          <w:p w14:paraId="30064099" w14:textId="77777777" w:rsidR="008C0821" w:rsidRPr="008C0821" w:rsidRDefault="008C0821" w:rsidP="008C0821">
            <w:pPr>
              <w:pStyle w:val="tbltextsmc"/>
            </w:pPr>
          </w:p>
        </w:tc>
        <w:tc>
          <w:tcPr>
            <w:tcW w:w="2522" w:type="dxa"/>
            <w:gridSpan w:val="2"/>
            <w:shd w:val="clear" w:color="auto" w:fill="auto"/>
            <w:noWrap/>
            <w:hideMark/>
          </w:tcPr>
          <w:p w14:paraId="7AE8FF67" w14:textId="77777777" w:rsidR="008C0821" w:rsidRPr="008C0821" w:rsidRDefault="008C0821" w:rsidP="00302124">
            <w:pPr>
              <w:pStyle w:val="tbltextsm"/>
              <w:ind w:left="144"/>
            </w:pPr>
            <w:r w:rsidRPr="008C0821">
              <w:t>Residential Lighting</w:t>
            </w:r>
          </w:p>
        </w:tc>
        <w:tc>
          <w:tcPr>
            <w:tcW w:w="1260" w:type="dxa"/>
            <w:shd w:val="clear" w:color="auto" w:fill="auto"/>
            <w:noWrap/>
            <w:hideMark/>
          </w:tcPr>
          <w:p w14:paraId="579AF9BE" w14:textId="4386EB53" w:rsidR="008C0821" w:rsidRPr="008C0821" w:rsidRDefault="008C0821" w:rsidP="008C0821">
            <w:pPr>
              <w:pStyle w:val="tbltextsmr"/>
            </w:pPr>
            <w:r w:rsidRPr="008C0821">
              <w:t xml:space="preserve">78,615,443 </w:t>
            </w:r>
          </w:p>
        </w:tc>
        <w:tc>
          <w:tcPr>
            <w:tcW w:w="1170" w:type="dxa"/>
            <w:shd w:val="clear" w:color="auto" w:fill="auto"/>
            <w:noWrap/>
            <w:hideMark/>
          </w:tcPr>
          <w:p w14:paraId="6F6BDA71" w14:textId="04D6C55C" w:rsidR="008C0821" w:rsidRPr="008C0821" w:rsidRDefault="008C0821" w:rsidP="008C0821">
            <w:pPr>
              <w:pStyle w:val="tbltextsmr"/>
            </w:pPr>
            <w:r w:rsidRPr="008C0821">
              <w:t xml:space="preserve">66,120,000 </w:t>
            </w:r>
          </w:p>
        </w:tc>
        <w:tc>
          <w:tcPr>
            <w:tcW w:w="1170" w:type="dxa"/>
            <w:shd w:val="clear" w:color="auto" w:fill="auto"/>
            <w:noWrap/>
            <w:hideMark/>
          </w:tcPr>
          <w:p w14:paraId="17A81AE3" w14:textId="19C7298A" w:rsidR="008C0821" w:rsidRPr="008C0821" w:rsidRDefault="008C0821" w:rsidP="008C0821">
            <w:pPr>
              <w:pStyle w:val="tbltextsmr"/>
            </w:pPr>
            <w:r w:rsidRPr="008C0821">
              <w:t xml:space="preserve">74,926,842 </w:t>
            </w:r>
          </w:p>
        </w:tc>
        <w:tc>
          <w:tcPr>
            <w:tcW w:w="1170" w:type="dxa"/>
            <w:shd w:val="clear" w:color="auto" w:fill="auto"/>
            <w:noWrap/>
            <w:hideMark/>
          </w:tcPr>
          <w:p w14:paraId="271C3748" w14:textId="6C36141D" w:rsidR="008C0821" w:rsidRPr="008C0821" w:rsidRDefault="008C0821" w:rsidP="008C0821">
            <w:pPr>
              <w:pStyle w:val="tbltextsmr"/>
            </w:pPr>
            <w:r w:rsidRPr="008C0821">
              <w:t xml:space="preserve">66,609,000 </w:t>
            </w:r>
          </w:p>
        </w:tc>
        <w:tc>
          <w:tcPr>
            <w:tcW w:w="1350" w:type="dxa"/>
            <w:shd w:val="clear" w:color="auto" w:fill="auto"/>
            <w:noWrap/>
            <w:hideMark/>
          </w:tcPr>
          <w:p w14:paraId="00817D35" w14:textId="77777777" w:rsidR="008C0821" w:rsidRPr="008C0821" w:rsidRDefault="008C0821" w:rsidP="008C0821">
            <w:pPr>
              <w:pStyle w:val="tbltextsmr"/>
            </w:pPr>
            <w:r w:rsidRPr="008C0821">
              <w:t>(3,688,601)</w:t>
            </w:r>
          </w:p>
        </w:tc>
      </w:tr>
      <w:tr w:rsidR="008C0821" w:rsidRPr="008C0821" w14:paraId="314E41AA" w14:textId="77777777" w:rsidTr="008C0821">
        <w:trPr>
          <w:cantSplit/>
        </w:trPr>
        <w:tc>
          <w:tcPr>
            <w:tcW w:w="538" w:type="dxa"/>
            <w:shd w:val="clear" w:color="auto" w:fill="auto"/>
            <w:noWrap/>
            <w:hideMark/>
          </w:tcPr>
          <w:p w14:paraId="43311967" w14:textId="77777777" w:rsidR="008C0821" w:rsidRPr="008C0821" w:rsidRDefault="008C0821" w:rsidP="008C0821">
            <w:pPr>
              <w:pStyle w:val="tbltextsmc"/>
            </w:pPr>
          </w:p>
        </w:tc>
        <w:tc>
          <w:tcPr>
            <w:tcW w:w="2522" w:type="dxa"/>
            <w:gridSpan w:val="2"/>
            <w:shd w:val="clear" w:color="auto" w:fill="auto"/>
            <w:noWrap/>
            <w:hideMark/>
          </w:tcPr>
          <w:p w14:paraId="4DA84EA2" w14:textId="77777777" w:rsidR="008C0821" w:rsidRPr="008C0821" w:rsidRDefault="008C0821" w:rsidP="00302124">
            <w:pPr>
              <w:pStyle w:val="tbltextsm"/>
              <w:ind w:left="144"/>
            </w:pPr>
            <w:r w:rsidRPr="008C0821">
              <w:t>Space Heat</w:t>
            </w:r>
          </w:p>
        </w:tc>
        <w:tc>
          <w:tcPr>
            <w:tcW w:w="1260" w:type="dxa"/>
            <w:shd w:val="clear" w:color="auto" w:fill="auto"/>
            <w:noWrap/>
            <w:hideMark/>
          </w:tcPr>
          <w:p w14:paraId="4CDD6FA6" w14:textId="29FE9F67" w:rsidR="008C0821" w:rsidRPr="008C0821" w:rsidRDefault="008C0821" w:rsidP="008C0821">
            <w:pPr>
              <w:pStyle w:val="tbltextsmr"/>
            </w:pPr>
            <w:r w:rsidRPr="008C0821">
              <w:t xml:space="preserve">8,811,172 </w:t>
            </w:r>
          </w:p>
        </w:tc>
        <w:tc>
          <w:tcPr>
            <w:tcW w:w="1170" w:type="dxa"/>
            <w:shd w:val="clear" w:color="auto" w:fill="auto"/>
            <w:noWrap/>
            <w:hideMark/>
          </w:tcPr>
          <w:p w14:paraId="66110221" w14:textId="7B624AA6" w:rsidR="008C0821" w:rsidRPr="008C0821" w:rsidRDefault="008C0821" w:rsidP="008C0821">
            <w:pPr>
              <w:pStyle w:val="tbltextsmr"/>
            </w:pPr>
            <w:r w:rsidRPr="008C0821">
              <w:t xml:space="preserve">10,132,000 </w:t>
            </w:r>
          </w:p>
        </w:tc>
        <w:tc>
          <w:tcPr>
            <w:tcW w:w="1170" w:type="dxa"/>
            <w:shd w:val="clear" w:color="auto" w:fill="auto"/>
            <w:noWrap/>
            <w:hideMark/>
          </w:tcPr>
          <w:p w14:paraId="358B8920" w14:textId="61FAFD99" w:rsidR="008C0821" w:rsidRPr="008C0821" w:rsidRDefault="008C0821" w:rsidP="008C0821">
            <w:pPr>
              <w:pStyle w:val="tbltextsmr"/>
            </w:pPr>
            <w:r w:rsidRPr="008C0821">
              <w:t xml:space="preserve">8,008,681 </w:t>
            </w:r>
          </w:p>
        </w:tc>
        <w:tc>
          <w:tcPr>
            <w:tcW w:w="1170" w:type="dxa"/>
            <w:shd w:val="clear" w:color="auto" w:fill="auto"/>
            <w:noWrap/>
            <w:hideMark/>
          </w:tcPr>
          <w:p w14:paraId="451861FF" w14:textId="6DFC818F" w:rsidR="008C0821" w:rsidRPr="008C0821" w:rsidRDefault="008C0821" w:rsidP="008C0821">
            <w:pPr>
              <w:pStyle w:val="tbltextsmr"/>
            </w:pPr>
            <w:r w:rsidRPr="008C0821">
              <w:t xml:space="preserve">7,842,000 </w:t>
            </w:r>
          </w:p>
        </w:tc>
        <w:tc>
          <w:tcPr>
            <w:tcW w:w="1350" w:type="dxa"/>
            <w:shd w:val="clear" w:color="auto" w:fill="auto"/>
            <w:noWrap/>
            <w:hideMark/>
          </w:tcPr>
          <w:p w14:paraId="53745784" w14:textId="77777777" w:rsidR="008C0821" w:rsidRPr="008C0821" w:rsidRDefault="008C0821" w:rsidP="008C0821">
            <w:pPr>
              <w:pStyle w:val="tbltextsmr"/>
            </w:pPr>
            <w:r w:rsidRPr="008C0821">
              <w:t>(802,491)</w:t>
            </w:r>
          </w:p>
        </w:tc>
      </w:tr>
      <w:tr w:rsidR="008C0821" w:rsidRPr="008C0821" w14:paraId="5AB3A0F3" w14:textId="77777777" w:rsidTr="008C0821">
        <w:trPr>
          <w:cantSplit/>
        </w:trPr>
        <w:tc>
          <w:tcPr>
            <w:tcW w:w="538" w:type="dxa"/>
            <w:shd w:val="clear" w:color="auto" w:fill="auto"/>
            <w:noWrap/>
            <w:hideMark/>
          </w:tcPr>
          <w:p w14:paraId="2239E104" w14:textId="77777777" w:rsidR="008C0821" w:rsidRPr="008C0821" w:rsidRDefault="008C0821" w:rsidP="008C0821">
            <w:pPr>
              <w:pStyle w:val="tbltextsmc"/>
            </w:pPr>
          </w:p>
        </w:tc>
        <w:tc>
          <w:tcPr>
            <w:tcW w:w="2522" w:type="dxa"/>
            <w:gridSpan w:val="2"/>
            <w:shd w:val="clear" w:color="auto" w:fill="auto"/>
            <w:noWrap/>
            <w:hideMark/>
          </w:tcPr>
          <w:p w14:paraId="217A0A28" w14:textId="77777777" w:rsidR="008C0821" w:rsidRPr="008C0821" w:rsidRDefault="008C0821" w:rsidP="00302124">
            <w:pPr>
              <w:pStyle w:val="tbltextsm"/>
              <w:ind w:left="144"/>
            </w:pPr>
            <w:r w:rsidRPr="008C0821">
              <w:t>Water Heat</w:t>
            </w:r>
          </w:p>
        </w:tc>
        <w:tc>
          <w:tcPr>
            <w:tcW w:w="1260" w:type="dxa"/>
            <w:shd w:val="clear" w:color="auto" w:fill="auto"/>
            <w:noWrap/>
            <w:hideMark/>
          </w:tcPr>
          <w:p w14:paraId="61E460BE" w14:textId="5895D547" w:rsidR="008C0821" w:rsidRPr="008C0821" w:rsidRDefault="008C0821" w:rsidP="008C0821">
            <w:pPr>
              <w:pStyle w:val="tbltextsmr"/>
            </w:pPr>
            <w:r w:rsidRPr="008C0821">
              <w:t xml:space="preserve">567,908 </w:t>
            </w:r>
          </w:p>
        </w:tc>
        <w:tc>
          <w:tcPr>
            <w:tcW w:w="1170" w:type="dxa"/>
            <w:shd w:val="clear" w:color="auto" w:fill="auto"/>
            <w:noWrap/>
            <w:hideMark/>
          </w:tcPr>
          <w:p w14:paraId="11604C6B" w14:textId="3C0DE04A" w:rsidR="008C0821" w:rsidRPr="008C0821" w:rsidRDefault="008C0821" w:rsidP="008C0821">
            <w:pPr>
              <w:pStyle w:val="tbltextsmr"/>
            </w:pPr>
            <w:r w:rsidRPr="008C0821">
              <w:t xml:space="preserve">545,000 </w:t>
            </w:r>
          </w:p>
        </w:tc>
        <w:tc>
          <w:tcPr>
            <w:tcW w:w="1170" w:type="dxa"/>
            <w:shd w:val="clear" w:color="auto" w:fill="auto"/>
            <w:noWrap/>
            <w:hideMark/>
          </w:tcPr>
          <w:p w14:paraId="36604DDC" w14:textId="07EE7494" w:rsidR="008C0821" w:rsidRPr="008C0821" w:rsidRDefault="008C0821" w:rsidP="008C0821">
            <w:pPr>
              <w:pStyle w:val="tbltextsmr"/>
            </w:pPr>
            <w:r w:rsidRPr="008C0821">
              <w:t xml:space="preserve">910,507 </w:t>
            </w:r>
          </w:p>
        </w:tc>
        <w:tc>
          <w:tcPr>
            <w:tcW w:w="1170" w:type="dxa"/>
            <w:shd w:val="clear" w:color="auto" w:fill="auto"/>
            <w:noWrap/>
            <w:hideMark/>
          </w:tcPr>
          <w:p w14:paraId="2797B21C" w14:textId="71AE9EFC" w:rsidR="008C0821" w:rsidRPr="008C0821" w:rsidRDefault="008C0821" w:rsidP="008C0821">
            <w:pPr>
              <w:pStyle w:val="tbltextsmr"/>
            </w:pPr>
            <w:r w:rsidRPr="008C0821">
              <w:t xml:space="preserve">635,000 </w:t>
            </w:r>
          </w:p>
        </w:tc>
        <w:tc>
          <w:tcPr>
            <w:tcW w:w="1350" w:type="dxa"/>
            <w:shd w:val="clear" w:color="auto" w:fill="auto"/>
            <w:noWrap/>
            <w:hideMark/>
          </w:tcPr>
          <w:p w14:paraId="0198B710" w14:textId="77777777" w:rsidR="008C0821" w:rsidRPr="008C0821" w:rsidRDefault="008C0821" w:rsidP="008C0821">
            <w:pPr>
              <w:pStyle w:val="tbltextsmr"/>
            </w:pPr>
            <w:r w:rsidRPr="008C0821">
              <w:t xml:space="preserve">342,599 </w:t>
            </w:r>
          </w:p>
        </w:tc>
      </w:tr>
      <w:tr w:rsidR="008C0821" w:rsidRPr="008C0821" w14:paraId="1B1230AE" w14:textId="77777777" w:rsidTr="008C0821">
        <w:trPr>
          <w:cantSplit/>
        </w:trPr>
        <w:tc>
          <w:tcPr>
            <w:tcW w:w="538" w:type="dxa"/>
            <w:shd w:val="clear" w:color="auto" w:fill="auto"/>
            <w:noWrap/>
            <w:hideMark/>
          </w:tcPr>
          <w:p w14:paraId="383276B3" w14:textId="77777777" w:rsidR="008C0821" w:rsidRPr="008C0821" w:rsidRDefault="008C0821" w:rsidP="008C0821">
            <w:pPr>
              <w:pStyle w:val="tbltextsmc"/>
            </w:pPr>
          </w:p>
        </w:tc>
        <w:tc>
          <w:tcPr>
            <w:tcW w:w="2522" w:type="dxa"/>
            <w:gridSpan w:val="2"/>
            <w:shd w:val="clear" w:color="auto" w:fill="auto"/>
            <w:noWrap/>
            <w:hideMark/>
          </w:tcPr>
          <w:p w14:paraId="03008FF7" w14:textId="77777777" w:rsidR="008C0821" w:rsidRPr="008C0821" w:rsidRDefault="008C0821" w:rsidP="00302124">
            <w:pPr>
              <w:pStyle w:val="tbltextsm"/>
              <w:ind w:left="144"/>
            </w:pPr>
            <w:proofErr w:type="spellStart"/>
            <w:r w:rsidRPr="008C0821">
              <w:t>HomePrint</w:t>
            </w:r>
            <w:proofErr w:type="spellEnd"/>
          </w:p>
        </w:tc>
        <w:tc>
          <w:tcPr>
            <w:tcW w:w="1260" w:type="dxa"/>
            <w:shd w:val="clear" w:color="auto" w:fill="auto"/>
            <w:noWrap/>
            <w:hideMark/>
          </w:tcPr>
          <w:p w14:paraId="479FAF87" w14:textId="0723F617" w:rsidR="008C0821" w:rsidRPr="008C0821" w:rsidRDefault="008C0821" w:rsidP="008C0821">
            <w:pPr>
              <w:pStyle w:val="tbltextsmr"/>
            </w:pPr>
            <w:r w:rsidRPr="008C0821">
              <w:t xml:space="preserve">2,675,890 </w:t>
            </w:r>
          </w:p>
        </w:tc>
        <w:tc>
          <w:tcPr>
            <w:tcW w:w="1170" w:type="dxa"/>
            <w:shd w:val="clear" w:color="auto" w:fill="auto"/>
            <w:noWrap/>
            <w:hideMark/>
          </w:tcPr>
          <w:p w14:paraId="541D9BBF" w14:textId="4535CD32" w:rsidR="008C0821" w:rsidRPr="008C0821" w:rsidRDefault="008C0821" w:rsidP="008C0821">
            <w:pPr>
              <w:pStyle w:val="tbltextsmr"/>
            </w:pPr>
            <w:r w:rsidRPr="008C0821">
              <w:t xml:space="preserve">3,400,000 </w:t>
            </w:r>
          </w:p>
        </w:tc>
        <w:tc>
          <w:tcPr>
            <w:tcW w:w="1170" w:type="dxa"/>
            <w:shd w:val="clear" w:color="auto" w:fill="auto"/>
            <w:noWrap/>
            <w:hideMark/>
          </w:tcPr>
          <w:p w14:paraId="0EECC6BB" w14:textId="5FDEF874" w:rsidR="008C0821" w:rsidRPr="008C0821" w:rsidRDefault="008C0821" w:rsidP="008C0821">
            <w:pPr>
              <w:pStyle w:val="tbltextsmr"/>
            </w:pPr>
            <w:r w:rsidRPr="008C0821">
              <w:t xml:space="preserve">3,784,133 </w:t>
            </w:r>
          </w:p>
        </w:tc>
        <w:tc>
          <w:tcPr>
            <w:tcW w:w="1170" w:type="dxa"/>
            <w:shd w:val="clear" w:color="auto" w:fill="auto"/>
            <w:noWrap/>
            <w:hideMark/>
          </w:tcPr>
          <w:p w14:paraId="2C90AD55" w14:textId="537E9DF1" w:rsidR="008C0821" w:rsidRPr="008C0821" w:rsidRDefault="008C0821" w:rsidP="008C0821">
            <w:pPr>
              <w:pStyle w:val="tbltextsmr"/>
            </w:pPr>
            <w:r w:rsidRPr="008C0821">
              <w:t xml:space="preserve">3,009,000 </w:t>
            </w:r>
          </w:p>
        </w:tc>
        <w:tc>
          <w:tcPr>
            <w:tcW w:w="1350" w:type="dxa"/>
            <w:shd w:val="clear" w:color="auto" w:fill="auto"/>
            <w:noWrap/>
            <w:hideMark/>
          </w:tcPr>
          <w:p w14:paraId="45564E9A" w14:textId="77777777" w:rsidR="008C0821" w:rsidRPr="008C0821" w:rsidRDefault="008C0821" w:rsidP="008C0821">
            <w:pPr>
              <w:pStyle w:val="tbltextsmr"/>
            </w:pPr>
            <w:r w:rsidRPr="008C0821">
              <w:t xml:space="preserve">1,108,243 </w:t>
            </w:r>
          </w:p>
        </w:tc>
      </w:tr>
      <w:tr w:rsidR="008C0821" w:rsidRPr="008C0821" w14:paraId="01111778" w14:textId="77777777" w:rsidTr="008C0821">
        <w:trPr>
          <w:cantSplit/>
        </w:trPr>
        <w:tc>
          <w:tcPr>
            <w:tcW w:w="538" w:type="dxa"/>
            <w:shd w:val="clear" w:color="auto" w:fill="auto"/>
            <w:noWrap/>
            <w:hideMark/>
          </w:tcPr>
          <w:p w14:paraId="23E248AC" w14:textId="77777777" w:rsidR="008C0821" w:rsidRPr="008C0821" w:rsidRDefault="008C0821" w:rsidP="008C0821">
            <w:pPr>
              <w:pStyle w:val="tbltextsmc"/>
            </w:pPr>
          </w:p>
        </w:tc>
        <w:tc>
          <w:tcPr>
            <w:tcW w:w="2522" w:type="dxa"/>
            <w:gridSpan w:val="2"/>
            <w:shd w:val="clear" w:color="auto" w:fill="auto"/>
            <w:noWrap/>
            <w:hideMark/>
          </w:tcPr>
          <w:p w14:paraId="3B0AB092" w14:textId="77777777" w:rsidR="008C0821" w:rsidRPr="008C0821" w:rsidRDefault="008C0821" w:rsidP="00302124">
            <w:pPr>
              <w:pStyle w:val="tbltextsm"/>
              <w:ind w:left="144"/>
            </w:pPr>
            <w:r w:rsidRPr="008C0821">
              <w:t>Home Appliances</w:t>
            </w:r>
          </w:p>
        </w:tc>
        <w:tc>
          <w:tcPr>
            <w:tcW w:w="1260" w:type="dxa"/>
            <w:shd w:val="clear" w:color="auto" w:fill="auto"/>
            <w:noWrap/>
            <w:hideMark/>
          </w:tcPr>
          <w:p w14:paraId="2424B2D3" w14:textId="09A4760C" w:rsidR="008C0821" w:rsidRPr="008C0821" w:rsidRDefault="008C0821" w:rsidP="008C0821">
            <w:pPr>
              <w:pStyle w:val="tbltextsmr"/>
            </w:pPr>
            <w:r w:rsidRPr="008C0821">
              <w:t xml:space="preserve">8,985,753 </w:t>
            </w:r>
          </w:p>
        </w:tc>
        <w:tc>
          <w:tcPr>
            <w:tcW w:w="1170" w:type="dxa"/>
            <w:shd w:val="clear" w:color="auto" w:fill="auto"/>
            <w:noWrap/>
            <w:hideMark/>
          </w:tcPr>
          <w:p w14:paraId="2EECFDB4" w14:textId="15890948" w:rsidR="008C0821" w:rsidRPr="008C0821" w:rsidRDefault="008C0821" w:rsidP="008C0821">
            <w:pPr>
              <w:pStyle w:val="tbltextsmr"/>
            </w:pPr>
            <w:r w:rsidRPr="008C0821">
              <w:t xml:space="preserve">10,011,000 </w:t>
            </w:r>
          </w:p>
        </w:tc>
        <w:tc>
          <w:tcPr>
            <w:tcW w:w="1170" w:type="dxa"/>
            <w:shd w:val="clear" w:color="auto" w:fill="auto"/>
            <w:noWrap/>
            <w:hideMark/>
          </w:tcPr>
          <w:p w14:paraId="54CDACF1" w14:textId="49A1D115" w:rsidR="008C0821" w:rsidRPr="008C0821" w:rsidRDefault="008C0821" w:rsidP="008C0821">
            <w:pPr>
              <w:pStyle w:val="tbltextsmr"/>
            </w:pPr>
            <w:r w:rsidRPr="008C0821">
              <w:t xml:space="preserve">7,529,689 </w:t>
            </w:r>
          </w:p>
        </w:tc>
        <w:tc>
          <w:tcPr>
            <w:tcW w:w="1170" w:type="dxa"/>
            <w:shd w:val="clear" w:color="auto" w:fill="auto"/>
            <w:noWrap/>
            <w:hideMark/>
          </w:tcPr>
          <w:p w14:paraId="71708F7C" w14:textId="42D72A4D" w:rsidR="008C0821" w:rsidRPr="008C0821" w:rsidRDefault="008C0821" w:rsidP="008C0821">
            <w:pPr>
              <w:pStyle w:val="tbltextsmr"/>
            </w:pPr>
            <w:r w:rsidRPr="008C0821">
              <w:t xml:space="preserve">11,386,000 </w:t>
            </w:r>
          </w:p>
        </w:tc>
        <w:tc>
          <w:tcPr>
            <w:tcW w:w="1350" w:type="dxa"/>
            <w:shd w:val="clear" w:color="auto" w:fill="auto"/>
            <w:noWrap/>
            <w:hideMark/>
          </w:tcPr>
          <w:p w14:paraId="063D8482" w14:textId="77777777" w:rsidR="008C0821" w:rsidRPr="008C0821" w:rsidRDefault="008C0821" w:rsidP="008C0821">
            <w:pPr>
              <w:pStyle w:val="tbltextsmr"/>
            </w:pPr>
            <w:r w:rsidRPr="008C0821">
              <w:t>(1,456,064)</w:t>
            </w:r>
          </w:p>
        </w:tc>
      </w:tr>
      <w:tr w:rsidR="008C0821" w:rsidRPr="008C0821" w14:paraId="5038F810" w14:textId="77777777" w:rsidTr="008C0821">
        <w:trPr>
          <w:cantSplit/>
        </w:trPr>
        <w:tc>
          <w:tcPr>
            <w:tcW w:w="538" w:type="dxa"/>
            <w:shd w:val="clear" w:color="auto" w:fill="auto"/>
            <w:noWrap/>
            <w:hideMark/>
          </w:tcPr>
          <w:p w14:paraId="07BDF877" w14:textId="77777777" w:rsidR="008C0821" w:rsidRPr="008C0821" w:rsidRDefault="008C0821" w:rsidP="008C0821">
            <w:pPr>
              <w:pStyle w:val="tbltextsmc"/>
            </w:pPr>
          </w:p>
        </w:tc>
        <w:tc>
          <w:tcPr>
            <w:tcW w:w="2522" w:type="dxa"/>
            <w:gridSpan w:val="2"/>
            <w:shd w:val="clear" w:color="auto" w:fill="auto"/>
            <w:noWrap/>
            <w:hideMark/>
          </w:tcPr>
          <w:p w14:paraId="1DF1A49B" w14:textId="77777777" w:rsidR="008C0821" w:rsidRPr="008C0821" w:rsidRDefault="008C0821" w:rsidP="00302124">
            <w:pPr>
              <w:pStyle w:val="tbltextsm"/>
              <w:ind w:left="144"/>
            </w:pPr>
            <w:r w:rsidRPr="008C0821">
              <w:t>Mobile Home Duct Sealing</w:t>
            </w:r>
          </w:p>
        </w:tc>
        <w:tc>
          <w:tcPr>
            <w:tcW w:w="1260" w:type="dxa"/>
            <w:shd w:val="clear" w:color="auto" w:fill="auto"/>
            <w:noWrap/>
            <w:hideMark/>
          </w:tcPr>
          <w:p w14:paraId="5A449633" w14:textId="05516BDA" w:rsidR="008C0821" w:rsidRPr="008C0821" w:rsidRDefault="008C0821" w:rsidP="008C0821">
            <w:pPr>
              <w:pStyle w:val="tbltextsmr"/>
            </w:pPr>
            <w:r w:rsidRPr="008C0821">
              <w:t xml:space="preserve">6,540,835 </w:t>
            </w:r>
          </w:p>
        </w:tc>
        <w:tc>
          <w:tcPr>
            <w:tcW w:w="1170" w:type="dxa"/>
            <w:shd w:val="clear" w:color="auto" w:fill="auto"/>
            <w:noWrap/>
            <w:hideMark/>
          </w:tcPr>
          <w:p w14:paraId="14431A74" w14:textId="7344916B" w:rsidR="008C0821" w:rsidRPr="008C0821" w:rsidRDefault="008C0821" w:rsidP="008C0821">
            <w:pPr>
              <w:pStyle w:val="tbltextsmr"/>
            </w:pPr>
            <w:r w:rsidRPr="008C0821">
              <w:t xml:space="preserve">3,592,000 </w:t>
            </w:r>
          </w:p>
        </w:tc>
        <w:tc>
          <w:tcPr>
            <w:tcW w:w="1170" w:type="dxa"/>
            <w:shd w:val="clear" w:color="auto" w:fill="auto"/>
            <w:noWrap/>
            <w:hideMark/>
          </w:tcPr>
          <w:p w14:paraId="6D5A8FEE" w14:textId="08914F74" w:rsidR="008C0821" w:rsidRPr="008C0821" w:rsidRDefault="008C0821" w:rsidP="008C0821">
            <w:pPr>
              <w:pStyle w:val="tbltextsmr"/>
            </w:pPr>
            <w:r w:rsidRPr="008C0821">
              <w:t xml:space="preserve">4,479,886 </w:t>
            </w:r>
          </w:p>
        </w:tc>
        <w:tc>
          <w:tcPr>
            <w:tcW w:w="1170" w:type="dxa"/>
            <w:shd w:val="clear" w:color="auto" w:fill="auto"/>
            <w:noWrap/>
            <w:hideMark/>
          </w:tcPr>
          <w:p w14:paraId="46509BB7" w14:textId="4272A2AA" w:rsidR="008C0821" w:rsidRPr="008C0821" w:rsidRDefault="008C0821" w:rsidP="008C0821">
            <w:pPr>
              <w:pStyle w:val="tbltextsmr"/>
            </w:pPr>
            <w:r w:rsidRPr="008C0821">
              <w:t xml:space="preserve">4,666,000 </w:t>
            </w:r>
          </w:p>
        </w:tc>
        <w:tc>
          <w:tcPr>
            <w:tcW w:w="1350" w:type="dxa"/>
            <w:shd w:val="clear" w:color="auto" w:fill="auto"/>
            <w:noWrap/>
            <w:hideMark/>
          </w:tcPr>
          <w:p w14:paraId="1D7297DF" w14:textId="77777777" w:rsidR="008C0821" w:rsidRPr="008C0821" w:rsidRDefault="008C0821" w:rsidP="008C0821">
            <w:pPr>
              <w:pStyle w:val="tbltextsmr"/>
            </w:pPr>
            <w:r w:rsidRPr="008C0821">
              <w:t>(2,060,949)</w:t>
            </w:r>
          </w:p>
        </w:tc>
      </w:tr>
      <w:tr w:rsidR="008C0821" w:rsidRPr="008C0821" w14:paraId="04F115E2" w14:textId="77777777" w:rsidTr="008C0821">
        <w:trPr>
          <w:cantSplit/>
        </w:trPr>
        <w:tc>
          <w:tcPr>
            <w:tcW w:w="538" w:type="dxa"/>
            <w:shd w:val="clear" w:color="auto" w:fill="auto"/>
            <w:noWrap/>
            <w:hideMark/>
          </w:tcPr>
          <w:p w14:paraId="3491648A" w14:textId="77777777" w:rsidR="008C0821" w:rsidRPr="008C0821" w:rsidRDefault="008C0821" w:rsidP="008C0821">
            <w:pPr>
              <w:pStyle w:val="tbltextsmc"/>
            </w:pPr>
          </w:p>
        </w:tc>
        <w:tc>
          <w:tcPr>
            <w:tcW w:w="2522" w:type="dxa"/>
            <w:gridSpan w:val="2"/>
            <w:shd w:val="clear" w:color="auto" w:fill="auto"/>
            <w:noWrap/>
            <w:hideMark/>
          </w:tcPr>
          <w:p w14:paraId="48CADD18" w14:textId="77777777" w:rsidR="008C0821" w:rsidRPr="008C0821" w:rsidRDefault="008C0821" w:rsidP="00302124">
            <w:pPr>
              <w:pStyle w:val="tbltextsm"/>
              <w:ind w:left="144"/>
            </w:pPr>
            <w:r w:rsidRPr="008C0821">
              <w:t>Residential Showerheads</w:t>
            </w:r>
          </w:p>
        </w:tc>
        <w:tc>
          <w:tcPr>
            <w:tcW w:w="1260" w:type="dxa"/>
            <w:shd w:val="clear" w:color="auto" w:fill="auto"/>
            <w:noWrap/>
            <w:hideMark/>
          </w:tcPr>
          <w:p w14:paraId="2990CF31" w14:textId="1FA3343B" w:rsidR="008C0821" w:rsidRPr="008C0821" w:rsidRDefault="008C0821" w:rsidP="008C0821">
            <w:pPr>
              <w:pStyle w:val="tbltextsmr"/>
            </w:pPr>
            <w:r w:rsidRPr="008C0821">
              <w:t xml:space="preserve">4,301,679 </w:t>
            </w:r>
          </w:p>
        </w:tc>
        <w:tc>
          <w:tcPr>
            <w:tcW w:w="1170" w:type="dxa"/>
            <w:shd w:val="clear" w:color="auto" w:fill="auto"/>
            <w:noWrap/>
            <w:hideMark/>
          </w:tcPr>
          <w:p w14:paraId="33694CBD" w14:textId="37FCAB4E" w:rsidR="008C0821" w:rsidRPr="008C0821" w:rsidRDefault="008C0821" w:rsidP="008C0821">
            <w:pPr>
              <w:pStyle w:val="tbltextsmr"/>
            </w:pPr>
            <w:r w:rsidRPr="008C0821">
              <w:t xml:space="preserve">5,255,000 </w:t>
            </w:r>
          </w:p>
        </w:tc>
        <w:tc>
          <w:tcPr>
            <w:tcW w:w="1170" w:type="dxa"/>
            <w:shd w:val="clear" w:color="auto" w:fill="auto"/>
            <w:noWrap/>
            <w:hideMark/>
          </w:tcPr>
          <w:p w14:paraId="69B1C281" w14:textId="4BD6ABBF" w:rsidR="008C0821" w:rsidRPr="008C0821" w:rsidRDefault="008C0821" w:rsidP="008C0821">
            <w:pPr>
              <w:pStyle w:val="tbltextsmr"/>
            </w:pPr>
            <w:r w:rsidRPr="008C0821">
              <w:t xml:space="preserve">2,507,406 </w:t>
            </w:r>
          </w:p>
        </w:tc>
        <w:tc>
          <w:tcPr>
            <w:tcW w:w="1170" w:type="dxa"/>
            <w:shd w:val="clear" w:color="auto" w:fill="auto"/>
            <w:noWrap/>
            <w:hideMark/>
          </w:tcPr>
          <w:p w14:paraId="637FB284" w14:textId="6AE0859C" w:rsidR="008C0821" w:rsidRPr="008C0821" w:rsidRDefault="008C0821" w:rsidP="008C0821">
            <w:pPr>
              <w:pStyle w:val="tbltextsmr"/>
            </w:pPr>
            <w:r w:rsidRPr="008C0821">
              <w:t xml:space="preserve">4,139,000 </w:t>
            </w:r>
          </w:p>
        </w:tc>
        <w:tc>
          <w:tcPr>
            <w:tcW w:w="1350" w:type="dxa"/>
            <w:shd w:val="clear" w:color="auto" w:fill="auto"/>
            <w:noWrap/>
            <w:hideMark/>
          </w:tcPr>
          <w:p w14:paraId="34F0621F" w14:textId="77777777" w:rsidR="008C0821" w:rsidRPr="008C0821" w:rsidRDefault="008C0821" w:rsidP="008C0821">
            <w:pPr>
              <w:pStyle w:val="tbltextsmr"/>
            </w:pPr>
            <w:r w:rsidRPr="008C0821">
              <w:t>(1,794,273)</w:t>
            </w:r>
          </w:p>
        </w:tc>
      </w:tr>
      <w:tr w:rsidR="008C0821" w:rsidRPr="008C0821" w14:paraId="45EC9BB5" w14:textId="77777777" w:rsidTr="008C0821">
        <w:trPr>
          <w:cantSplit/>
        </w:trPr>
        <w:tc>
          <w:tcPr>
            <w:tcW w:w="538" w:type="dxa"/>
            <w:shd w:val="clear" w:color="auto" w:fill="auto"/>
            <w:noWrap/>
            <w:hideMark/>
          </w:tcPr>
          <w:p w14:paraId="2FE131AE" w14:textId="77777777" w:rsidR="008C0821" w:rsidRPr="008C0821" w:rsidRDefault="008C0821" w:rsidP="008C0821">
            <w:pPr>
              <w:pStyle w:val="tbltextsmc"/>
            </w:pPr>
          </w:p>
        </w:tc>
        <w:tc>
          <w:tcPr>
            <w:tcW w:w="2522" w:type="dxa"/>
            <w:gridSpan w:val="2"/>
            <w:shd w:val="clear" w:color="auto" w:fill="auto"/>
            <w:noWrap/>
            <w:hideMark/>
          </w:tcPr>
          <w:p w14:paraId="6D3BAAFD" w14:textId="77777777" w:rsidR="008C0821" w:rsidRPr="008C0821" w:rsidRDefault="008C0821" w:rsidP="00302124">
            <w:pPr>
              <w:pStyle w:val="tbltextsm"/>
              <w:ind w:left="144"/>
            </w:pPr>
            <w:r w:rsidRPr="008C0821">
              <w:t>Weatherization + ARRA</w:t>
            </w:r>
          </w:p>
        </w:tc>
        <w:tc>
          <w:tcPr>
            <w:tcW w:w="1260" w:type="dxa"/>
            <w:shd w:val="clear" w:color="auto" w:fill="auto"/>
            <w:noWrap/>
            <w:hideMark/>
          </w:tcPr>
          <w:p w14:paraId="251B9064" w14:textId="53179173" w:rsidR="008C0821" w:rsidRPr="008C0821" w:rsidRDefault="008C0821" w:rsidP="008C0821">
            <w:pPr>
              <w:pStyle w:val="tbltextsmr"/>
            </w:pPr>
            <w:r w:rsidRPr="008C0821">
              <w:t xml:space="preserve">5,735,907 </w:t>
            </w:r>
          </w:p>
        </w:tc>
        <w:tc>
          <w:tcPr>
            <w:tcW w:w="1170" w:type="dxa"/>
            <w:shd w:val="clear" w:color="auto" w:fill="auto"/>
            <w:noWrap/>
            <w:hideMark/>
          </w:tcPr>
          <w:p w14:paraId="2D7F1622" w14:textId="55DA6FB7" w:rsidR="008C0821" w:rsidRPr="008C0821" w:rsidRDefault="008C0821" w:rsidP="008C0821">
            <w:pPr>
              <w:pStyle w:val="tbltextsmr"/>
            </w:pPr>
            <w:r w:rsidRPr="008C0821">
              <w:t xml:space="preserve">3,607,000 </w:t>
            </w:r>
          </w:p>
        </w:tc>
        <w:tc>
          <w:tcPr>
            <w:tcW w:w="1170" w:type="dxa"/>
            <w:shd w:val="clear" w:color="auto" w:fill="auto"/>
            <w:noWrap/>
            <w:hideMark/>
          </w:tcPr>
          <w:p w14:paraId="7F80ECF7" w14:textId="4E4518D6" w:rsidR="008C0821" w:rsidRPr="008C0821" w:rsidRDefault="008C0821" w:rsidP="008C0821">
            <w:pPr>
              <w:pStyle w:val="tbltextsmr"/>
            </w:pPr>
            <w:r w:rsidRPr="008C0821">
              <w:t xml:space="preserve">3,599,408 </w:t>
            </w:r>
          </w:p>
        </w:tc>
        <w:tc>
          <w:tcPr>
            <w:tcW w:w="1170" w:type="dxa"/>
            <w:shd w:val="clear" w:color="auto" w:fill="auto"/>
            <w:noWrap/>
            <w:hideMark/>
          </w:tcPr>
          <w:p w14:paraId="100FBF09" w14:textId="627CDABE" w:rsidR="008C0821" w:rsidRPr="008C0821" w:rsidRDefault="008C0821" w:rsidP="008C0821">
            <w:pPr>
              <w:pStyle w:val="tbltextsmr"/>
            </w:pPr>
            <w:r w:rsidRPr="008C0821">
              <w:t xml:space="preserve">2,610,000 </w:t>
            </w:r>
          </w:p>
        </w:tc>
        <w:tc>
          <w:tcPr>
            <w:tcW w:w="1350" w:type="dxa"/>
            <w:shd w:val="clear" w:color="auto" w:fill="auto"/>
            <w:noWrap/>
            <w:hideMark/>
          </w:tcPr>
          <w:p w14:paraId="4720871F" w14:textId="77777777" w:rsidR="008C0821" w:rsidRPr="008C0821" w:rsidRDefault="008C0821" w:rsidP="008C0821">
            <w:pPr>
              <w:pStyle w:val="tbltextsmr"/>
            </w:pPr>
            <w:r w:rsidRPr="008C0821">
              <w:t>(2,136,499)</w:t>
            </w:r>
          </w:p>
        </w:tc>
      </w:tr>
      <w:tr w:rsidR="008C0821" w:rsidRPr="008C0821" w14:paraId="02A48145" w14:textId="77777777" w:rsidTr="008C0821">
        <w:trPr>
          <w:cantSplit/>
        </w:trPr>
        <w:tc>
          <w:tcPr>
            <w:tcW w:w="538" w:type="dxa"/>
            <w:shd w:val="clear" w:color="auto" w:fill="auto"/>
            <w:noWrap/>
            <w:hideMark/>
          </w:tcPr>
          <w:p w14:paraId="211E5ABA" w14:textId="77777777" w:rsidR="008C0821" w:rsidRPr="008C0821" w:rsidRDefault="008C0821" w:rsidP="008C0821">
            <w:pPr>
              <w:pStyle w:val="tbltextsmc"/>
            </w:pPr>
          </w:p>
        </w:tc>
        <w:tc>
          <w:tcPr>
            <w:tcW w:w="2522" w:type="dxa"/>
            <w:gridSpan w:val="2"/>
            <w:shd w:val="clear" w:color="auto" w:fill="auto"/>
            <w:noWrap/>
            <w:hideMark/>
          </w:tcPr>
          <w:p w14:paraId="248B6199" w14:textId="77777777" w:rsidR="008C0821" w:rsidRPr="008C0821" w:rsidRDefault="008C0821" w:rsidP="00302124">
            <w:pPr>
              <w:pStyle w:val="tbltextsm"/>
              <w:ind w:left="144"/>
            </w:pPr>
            <w:r w:rsidRPr="008C0821">
              <w:t>Home Energy Reports</w:t>
            </w:r>
          </w:p>
        </w:tc>
        <w:tc>
          <w:tcPr>
            <w:tcW w:w="1260" w:type="dxa"/>
            <w:shd w:val="clear" w:color="auto" w:fill="auto"/>
            <w:noWrap/>
            <w:hideMark/>
          </w:tcPr>
          <w:p w14:paraId="122BDDC3" w14:textId="4A33D6B2" w:rsidR="008C0821" w:rsidRPr="008C0821" w:rsidRDefault="008C0821" w:rsidP="008C0821">
            <w:pPr>
              <w:pStyle w:val="tbltextsmr"/>
            </w:pPr>
            <w:r w:rsidRPr="008C0821">
              <w:t xml:space="preserve">5,891,520 </w:t>
            </w:r>
          </w:p>
        </w:tc>
        <w:tc>
          <w:tcPr>
            <w:tcW w:w="1170" w:type="dxa"/>
            <w:shd w:val="clear" w:color="auto" w:fill="auto"/>
            <w:noWrap/>
            <w:hideMark/>
          </w:tcPr>
          <w:p w14:paraId="37E737A4" w14:textId="0B30452C" w:rsidR="008C0821" w:rsidRPr="008C0821" w:rsidRDefault="008C0821" w:rsidP="008C0821">
            <w:pPr>
              <w:pStyle w:val="tbltextsmr"/>
            </w:pPr>
            <w:r w:rsidRPr="008C0821">
              <w:t xml:space="preserve">5,890,000 </w:t>
            </w:r>
          </w:p>
        </w:tc>
        <w:tc>
          <w:tcPr>
            <w:tcW w:w="1170" w:type="dxa"/>
            <w:shd w:val="clear" w:color="auto" w:fill="auto"/>
            <w:noWrap/>
            <w:hideMark/>
          </w:tcPr>
          <w:p w14:paraId="3C4E5217" w14:textId="414613F2" w:rsidR="008C0821" w:rsidRPr="008C0821" w:rsidRDefault="008C0821" w:rsidP="008C0821">
            <w:pPr>
              <w:pStyle w:val="tbltextsmr"/>
            </w:pPr>
            <w:r w:rsidRPr="008C0821">
              <w:t xml:space="preserve"> - </w:t>
            </w:r>
          </w:p>
        </w:tc>
        <w:tc>
          <w:tcPr>
            <w:tcW w:w="1170" w:type="dxa"/>
            <w:shd w:val="clear" w:color="auto" w:fill="auto"/>
            <w:noWrap/>
            <w:hideMark/>
          </w:tcPr>
          <w:p w14:paraId="23B00916" w14:textId="177E472A" w:rsidR="008C0821" w:rsidRPr="008C0821" w:rsidRDefault="008C0821" w:rsidP="008C0821">
            <w:pPr>
              <w:pStyle w:val="tbltextsmr"/>
            </w:pPr>
            <w:r w:rsidRPr="008C0821">
              <w:t xml:space="preserve"> 473,000 </w:t>
            </w:r>
          </w:p>
        </w:tc>
        <w:tc>
          <w:tcPr>
            <w:tcW w:w="1350" w:type="dxa"/>
            <w:shd w:val="clear" w:color="auto" w:fill="auto"/>
            <w:noWrap/>
            <w:hideMark/>
          </w:tcPr>
          <w:p w14:paraId="33594478" w14:textId="77777777" w:rsidR="008C0821" w:rsidRPr="008C0821" w:rsidRDefault="008C0821" w:rsidP="008C0821">
            <w:pPr>
              <w:pStyle w:val="tbltextsmr"/>
            </w:pPr>
            <w:r w:rsidRPr="008C0821">
              <w:t>(5,891,520)</w:t>
            </w:r>
          </w:p>
        </w:tc>
      </w:tr>
      <w:tr w:rsidR="008C0821" w:rsidRPr="008C0821" w14:paraId="505FFB1A" w14:textId="77777777" w:rsidTr="00302124">
        <w:trPr>
          <w:cantSplit/>
        </w:trPr>
        <w:tc>
          <w:tcPr>
            <w:tcW w:w="3060" w:type="dxa"/>
            <w:gridSpan w:val="3"/>
            <w:shd w:val="clear" w:color="auto" w:fill="F2F6EA"/>
            <w:noWrap/>
            <w:hideMark/>
          </w:tcPr>
          <w:p w14:paraId="7BFFE717" w14:textId="77777777" w:rsidR="008C0821" w:rsidRPr="008C0821" w:rsidRDefault="008C0821" w:rsidP="008C0821">
            <w:pPr>
              <w:pStyle w:val="tblstrongsm"/>
            </w:pPr>
            <w:r w:rsidRPr="008C0821">
              <w:t>E216 - Fuel Conversion</w:t>
            </w:r>
          </w:p>
        </w:tc>
        <w:tc>
          <w:tcPr>
            <w:tcW w:w="1260" w:type="dxa"/>
            <w:shd w:val="clear" w:color="auto" w:fill="F2F6EA"/>
            <w:noWrap/>
            <w:hideMark/>
          </w:tcPr>
          <w:p w14:paraId="235151F3" w14:textId="42A53447" w:rsidR="008C0821" w:rsidRPr="008C0821" w:rsidRDefault="008C0821" w:rsidP="008C0821">
            <w:pPr>
              <w:pStyle w:val="tblstrongsmr"/>
            </w:pPr>
            <w:r w:rsidRPr="008C0821">
              <w:t xml:space="preserve">1,741,000 </w:t>
            </w:r>
          </w:p>
        </w:tc>
        <w:tc>
          <w:tcPr>
            <w:tcW w:w="1170" w:type="dxa"/>
            <w:shd w:val="clear" w:color="auto" w:fill="F2F6EA"/>
            <w:noWrap/>
            <w:hideMark/>
          </w:tcPr>
          <w:p w14:paraId="01C19399" w14:textId="3C57B10E" w:rsidR="008C0821" w:rsidRPr="008C0821" w:rsidRDefault="008C0821" w:rsidP="008C0821">
            <w:pPr>
              <w:pStyle w:val="tblstrongsmr"/>
            </w:pPr>
            <w:r w:rsidRPr="008C0821">
              <w:t xml:space="preserve">1,893,000 </w:t>
            </w:r>
          </w:p>
        </w:tc>
        <w:tc>
          <w:tcPr>
            <w:tcW w:w="1170" w:type="dxa"/>
            <w:shd w:val="clear" w:color="auto" w:fill="F2F6EA"/>
            <w:noWrap/>
            <w:hideMark/>
          </w:tcPr>
          <w:p w14:paraId="7A481085" w14:textId="45DED134" w:rsidR="008C0821" w:rsidRPr="008C0821" w:rsidRDefault="008C0821" w:rsidP="008C0821">
            <w:pPr>
              <w:pStyle w:val="tblstrongsmr"/>
            </w:pPr>
            <w:r w:rsidRPr="008C0821">
              <w:t xml:space="preserve">1,173,000 </w:t>
            </w:r>
          </w:p>
        </w:tc>
        <w:tc>
          <w:tcPr>
            <w:tcW w:w="1170" w:type="dxa"/>
            <w:shd w:val="clear" w:color="auto" w:fill="F2F6EA"/>
            <w:noWrap/>
            <w:hideMark/>
          </w:tcPr>
          <w:p w14:paraId="39AECA83" w14:textId="560BA323" w:rsidR="008C0821" w:rsidRPr="008C0821" w:rsidRDefault="008C0821" w:rsidP="008C0821">
            <w:pPr>
              <w:pStyle w:val="tblstrongsmr"/>
            </w:pPr>
            <w:r w:rsidRPr="008C0821">
              <w:t xml:space="preserve">2,063,000 </w:t>
            </w:r>
          </w:p>
        </w:tc>
        <w:tc>
          <w:tcPr>
            <w:tcW w:w="1350" w:type="dxa"/>
            <w:shd w:val="clear" w:color="auto" w:fill="F2F6EA"/>
            <w:noWrap/>
            <w:hideMark/>
          </w:tcPr>
          <w:p w14:paraId="019BC84E" w14:textId="77777777" w:rsidR="008C0821" w:rsidRPr="008C0821" w:rsidRDefault="008C0821" w:rsidP="008C0821">
            <w:pPr>
              <w:pStyle w:val="tblstrongsmr"/>
            </w:pPr>
            <w:r w:rsidRPr="008C0821">
              <w:t>(568,000)</w:t>
            </w:r>
          </w:p>
        </w:tc>
      </w:tr>
      <w:tr w:rsidR="008C0821" w:rsidRPr="008C0821" w14:paraId="2FECB04E" w14:textId="77777777" w:rsidTr="00302124">
        <w:trPr>
          <w:cantSplit/>
        </w:trPr>
        <w:tc>
          <w:tcPr>
            <w:tcW w:w="3060" w:type="dxa"/>
            <w:gridSpan w:val="3"/>
            <w:shd w:val="clear" w:color="auto" w:fill="F2F6EA"/>
            <w:noWrap/>
            <w:hideMark/>
          </w:tcPr>
          <w:p w14:paraId="0D30F914" w14:textId="77777777" w:rsidR="008C0821" w:rsidRPr="008C0821" w:rsidRDefault="008C0821" w:rsidP="008C0821">
            <w:pPr>
              <w:pStyle w:val="tblstrongsm"/>
            </w:pPr>
            <w:r w:rsidRPr="008C0821">
              <w:t>E217 - Multi Family Existing</w:t>
            </w:r>
          </w:p>
        </w:tc>
        <w:tc>
          <w:tcPr>
            <w:tcW w:w="1260" w:type="dxa"/>
            <w:shd w:val="clear" w:color="auto" w:fill="F2F6EA"/>
            <w:noWrap/>
            <w:hideMark/>
          </w:tcPr>
          <w:p w14:paraId="2AD03109" w14:textId="028EC5B5" w:rsidR="008C0821" w:rsidRPr="008C0821" w:rsidRDefault="008C0821" w:rsidP="008C0821">
            <w:pPr>
              <w:pStyle w:val="tblstrongsmr"/>
            </w:pPr>
            <w:r w:rsidRPr="008C0821">
              <w:t xml:space="preserve">24,523,673 </w:t>
            </w:r>
          </w:p>
        </w:tc>
        <w:tc>
          <w:tcPr>
            <w:tcW w:w="1170" w:type="dxa"/>
            <w:shd w:val="clear" w:color="auto" w:fill="F2F6EA"/>
            <w:noWrap/>
            <w:hideMark/>
          </w:tcPr>
          <w:p w14:paraId="0FF5E5AA" w14:textId="0B14E9BD" w:rsidR="008C0821" w:rsidRPr="008C0821" w:rsidRDefault="008C0821" w:rsidP="008C0821">
            <w:pPr>
              <w:pStyle w:val="tblstrongsmr"/>
            </w:pPr>
            <w:r w:rsidRPr="008C0821">
              <w:t xml:space="preserve">20,446,000 </w:t>
            </w:r>
          </w:p>
        </w:tc>
        <w:tc>
          <w:tcPr>
            <w:tcW w:w="1170" w:type="dxa"/>
            <w:shd w:val="clear" w:color="auto" w:fill="F2F6EA"/>
            <w:noWrap/>
            <w:hideMark/>
          </w:tcPr>
          <w:p w14:paraId="6778517E" w14:textId="45FE3FB5" w:rsidR="008C0821" w:rsidRPr="008C0821" w:rsidRDefault="008C0821" w:rsidP="008C0821">
            <w:pPr>
              <w:pStyle w:val="tblstrongsmr"/>
            </w:pPr>
            <w:r w:rsidRPr="008C0821">
              <w:t xml:space="preserve">25,678,247 </w:t>
            </w:r>
          </w:p>
        </w:tc>
        <w:tc>
          <w:tcPr>
            <w:tcW w:w="1170" w:type="dxa"/>
            <w:shd w:val="clear" w:color="auto" w:fill="F2F6EA"/>
            <w:noWrap/>
            <w:hideMark/>
          </w:tcPr>
          <w:p w14:paraId="0DDB4B75" w14:textId="0FEB6EF0" w:rsidR="008C0821" w:rsidRPr="008C0821" w:rsidRDefault="008C0821" w:rsidP="008C0821">
            <w:pPr>
              <w:pStyle w:val="tblstrongsmr"/>
            </w:pPr>
            <w:r w:rsidRPr="008C0821">
              <w:t xml:space="preserve">25,862,000 </w:t>
            </w:r>
          </w:p>
        </w:tc>
        <w:tc>
          <w:tcPr>
            <w:tcW w:w="1350" w:type="dxa"/>
            <w:shd w:val="clear" w:color="auto" w:fill="F2F6EA"/>
            <w:noWrap/>
            <w:hideMark/>
          </w:tcPr>
          <w:p w14:paraId="30EA8492" w14:textId="77777777" w:rsidR="008C0821" w:rsidRPr="008C0821" w:rsidRDefault="008C0821" w:rsidP="008C0821">
            <w:pPr>
              <w:pStyle w:val="tblstrongsmr"/>
            </w:pPr>
            <w:r w:rsidRPr="008C0821">
              <w:t xml:space="preserve">1,154,574 </w:t>
            </w:r>
          </w:p>
        </w:tc>
      </w:tr>
      <w:tr w:rsidR="008C0821" w:rsidRPr="008C0821" w14:paraId="5DFBCA66" w14:textId="77777777" w:rsidTr="00302124">
        <w:trPr>
          <w:cantSplit/>
        </w:trPr>
        <w:tc>
          <w:tcPr>
            <w:tcW w:w="3060" w:type="dxa"/>
            <w:gridSpan w:val="3"/>
            <w:tcBorders>
              <w:bottom w:val="double" w:sz="4" w:space="0" w:color="auto"/>
            </w:tcBorders>
            <w:shd w:val="clear" w:color="auto" w:fill="F2F6EA"/>
            <w:noWrap/>
            <w:hideMark/>
          </w:tcPr>
          <w:p w14:paraId="26345CF4" w14:textId="77777777" w:rsidR="008C0821" w:rsidRPr="008C0821" w:rsidRDefault="008C0821" w:rsidP="008C0821">
            <w:pPr>
              <w:pStyle w:val="tblstrongsm"/>
            </w:pPr>
            <w:r w:rsidRPr="008C0821">
              <w:t>E218 - Residential New Construction</w:t>
            </w:r>
          </w:p>
        </w:tc>
        <w:tc>
          <w:tcPr>
            <w:tcW w:w="1260" w:type="dxa"/>
            <w:tcBorders>
              <w:bottom w:val="double" w:sz="4" w:space="0" w:color="auto"/>
            </w:tcBorders>
            <w:shd w:val="clear" w:color="auto" w:fill="F2F6EA"/>
            <w:noWrap/>
            <w:hideMark/>
          </w:tcPr>
          <w:p w14:paraId="41DED475" w14:textId="3A4362CF" w:rsidR="008C0821" w:rsidRPr="008C0821" w:rsidRDefault="008C0821" w:rsidP="008C0821">
            <w:pPr>
              <w:pStyle w:val="tblstrongsmr"/>
            </w:pPr>
            <w:r w:rsidRPr="008C0821">
              <w:t xml:space="preserve">1,102,052 </w:t>
            </w:r>
          </w:p>
        </w:tc>
        <w:tc>
          <w:tcPr>
            <w:tcW w:w="1170" w:type="dxa"/>
            <w:tcBorders>
              <w:bottom w:val="double" w:sz="4" w:space="0" w:color="auto"/>
            </w:tcBorders>
            <w:shd w:val="clear" w:color="auto" w:fill="F2F6EA"/>
            <w:noWrap/>
            <w:hideMark/>
          </w:tcPr>
          <w:p w14:paraId="1C8961DA" w14:textId="3781D6A9" w:rsidR="008C0821" w:rsidRPr="008C0821" w:rsidRDefault="008C0821" w:rsidP="008C0821">
            <w:pPr>
              <w:pStyle w:val="tblstrongsmr"/>
            </w:pPr>
            <w:r w:rsidRPr="008C0821">
              <w:t xml:space="preserve">926,000 </w:t>
            </w:r>
          </w:p>
        </w:tc>
        <w:tc>
          <w:tcPr>
            <w:tcW w:w="1170" w:type="dxa"/>
            <w:tcBorders>
              <w:bottom w:val="double" w:sz="4" w:space="0" w:color="auto"/>
            </w:tcBorders>
            <w:shd w:val="clear" w:color="auto" w:fill="F2F6EA"/>
            <w:noWrap/>
            <w:hideMark/>
          </w:tcPr>
          <w:p w14:paraId="5D7B9766" w14:textId="74DFBA62" w:rsidR="008C0821" w:rsidRPr="008C0821" w:rsidRDefault="008C0821" w:rsidP="008C0821">
            <w:pPr>
              <w:pStyle w:val="tblstrongsmr"/>
            </w:pPr>
            <w:r w:rsidRPr="008C0821">
              <w:t xml:space="preserve">1,517,734 </w:t>
            </w:r>
          </w:p>
        </w:tc>
        <w:tc>
          <w:tcPr>
            <w:tcW w:w="1170" w:type="dxa"/>
            <w:tcBorders>
              <w:bottom w:val="double" w:sz="4" w:space="0" w:color="auto"/>
            </w:tcBorders>
            <w:shd w:val="clear" w:color="auto" w:fill="F2F6EA"/>
            <w:noWrap/>
            <w:hideMark/>
          </w:tcPr>
          <w:p w14:paraId="696C0E87" w14:textId="53160C87" w:rsidR="008C0821" w:rsidRPr="008C0821" w:rsidRDefault="008C0821" w:rsidP="008C0821">
            <w:pPr>
              <w:pStyle w:val="tblstrongsmr"/>
            </w:pPr>
            <w:r w:rsidRPr="008C0821">
              <w:t xml:space="preserve">1,057,000 </w:t>
            </w:r>
          </w:p>
        </w:tc>
        <w:tc>
          <w:tcPr>
            <w:tcW w:w="1350" w:type="dxa"/>
            <w:tcBorders>
              <w:bottom w:val="double" w:sz="4" w:space="0" w:color="auto"/>
            </w:tcBorders>
            <w:shd w:val="clear" w:color="auto" w:fill="F2F6EA"/>
            <w:noWrap/>
            <w:hideMark/>
          </w:tcPr>
          <w:p w14:paraId="71762F26" w14:textId="77777777" w:rsidR="008C0821" w:rsidRPr="008C0821" w:rsidRDefault="008C0821" w:rsidP="008C0821">
            <w:pPr>
              <w:pStyle w:val="tblstrongsmr"/>
            </w:pPr>
            <w:r w:rsidRPr="008C0821">
              <w:t xml:space="preserve">415,682 </w:t>
            </w:r>
          </w:p>
        </w:tc>
      </w:tr>
      <w:tr w:rsidR="008C0821" w:rsidRPr="008C0821" w14:paraId="587DA90C" w14:textId="77777777" w:rsidTr="00302124">
        <w:trPr>
          <w:cantSplit/>
        </w:trPr>
        <w:tc>
          <w:tcPr>
            <w:tcW w:w="630" w:type="dxa"/>
            <w:gridSpan w:val="2"/>
            <w:tcBorders>
              <w:top w:val="double" w:sz="4" w:space="0" w:color="auto"/>
            </w:tcBorders>
            <w:shd w:val="clear" w:color="auto" w:fill="auto"/>
            <w:noWrap/>
            <w:hideMark/>
          </w:tcPr>
          <w:p w14:paraId="1F90A62A" w14:textId="77777777" w:rsidR="008C0821" w:rsidRPr="008C0821" w:rsidRDefault="008C0821" w:rsidP="00302124">
            <w:pPr>
              <w:pStyle w:val="tblstrongsm"/>
            </w:pPr>
            <w:r w:rsidRPr="00302124">
              <w:rPr>
                <w:sz w:val="20"/>
              </w:rPr>
              <w:t>Total</w:t>
            </w:r>
          </w:p>
        </w:tc>
        <w:tc>
          <w:tcPr>
            <w:tcW w:w="2430" w:type="dxa"/>
            <w:tcBorders>
              <w:top w:val="double" w:sz="4" w:space="0" w:color="auto"/>
            </w:tcBorders>
            <w:shd w:val="clear" w:color="auto" w:fill="auto"/>
            <w:noWrap/>
            <w:hideMark/>
          </w:tcPr>
          <w:p w14:paraId="0B435D72" w14:textId="77777777" w:rsidR="008C0821" w:rsidRPr="008C0821" w:rsidRDefault="008C0821" w:rsidP="008C0821">
            <w:pPr>
              <w:pStyle w:val="tbltextsmc"/>
            </w:pPr>
            <w:r w:rsidRPr="008C0821">
              <w:t> </w:t>
            </w:r>
          </w:p>
        </w:tc>
        <w:tc>
          <w:tcPr>
            <w:tcW w:w="1260" w:type="dxa"/>
            <w:tcBorders>
              <w:top w:val="double" w:sz="4" w:space="0" w:color="auto"/>
            </w:tcBorders>
            <w:shd w:val="clear" w:color="auto" w:fill="auto"/>
            <w:noWrap/>
            <w:hideMark/>
          </w:tcPr>
          <w:p w14:paraId="32649D21" w14:textId="46325F91" w:rsidR="008C0821" w:rsidRPr="008C0821" w:rsidRDefault="008C0821" w:rsidP="00302124">
            <w:pPr>
              <w:pStyle w:val="tblstrongsmr"/>
            </w:pPr>
            <w:r w:rsidRPr="008C0821">
              <w:t xml:space="preserve">151,259,386 </w:t>
            </w:r>
          </w:p>
        </w:tc>
        <w:tc>
          <w:tcPr>
            <w:tcW w:w="1170" w:type="dxa"/>
            <w:tcBorders>
              <w:top w:val="double" w:sz="4" w:space="0" w:color="auto"/>
            </w:tcBorders>
            <w:shd w:val="clear" w:color="auto" w:fill="auto"/>
            <w:noWrap/>
            <w:hideMark/>
          </w:tcPr>
          <w:p w14:paraId="58ECD61A" w14:textId="0B390799" w:rsidR="008C0821" w:rsidRPr="008C0821" w:rsidRDefault="008C0821" w:rsidP="00302124">
            <w:pPr>
              <w:pStyle w:val="tblstrongsmr"/>
            </w:pPr>
            <w:r w:rsidRPr="008C0821">
              <w:t xml:space="preserve">133,388,000 </w:t>
            </w:r>
          </w:p>
        </w:tc>
        <w:tc>
          <w:tcPr>
            <w:tcW w:w="1170" w:type="dxa"/>
            <w:tcBorders>
              <w:top w:val="double" w:sz="4" w:space="0" w:color="auto"/>
            </w:tcBorders>
            <w:shd w:val="clear" w:color="auto" w:fill="auto"/>
            <w:noWrap/>
            <w:hideMark/>
          </w:tcPr>
          <w:p w14:paraId="10DE787E" w14:textId="11C0B31B" w:rsidR="008C0821" w:rsidRPr="008C0821" w:rsidRDefault="008C0821" w:rsidP="00302124">
            <w:pPr>
              <w:pStyle w:val="tblstrongsmr"/>
            </w:pPr>
            <w:r w:rsidRPr="008C0821">
              <w:t xml:space="preserve">135,854,635 </w:t>
            </w:r>
          </w:p>
        </w:tc>
        <w:tc>
          <w:tcPr>
            <w:tcW w:w="1170" w:type="dxa"/>
            <w:tcBorders>
              <w:top w:val="double" w:sz="4" w:space="0" w:color="auto"/>
            </w:tcBorders>
            <w:shd w:val="clear" w:color="auto" w:fill="auto"/>
            <w:noWrap/>
            <w:hideMark/>
          </w:tcPr>
          <w:p w14:paraId="41C13378" w14:textId="7954135E" w:rsidR="008C0821" w:rsidRPr="008C0821" w:rsidRDefault="008C0821" w:rsidP="00302124">
            <w:pPr>
              <w:pStyle w:val="tblstrongsmr"/>
            </w:pPr>
            <w:r w:rsidRPr="008C0821">
              <w:t xml:space="preserve">131,922,000 </w:t>
            </w:r>
          </w:p>
        </w:tc>
        <w:tc>
          <w:tcPr>
            <w:tcW w:w="1350" w:type="dxa"/>
            <w:tcBorders>
              <w:top w:val="double" w:sz="4" w:space="0" w:color="auto"/>
            </w:tcBorders>
            <w:shd w:val="clear" w:color="auto" w:fill="auto"/>
            <w:noWrap/>
            <w:hideMark/>
          </w:tcPr>
          <w:p w14:paraId="2BE05730" w14:textId="77777777" w:rsidR="008C0821" w:rsidRPr="008C0821" w:rsidRDefault="008C0821" w:rsidP="00302124">
            <w:pPr>
              <w:pStyle w:val="tblstrongsmr"/>
            </w:pPr>
            <w:r w:rsidRPr="008C0821">
              <w:t>(15,404,751)</w:t>
            </w:r>
          </w:p>
        </w:tc>
      </w:tr>
    </w:tbl>
    <w:p w14:paraId="7C1CDBC4" w14:textId="77777777" w:rsidR="008C0821" w:rsidRDefault="008C0821" w:rsidP="00302124">
      <w:pPr>
        <w:pStyle w:val="tblpost"/>
        <w:rPr>
          <w:noProof/>
        </w:rPr>
      </w:pPr>
    </w:p>
    <w:p w14:paraId="5C9ABA79" w14:textId="102E4BED" w:rsidR="00CE2174" w:rsidRDefault="00321298" w:rsidP="0007646E">
      <w:pPr>
        <w:pStyle w:val="BodyText"/>
      </w:pPr>
      <w:r>
        <w:t>In-depth</w:t>
      </w:r>
      <w:r w:rsidR="00CE2174">
        <w:t xml:space="preserve"> review of the PSE tracking data led the BECAR review team to some general observations regarding particular programs and/or measures. We compared our observations to text from the 2014 ACR and 2015 ACR, </w:t>
      </w:r>
      <w:r w:rsidR="00AE17B9">
        <w:t xml:space="preserve">being </w:t>
      </w:r>
      <w:r w:rsidR="00CE2174">
        <w:t xml:space="preserve">careful to not take information out of context. </w:t>
      </w:r>
      <w:r w:rsidR="00CE2174">
        <w:fldChar w:fldCharType="begin"/>
      </w:r>
      <w:r w:rsidR="00CE2174">
        <w:instrText xml:space="preserve"> REF _Ref448490822 \h </w:instrText>
      </w:r>
      <w:r w:rsidR="00CE2174">
        <w:fldChar w:fldCharType="separate"/>
      </w:r>
      <w:r w:rsidR="00934AE4" w:rsidRPr="00DF0055">
        <w:t xml:space="preserve">Table </w:t>
      </w:r>
      <w:r w:rsidR="00934AE4">
        <w:rPr>
          <w:noProof/>
        </w:rPr>
        <w:t>6</w:t>
      </w:r>
      <w:r w:rsidR="00CE2174">
        <w:fldChar w:fldCharType="end"/>
      </w:r>
      <w:r w:rsidR="008D1752">
        <w:t xml:space="preserve"> s</w:t>
      </w:r>
      <w:r w:rsidR="00CE2174">
        <w:t xml:space="preserve">hows the </w:t>
      </w:r>
      <w:proofErr w:type="spellStart"/>
      <w:r w:rsidR="00CE2174">
        <w:t>BECAR</w:t>
      </w:r>
      <w:proofErr w:type="spellEnd"/>
      <w:r w:rsidR="00CE2174">
        <w:t xml:space="preserve"> review team observations, which are based on the PSE tracking data, along with what we found </w:t>
      </w:r>
      <w:r>
        <w:t>to be</w:t>
      </w:r>
      <w:r w:rsidR="00CE2174">
        <w:t xml:space="preserve"> relevant text in the respective 2014 and 2015 ACR.</w:t>
      </w:r>
      <w:r w:rsidR="008D1752">
        <w:t xml:space="preserve"> Note: </w:t>
      </w:r>
      <w:r w:rsidR="007F3CB2">
        <w:t>gray shaded</w:t>
      </w:r>
      <w:r w:rsidR="008D1752">
        <w:t xml:space="preserve"> text indicates a statement from an ACR that we believe </w:t>
      </w:r>
      <w:r w:rsidR="001060F9">
        <w:t>to be in error</w:t>
      </w:r>
      <w:r w:rsidR="002A6911" w:rsidRPr="002A6911">
        <w:t xml:space="preserve"> </w:t>
      </w:r>
      <w:r w:rsidR="002A6911">
        <w:t>because they contradict the numeric results presented in the ACR tables.</w:t>
      </w:r>
    </w:p>
    <w:p w14:paraId="3E4A9312" w14:textId="300E508F" w:rsidR="00CE2174" w:rsidRDefault="00CE2174" w:rsidP="00CE2174">
      <w:pPr>
        <w:pStyle w:val="Captiontable"/>
      </w:pPr>
      <w:bookmarkStart w:id="52" w:name="_Ref448490822"/>
      <w:r w:rsidRPr="00DF0055">
        <w:t xml:space="preserve">Table </w:t>
      </w:r>
      <w:r>
        <w:fldChar w:fldCharType="begin"/>
      </w:r>
      <w:r>
        <w:instrText xml:space="preserve"> SEQ Table \* ARABIC </w:instrText>
      </w:r>
      <w:r>
        <w:fldChar w:fldCharType="separate"/>
      </w:r>
      <w:r w:rsidR="00934AE4">
        <w:t>6</w:t>
      </w:r>
      <w:r>
        <w:fldChar w:fldCharType="end"/>
      </w:r>
      <w:bookmarkEnd w:id="52"/>
      <w:r w:rsidRPr="00DF0055">
        <w:t xml:space="preserve">: </w:t>
      </w:r>
      <w:r>
        <w:t>REM Savings Observations</w:t>
      </w:r>
    </w:p>
    <w:tbl>
      <w:tblPr>
        <w:tblStyle w:val="tableSBW"/>
        <w:tblW w:w="927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700"/>
        <w:gridCol w:w="3060"/>
        <w:gridCol w:w="3510"/>
      </w:tblGrid>
      <w:tr w:rsidR="00AD7456" w:rsidRPr="00AD7456" w14:paraId="43634E08" w14:textId="77777777" w:rsidTr="00AD7456">
        <w:trPr>
          <w:cantSplit/>
          <w:tblHeader/>
        </w:trPr>
        <w:tc>
          <w:tcPr>
            <w:tcW w:w="2700" w:type="dxa"/>
            <w:shd w:val="clear" w:color="auto" w:fill="auto"/>
            <w:noWrap/>
            <w:vAlign w:val="center"/>
            <w:hideMark/>
          </w:tcPr>
          <w:p w14:paraId="61D1B209" w14:textId="77777777" w:rsidR="008D1752" w:rsidRPr="00AD7456" w:rsidRDefault="008D1752" w:rsidP="00AD7456">
            <w:pPr>
              <w:pStyle w:val="tblheadsmc"/>
            </w:pPr>
            <w:r w:rsidRPr="00AD7456">
              <w:t>BECAR Observations based on PSE Tracking Data</w:t>
            </w:r>
          </w:p>
        </w:tc>
        <w:tc>
          <w:tcPr>
            <w:tcW w:w="3060" w:type="dxa"/>
            <w:shd w:val="clear" w:color="auto" w:fill="auto"/>
            <w:noWrap/>
            <w:vAlign w:val="center"/>
            <w:hideMark/>
          </w:tcPr>
          <w:p w14:paraId="44A7DFBB" w14:textId="77777777" w:rsidR="008D1752" w:rsidRPr="00AD7456" w:rsidRDefault="008D1752" w:rsidP="00AD7456">
            <w:pPr>
              <w:pStyle w:val="tblheadsmc"/>
            </w:pPr>
            <w:r w:rsidRPr="00AD7456">
              <w:t>From 2014 ACR</w:t>
            </w:r>
          </w:p>
        </w:tc>
        <w:tc>
          <w:tcPr>
            <w:tcW w:w="3510" w:type="dxa"/>
            <w:shd w:val="clear" w:color="auto" w:fill="auto"/>
            <w:noWrap/>
            <w:vAlign w:val="center"/>
            <w:hideMark/>
          </w:tcPr>
          <w:p w14:paraId="773EE850" w14:textId="77777777" w:rsidR="008D1752" w:rsidRPr="00AD7456" w:rsidRDefault="008D1752" w:rsidP="00AD7456">
            <w:pPr>
              <w:pStyle w:val="tblheadsmc"/>
            </w:pPr>
            <w:r w:rsidRPr="00AD7456">
              <w:t>From 2015 ACR</w:t>
            </w:r>
          </w:p>
        </w:tc>
      </w:tr>
      <w:tr w:rsidR="00AD7456" w:rsidRPr="00AD7456" w14:paraId="4740A576" w14:textId="77777777" w:rsidTr="00AD7456">
        <w:trPr>
          <w:cantSplit/>
        </w:trPr>
        <w:tc>
          <w:tcPr>
            <w:tcW w:w="2700" w:type="dxa"/>
            <w:shd w:val="clear" w:color="auto" w:fill="auto"/>
            <w:hideMark/>
          </w:tcPr>
          <w:p w14:paraId="53B5643E" w14:textId="69686AC9" w:rsidR="008D1752" w:rsidRPr="00AD7456" w:rsidRDefault="008D1752" w:rsidP="00AD7456">
            <w:pPr>
              <w:pStyle w:val="tbltextsm"/>
            </w:pPr>
            <w:r w:rsidRPr="0050001F">
              <w:rPr>
                <w:b/>
              </w:rPr>
              <w:t>E214-SF Residential Lighting</w:t>
            </w:r>
            <w:r w:rsidRPr="00AD7456">
              <w:t xml:space="preserve"> accounts for 153,542 MWh (53%) of the total 2014-2015 REM portfolio. See </w:t>
            </w:r>
            <w:r w:rsidRPr="00AD7456">
              <w:fldChar w:fldCharType="begin"/>
            </w:r>
            <w:r w:rsidRPr="00AD7456">
              <w:instrText xml:space="preserve"> REF _Ref448225538 \h </w:instrText>
            </w:r>
            <w:r w:rsidR="00AD7456">
              <w:instrText xml:space="preserve"> \* MERGEFORMAT </w:instrText>
            </w:r>
            <w:r w:rsidRPr="00AD7456">
              <w:fldChar w:fldCharType="separate"/>
            </w:r>
            <w:r w:rsidR="00934AE4" w:rsidRPr="00DF0055">
              <w:t xml:space="preserve">Table </w:t>
            </w:r>
            <w:r w:rsidR="00934AE4">
              <w:t>7</w:t>
            </w:r>
            <w:r w:rsidRPr="00AD7456">
              <w:fldChar w:fldCharType="end"/>
            </w:r>
            <w:r w:rsidRPr="00AD7456">
              <w:t xml:space="preserve"> below for a breakdown of Residential Lighting savings by measure.</w:t>
            </w:r>
            <w:r w:rsidRPr="00AD7456">
              <w:br/>
            </w:r>
            <w:r w:rsidRPr="00AD7456">
              <w:br/>
              <w:t>Although still well above the savings goal in 2015</w:t>
            </w:r>
            <w:r w:rsidRPr="0050001F">
              <w:rPr>
                <w:b/>
              </w:rPr>
              <w:t>, E214-Residential Lighting</w:t>
            </w:r>
            <w:r w:rsidRPr="00AD7456">
              <w:t xml:space="preserve"> saw a 3,689 MWh decrease in savings compared to 2014.</w:t>
            </w:r>
          </w:p>
        </w:tc>
        <w:tc>
          <w:tcPr>
            <w:tcW w:w="3060" w:type="dxa"/>
            <w:shd w:val="clear" w:color="auto" w:fill="auto"/>
            <w:hideMark/>
          </w:tcPr>
          <w:p w14:paraId="70D38878" w14:textId="2C867658" w:rsidR="008D1752" w:rsidRPr="00AD7456" w:rsidRDefault="008D1752" w:rsidP="00AD7456">
            <w:pPr>
              <w:pStyle w:val="tbltextsm"/>
            </w:pPr>
            <w:r w:rsidRPr="00AD7456">
              <w:t>In 2013, LEDs only accounted for 20 percent of the residentia</w:t>
            </w:r>
            <w:r w:rsidR="00321298" w:rsidRPr="00AD7456">
              <w:t xml:space="preserve">l lighting savings for the year, </w:t>
            </w:r>
            <w:r w:rsidRPr="00AD7456">
              <w:t>but in 2014 LEDs accounted for almost 50 percent of the savings. The increased adoption of LED technology is in large part due to better technology and lower prices as manufacturing processes gain efficiency.</w:t>
            </w:r>
          </w:p>
        </w:tc>
        <w:tc>
          <w:tcPr>
            <w:tcW w:w="3510" w:type="dxa"/>
            <w:shd w:val="clear" w:color="auto" w:fill="auto"/>
            <w:hideMark/>
          </w:tcPr>
          <w:p w14:paraId="7E275DA6" w14:textId="77777777" w:rsidR="008D1752" w:rsidRPr="00AD7456" w:rsidRDefault="008D1752" w:rsidP="00AD7456">
            <w:pPr>
              <w:pStyle w:val="tbltextsm"/>
            </w:pPr>
            <w:r w:rsidRPr="00AD7456">
              <w:t xml:space="preserve">In 2015 the Residential Retail Lighting program exceeded its savings goal while meeting the program’s budget. This accomplishment was aided by changing market conditions in which the overall cost of LED technology declined and the customer adoption rate of residential LEDs increased. </w:t>
            </w:r>
            <w:r w:rsidRPr="00AD7456">
              <w:br/>
            </w:r>
            <w:r w:rsidRPr="00AD7456">
              <w:br/>
              <w:t xml:space="preserve">The decrease in cost for LED technology coupled with the overall growth in customer adoption rate of LEDs caused a decline in sales for CFLs. </w:t>
            </w:r>
          </w:p>
        </w:tc>
      </w:tr>
      <w:tr w:rsidR="00AD7456" w:rsidRPr="00AD7456" w14:paraId="0EF0E21C" w14:textId="77777777" w:rsidTr="00AD7456">
        <w:trPr>
          <w:cantSplit/>
        </w:trPr>
        <w:tc>
          <w:tcPr>
            <w:tcW w:w="2700" w:type="dxa"/>
            <w:shd w:val="clear" w:color="auto" w:fill="auto"/>
            <w:hideMark/>
          </w:tcPr>
          <w:p w14:paraId="161878F6" w14:textId="77777777" w:rsidR="008D1752" w:rsidRPr="00AD7456" w:rsidRDefault="008D1752" w:rsidP="00AD7456">
            <w:pPr>
              <w:pStyle w:val="tbltextsm"/>
            </w:pPr>
            <w:r w:rsidRPr="0050001F">
              <w:rPr>
                <w:b/>
              </w:rPr>
              <w:t>E214-Home Appliances</w:t>
            </w:r>
            <w:r w:rsidRPr="00AD7456">
              <w:t xml:space="preserve"> under-performed (i.e. claimed savings less than goal) in both 2014 and 2015.</w:t>
            </w:r>
          </w:p>
        </w:tc>
        <w:tc>
          <w:tcPr>
            <w:tcW w:w="3060" w:type="dxa"/>
            <w:shd w:val="clear" w:color="auto" w:fill="auto"/>
            <w:hideMark/>
          </w:tcPr>
          <w:p w14:paraId="43E527B8" w14:textId="77777777" w:rsidR="008D1752" w:rsidRPr="00AD7456" w:rsidRDefault="008D1752" w:rsidP="00AD7456">
            <w:pPr>
              <w:pStyle w:val="tbltextsm"/>
            </w:pPr>
            <w:r w:rsidRPr="00AD7456">
              <w:t>...the overall appliance savings result was 10 percent shy of meeting the forecast and spending was a little over the forecast for the year. The reasons for this are due to the reduced participation in the clothes washer program and adjustment from all Energy Star® refrigerators to only CEE Tier 3 Energy Star refrigerators.</w:t>
            </w:r>
          </w:p>
        </w:tc>
        <w:tc>
          <w:tcPr>
            <w:tcW w:w="3510" w:type="dxa"/>
            <w:shd w:val="clear" w:color="auto" w:fill="auto"/>
            <w:hideMark/>
          </w:tcPr>
          <w:p w14:paraId="49319A15" w14:textId="77777777" w:rsidR="008D1752" w:rsidRPr="00AD7456" w:rsidRDefault="008D1752" w:rsidP="00AD7456">
            <w:pPr>
              <w:pStyle w:val="tbltextsm"/>
            </w:pPr>
            <w:r w:rsidRPr="00AD7456">
              <w:t xml:space="preserve">Starting in 2015, Energy Star specifications changed for both refrigerators and clothes washers; making Energy Star appliances much more efficient. As a result, many appliances were removed from the Energy Star qualified list, and this significantly limited the quantity of Energy Star products available for customer purchase. </w:t>
            </w:r>
            <w:r w:rsidRPr="00AD7456">
              <w:br/>
            </w:r>
            <w:r w:rsidRPr="00AD7456">
              <w:br/>
              <w:t xml:space="preserve">...the overall appliance savings and budget result was below its forecast and spending goals for the year.  Two key drivers are: </w:t>
            </w:r>
            <w:r w:rsidRPr="00AD7456">
              <w:br/>
              <w:t xml:space="preserve">The reduced participation in the clothes washer and refrigerator rebate programs due to lack of qualifying products available and also stocked on the retail sales floor.  </w:t>
            </w:r>
            <w:r w:rsidRPr="00AD7456">
              <w:br/>
              <w:t xml:space="preserve">Lower adoption of refrigerator &amp; clothes washer replacements and refrigerator &amp; freezer decommissioning. Customers with qualifying units are becoming scarcer.   </w:t>
            </w:r>
          </w:p>
        </w:tc>
      </w:tr>
      <w:tr w:rsidR="00AD7456" w:rsidRPr="00AD7456" w14:paraId="20644306" w14:textId="77777777" w:rsidTr="00AD7456">
        <w:trPr>
          <w:cantSplit/>
        </w:trPr>
        <w:tc>
          <w:tcPr>
            <w:tcW w:w="2700" w:type="dxa"/>
            <w:shd w:val="clear" w:color="auto" w:fill="auto"/>
            <w:hideMark/>
          </w:tcPr>
          <w:p w14:paraId="4A1F14C7" w14:textId="77777777" w:rsidR="008D1752" w:rsidRPr="00AD7456" w:rsidRDefault="008D1752" w:rsidP="00AD7456">
            <w:pPr>
              <w:pStyle w:val="tbltextsm"/>
            </w:pPr>
            <w:r w:rsidRPr="0050001F">
              <w:rPr>
                <w:b/>
              </w:rPr>
              <w:t>E214-Residential Showerheads</w:t>
            </w:r>
            <w:r w:rsidRPr="00AD7456">
              <w:t xml:space="preserve"> under-performed (i.e. claimed savings less than goal) in both 2014 and 2015.</w:t>
            </w:r>
          </w:p>
        </w:tc>
        <w:tc>
          <w:tcPr>
            <w:tcW w:w="3060" w:type="dxa"/>
            <w:shd w:val="clear" w:color="auto" w:fill="auto"/>
            <w:noWrap/>
            <w:hideMark/>
          </w:tcPr>
          <w:p w14:paraId="256CF082" w14:textId="77777777" w:rsidR="008D1752" w:rsidRPr="00AD7456" w:rsidRDefault="008D1752" w:rsidP="00AD7456">
            <w:pPr>
              <w:pStyle w:val="tbltextsm"/>
            </w:pPr>
            <w:r w:rsidRPr="00AD7456">
              <w:t> </w:t>
            </w:r>
          </w:p>
        </w:tc>
        <w:tc>
          <w:tcPr>
            <w:tcW w:w="3510" w:type="dxa"/>
            <w:shd w:val="clear" w:color="auto" w:fill="auto"/>
            <w:hideMark/>
          </w:tcPr>
          <w:p w14:paraId="5F537960" w14:textId="77777777" w:rsidR="008D1752" w:rsidRPr="00AD7456" w:rsidRDefault="008D1752" w:rsidP="00AD7456">
            <w:pPr>
              <w:pStyle w:val="tbltextsm"/>
            </w:pPr>
            <w:r w:rsidRPr="00AD7456">
              <w:t xml:space="preserve">Although significant progress was made in 2015 for expanding the reach and recognition of PSE’s retail showerhead program, PSE’s electric and natural gas savings goals were high. The program fell short of achieving its forecasted savings goal. This was due to lower than anticipated customer interest in showerheads.  </w:t>
            </w:r>
          </w:p>
        </w:tc>
      </w:tr>
      <w:tr w:rsidR="00AD7456" w:rsidRPr="00AD7456" w14:paraId="17A3DC57" w14:textId="77777777" w:rsidTr="00AD7456">
        <w:trPr>
          <w:cantSplit/>
        </w:trPr>
        <w:tc>
          <w:tcPr>
            <w:tcW w:w="2700" w:type="dxa"/>
            <w:shd w:val="clear" w:color="auto" w:fill="auto"/>
            <w:hideMark/>
          </w:tcPr>
          <w:p w14:paraId="416C0D47" w14:textId="77777777" w:rsidR="008D1752" w:rsidRPr="00AD7456" w:rsidRDefault="008D1752" w:rsidP="00AD7456">
            <w:pPr>
              <w:pStyle w:val="tbltextsm"/>
            </w:pPr>
            <w:r w:rsidRPr="0050001F">
              <w:rPr>
                <w:b/>
              </w:rPr>
              <w:t>E216-Fuel Conversion</w:t>
            </w:r>
            <w:r w:rsidRPr="00AD7456">
              <w:t xml:space="preserve"> under-performed (i.e. claimed savings less than goal) in both 2014 and 2015.</w:t>
            </w:r>
          </w:p>
        </w:tc>
        <w:tc>
          <w:tcPr>
            <w:tcW w:w="3060" w:type="dxa"/>
            <w:shd w:val="clear" w:color="auto" w:fill="auto"/>
            <w:noWrap/>
            <w:hideMark/>
          </w:tcPr>
          <w:p w14:paraId="69463D4C" w14:textId="77777777" w:rsidR="008D1752" w:rsidRPr="00AD7456" w:rsidRDefault="008D1752" w:rsidP="00AD7456">
            <w:pPr>
              <w:pStyle w:val="tbltextsm"/>
            </w:pPr>
            <w:r w:rsidRPr="00AD7456">
              <w:t> </w:t>
            </w:r>
          </w:p>
        </w:tc>
        <w:tc>
          <w:tcPr>
            <w:tcW w:w="3510" w:type="dxa"/>
            <w:shd w:val="clear" w:color="auto" w:fill="auto"/>
            <w:hideMark/>
          </w:tcPr>
          <w:p w14:paraId="46AA8B03" w14:textId="386615FC" w:rsidR="008D1752" w:rsidRPr="00AD7456" w:rsidRDefault="008D1752" w:rsidP="002A6911">
            <w:pPr>
              <w:pStyle w:val="tbltextsm"/>
            </w:pPr>
            <w:r w:rsidRPr="00AD7456">
              <w:t xml:space="preserve">Overall, the Fuel Conversion program missed its expected savings and budget target for 2015. </w:t>
            </w:r>
            <w:r w:rsidR="004B7783" w:rsidRPr="00AD7456">
              <w:t xml:space="preserve">This was a direct result of the program’s minimum annual electric consumption of 19,000 kWh. </w:t>
            </w:r>
            <w:r w:rsidRPr="00AD7456">
              <w:t>That high of an annual usage level posed a challenge for customers to qualify.</w:t>
            </w:r>
          </w:p>
        </w:tc>
      </w:tr>
      <w:tr w:rsidR="00AD7456" w:rsidRPr="00AD7456" w14:paraId="4472CBE3" w14:textId="77777777" w:rsidTr="00AD7456">
        <w:trPr>
          <w:cantSplit/>
        </w:trPr>
        <w:tc>
          <w:tcPr>
            <w:tcW w:w="2700" w:type="dxa"/>
            <w:shd w:val="clear" w:color="auto" w:fill="auto"/>
            <w:hideMark/>
          </w:tcPr>
          <w:p w14:paraId="0448BED0" w14:textId="77777777" w:rsidR="008D1752" w:rsidRPr="00AD7456" w:rsidRDefault="008D1752" w:rsidP="00AD7456">
            <w:pPr>
              <w:pStyle w:val="tbltextsm"/>
            </w:pPr>
            <w:r w:rsidRPr="0050001F">
              <w:rPr>
                <w:b/>
              </w:rPr>
              <w:t>E217-MF Existing</w:t>
            </w:r>
            <w:r w:rsidRPr="00AD7456">
              <w:t xml:space="preserve"> accounts for 50,202 MWh (17%) of the total 2014-2015 REM portfolio.  </w:t>
            </w:r>
            <w:r w:rsidRPr="00AD7456">
              <w:br/>
            </w:r>
            <w:r w:rsidRPr="00AD7456">
              <w:br/>
            </w:r>
            <w:r w:rsidRPr="0050001F">
              <w:rPr>
                <w:b/>
              </w:rPr>
              <w:t>E217-MF Existing</w:t>
            </w:r>
            <w:r w:rsidRPr="00AD7456">
              <w:t xml:space="preserve"> savings exceeded its goal in 2014 and fell just short of its goal (1% under) in 2015.</w:t>
            </w:r>
          </w:p>
        </w:tc>
        <w:tc>
          <w:tcPr>
            <w:tcW w:w="3060" w:type="dxa"/>
            <w:shd w:val="clear" w:color="auto" w:fill="auto"/>
            <w:hideMark/>
          </w:tcPr>
          <w:p w14:paraId="75CCF6CB" w14:textId="77777777" w:rsidR="008D1752" w:rsidRPr="00AD7456" w:rsidRDefault="008D1752" w:rsidP="00AD7456">
            <w:pPr>
              <w:pStyle w:val="tbltextsm"/>
            </w:pPr>
            <w:r w:rsidRPr="00AD7456">
              <w:t>Overall, the program served over 520 multifamily properties, 2,925 buildings, and 31,000 units in 2014, exceeding its electric savings targets by 20 percent.</w:t>
            </w:r>
          </w:p>
        </w:tc>
        <w:tc>
          <w:tcPr>
            <w:tcW w:w="3510" w:type="dxa"/>
            <w:shd w:val="clear" w:color="auto" w:fill="auto"/>
            <w:hideMark/>
          </w:tcPr>
          <w:p w14:paraId="5324C3A7" w14:textId="77777777" w:rsidR="008D1752" w:rsidRPr="00AD7456" w:rsidRDefault="008D1752" w:rsidP="00AD7456">
            <w:pPr>
              <w:pStyle w:val="tbltextsm"/>
            </w:pPr>
            <w:r w:rsidRPr="00AD7456">
              <w:t xml:space="preserve">Overall, the program served more than 520 multifamily properties, almost 3,000 buildings, and 31,000 units in 2015, </w:t>
            </w:r>
            <w:r w:rsidRPr="00AD7456">
              <w:rPr>
                <w:highlight w:val="lightGray"/>
              </w:rPr>
              <w:t>exceeding its electric savings target,</w:t>
            </w:r>
            <w:r w:rsidRPr="00AD7456">
              <w:t xml:space="preserve"> with natural gas savings coming in short of goal by 11 percent. The Multifamily Existing program had an impressive 2015 with achieved savings of over 25 million kWh and more than 70,000 </w:t>
            </w:r>
            <w:proofErr w:type="spellStart"/>
            <w:r w:rsidRPr="00AD7456">
              <w:t>therms</w:t>
            </w:r>
            <w:proofErr w:type="spellEnd"/>
            <w:r w:rsidRPr="00AD7456">
              <w:t>.</w:t>
            </w:r>
          </w:p>
        </w:tc>
      </w:tr>
    </w:tbl>
    <w:p w14:paraId="0473B821" w14:textId="77777777" w:rsidR="008D1752" w:rsidRDefault="008D1752" w:rsidP="00302124">
      <w:pPr>
        <w:pStyle w:val="tblpost"/>
      </w:pPr>
    </w:p>
    <w:p w14:paraId="7687DEA3" w14:textId="77777777" w:rsidR="007F3CB2" w:rsidRDefault="00672D10" w:rsidP="007F3CB2">
      <w:pPr>
        <w:pStyle w:val="BodyText"/>
      </w:pPr>
      <w:r>
        <w:t xml:space="preserve">As shown </w:t>
      </w:r>
      <w:r w:rsidR="005A2FD4">
        <w:t xml:space="preserve">below </w:t>
      </w:r>
      <w:r>
        <w:t xml:space="preserve">in </w:t>
      </w:r>
      <w:r>
        <w:fldChar w:fldCharType="begin"/>
      </w:r>
      <w:r>
        <w:instrText xml:space="preserve"> REF _Ref448225538 \h </w:instrText>
      </w:r>
      <w:r>
        <w:fldChar w:fldCharType="separate"/>
      </w:r>
      <w:r w:rsidR="00934AE4" w:rsidRPr="00DF0055">
        <w:t xml:space="preserve">Table </w:t>
      </w:r>
      <w:r w:rsidR="00934AE4">
        <w:rPr>
          <w:noProof/>
        </w:rPr>
        <w:t>7</w:t>
      </w:r>
      <w:r>
        <w:fldChar w:fldCharType="end"/>
      </w:r>
      <w:r>
        <w:t xml:space="preserve"> there is a large </w:t>
      </w:r>
      <w:r w:rsidR="002C2C87" w:rsidRPr="00016A68">
        <w:t xml:space="preserve">increase in A-Lamp LED and Reflector LED </w:t>
      </w:r>
      <w:r>
        <w:t>savings in</w:t>
      </w:r>
      <w:r w:rsidR="002C2C87" w:rsidRPr="00016A68">
        <w:t xml:space="preserve"> 2015</w:t>
      </w:r>
      <w:r>
        <w:t xml:space="preserve"> compared to 2</w:t>
      </w:r>
      <w:r w:rsidR="005A2FD4">
        <w:t>0</w:t>
      </w:r>
      <w:r>
        <w:t>14</w:t>
      </w:r>
      <w:r w:rsidR="005A2FD4">
        <w:t>, and a comparable</w:t>
      </w:r>
      <w:r w:rsidR="005A2FD4" w:rsidRPr="00016A68">
        <w:t xml:space="preserve"> decrease in savings for Standard CFLs</w:t>
      </w:r>
      <w:r w:rsidR="005A2FD4">
        <w:t xml:space="preserve">. </w:t>
      </w:r>
      <w:r w:rsidR="002C2C87" w:rsidRPr="00016A68">
        <w:t xml:space="preserve"> </w:t>
      </w:r>
      <w:r w:rsidR="007F3CB2">
        <w:t>Increased quantities of installed LEDs, combined with reduced quantities of CFLs, are the main driver; however UES values also played a role as UES values for A-Lamp and Reflector LEDs saw a slight increase in 2015 while the UES values for CFLs decreased.</w:t>
      </w:r>
    </w:p>
    <w:p w14:paraId="3E676CF0" w14:textId="2439C269" w:rsidR="00672D10" w:rsidRDefault="00672D10" w:rsidP="00672D10">
      <w:pPr>
        <w:pStyle w:val="Captiontable"/>
      </w:pPr>
      <w:bookmarkStart w:id="53" w:name="_Ref448225538"/>
      <w:r w:rsidRPr="00DF0055">
        <w:t xml:space="preserve">Table </w:t>
      </w:r>
      <w:r>
        <w:fldChar w:fldCharType="begin"/>
      </w:r>
      <w:r>
        <w:instrText xml:space="preserve"> SEQ Table \* ARABIC </w:instrText>
      </w:r>
      <w:r>
        <w:fldChar w:fldCharType="separate"/>
      </w:r>
      <w:r w:rsidR="00934AE4">
        <w:t>7</w:t>
      </w:r>
      <w:r>
        <w:fldChar w:fldCharType="end"/>
      </w:r>
      <w:bookmarkEnd w:id="53"/>
      <w:r w:rsidRPr="00DF0055">
        <w:t xml:space="preserve">: </w:t>
      </w:r>
      <w:r>
        <w:t>E214 – Residential Lighting Savings by Measure</w:t>
      </w:r>
    </w:p>
    <w:tbl>
      <w:tblPr>
        <w:tblStyle w:val="tableSBW"/>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540"/>
        <w:gridCol w:w="450"/>
        <w:gridCol w:w="990"/>
        <w:gridCol w:w="990"/>
        <w:gridCol w:w="990"/>
        <w:gridCol w:w="1260"/>
        <w:gridCol w:w="1350"/>
        <w:gridCol w:w="1350"/>
        <w:gridCol w:w="1350"/>
      </w:tblGrid>
      <w:tr w:rsidR="00474EC4" w:rsidRPr="00474EC4" w14:paraId="501CC16F" w14:textId="77777777" w:rsidTr="0092200F">
        <w:trPr>
          <w:cantSplit/>
          <w:tblHeader/>
        </w:trPr>
        <w:tc>
          <w:tcPr>
            <w:tcW w:w="540" w:type="dxa"/>
            <w:tcBorders>
              <w:top w:val="nil"/>
              <w:bottom w:val="nil"/>
            </w:tcBorders>
            <w:shd w:val="clear" w:color="auto" w:fill="auto"/>
            <w:noWrap/>
            <w:vAlign w:val="center"/>
          </w:tcPr>
          <w:p w14:paraId="746ADBC5" w14:textId="77777777" w:rsidR="00474EC4" w:rsidRPr="00474EC4" w:rsidRDefault="00474EC4" w:rsidP="00474EC4">
            <w:pPr>
              <w:pStyle w:val="tblheadsmc"/>
            </w:pPr>
          </w:p>
        </w:tc>
        <w:tc>
          <w:tcPr>
            <w:tcW w:w="3420" w:type="dxa"/>
            <w:gridSpan w:val="4"/>
            <w:tcBorders>
              <w:top w:val="nil"/>
              <w:bottom w:val="nil"/>
            </w:tcBorders>
            <w:shd w:val="clear" w:color="auto" w:fill="auto"/>
            <w:noWrap/>
            <w:vAlign w:val="center"/>
          </w:tcPr>
          <w:p w14:paraId="427E0F60" w14:textId="77777777" w:rsidR="00474EC4" w:rsidRPr="00474EC4" w:rsidRDefault="00474EC4" w:rsidP="00474EC4">
            <w:pPr>
              <w:pStyle w:val="tblheadsmc"/>
            </w:pPr>
          </w:p>
        </w:tc>
        <w:tc>
          <w:tcPr>
            <w:tcW w:w="1260" w:type="dxa"/>
            <w:shd w:val="clear" w:color="auto" w:fill="auto"/>
            <w:vAlign w:val="center"/>
          </w:tcPr>
          <w:p w14:paraId="7920A49F" w14:textId="7A35A107" w:rsidR="00474EC4" w:rsidRPr="00237F13" w:rsidRDefault="00474EC4" w:rsidP="00474EC4">
            <w:pPr>
              <w:pStyle w:val="tblheadsmc"/>
              <w:rPr>
                <w:sz w:val="21"/>
                <w:szCs w:val="21"/>
              </w:rPr>
            </w:pPr>
            <w:r w:rsidRPr="00237F13">
              <w:rPr>
                <w:sz w:val="21"/>
                <w:szCs w:val="21"/>
              </w:rPr>
              <w:t>2014</w:t>
            </w:r>
          </w:p>
        </w:tc>
        <w:tc>
          <w:tcPr>
            <w:tcW w:w="1350" w:type="dxa"/>
            <w:shd w:val="clear" w:color="auto" w:fill="auto"/>
            <w:vAlign w:val="center"/>
          </w:tcPr>
          <w:p w14:paraId="7458644A" w14:textId="766F8459" w:rsidR="00474EC4" w:rsidRPr="00237F13" w:rsidRDefault="00474EC4" w:rsidP="00474EC4">
            <w:pPr>
              <w:pStyle w:val="tblheadsmc"/>
              <w:rPr>
                <w:sz w:val="21"/>
                <w:szCs w:val="21"/>
              </w:rPr>
            </w:pPr>
            <w:r w:rsidRPr="00237F13">
              <w:rPr>
                <w:sz w:val="21"/>
                <w:szCs w:val="21"/>
              </w:rPr>
              <w:t>2015</w:t>
            </w:r>
          </w:p>
        </w:tc>
        <w:tc>
          <w:tcPr>
            <w:tcW w:w="2700" w:type="dxa"/>
            <w:gridSpan w:val="2"/>
            <w:shd w:val="clear" w:color="auto" w:fill="auto"/>
            <w:vAlign w:val="center"/>
          </w:tcPr>
          <w:p w14:paraId="3CCE443E" w14:textId="520EBB0D" w:rsidR="00474EC4" w:rsidRPr="00237F13" w:rsidRDefault="00474EC4" w:rsidP="00474EC4">
            <w:pPr>
              <w:pStyle w:val="tblheadsmc"/>
              <w:rPr>
                <w:sz w:val="21"/>
                <w:szCs w:val="21"/>
              </w:rPr>
            </w:pPr>
            <w:r w:rsidRPr="00237F13">
              <w:rPr>
                <w:sz w:val="21"/>
                <w:szCs w:val="21"/>
              </w:rPr>
              <w:t>2014-2015</w:t>
            </w:r>
          </w:p>
        </w:tc>
      </w:tr>
      <w:tr w:rsidR="00A9134E" w:rsidRPr="00474EC4" w14:paraId="6928E924" w14:textId="77777777" w:rsidTr="0092200F">
        <w:trPr>
          <w:cantSplit/>
          <w:tblHeader/>
        </w:trPr>
        <w:tc>
          <w:tcPr>
            <w:tcW w:w="540" w:type="dxa"/>
            <w:tcBorders>
              <w:top w:val="nil"/>
            </w:tcBorders>
            <w:shd w:val="clear" w:color="auto" w:fill="auto"/>
            <w:noWrap/>
            <w:vAlign w:val="center"/>
            <w:hideMark/>
          </w:tcPr>
          <w:p w14:paraId="2C0ED973" w14:textId="77777777" w:rsidR="00D60346" w:rsidRPr="00474EC4" w:rsidRDefault="00D60346" w:rsidP="00474EC4">
            <w:pPr>
              <w:pStyle w:val="tblheadsmc"/>
            </w:pPr>
          </w:p>
        </w:tc>
        <w:tc>
          <w:tcPr>
            <w:tcW w:w="3420" w:type="dxa"/>
            <w:gridSpan w:val="4"/>
            <w:tcBorders>
              <w:top w:val="nil"/>
            </w:tcBorders>
            <w:shd w:val="clear" w:color="auto" w:fill="auto"/>
            <w:noWrap/>
            <w:vAlign w:val="center"/>
            <w:hideMark/>
          </w:tcPr>
          <w:p w14:paraId="50B8D9E8" w14:textId="77777777" w:rsidR="00D60346" w:rsidRPr="00474EC4" w:rsidRDefault="00D60346" w:rsidP="00474EC4">
            <w:pPr>
              <w:pStyle w:val="tblheadsmc"/>
            </w:pPr>
          </w:p>
        </w:tc>
        <w:tc>
          <w:tcPr>
            <w:tcW w:w="1260" w:type="dxa"/>
            <w:shd w:val="clear" w:color="auto" w:fill="auto"/>
            <w:vAlign w:val="center"/>
            <w:hideMark/>
          </w:tcPr>
          <w:p w14:paraId="5E8C7DE9" w14:textId="77777777" w:rsidR="00D60346" w:rsidRPr="00237F13" w:rsidRDefault="00D60346" w:rsidP="00474EC4">
            <w:pPr>
              <w:pStyle w:val="tblheadsmc"/>
              <w:rPr>
                <w:sz w:val="21"/>
                <w:szCs w:val="21"/>
              </w:rPr>
            </w:pPr>
            <w:r w:rsidRPr="00237F13">
              <w:rPr>
                <w:sz w:val="21"/>
                <w:szCs w:val="21"/>
              </w:rPr>
              <w:t>Savings</w:t>
            </w:r>
            <w:r w:rsidRPr="00237F13">
              <w:rPr>
                <w:sz w:val="21"/>
                <w:szCs w:val="21"/>
              </w:rPr>
              <w:br/>
              <w:t>(kWh)</w:t>
            </w:r>
          </w:p>
        </w:tc>
        <w:tc>
          <w:tcPr>
            <w:tcW w:w="1350" w:type="dxa"/>
            <w:shd w:val="clear" w:color="auto" w:fill="auto"/>
            <w:vAlign w:val="center"/>
            <w:hideMark/>
          </w:tcPr>
          <w:p w14:paraId="4EC72B4F" w14:textId="77777777" w:rsidR="00D60346" w:rsidRPr="00237F13" w:rsidRDefault="00D60346" w:rsidP="00474EC4">
            <w:pPr>
              <w:pStyle w:val="tblheadsmc"/>
              <w:rPr>
                <w:sz w:val="21"/>
                <w:szCs w:val="21"/>
              </w:rPr>
            </w:pPr>
            <w:r w:rsidRPr="00237F13">
              <w:rPr>
                <w:sz w:val="21"/>
                <w:szCs w:val="21"/>
              </w:rPr>
              <w:t>Savings</w:t>
            </w:r>
            <w:r w:rsidRPr="00237F13">
              <w:rPr>
                <w:sz w:val="21"/>
                <w:szCs w:val="21"/>
              </w:rPr>
              <w:br/>
              <w:t>(kWh)</w:t>
            </w:r>
          </w:p>
        </w:tc>
        <w:tc>
          <w:tcPr>
            <w:tcW w:w="1350" w:type="dxa"/>
            <w:shd w:val="clear" w:color="auto" w:fill="auto"/>
            <w:vAlign w:val="center"/>
            <w:hideMark/>
          </w:tcPr>
          <w:p w14:paraId="49D56378" w14:textId="417F6824" w:rsidR="00D60346" w:rsidRPr="00237F13" w:rsidRDefault="00D60346" w:rsidP="00474EC4">
            <w:pPr>
              <w:pStyle w:val="tblheadsmc"/>
              <w:rPr>
                <w:sz w:val="21"/>
                <w:szCs w:val="21"/>
              </w:rPr>
            </w:pPr>
            <w:r w:rsidRPr="00237F13">
              <w:rPr>
                <w:sz w:val="21"/>
                <w:szCs w:val="21"/>
              </w:rPr>
              <w:t>Combined Savings (kWh)</w:t>
            </w:r>
          </w:p>
        </w:tc>
        <w:tc>
          <w:tcPr>
            <w:tcW w:w="1350" w:type="dxa"/>
            <w:shd w:val="clear" w:color="auto" w:fill="auto"/>
            <w:vAlign w:val="center"/>
            <w:hideMark/>
          </w:tcPr>
          <w:p w14:paraId="1A55D068" w14:textId="77777777" w:rsidR="00D60346" w:rsidRPr="00237F13" w:rsidRDefault="00D60346" w:rsidP="00474EC4">
            <w:pPr>
              <w:pStyle w:val="tblheadsmc"/>
              <w:rPr>
                <w:sz w:val="21"/>
                <w:szCs w:val="21"/>
              </w:rPr>
            </w:pPr>
            <w:r w:rsidRPr="00237F13">
              <w:rPr>
                <w:sz w:val="21"/>
                <w:szCs w:val="21"/>
              </w:rPr>
              <w:t xml:space="preserve">Combined </w:t>
            </w:r>
            <w:r w:rsidRPr="00237F13">
              <w:rPr>
                <w:sz w:val="21"/>
                <w:szCs w:val="21"/>
              </w:rPr>
              <w:br/>
              <w:t xml:space="preserve">Savings </w:t>
            </w:r>
            <w:r w:rsidRPr="00237F13">
              <w:rPr>
                <w:sz w:val="21"/>
                <w:szCs w:val="21"/>
              </w:rPr>
              <w:br/>
              <w:t>(% of REM Total)</w:t>
            </w:r>
          </w:p>
        </w:tc>
      </w:tr>
      <w:tr w:rsidR="00474EC4" w:rsidRPr="00474EC4" w14:paraId="05CF0071" w14:textId="77777777" w:rsidTr="0092200F">
        <w:trPr>
          <w:cantSplit/>
        </w:trPr>
        <w:tc>
          <w:tcPr>
            <w:tcW w:w="3960" w:type="dxa"/>
            <w:gridSpan w:val="5"/>
            <w:shd w:val="clear" w:color="auto" w:fill="F2F6EA"/>
            <w:noWrap/>
            <w:hideMark/>
          </w:tcPr>
          <w:p w14:paraId="6184EF3B" w14:textId="47DE6D4B" w:rsidR="00D60346" w:rsidRPr="00237F13" w:rsidRDefault="00D60346" w:rsidP="00474EC4">
            <w:pPr>
              <w:pStyle w:val="tblstrongsm"/>
              <w:rPr>
                <w:sz w:val="20"/>
              </w:rPr>
            </w:pPr>
            <w:r w:rsidRPr="00237F13">
              <w:rPr>
                <w:sz w:val="20"/>
              </w:rPr>
              <w:t>E214</w:t>
            </w:r>
            <w:r w:rsidR="00474EC4" w:rsidRPr="00237F13">
              <w:rPr>
                <w:sz w:val="20"/>
              </w:rPr>
              <w:t xml:space="preserve"> </w:t>
            </w:r>
            <w:r w:rsidRPr="00237F13">
              <w:rPr>
                <w:sz w:val="20"/>
              </w:rPr>
              <w:t>-</w:t>
            </w:r>
            <w:r w:rsidR="00474EC4" w:rsidRPr="00237F13">
              <w:rPr>
                <w:sz w:val="20"/>
              </w:rPr>
              <w:t xml:space="preserve"> </w:t>
            </w:r>
            <w:r w:rsidRPr="00237F13">
              <w:rPr>
                <w:sz w:val="20"/>
              </w:rPr>
              <w:t>Residential Lighting</w:t>
            </w:r>
          </w:p>
        </w:tc>
        <w:tc>
          <w:tcPr>
            <w:tcW w:w="1260" w:type="dxa"/>
            <w:shd w:val="clear" w:color="auto" w:fill="F2F6EA"/>
            <w:noWrap/>
            <w:hideMark/>
          </w:tcPr>
          <w:p w14:paraId="43DA8C84" w14:textId="693E68C6" w:rsidR="00D60346" w:rsidRPr="00237F13" w:rsidRDefault="00D60346" w:rsidP="00474EC4">
            <w:pPr>
              <w:pStyle w:val="tblstrongsmr"/>
              <w:rPr>
                <w:sz w:val="20"/>
              </w:rPr>
            </w:pPr>
            <w:r w:rsidRPr="00237F13">
              <w:rPr>
                <w:sz w:val="20"/>
              </w:rPr>
              <w:t xml:space="preserve">78,615,443 </w:t>
            </w:r>
          </w:p>
        </w:tc>
        <w:tc>
          <w:tcPr>
            <w:tcW w:w="1350" w:type="dxa"/>
            <w:shd w:val="clear" w:color="auto" w:fill="F2F6EA"/>
            <w:noWrap/>
            <w:hideMark/>
          </w:tcPr>
          <w:p w14:paraId="324D74E0" w14:textId="1A465437" w:rsidR="00D60346" w:rsidRPr="00237F13" w:rsidRDefault="00D60346" w:rsidP="00474EC4">
            <w:pPr>
              <w:pStyle w:val="tblstrongsmr"/>
              <w:rPr>
                <w:sz w:val="20"/>
              </w:rPr>
            </w:pPr>
            <w:r w:rsidRPr="00237F13">
              <w:rPr>
                <w:sz w:val="20"/>
              </w:rPr>
              <w:t xml:space="preserve">74,926,842 </w:t>
            </w:r>
          </w:p>
        </w:tc>
        <w:tc>
          <w:tcPr>
            <w:tcW w:w="1350" w:type="dxa"/>
            <w:shd w:val="clear" w:color="auto" w:fill="F2F6EA"/>
            <w:noWrap/>
            <w:hideMark/>
          </w:tcPr>
          <w:p w14:paraId="608995CE" w14:textId="1719851E" w:rsidR="00D60346" w:rsidRPr="00237F13" w:rsidRDefault="00D60346" w:rsidP="00474EC4">
            <w:pPr>
              <w:pStyle w:val="tblstrongsmr"/>
              <w:rPr>
                <w:sz w:val="20"/>
              </w:rPr>
            </w:pPr>
            <w:r w:rsidRPr="00237F13">
              <w:rPr>
                <w:sz w:val="20"/>
              </w:rPr>
              <w:t xml:space="preserve">153,542,285 </w:t>
            </w:r>
          </w:p>
        </w:tc>
        <w:tc>
          <w:tcPr>
            <w:tcW w:w="1350" w:type="dxa"/>
            <w:shd w:val="clear" w:color="auto" w:fill="F2F6EA"/>
            <w:noWrap/>
            <w:hideMark/>
          </w:tcPr>
          <w:p w14:paraId="1944F746" w14:textId="77777777" w:rsidR="00D60346" w:rsidRPr="00237F13" w:rsidRDefault="00D60346" w:rsidP="00474EC4">
            <w:pPr>
              <w:pStyle w:val="tblstrongsmr"/>
              <w:rPr>
                <w:sz w:val="20"/>
              </w:rPr>
            </w:pPr>
            <w:r w:rsidRPr="00237F13">
              <w:rPr>
                <w:sz w:val="20"/>
              </w:rPr>
              <w:t>53%</w:t>
            </w:r>
          </w:p>
        </w:tc>
      </w:tr>
      <w:tr w:rsidR="00A9134E" w:rsidRPr="00474EC4" w14:paraId="281E0BBD" w14:textId="77777777" w:rsidTr="0092200F">
        <w:trPr>
          <w:cantSplit/>
        </w:trPr>
        <w:tc>
          <w:tcPr>
            <w:tcW w:w="3960" w:type="dxa"/>
            <w:gridSpan w:val="5"/>
            <w:shd w:val="clear" w:color="auto" w:fill="auto"/>
            <w:noWrap/>
            <w:hideMark/>
          </w:tcPr>
          <w:p w14:paraId="3AEB6413" w14:textId="7F845BC9" w:rsidR="00A9134E" w:rsidRPr="00474EC4" w:rsidRDefault="00A9134E" w:rsidP="00A9134E">
            <w:pPr>
              <w:pStyle w:val="tbltextsm"/>
              <w:ind w:left="576"/>
            </w:pPr>
            <w:r w:rsidRPr="00474EC4">
              <w:t> A-Lamp LED</w:t>
            </w:r>
          </w:p>
        </w:tc>
        <w:tc>
          <w:tcPr>
            <w:tcW w:w="1260" w:type="dxa"/>
            <w:shd w:val="clear" w:color="auto" w:fill="auto"/>
            <w:noWrap/>
            <w:hideMark/>
          </w:tcPr>
          <w:p w14:paraId="736AEEC3" w14:textId="4914A025" w:rsidR="00A9134E" w:rsidRPr="00474EC4" w:rsidRDefault="00A9134E" w:rsidP="00474EC4">
            <w:pPr>
              <w:pStyle w:val="tbltextsmr"/>
            </w:pPr>
            <w:r w:rsidRPr="00474EC4">
              <w:t xml:space="preserve">18,399,654 </w:t>
            </w:r>
          </w:p>
        </w:tc>
        <w:tc>
          <w:tcPr>
            <w:tcW w:w="1350" w:type="dxa"/>
            <w:shd w:val="clear" w:color="auto" w:fill="auto"/>
            <w:noWrap/>
            <w:hideMark/>
          </w:tcPr>
          <w:p w14:paraId="6856A214" w14:textId="375099E3" w:rsidR="00A9134E" w:rsidRPr="00474EC4" w:rsidRDefault="00A9134E" w:rsidP="00474EC4">
            <w:pPr>
              <w:pStyle w:val="tbltextsmr"/>
            </w:pPr>
            <w:r w:rsidRPr="00474EC4">
              <w:t xml:space="preserve">24,887,028 </w:t>
            </w:r>
          </w:p>
        </w:tc>
        <w:tc>
          <w:tcPr>
            <w:tcW w:w="1350" w:type="dxa"/>
            <w:shd w:val="clear" w:color="auto" w:fill="auto"/>
            <w:noWrap/>
            <w:hideMark/>
          </w:tcPr>
          <w:p w14:paraId="5E94C10A" w14:textId="2A2C6944" w:rsidR="00A9134E" w:rsidRPr="00474EC4" w:rsidRDefault="00A9134E" w:rsidP="00474EC4">
            <w:pPr>
              <w:pStyle w:val="tbltextsmr"/>
            </w:pPr>
            <w:r w:rsidRPr="00474EC4">
              <w:t xml:space="preserve">43,286,681 </w:t>
            </w:r>
          </w:p>
        </w:tc>
        <w:tc>
          <w:tcPr>
            <w:tcW w:w="1350" w:type="dxa"/>
            <w:shd w:val="clear" w:color="auto" w:fill="auto"/>
            <w:noWrap/>
            <w:hideMark/>
          </w:tcPr>
          <w:p w14:paraId="0BBE8C6E" w14:textId="77777777" w:rsidR="00A9134E" w:rsidRPr="00474EC4" w:rsidRDefault="00A9134E" w:rsidP="00474EC4">
            <w:pPr>
              <w:pStyle w:val="tbltextsmr"/>
            </w:pPr>
            <w:r w:rsidRPr="00474EC4">
              <w:t>15%</w:t>
            </w:r>
          </w:p>
        </w:tc>
      </w:tr>
      <w:tr w:rsidR="00A9134E" w:rsidRPr="00474EC4" w14:paraId="3E2D6149" w14:textId="77777777" w:rsidTr="0092200F">
        <w:trPr>
          <w:cantSplit/>
        </w:trPr>
        <w:tc>
          <w:tcPr>
            <w:tcW w:w="3960" w:type="dxa"/>
            <w:gridSpan w:val="5"/>
            <w:shd w:val="clear" w:color="auto" w:fill="auto"/>
            <w:noWrap/>
            <w:hideMark/>
          </w:tcPr>
          <w:p w14:paraId="7586DF5F" w14:textId="13C221B6" w:rsidR="00A9134E" w:rsidRPr="00474EC4" w:rsidRDefault="00A9134E" w:rsidP="00A9134E">
            <w:pPr>
              <w:pStyle w:val="tbltextsm"/>
              <w:ind w:left="576"/>
            </w:pPr>
            <w:r w:rsidRPr="00474EC4">
              <w:t> Candelabra LED</w:t>
            </w:r>
          </w:p>
        </w:tc>
        <w:tc>
          <w:tcPr>
            <w:tcW w:w="1260" w:type="dxa"/>
            <w:shd w:val="clear" w:color="auto" w:fill="auto"/>
            <w:noWrap/>
            <w:hideMark/>
          </w:tcPr>
          <w:p w14:paraId="52343599" w14:textId="04CF1A57" w:rsidR="00A9134E" w:rsidRPr="00474EC4" w:rsidRDefault="00A9134E" w:rsidP="00474EC4">
            <w:pPr>
              <w:pStyle w:val="tbltextsmr"/>
            </w:pPr>
            <w:r w:rsidRPr="00474EC4">
              <w:t xml:space="preserve">3,012,090 </w:t>
            </w:r>
          </w:p>
        </w:tc>
        <w:tc>
          <w:tcPr>
            <w:tcW w:w="1350" w:type="dxa"/>
            <w:shd w:val="clear" w:color="auto" w:fill="auto"/>
            <w:noWrap/>
            <w:hideMark/>
          </w:tcPr>
          <w:p w14:paraId="37F9129D" w14:textId="18323DC5" w:rsidR="00A9134E" w:rsidRPr="00474EC4" w:rsidRDefault="00A9134E" w:rsidP="00474EC4">
            <w:pPr>
              <w:pStyle w:val="tbltextsmr"/>
            </w:pPr>
            <w:r w:rsidRPr="00474EC4">
              <w:t xml:space="preserve">2,657,264 </w:t>
            </w:r>
          </w:p>
        </w:tc>
        <w:tc>
          <w:tcPr>
            <w:tcW w:w="1350" w:type="dxa"/>
            <w:shd w:val="clear" w:color="auto" w:fill="auto"/>
            <w:noWrap/>
            <w:hideMark/>
          </w:tcPr>
          <w:p w14:paraId="694BD751" w14:textId="5A7870F4" w:rsidR="00A9134E" w:rsidRPr="00474EC4" w:rsidRDefault="00A9134E" w:rsidP="00474EC4">
            <w:pPr>
              <w:pStyle w:val="tbltextsmr"/>
            </w:pPr>
            <w:r w:rsidRPr="00474EC4">
              <w:t xml:space="preserve">5,669,355 </w:t>
            </w:r>
          </w:p>
        </w:tc>
        <w:tc>
          <w:tcPr>
            <w:tcW w:w="1350" w:type="dxa"/>
            <w:shd w:val="clear" w:color="auto" w:fill="auto"/>
            <w:noWrap/>
            <w:hideMark/>
          </w:tcPr>
          <w:p w14:paraId="1D9026CE" w14:textId="77777777" w:rsidR="00A9134E" w:rsidRPr="00474EC4" w:rsidRDefault="00A9134E" w:rsidP="00474EC4">
            <w:pPr>
              <w:pStyle w:val="tbltextsmr"/>
            </w:pPr>
            <w:r w:rsidRPr="00474EC4">
              <w:t>2%</w:t>
            </w:r>
          </w:p>
        </w:tc>
      </w:tr>
      <w:tr w:rsidR="00A9134E" w:rsidRPr="00474EC4" w14:paraId="3C2D8BF8" w14:textId="77777777" w:rsidTr="0092200F">
        <w:trPr>
          <w:cantSplit/>
        </w:trPr>
        <w:tc>
          <w:tcPr>
            <w:tcW w:w="3960" w:type="dxa"/>
            <w:gridSpan w:val="5"/>
            <w:shd w:val="clear" w:color="auto" w:fill="auto"/>
            <w:noWrap/>
            <w:hideMark/>
          </w:tcPr>
          <w:p w14:paraId="2CD39C44" w14:textId="199407FB" w:rsidR="00A9134E" w:rsidRPr="00474EC4" w:rsidRDefault="00A9134E" w:rsidP="00A9134E">
            <w:pPr>
              <w:pStyle w:val="tbltextsm"/>
              <w:ind w:left="576"/>
            </w:pPr>
            <w:r w:rsidRPr="00474EC4">
              <w:t> Engagement Bulb LED</w:t>
            </w:r>
          </w:p>
        </w:tc>
        <w:tc>
          <w:tcPr>
            <w:tcW w:w="1260" w:type="dxa"/>
            <w:shd w:val="clear" w:color="auto" w:fill="auto"/>
            <w:noWrap/>
            <w:hideMark/>
          </w:tcPr>
          <w:p w14:paraId="4D1EAFCC" w14:textId="49862292" w:rsidR="00A9134E" w:rsidRPr="00474EC4" w:rsidRDefault="00A9134E" w:rsidP="00474EC4">
            <w:pPr>
              <w:pStyle w:val="tbltextsmr"/>
            </w:pPr>
            <w:r w:rsidRPr="00474EC4">
              <w:t xml:space="preserve">3,127 </w:t>
            </w:r>
          </w:p>
        </w:tc>
        <w:tc>
          <w:tcPr>
            <w:tcW w:w="1350" w:type="dxa"/>
            <w:shd w:val="clear" w:color="auto" w:fill="auto"/>
            <w:noWrap/>
            <w:hideMark/>
          </w:tcPr>
          <w:p w14:paraId="2D4B0FCF" w14:textId="287BB9C4" w:rsidR="00A9134E" w:rsidRPr="00474EC4" w:rsidRDefault="00A9134E" w:rsidP="00474EC4">
            <w:pPr>
              <w:pStyle w:val="tbltextsmr"/>
            </w:pPr>
            <w:r w:rsidRPr="00474EC4">
              <w:t xml:space="preserve"> 458 </w:t>
            </w:r>
          </w:p>
        </w:tc>
        <w:tc>
          <w:tcPr>
            <w:tcW w:w="1350" w:type="dxa"/>
            <w:shd w:val="clear" w:color="auto" w:fill="auto"/>
            <w:noWrap/>
            <w:hideMark/>
          </w:tcPr>
          <w:p w14:paraId="33AA44DA" w14:textId="18593B00" w:rsidR="00A9134E" w:rsidRPr="00474EC4" w:rsidRDefault="00A9134E" w:rsidP="00474EC4">
            <w:pPr>
              <w:pStyle w:val="tbltextsmr"/>
            </w:pPr>
            <w:r w:rsidRPr="00474EC4">
              <w:t xml:space="preserve">3,586 </w:t>
            </w:r>
          </w:p>
        </w:tc>
        <w:tc>
          <w:tcPr>
            <w:tcW w:w="1350" w:type="dxa"/>
            <w:shd w:val="clear" w:color="auto" w:fill="auto"/>
            <w:noWrap/>
            <w:hideMark/>
          </w:tcPr>
          <w:p w14:paraId="26203211" w14:textId="77777777" w:rsidR="00A9134E" w:rsidRPr="00474EC4" w:rsidRDefault="00A9134E" w:rsidP="00474EC4">
            <w:pPr>
              <w:pStyle w:val="tbltextsmr"/>
            </w:pPr>
            <w:r w:rsidRPr="00474EC4">
              <w:t>0%</w:t>
            </w:r>
          </w:p>
        </w:tc>
      </w:tr>
      <w:tr w:rsidR="00A9134E" w:rsidRPr="00474EC4" w14:paraId="29CFBFE3" w14:textId="77777777" w:rsidTr="0092200F">
        <w:trPr>
          <w:cantSplit/>
        </w:trPr>
        <w:tc>
          <w:tcPr>
            <w:tcW w:w="3960" w:type="dxa"/>
            <w:gridSpan w:val="5"/>
            <w:shd w:val="clear" w:color="auto" w:fill="auto"/>
            <w:noWrap/>
            <w:hideMark/>
          </w:tcPr>
          <w:p w14:paraId="7D0F3DEA" w14:textId="5F02D8E3" w:rsidR="00A9134E" w:rsidRPr="00474EC4" w:rsidRDefault="00A9134E" w:rsidP="00A9134E">
            <w:pPr>
              <w:pStyle w:val="tbltextsm"/>
              <w:ind w:left="576"/>
            </w:pPr>
            <w:r w:rsidRPr="00474EC4">
              <w:t> Globe LED</w:t>
            </w:r>
          </w:p>
        </w:tc>
        <w:tc>
          <w:tcPr>
            <w:tcW w:w="1260" w:type="dxa"/>
            <w:shd w:val="clear" w:color="auto" w:fill="auto"/>
            <w:noWrap/>
            <w:hideMark/>
          </w:tcPr>
          <w:p w14:paraId="4CC740BA" w14:textId="3239246D" w:rsidR="00A9134E" w:rsidRPr="00474EC4" w:rsidRDefault="00A9134E" w:rsidP="00474EC4">
            <w:pPr>
              <w:pStyle w:val="tbltextsmr"/>
            </w:pPr>
            <w:r w:rsidRPr="00474EC4">
              <w:t xml:space="preserve">1,508,682 </w:t>
            </w:r>
          </w:p>
        </w:tc>
        <w:tc>
          <w:tcPr>
            <w:tcW w:w="1350" w:type="dxa"/>
            <w:shd w:val="clear" w:color="auto" w:fill="auto"/>
            <w:noWrap/>
            <w:hideMark/>
          </w:tcPr>
          <w:p w14:paraId="130B100A" w14:textId="553730A1" w:rsidR="00A9134E" w:rsidRPr="00474EC4" w:rsidRDefault="00A9134E" w:rsidP="00474EC4">
            <w:pPr>
              <w:pStyle w:val="tbltextsmr"/>
            </w:pPr>
            <w:r w:rsidRPr="00474EC4">
              <w:t xml:space="preserve">1,471,799 </w:t>
            </w:r>
          </w:p>
        </w:tc>
        <w:tc>
          <w:tcPr>
            <w:tcW w:w="1350" w:type="dxa"/>
            <w:shd w:val="clear" w:color="auto" w:fill="auto"/>
            <w:noWrap/>
            <w:hideMark/>
          </w:tcPr>
          <w:p w14:paraId="2A731BC3" w14:textId="415171D2" w:rsidR="00A9134E" w:rsidRPr="00474EC4" w:rsidRDefault="00A9134E" w:rsidP="00474EC4">
            <w:pPr>
              <w:pStyle w:val="tbltextsmr"/>
            </w:pPr>
            <w:r w:rsidRPr="00474EC4">
              <w:t xml:space="preserve">2,980,481 </w:t>
            </w:r>
          </w:p>
        </w:tc>
        <w:tc>
          <w:tcPr>
            <w:tcW w:w="1350" w:type="dxa"/>
            <w:shd w:val="clear" w:color="auto" w:fill="auto"/>
            <w:noWrap/>
            <w:hideMark/>
          </w:tcPr>
          <w:p w14:paraId="1CFCD04C" w14:textId="77777777" w:rsidR="00A9134E" w:rsidRPr="00474EC4" w:rsidRDefault="00A9134E" w:rsidP="00474EC4">
            <w:pPr>
              <w:pStyle w:val="tbltextsmr"/>
            </w:pPr>
            <w:r w:rsidRPr="00474EC4">
              <w:t>1%</w:t>
            </w:r>
          </w:p>
        </w:tc>
      </w:tr>
      <w:tr w:rsidR="00A9134E" w:rsidRPr="00474EC4" w14:paraId="7ACD41C1" w14:textId="77777777" w:rsidTr="0092200F">
        <w:trPr>
          <w:cantSplit/>
        </w:trPr>
        <w:tc>
          <w:tcPr>
            <w:tcW w:w="3960" w:type="dxa"/>
            <w:gridSpan w:val="5"/>
            <w:shd w:val="clear" w:color="auto" w:fill="auto"/>
            <w:noWrap/>
            <w:hideMark/>
          </w:tcPr>
          <w:p w14:paraId="24AEE4F5" w14:textId="0B4758DB" w:rsidR="00A9134E" w:rsidRPr="00474EC4" w:rsidRDefault="00A9134E" w:rsidP="00A9134E">
            <w:pPr>
              <w:pStyle w:val="tbltextsm"/>
              <w:ind w:left="576"/>
            </w:pPr>
            <w:r w:rsidRPr="00474EC4">
              <w:t> Indoor LED Fixture</w:t>
            </w:r>
          </w:p>
        </w:tc>
        <w:tc>
          <w:tcPr>
            <w:tcW w:w="1260" w:type="dxa"/>
            <w:shd w:val="clear" w:color="auto" w:fill="auto"/>
            <w:noWrap/>
            <w:hideMark/>
          </w:tcPr>
          <w:p w14:paraId="64926225" w14:textId="6C885D41" w:rsidR="00A9134E" w:rsidRPr="00474EC4" w:rsidRDefault="00A9134E" w:rsidP="00474EC4">
            <w:pPr>
              <w:pStyle w:val="tbltextsmr"/>
            </w:pPr>
            <w:r w:rsidRPr="00474EC4">
              <w:t xml:space="preserve">1,739,814 </w:t>
            </w:r>
          </w:p>
        </w:tc>
        <w:tc>
          <w:tcPr>
            <w:tcW w:w="1350" w:type="dxa"/>
            <w:shd w:val="clear" w:color="auto" w:fill="auto"/>
            <w:noWrap/>
            <w:hideMark/>
          </w:tcPr>
          <w:p w14:paraId="5ECC08CB" w14:textId="2D45EB6C" w:rsidR="00A9134E" w:rsidRPr="00474EC4" w:rsidRDefault="00A9134E" w:rsidP="00474EC4">
            <w:pPr>
              <w:pStyle w:val="tbltextsmr"/>
            </w:pPr>
            <w:r w:rsidRPr="00474EC4">
              <w:t xml:space="preserve">1,671,455 </w:t>
            </w:r>
          </w:p>
        </w:tc>
        <w:tc>
          <w:tcPr>
            <w:tcW w:w="1350" w:type="dxa"/>
            <w:shd w:val="clear" w:color="auto" w:fill="auto"/>
            <w:noWrap/>
            <w:hideMark/>
          </w:tcPr>
          <w:p w14:paraId="547A4E67" w14:textId="78360A18" w:rsidR="00A9134E" w:rsidRPr="00474EC4" w:rsidRDefault="00A9134E" w:rsidP="00474EC4">
            <w:pPr>
              <w:pStyle w:val="tbltextsmr"/>
            </w:pPr>
            <w:r w:rsidRPr="00474EC4">
              <w:t xml:space="preserve">3,411,269 </w:t>
            </w:r>
          </w:p>
        </w:tc>
        <w:tc>
          <w:tcPr>
            <w:tcW w:w="1350" w:type="dxa"/>
            <w:shd w:val="clear" w:color="auto" w:fill="auto"/>
            <w:noWrap/>
            <w:hideMark/>
          </w:tcPr>
          <w:p w14:paraId="731EAC84" w14:textId="77777777" w:rsidR="00A9134E" w:rsidRPr="00474EC4" w:rsidRDefault="00A9134E" w:rsidP="00474EC4">
            <w:pPr>
              <w:pStyle w:val="tbltextsmr"/>
            </w:pPr>
            <w:r w:rsidRPr="00474EC4">
              <w:t>1%</w:t>
            </w:r>
          </w:p>
        </w:tc>
      </w:tr>
      <w:tr w:rsidR="00A9134E" w:rsidRPr="00474EC4" w14:paraId="22548236" w14:textId="77777777" w:rsidTr="0092200F">
        <w:trPr>
          <w:cantSplit/>
        </w:trPr>
        <w:tc>
          <w:tcPr>
            <w:tcW w:w="3960" w:type="dxa"/>
            <w:gridSpan w:val="5"/>
            <w:shd w:val="clear" w:color="auto" w:fill="auto"/>
            <w:noWrap/>
            <w:hideMark/>
          </w:tcPr>
          <w:p w14:paraId="255E3BBA" w14:textId="4B287B9C" w:rsidR="00A9134E" w:rsidRPr="00474EC4" w:rsidRDefault="00A9134E" w:rsidP="00A9134E">
            <w:pPr>
              <w:pStyle w:val="tbltextsm"/>
              <w:ind w:left="576"/>
            </w:pPr>
            <w:r w:rsidRPr="00474EC4">
              <w:t> MR-16 LED</w:t>
            </w:r>
          </w:p>
        </w:tc>
        <w:tc>
          <w:tcPr>
            <w:tcW w:w="1260" w:type="dxa"/>
            <w:shd w:val="clear" w:color="auto" w:fill="auto"/>
            <w:noWrap/>
            <w:hideMark/>
          </w:tcPr>
          <w:p w14:paraId="2B2613A8" w14:textId="2C1C48E8" w:rsidR="00A9134E" w:rsidRPr="00474EC4" w:rsidRDefault="00A9134E" w:rsidP="00474EC4">
            <w:pPr>
              <w:pStyle w:val="tbltextsmr"/>
            </w:pPr>
            <w:r w:rsidRPr="00474EC4">
              <w:t xml:space="preserve">167,782 </w:t>
            </w:r>
          </w:p>
        </w:tc>
        <w:tc>
          <w:tcPr>
            <w:tcW w:w="1350" w:type="dxa"/>
            <w:shd w:val="clear" w:color="auto" w:fill="auto"/>
            <w:noWrap/>
            <w:hideMark/>
          </w:tcPr>
          <w:p w14:paraId="6ECCD9A3" w14:textId="503E93DD" w:rsidR="00A9134E" w:rsidRPr="00474EC4" w:rsidRDefault="00A9134E" w:rsidP="00474EC4">
            <w:pPr>
              <w:pStyle w:val="tbltextsmr"/>
            </w:pPr>
            <w:r w:rsidRPr="00474EC4">
              <w:t xml:space="preserve">280,578 </w:t>
            </w:r>
          </w:p>
        </w:tc>
        <w:tc>
          <w:tcPr>
            <w:tcW w:w="1350" w:type="dxa"/>
            <w:shd w:val="clear" w:color="auto" w:fill="auto"/>
            <w:noWrap/>
            <w:hideMark/>
          </w:tcPr>
          <w:p w14:paraId="43C6389A" w14:textId="6E654A66" w:rsidR="00A9134E" w:rsidRPr="00474EC4" w:rsidRDefault="00A9134E" w:rsidP="00474EC4">
            <w:pPr>
              <w:pStyle w:val="tbltextsmr"/>
            </w:pPr>
            <w:r w:rsidRPr="00474EC4">
              <w:t xml:space="preserve">448,360 </w:t>
            </w:r>
          </w:p>
        </w:tc>
        <w:tc>
          <w:tcPr>
            <w:tcW w:w="1350" w:type="dxa"/>
            <w:shd w:val="clear" w:color="auto" w:fill="auto"/>
            <w:noWrap/>
            <w:hideMark/>
          </w:tcPr>
          <w:p w14:paraId="2676457D" w14:textId="77777777" w:rsidR="00A9134E" w:rsidRPr="00474EC4" w:rsidRDefault="00A9134E" w:rsidP="00474EC4">
            <w:pPr>
              <w:pStyle w:val="tbltextsmr"/>
            </w:pPr>
            <w:r w:rsidRPr="00474EC4">
              <w:t>0%</w:t>
            </w:r>
          </w:p>
        </w:tc>
      </w:tr>
      <w:tr w:rsidR="00A9134E" w:rsidRPr="00474EC4" w14:paraId="21BBA8A5" w14:textId="77777777" w:rsidTr="0092200F">
        <w:trPr>
          <w:cantSplit/>
        </w:trPr>
        <w:tc>
          <w:tcPr>
            <w:tcW w:w="3960" w:type="dxa"/>
            <w:gridSpan w:val="5"/>
            <w:shd w:val="clear" w:color="auto" w:fill="auto"/>
            <w:noWrap/>
            <w:hideMark/>
          </w:tcPr>
          <w:p w14:paraId="607B5FB7" w14:textId="6B1AF665" w:rsidR="00A9134E" w:rsidRPr="00474EC4" w:rsidRDefault="00A9134E" w:rsidP="00A9134E">
            <w:pPr>
              <w:pStyle w:val="tbltextsm"/>
              <w:ind w:left="576"/>
            </w:pPr>
            <w:r w:rsidRPr="00474EC4">
              <w:t> Outdoor LED Fixture</w:t>
            </w:r>
          </w:p>
        </w:tc>
        <w:tc>
          <w:tcPr>
            <w:tcW w:w="1260" w:type="dxa"/>
            <w:shd w:val="clear" w:color="auto" w:fill="auto"/>
            <w:noWrap/>
            <w:hideMark/>
          </w:tcPr>
          <w:p w14:paraId="7813C951" w14:textId="729E387B" w:rsidR="00A9134E" w:rsidRPr="00474EC4" w:rsidRDefault="00A9134E" w:rsidP="00474EC4">
            <w:pPr>
              <w:pStyle w:val="tbltextsmr"/>
            </w:pPr>
            <w:r w:rsidRPr="00474EC4">
              <w:t xml:space="preserve"> 1,723,813 </w:t>
            </w:r>
          </w:p>
        </w:tc>
        <w:tc>
          <w:tcPr>
            <w:tcW w:w="1350" w:type="dxa"/>
            <w:shd w:val="clear" w:color="auto" w:fill="auto"/>
            <w:noWrap/>
            <w:hideMark/>
          </w:tcPr>
          <w:p w14:paraId="2A1F2076" w14:textId="44405233" w:rsidR="00A9134E" w:rsidRPr="00474EC4" w:rsidRDefault="00A9134E" w:rsidP="00474EC4">
            <w:pPr>
              <w:pStyle w:val="tbltextsmr"/>
            </w:pPr>
            <w:r w:rsidRPr="00474EC4">
              <w:t xml:space="preserve">2,844,624 </w:t>
            </w:r>
          </w:p>
        </w:tc>
        <w:tc>
          <w:tcPr>
            <w:tcW w:w="1350" w:type="dxa"/>
            <w:shd w:val="clear" w:color="auto" w:fill="auto"/>
            <w:noWrap/>
            <w:hideMark/>
          </w:tcPr>
          <w:p w14:paraId="072D2843" w14:textId="5425ABE5" w:rsidR="00A9134E" w:rsidRPr="00474EC4" w:rsidRDefault="00A9134E" w:rsidP="00474EC4">
            <w:pPr>
              <w:pStyle w:val="tbltextsmr"/>
            </w:pPr>
            <w:r w:rsidRPr="00474EC4">
              <w:t xml:space="preserve">4,568,437 </w:t>
            </w:r>
          </w:p>
        </w:tc>
        <w:tc>
          <w:tcPr>
            <w:tcW w:w="1350" w:type="dxa"/>
            <w:shd w:val="clear" w:color="auto" w:fill="auto"/>
            <w:noWrap/>
            <w:hideMark/>
          </w:tcPr>
          <w:p w14:paraId="6A6E3A33" w14:textId="77777777" w:rsidR="00A9134E" w:rsidRPr="00474EC4" w:rsidRDefault="00A9134E" w:rsidP="00474EC4">
            <w:pPr>
              <w:pStyle w:val="tbltextsmr"/>
            </w:pPr>
            <w:r w:rsidRPr="00474EC4">
              <w:t>2%</w:t>
            </w:r>
          </w:p>
        </w:tc>
      </w:tr>
      <w:tr w:rsidR="00A9134E" w:rsidRPr="00474EC4" w14:paraId="3CB6E247" w14:textId="77777777" w:rsidTr="0092200F">
        <w:trPr>
          <w:cantSplit/>
        </w:trPr>
        <w:tc>
          <w:tcPr>
            <w:tcW w:w="3960" w:type="dxa"/>
            <w:gridSpan w:val="5"/>
            <w:shd w:val="clear" w:color="auto" w:fill="auto"/>
            <w:noWrap/>
            <w:hideMark/>
          </w:tcPr>
          <w:p w14:paraId="68EE5140" w14:textId="506C5F35" w:rsidR="00A9134E" w:rsidRPr="00474EC4" w:rsidRDefault="00A9134E" w:rsidP="00A9134E">
            <w:pPr>
              <w:pStyle w:val="tbltextsm"/>
              <w:ind w:left="576"/>
            </w:pPr>
            <w:r w:rsidRPr="00474EC4">
              <w:t> Reflector LED</w:t>
            </w:r>
          </w:p>
        </w:tc>
        <w:tc>
          <w:tcPr>
            <w:tcW w:w="1260" w:type="dxa"/>
            <w:shd w:val="clear" w:color="auto" w:fill="auto"/>
            <w:noWrap/>
            <w:hideMark/>
          </w:tcPr>
          <w:p w14:paraId="19AFFF23" w14:textId="3EE425CA" w:rsidR="00A9134E" w:rsidRPr="00474EC4" w:rsidRDefault="00A9134E" w:rsidP="00474EC4">
            <w:pPr>
              <w:pStyle w:val="tbltextsmr"/>
            </w:pPr>
            <w:r w:rsidRPr="00474EC4">
              <w:t xml:space="preserve">10,896,180 </w:t>
            </w:r>
          </w:p>
        </w:tc>
        <w:tc>
          <w:tcPr>
            <w:tcW w:w="1350" w:type="dxa"/>
            <w:shd w:val="clear" w:color="auto" w:fill="auto"/>
            <w:noWrap/>
            <w:hideMark/>
          </w:tcPr>
          <w:p w14:paraId="0FDB90FF" w14:textId="518A7E17" w:rsidR="00A9134E" w:rsidRPr="00474EC4" w:rsidRDefault="00A9134E" w:rsidP="00474EC4">
            <w:pPr>
              <w:pStyle w:val="tbltextsmr"/>
            </w:pPr>
            <w:r w:rsidRPr="00474EC4">
              <w:t xml:space="preserve">19,114,065 </w:t>
            </w:r>
          </w:p>
        </w:tc>
        <w:tc>
          <w:tcPr>
            <w:tcW w:w="1350" w:type="dxa"/>
            <w:shd w:val="clear" w:color="auto" w:fill="auto"/>
            <w:noWrap/>
            <w:hideMark/>
          </w:tcPr>
          <w:p w14:paraId="755651B6" w14:textId="49140BAD" w:rsidR="00A9134E" w:rsidRPr="00474EC4" w:rsidRDefault="00A9134E" w:rsidP="00474EC4">
            <w:pPr>
              <w:pStyle w:val="tbltextsmr"/>
            </w:pPr>
            <w:r w:rsidRPr="00474EC4">
              <w:t xml:space="preserve">30,010,244 </w:t>
            </w:r>
          </w:p>
        </w:tc>
        <w:tc>
          <w:tcPr>
            <w:tcW w:w="1350" w:type="dxa"/>
            <w:shd w:val="clear" w:color="auto" w:fill="auto"/>
            <w:noWrap/>
            <w:hideMark/>
          </w:tcPr>
          <w:p w14:paraId="0B89B379" w14:textId="77777777" w:rsidR="00A9134E" w:rsidRPr="00474EC4" w:rsidRDefault="00A9134E" w:rsidP="00474EC4">
            <w:pPr>
              <w:pStyle w:val="tbltextsmr"/>
            </w:pPr>
            <w:r w:rsidRPr="00474EC4">
              <w:t>10%</w:t>
            </w:r>
          </w:p>
        </w:tc>
      </w:tr>
      <w:tr w:rsidR="00A9134E" w:rsidRPr="00474EC4" w14:paraId="203D3397" w14:textId="77777777" w:rsidTr="0092200F">
        <w:trPr>
          <w:cantSplit/>
        </w:trPr>
        <w:tc>
          <w:tcPr>
            <w:tcW w:w="3960" w:type="dxa"/>
            <w:gridSpan w:val="5"/>
            <w:shd w:val="clear" w:color="auto" w:fill="auto"/>
            <w:noWrap/>
            <w:hideMark/>
          </w:tcPr>
          <w:p w14:paraId="3D6AD680" w14:textId="688D4D91" w:rsidR="00A9134E" w:rsidRPr="00474EC4" w:rsidRDefault="00A9134E" w:rsidP="00A9134E">
            <w:pPr>
              <w:pStyle w:val="tbltextsm"/>
              <w:ind w:left="576"/>
            </w:pPr>
            <w:r w:rsidRPr="00474EC4">
              <w:t> Retrofit Kit LED</w:t>
            </w:r>
          </w:p>
        </w:tc>
        <w:tc>
          <w:tcPr>
            <w:tcW w:w="1260" w:type="dxa"/>
            <w:shd w:val="clear" w:color="auto" w:fill="auto"/>
            <w:noWrap/>
            <w:hideMark/>
          </w:tcPr>
          <w:p w14:paraId="46B3B195" w14:textId="2A0F64F0" w:rsidR="00A9134E" w:rsidRPr="00474EC4" w:rsidRDefault="00A9134E" w:rsidP="00474EC4">
            <w:pPr>
              <w:pStyle w:val="tbltextsmr"/>
            </w:pPr>
            <w:r w:rsidRPr="00474EC4">
              <w:t xml:space="preserve">1,727,296 </w:t>
            </w:r>
          </w:p>
        </w:tc>
        <w:tc>
          <w:tcPr>
            <w:tcW w:w="1350" w:type="dxa"/>
            <w:shd w:val="clear" w:color="auto" w:fill="auto"/>
            <w:noWrap/>
            <w:hideMark/>
          </w:tcPr>
          <w:p w14:paraId="76B08D19" w14:textId="1B65C3A6" w:rsidR="00A9134E" w:rsidRPr="00474EC4" w:rsidRDefault="00A9134E" w:rsidP="00474EC4">
            <w:pPr>
              <w:pStyle w:val="tbltextsmr"/>
            </w:pPr>
            <w:r w:rsidRPr="00474EC4">
              <w:t xml:space="preserve">3,835,612 </w:t>
            </w:r>
          </w:p>
        </w:tc>
        <w:tc>
          <w:tcPr>
            <w:tcW w:w="1350" w:type="dxa"/>
            <w:shd w:val="clear" w:color="auto" w:fill="auto"/>
            <w:noWrap/>
            <w:hideMark/>
          </w:tcPr>
          <w:p w14:paraId="6E21EE77" w14:textId="2110C517" w:rsidR="00A9134E" w:rsidRPr="00474EC4" w:rsidRDefault="00A9134E" w:rsidP="00474EC4">
            <w:pPr>
              <w:pStyle w:val="tbltextsmr"/>
            </w:pPr>
            <w:r w:rsidRPr="00474EC4">
              <w:t xml:space="preserve">5,562,908 </w:t>
            </w:r>
          </w:p>
        </w:tc>
        <w:tc>
          <w:tcPr>
            <w:tcW w:w="1350" w:type="dxa"/>
            <w:shd w:val="clear" w:color="auto" w:fill="auto"/>
            <w:noWrap/>
            <w:hideMark/>
          </w:tcPr>
          <w:p w14:paraId="26C64B23" w14:textId="77777777" w:rsidR="00A9134E" w:rsidRPr="00474EC4" w:rsidRDefault="00A9134E" w:rsidP="00474EC4">
            <w:pPr>
              <w:pStyle w:val="tbltextsmr"/>
            </w:pPr>
            <w:r w:rsidRPr="00474EC4">
              <w:t>2%</w:t>
            </w:r>
          </w:p>
        </w:tc>
      </w:tr>
      <w:tr w:rsidR="00A9134E" w:rsidRPr="00474EC4" w14:paraId="3498F2F7" w14:textId="77777777" w:rsidTr="0092200F">
        <w:trPr>
          <w:cantSplit/>
        </w:trPr>
        <w:tc>
          <w:tcPr>
            <w:tcW w:w="3960" w:type="dxa"/>
            <w:gridSpan w:val="5"/>
            <w:shd w:val="clear" w:color="auto" w:fill="auto"/>
            <w:noWrap/>
            <w:hideMark/>
          </w:tcPr>
          <w:p w14:paraId="448D95D9" w14:textId="0FE5A14D" w:rsidR="00A9134E" w:rsidRPr="00474EC4" w:rsidRDefault="00A9134E" w:rsidP="00A9134E">
            <w:pPr>
              <w:pStyle w:val="tbltextsm"/>
              <w:ind w:left="576"/>
            </w:pPr>
            <w:r w:rsidRPr="00474EC4">
              <w:t> Specialty CFL</w:t>
            </w:r>
          </w:p>
        </w:tc>
        <w:tc>
          <w:tcPr>
            <w:tcW w:w="1260" w:type="dxa"/>
            <w:shd w:val="clear" w:color="auto" w:fill="auto"/>
            <w:noWrap/>
            <w:hideMark/>
          </w:tcPr>
          <w:p w14:paraId="06BA800D" w14:textId="2BA0166B" w:rsidR="00A9134E" w:rsidRPr="00474EC4" w:rsidRDefault="00A9134E" w:rsidP="00474EC4">
            <w:pPr>
              <w:pStyle w:val="tbltextsmr"/>
            </w:pPr>
            <w:r w:rsidRPr="00474EC4">
              <w:t xml:space="preserve">11,033,211 </w:t>
            </w:r>
          </w:p>
        </w:tc>
        <w:tc>
          <w:tcPr>
            <w:tcW w:w="1350" w:type="dxa"/>
            <w:shd w:val="clear" w:color="auto" w:fill="auto"/>
            <w:noWrap/>
            <w:hideMark/>
          </w:tcPr>
          <w:p w14:paraId="3BCF1A83" w14:textId="3788C86F" w:rsidR="00A9134E" w:rsidRPr="00474EC4" w:rsidRDefault="00A9134E" w:rsidP="00474EC4">
            <w:pPr>
              <w:pStyle w:val="tbltextsmr"/>
            </w:pPr>
            <w:r w:rsidRPr="00474EC4">
              <w:t xml:space="preserve">4,096,776 </w:t>
            </w:r>
          </w:p>
        </w:tc>
        <w:tc>
          <w:tcPr>
            <w:tcW w:w="1350" w:type="dxa"/>
            <w:shd w:val="clear" w:color="auto" w:fill="auto"/>
            <w:noWrap/>
            <w:hideMark/>
          </w:tcPr>
          <w:p w14:paraId="1338D861" w14:textId="67816FB8" w:rsidR="00A9134E" w:rsidRPr="00474EC4" w:rsidRDefault="00A9134E" w:rsidP="00474EC4">
            <w:pPr>
              <w:pStyle w:val="tbltextsmr"/>
            </w:pPr>
            <w:r w:rsidRPr="00474EC4">
              <w:t xml:space="preserve">15,129,987 </w:t>
            </w:r>
          </w:p>
        </w:tc>
        <w:tc>
          <w:tcPr>
            <w:tcW w:w="1350" w:type="dxa"/>
            <w:shd w:val="clear" w:color="auto" w:fill="auto"/>
            <w:noWrap/>
            <w:hideMark/>
          </w:tcPr>
          <w:p w14:paraId="06D1AAFA" w14:textId="77777777" w:rsidR="00A9134E" w:rsidRPr="00474EC4" w:rsidRDefault="00A9134E" w:rsidP="00474EC4">
            <w:pPr>
              <w:pStyle w:val="tbltextsmr"/>
            </w:pPr>
            <w:r w:rsidRPr="00474EC4">
              <w:t>5%</w:t>
            </w:r>
          </w:p>
        </w:tc>
      </w:tr>
      <w:tr w:rsidR="00A9134E" w:rsidRPr="00474EC4" w14:paraId="45DA21CC" w14:textId="77777777" w:rsidTr="0092200F">
        <w:trPr>
          <w:cantSplit/>
        </w:trPr>
        <w:tc>
          <w:tcPr>
            <w:tcW w:w="3960" w:type="dxa"/>
            <w:gridSpan w:val="5"/>
            <w:shd w:val="clear" w:color="auto" w:fill="auto"/>
            <w:noWrap/>
            <w:hideMark/>
          </w:tcPr>
          <w:p w14:paraId="278900D1" w14:textId="7769B07B" w:rsidR="00A9134E" w:rsidRPr="00474EC4" w:rsidRDefault="00A9134E" w:rsidP="00A9134E">
            <w:pPr>
              <w:pStyle w:val="tbltextsm"/>
              <w:ind w:left="576"/>
            </w:pPr>
            <w:r w:rsidRPr="00474EC4">
              <w:t> Standard CFL</w:t>
            </w:r>
          </w:p>
        </w:tc>
        <w:tc>
          <w:tcPr>
            <w:tcW w:w="1260" w:type="dxa"/>
            <w:shd w:val="clear" w:color="auto" w:fill="auto"/>
            <w:noWrap/>
            <w:hideMark/>
          </w:tcPr>
          <w:p w14:paraId="4DF11B21" w14:textId="27AC69BB" w:rsidR="00A9134E" w:rsidRPr="00474EC4" w:rsidRDefault="00A9134E" w:rsidP="00474EC4">
            <w:pPr>
              <w:pStyle w:val="tbltextsmr"/>
            </w:pPr>
            <w:r w:rsidRPr="00474EC4">
              <w:t xml:space="preserve">27,830,626 </w:t>
            </w:r>
          </w:p>
        </w:tc>
        <w:tc>
          <w:tcPr>
            <w:tcW w:w="1350" w:type="dxa"/>
            <w:tcBorders>
              <w:bottom w:val="single" w:sz="2" w:space="0" w:color="auto"/>
            </w:tcBorders>
            <w:shd w:val="clear" w:color="auto" w:fill="auto"/>
            <w:noWrap/>
            <w:hideMark/>
          </w:tcPr>
          <w:p w14:paraId="35AAAC96" w14:textId="6CD44D75" w:rsidR="00A9134E" w:rsidRPr="00474EC4" w:rsidRDefault="00A9134E" w:rsidP="00474EC4">
            <w:pPr>
              <w:pStyle w:val="tbltextsmr"/>
            </w:pPr>
            <w:r w:rsidRPr="00474EC4">
              <w:t xml:space="preserve">14,067,183 </w:t>
            </w:r>
          </w:p>
        </w:tc>
        <w:tc>
          <w:tcPr>
            <w:tcW w:w="1350" w:type="dxa"/>
            <w:shd w:val="clear" w:color="auto" w:fill="auto"/>
            <w:noWrap/>
            <w:hideMark/>
          </w:tcPr>
          <w:p w14:paraId="6FABCA09" w14:textId="22DF5533" w:rsidR="00A9134E" w:rsidRPr="00474EC4" w:rsidRDefault="00A9134E" w:rsidP="00474EC4">
            <w:pPr>
              <w:pStyle w:val="tbltextsmr"/>
            </w:pPr>
            <w:r w:rsidRPr="00474EC4">
              <w:t xml:space="preserve">41,897,809 </w:t>
            </w:r>
          </w:p>
        </w:tc>
        <w:tc>
          <w:tcPr>
            <w:tcW w:w="1350" w:type="dxa"/>
            <w:shd w:val="clear" w:color="auto" w:fill="auto"/>
            <w:noWrap/>
            <w:hideMark/>
          </w:tcPr>
          <w:p w14:paraId="2C72A96A" w14:textId="77777777" w:rsidR="00A9134E" w:rsidRPr="00474EC4" w:rsidRDefault="00A9134E" w:rsidP="00474EC4">
            <w:pPr>
              <w:pStyle w:val="tbltextsmr"/>
            </w:pPr>
            <w:r w:rsidRPr="00474EC4">
              <w:t>15%</w:t>
            </w:r>
          </w:p>
        </w:tc>
      </w:tr>
      <w:tr w:rsidR="00A9134E" w:rsidRPr="00474EC4" w14:paraId="14FD6E40" w14:textId="77777777" w:rsidTr="00F37035">
        <w:trPr>
          <w:cantSplit/>
        </w:trPr>
        <w:tc>
          <w:tcPr>
            <w:tcW w:w="3960" w:type="dxa"/>
            <w:gridSpan w:val="5"/>
            <w:shd w:val="clear" w:color="auto" w:fill="auto"/>
            <w:noWrap/>
            <w:hideMark/>
          </w:tcPr>
          <w:p w14:paraId="6CC4EC18" w14:textId="2CA450A7" w:rsidR="00A9134E" w:rsidRPr="00474EC4" w:rsidRDefault="00A9134E" w:rsidP="00A9134E">
            <w:pPr>
              <w:pStyle w:val="tbltextsm"/>
              <w:ind w:left="576"/>
            </w:pPr>
            <w:r w:rsidRPr="00474EC4">
              <w:t> Engagement Bulb</w:t>
            </w:r>
          </w:p>
        </w:tc>
        <w:tc>
          <w:tcPr>
            <w:tcW w:w="1260" w:type="dxa"/>
            <w:shd w:val="clear" w:color="auto" w:fill="auto"/>
            <w:noWrap/>
            <w:hideMark/>
          </w:tcPr>
          <w:p w14:paraId="59A24B8E" w14:textId="48D67CE0" w:rsidR="00A9134E" w:rsidRPr="00474EC4" w:rsidRDefault="00A9134E" w:rsidP="00474EC4">
            <w:pPr>
              <w:pStyle w:val="tbltextsmr"/>
            </w:pPr>
            <w:r w:rsidRPr="00474EC4">
              <w:t xml:space="preserve">1,700 </w:t>
            </w:r>
          </w:p>
        </w:tc>
        <w:tc>
          <w:tcPr>
            <w:tcW w:w="1350" w:type="dxa"/>
            <w:tcBorders>
              <w:bottom w:val="nil"/>
            </w:tcBorders>
            <w:shd w:val="thinReverseDiagStripe" w:color="auto" w:fill="auto"/>
            <w:noWrap/>
            <w:hideMark/>
          </w:tcPr>
          <w:p w14:paraId="42396392" w14:textId="77777777" w:rsidR="00A9134E" w:rsidRPr="00474EC4" w:rsidRDefault="00A9134E" w:rsidP="00474EC4">
            <w:pPr>
              <w:pStyle w:val="tbltextsmr"/>
            </w:pPr>
            <w:r w:rsidRPr="00474EC4">
              <w:t> </w:t>
            </w:r>
          </w:p>
        </w:tc>
        <w:tc>
          <w:tcPr>
            <w:tcW w:w="1350" w:type="dxa"/>
            <w:shd w:val="clear" w:color="auto" w:fill="auto"/>
            <w:noWrap/>
            <w:hideMark/>
          </w:tcPr>
          <w:p w14:paraId="2EADC1D7" w14:textId="2B189D60" w:rsidR="00A9134E" w:rsidRPr="00474EC4" w:rsidRDefault="00A9134E" w:rsidP="00474EC4">
            <w:pPr>
              <w:pStyle w:val="tbltextsmr"/>
            </w:pPr>
            <w:r w:rsidRPr="00474EC4">
              <w:t xml:space="preserve">1,700 </w:t>
            </w:r>
          </w:p>
        </w:tc>
        <w:tc>
          <w:tcPr>
            <w:tcW w:w="1350" w:type="dxa"/>
            <w:shd w:val="clear" w:color="auto" w:fill="auto"/>
            <w:noWrap/>
            <w:hideMark/>
          </w:tcPr>
          <w:p w14:paraId="5AF21ADD" w14:textId="77777777" w:rsidR="00A9134E" w:rsidRPr="00474EC4" w:rsidRDefault="00A9134E" w:rsidP="00474EC4">
            <w:pPr>
              <w:pStyle w:val="tbltextsmr"/>
            </w:pPr>
            <w:r w:rsidRPr="00474EC4">
              <w:t>0%</w:t>
            </w:r>
          </w:p>
        </w:tc>
      </w:tr>
      <w:tr w:rsidR="00A9134E" w:rsidRPr="00474EC4" w14:paraId="16DAC8AD" w14:textId="77777777" w:rsidTr="00F37035">
        <w:trPr>
          <w:cantSplit/>
        </w:trPr>
        <w:tc>
          <w:tcPr>
            <w:tcW w:w="3960" w:type="dxa"/>
            <w:gridSpan w:val="5"/>
            <w:shd w:val="clear" w:color="auto" w:fill="auto"/>
            <w:noWrap/>
            <w:hideMark/>
          </w:tcPr>
          <w:p w14:paraId="67273FFC" w14:textId="36B6D4C9" w:rsidR="00A9134E" w:rsidRPr="00474EC4" w:rsidRDefault="00A9134E" w:rsidP="00A9134E">
            <w:pPr>
              <w:pStyle w:val="tbltextsm"/>
              <w:ind w:left="576"/>
            </w:pPr>
            <w:r w:rsidRPr="00474EC4">
              <w:t> Indoor CFL Fixture</w:t>
            </w:r>
          </w:p>
        </w:tc>
        <w:tc>
          <w:tcPr>
            <w:tcW w:w="1260" w:type="dxa"/>
            <w:shd w:val="clear" w:color="auto" w:fill="auto"/>
            <w:noWrap/>
            <w:hideMark/>
          </w:tcPr>
          <w:p w14:paraId="67CE8960" w14:textId="3793ECDC" w:rsidR="00A9134E" w:rsidRPr="00474EC4" w:rsidRDefault="00A9134E" w:rsidP="00474EC4">
            <w:pPr>
              <w:pStyle w:val="tbltextsmr"/>
            </w:pPr>
            <w:r w:rsidRPr="00474EC4">
              <w:t xml:space="preserve">175,725 </w:t>
            </w:r>
          </w:p>
        </w:tc>
        <w:tc>
          <w:tcPr>
            <w:tcW w:w="1350" w:type="dxa"/>
            <w:tcBorders>
              <w:top w:val="nil"/>
              <w:bottom w:val="single" w:sz="4" w:space="0" w:color="auto"/>
            </w:tcBorders>
            <w:shd w:val="thinReverseDiagStripe" w:color="auto" w:fill="auto"/>
            <w:noWrap/>
            <w:hideMark/>
          </w:tcPr>
          <w:p w14:paraId="7979181D" w14:textId="77777777" w:rsidR="00A9134E" w:rsidRPr="00474EC4" w:rsidRDefault="00A9134E" w:rsidP="00474EC4">
            <w:pPr>
              <w:pStyle w:val="tbltextsmr"/>
            </w:pPr>
            <w:r w:rsidRPr="00474EC4">
              <w:t> </w:t>
            </w:r>
          </w:p>
        </w:tc>
        <w:tc>
          <w:tcPr>
            <w:tcW w:w="1350" w:type="dxa"/>
            <w:shd w:val="clear" w:color="auto" w:fill="auto"/>
            <w:noWrap/>
            <w:hideMark/>
          </w:tcPr>
          <w:p w14:paraId="359F147C" w14:textId="2248A524" w:rsidR="00A9134E" w:rsidRPr="00474EC4" w:rsidRDefault="00A9134E" w:rsidP="00474EC4">
            <w:pPr>
              <w:pStyle w:val="tbltextsmr"/>
            </w:pPr>
            <w:r w:rsidRPr="00474EC4">
              <w:t xml:space="preserve">175,725 </w:t>
            </w:r>
          </w:p>
        </w:tc>
        <w:tc>
          <w:tcPr>
            <w:tcW w:w="1350" w:type="dxa"/>
            <w:shd w:val="clear" w:color="auto" w:fill="auto"/>
            <w:noWrap/>
            <w:hideMark/>
          </w:tcPr>
          <w:p w14:paraId="32E1ADF1" w14:textId="77777777" w:rsidR="00A9134E" w:rsidRPr="00474EC4" w:rsidRDefault="00A9134E" w:rsidP="00474EC4">
            <w:pPr>
              <w:pStyle w:val="tbltextsmr"/>
            </w:pPr>
            <w:r w:rsidRPr="00474EC4">
              <w:t>0%</w:t>
            </w:r>
          </w:p>
        </w:tc>
      </w:tr>
      <w:tr w:rsidR="00A9134E" w:rsidRPr="00474EC4" w14:paraId="42E38E88" w14:textId="77777777" w:rsidTr="00F37035">
        <w:trPr>
          <w:cantSplit/>
        </w:trPr>
        <w:tc>
          <w:tcPr>
            <w:tcW w:w="3960" w:type="dxa"/>
            <w:gridSpan w:val="5"/>
            <w:shd w:val="clear" w:color="auto" w:fill="auto"/>
            <w:noWrap/>
            <w:hideMark/>
          </w:tcPr>
          <w:p w14:paraId="63C364A6" w14:textId="1F0DECC0" w:rsidR="00A9134E" w:rsidRPr="00474EC4" w:rsidRDefault="00A9134E" w:rsidP="00A9134E">
            <w:pPr>
              <w:pStyle w:val="tbltextsm"/>
              <w:ind w:left="576"/>
            </w:pPr>
            <w:r w:rsidRPr="00474EC4">
              <w:t> Outdoor CFL Fixture</w:t>
            </w:r>
          </w:p>
        </w:tc>
        <w:tc>
          <w:tcPr>
            <w:tcW w:w="1260" w:type="dxa"/>
            <w:shd w:val="clear" w:color="auto" w:fill="auto"/>
            <w:noWrap/>
            <w:hideMark/>
          </w:tcPr>
          <w:p w14:paraId="59F928AB" w14:textId="19A4D560" w:rsidR="00A9134E" w:rsidRPr="00474EC4" w:rsidRDefault="00A9134E" w:rsidP="00474EC4">
            <w:pPr>
              <w:pStyle w:val="tbltextsmr"/>
            </w:pPr>
            <w:r w:rsidRPr="00474EC4">
              <w:t xml:space="preserve">188,520 </w:t>
            </w:r>
          </w:p>
        </w:tc>
        <w:tc>
          <w:tcPr>
            <w:tcW w:w="1350" w:type="dxa"/>
            <w:tcBorders>
              <w:top w:val="single" w:sz="4" w:space="0" w:color="auto"/>
              <w:bottom w:val="nil"/>
            </w:tcBorders>
            <w:shd w:val="thinReverseDiagStripe" w:color="auto" w:fill="auto"/>
            <w:noWrap/>
            <w:hideMark/>
          </w:tcPr>
          <w:p w14:paraId="469A0555" w14:textId="77777777" w:rsidR="00A9134E" w:rsidRPr="00474EC4" w:rsidRDefault="00A9134E" w:rsidP="00474EC4">
            <w:pPr>
              <w:pStyle w:val="tbltextsmr"/>
            </w:pPr>
            <w:r w:rsidRPr="00474EC4">
              <w:t> </w:t>
            </w:r>
          </w:p>
        </w:tc>
        <w:tc>
          <w:tcPr>
            <w:tcW w:w="1350" w:type="dxa"/>
            <w:shd w:val="clear" w:color="auto" w:fill="auto"/>
            <w:noWrap/>
            <w:hideMark/>
          </w:tcPr>
          <w:p w14:paraId="1DCB6639" w14:textId="40F2897E" w:rsidR="00A9134E" w:rsidRPr="00474EC4" w:rsidRDefault="00A9134E" w:rsidP="00474EC4">
            <w:pPr>
              <w:pStyle w:val="tbltextsmr"/>
            </w:pPr>
            <w:r w:rsidRPr="00474EC4">
              <w:t xml:space="preserve">188,520 </w:t>
            </w:r>
          </w:p>
        </w:tc>
        <w:tc>
          <w:tcPr>
            <w:tcW w:w="1350" w:type="dxa"/>
            <w:shd w:val="clear" w:color="auto" w:fill="auto"/>
            <w:noWrap/>
            <w:hideMark/>
          </w:tcPr>
          <w:p w14:paraId="1F1D521B" w14:textId="77777777" w:rsidR="00A9134E" w:rsidRPr="00474EC4" w:rsidRDefault="00A9134E" w:rsidP="00474EC4">
            <w:pPr>
              <w:pStyle w:val="tbltextsmr"/>
            </w:pPr>
            <w:r w:rsidRPr="00474EC4">
              <w:t>0%</w:t>
            </w:r>
          </w:p>
        </w:tc>
      </w:tr>
      <w:tr w:rsidR="00A9134E" w:rsidRPr="00474EC4" w14:paraId="69C14002" w14:textId="77777777" w:rsidTr="0092200F">
        <w:trPr>
          <w:cantSplit/>
        </w:trPr>
        <w:tc>
          <w:tcPr>
            <w:tcW w:w="3960" w:type="dxa"/>
            <w:gridSpan w:val="5"/>
            <w:shd w:val="clear" w:color="auto" w:fill="auto"/>
            <w:noWrap/>
            <w:hideMark/>
          </w:tcPr>
          <w:p w14:paraId="588E3089" w14:textId="74405165" w:rsidR="00A9134E" w:rsidRPr="00474EC4" w:rsidRDefault="00A9134E" w:rsidP="00A9134E">
            <w:pPr>
              <w:pStyle w:val="tbltextsm"/>
              <w:ind w:left="576"/>
            </w:pPr>
            <w:r w:rsidRPr="00474EC4">
              <w:t> CFL: Direct Mail &amp; Door-to-Door</w:t>
            </w:r>
          </w:p>
        </w:tc>
        <w:tc>
          <w:tcPr>
            <w:tcW w:w="1260" w:type="dxa"/>
            <w:shd w:val="clear" w:color="auto" w:fill="auto"/>
            <w:noWrap/>
            <w:hideMark/>
          </w:tcPr>
          <w:p w14:paraId="61E8E038" w14:textId="59657CDA" w:rsidR="00A9134E" w:rsidRPr="00474EC4" w:rsidRDefault="00A9134E" w:rsidP="00474EC4">
            <w:pPr>
              <w:pStyle w:val="tbltextsmr"/>
            </w:pPr>
            <w:r w:rsidRPr="00474EC4">
              <w:t xml:space="preserve">206,760 </w:t>
            </w:r>
          </w:p>
        </w:tc>
        <w:tc>
          <w:tcPr>
            <w:tcW w:w="1350" w:type="dxa"/>
            <w:tcBorders>
              <w:top w:val="nil"/>
              <w:bottom w:val="nil"/>
            </w:tcBorders>
            <w:shd w:val="thinReverseDiagStripe" w:color="auto" w:fill="auto"/>
            <w:noWrap/>
            <w:hideMark/>
          </w:tcPr>
          <w:p w14:paraId="3DEEA620" w14:textId="77777777" w:rsidR="00A9134E" w:rsidRPr="00474EC4" w:rsidRDefault="00A9134E" w:rsidP="00474EC4">
            <w:pPr>
              <w:pStyle w:val="tbltextsmr"/>
            </w:pPr>
            <w:r w:rsidRPr="00474EC4">
              <w:t> </w:t>
            </w:r>
          </w:p>
        </w:tc>
        <w:tc>
          <w:tcPr>
            <w:tcW w:w="1350" w:type="dxa"/>
            <w:shd w:val="clear" w:color="auto" w:fill="auto"/>
            <w:noWrap/>
            <w:hideMark/>
          </w:tcPr>
          <w:p w14:paraId="0767F50B" w14:textId="25738BF1" w:rsidR="00A9134E" w:rsidRPr="00474EC4" w:rsidRDefault="00A9134E" w:rsidP="00474EC4">
            <w:pPr>
              <w:pStyle w:val="tbltextsmr"/>
            </w:pPr>
            <w:r w:rsidRPr="00474EC4">
              <w:t xml:space="preserve">206,760 </w:t>
            </w:r>
          </w:p>
        </w:tc>
        <w:tc>
          <w:tcPr>
            <w:tcW w:w="1350" w:type="dxa"/>
            <w:shd w:val="clear" w:color="auto" w:fill="auto"/>
            <w:noWrap/>
            <w:hideMark/>
          </w:tcPr>
          <w:p w14:paraId="3A304B30" w14:textId="77777777" w:rsidR="00A9134E" w:rsidRPr="00474EC4" w:rsidRDefault="00A9134E" w:rsidP="00474EC4">
            <w:pPr>
              <w:pStyle w:val="tbltextsmr"/>
            </w:pPr>
            <w:r w:rsidRPr="00474EC4">
              <w:t>0%</w:t>
            </w:r>
          </w:p>
        </w:tc>
      </w:tr>
      <w:tr w:rsidR="00474EC4" w:rsidRPr="00474EC4" w14:paraId="03D3A3C5" w14:textId="77777777" w:rsidTr="0092200F">
        <w:trPr>
          <w:cantSplit/>
        </w:trPr>
        <w:tc>
          <w:tcPr>
            <w:tcW w:w="3960" w:type="dxa"/>
            <w:gridSpan w:val="5"/>
            <w:tcBorders>
              <w:bottom w:val="single" w:sz="2" w:space="0" w:color="auto"/>
            </w:tcBorders>
            <w:shd w:val="clear" w:color="auto" w:fill="auto"/>
            <w:noWrap/>
            <w:hideMark/>
          </w:tcPr>
          <w:p w14:paraId="5CB89E99" w14:textId="79C33F97" w:rsidR="00474EC4" w:rsidRPr="00474EC4" w:rsidRDefault="00474EC4" w:rsidP="00A9134E">
            <w:pPr>
              <w:pStyle w:val="tbltextsm"/>
              <w:ind w:left="576"/>
            </w:pPr>
            <w:r w:rsidRPr="00474EC4">
              <w:t>Standard CFL - Door-to-Door/Direct-Mail</w:t>
            </w:r>
          </w:p>
        </w:tc>
        <w:tc>
          <w:tcPr>
            <w:tcW w:w="1260" w:type="dxa"/>
            <w:tcBorders>
              <w:bottom w:val="single" w:sz="2" w:space="0" w:color="auto"/>
            </w:tcBorders>
            <w:shd w:val="clear" w:color="auto" w:fill="auto"/>
            <w:noWrap/>
            <w:hideMark/>
          </w:tcPr>
          <w:p w14:paraId="31A93B36" w14:textId="288A206E" w:rsidR="00474EC4" w:rsidRPr="00474EC4" w:rsidRDefault="00474EC4" w:rsidP="00474EC4">
            <w:pPr>
              <w:pStyle w:val="tbltextsmr"/>
            </w:pPr>
            <w:r w:rsidRPr="00474EC4">
              <w:t xml:space="preserve"> 465 </w:t>
            </w:r>
          </w:p>
        </w:tc>
        <w:tc>
          <w:tcPr>
            <w:tcW w:w="1350" w:type="dxa"/>
            <w:tcBorders>
              <w:top w:val="nil"/>
              <w:bottom w:val="single" w:sz="2" w:space="0" w:color="auto"/>
            </w:tcBorders>
            <w:shd w:val="thinReverseDiagStripe" w:color="auto" w:fill="auto"/>
            <w:noWrap/>
            <w:hideMark/>
          </w:tcPr>
          <w:p w14:paraId="4451421C" w14:textId="77777777" w:rsidR="00474EC4" w:rsidRPr="00474EC4" w:rsidRDefault="00474EC4" w:rsidP="00474EC4">
            <w:pPr>
              <w:pStyle w:val="tbltextsmr"/>
            </w:pPr>
            <w:r w:rsidRPr="00474EC4">
              <w:t> </w:t>
            </w:r>
          </w:p>
        </w:tc>
        <w:tc>
          <w:tcPr>
            <w:tcW w:w="1350" w:type="dxa"/>
            <w:tcBorders>
              <w:bottom w:val="single" w:sz="2" w:space="0" w:color="auto"/>
            </w:tcBorders>
            <w:shd w:val="clear" w:color="auto" w:fill="auto"/>
            <w:noWrap/>
            <w:hideMark/>
          </w:tcPr>
          <w:p w14:paraId="7C620E8D" w14:textId="1C575551" w:rsidR="00474EC4" w:rsidRPr="00474EC4" w:rsidRDefault="00474EC4" w:rsidP="00474EC4">
            <w:pPr>
              <w:pStyle w:val="tbltextsmr"/>
            </w:pPr>
            <w:r w:rsidRPr="00474EC4">
              <w:t xml:space="preserve"> 465 </w:t>
            </w:r>
          </w:p>
        </w:tc>
        <w:tc>
          <w:tcPr>
            <w:tcW w:w="1350" w:type="dxa"/>
            <w:tcBorders>
              <w:bottom w:val="single" w:sz="2" w:space="0" w:color="auto"/>
            </w:tcBorders>
            <w:shd w:val="clear" w:color="auto" w:fill="auto"/>
            <w:noWrap/>
            <w:hideMark/>
          </w:tcPr>
          <w:p w14:paraId="58D52404" w14:textId="77777777" w:rsidR="00474EC4" w:rsidRPr="00474EC4" w:rsidRDefault="00474EC4" w:rsidP="00474EC4">
            <w:pPr>
              <w:pStyle w:val="tbltextsmr"/>
            </w:pPr>
            <w:r w:rsidRPr="00474EC4">
              <w:t>0%</w:t>
            </w:r>
          </w:p>
        </w:tc>
      </w:tr>
      <w:tr w:rsidR="00982D25" w:rsidRPr="00474EC4" w14:paraId="1F9E4141" w14:textId="77777777" w:rsidTr="001C5EC3">
        <w:trPr>
          <w:cantSplit/>
          <w:trHeight w:hRule="exact" w:val="144"/>
        </w:trPr>
        <w:tc>
          <w:tcPr>
            <w:tcW w:w="990" w:type="dxa"/>
            <w:gridSpan w:val="2"/>
            <w:tcBorders>
              <w:bottom w:val="nil"/>
            </w:tcBorders>
            <w:shd w:val="clear" w:color="auto" w:fill="auto"/>
            <w:noWrap/>
          </w:tcPr>
          <w:p w14:paraId="23898F21" w14:textId="77777777" w:rsidR="00982D25" w:rsidRPr="00474EC4" w:rsidRDefault="00982D25" w:rsidP="00A9134E">
            <w:pPr>
              <w:pStyle w:val="tbltextsm"/>
              <w:ind w:left="576"/>
            </w:pPr>
          </w:p>
        </w:tc>
        <w:tc>
          <w:tcPr>
            <w:tcW w:w="990" w:type="dxa"/>
            <w:tcBorders>
              <w:bottom w:val="nil"/>
            </w:tcBorders>
            <w:shd w:val="clear" w:color="auto" w:fill="auto"/>
          </w:tcPr>
          <w:p w14:paraId="6F44B8E8" w14:textId="77777777" w:rsidR="00982D25" w:rsidRPr="00474EC4" w:rsidRDefault="00982D25" w:rsidP="00A9134E">
            <w:pPr>
              <w:pStyle w:val="tbltextsm"/>
              <w:ind w:left="576"/>
            </w:pPr>
          </w:p>
        </w:tc>
        <w:tc>
          <w:tcPr>
            <w:tcW w:w="990" w:type="dxa"/>
            <w:tcBorders>
              <w:bottom w:val="nil"/>
            </w:tcBorders>
            <w:shd w:val="clear" w:color="auto" w:fill="auto"/>
          </w:tcPr>
          <w:p w14:paraId="3A7686E8" w14:textId="77777777" w:rsidR="00982D25" w:rsidRPr="00474EC4" w:rsidRDefault="00982D25" w:rsidP="00A9134E">
            <w:pPr>
              <w:pStyle w:val="tbltextsm"/>
              <w:ind w:left="576"/>
            </w:pPr>
          </w:p>
        </w:tc>
        <w:tc>
          <w:tcPr>
            <w:tcW w:w="990" w:type="dxa"/>
            <w:tcBorders>
              <w:bottom w:val="nil"/>
            </w:tcBorders>
            <w:shd w:val="clear" w:color="auto" w:fill="auto"/>
          </w:tcPr>
          <w:p w14:paraId="654FD568" w14:textId="3ACE9DD4" w:rsidR="00982D25" w:rsidRPr="00474EC4" w:rsidRDefault="00982D25" w:rsidP="00A9134E">
            <w:pPr>
              <w:pStyle w:val="tbltextsm"/>
              <w:ind w:left="576"/>
            </w:pPr>
          </w:p>
        </w:tc>
        <w:tc>
          <w:tcPr>
            <w:tcW w:w="1260" w:type="dxa"/>
            <w:tcBorders>
              <w:bottom w:val="nil"/>
            </w:tcBorders>
            <w:shd w:val="clear" w:color="auto" w:fill="auto"/>
            <w:noWrap/>
          </w:tcPr>
          <w:p w14:paraId="42BAE680" w14:textId="77777777" w:rsidR="00982D25" w:rsidRPr="00474EC4" w:rsidRDefault="00982D25" w:rsidP="00474EC4">
            <w:pPr>
              <w:pStyle w:val="tbltextsmr"/>
            </w:pPr>
          </w:p>
        </w:tc>
        <w:tc>
          <w:tcPr>
            <w:tcW w:w="1350" w:type="dxa"/>
            <w:tcBorders>
              <w:bottom w:val="nil"/>
            </w:tcBorders>
            <w:shd w:val="clear" w:color="auto" w:fill="auto"/>
            <w:noWrap/>
          </w:tcPr>
          <w:p w14:paraId="17298FAC" w14:textId="77777777" w:rsidR="00982D25" w:rsidRPr="00474EC4" w:rsidRDefault="00982D25" w:rsidP="00474EC4">
            <w:pPr>
              <w:pStyle w:val="tbltextsmr"/>
            </w:pPr>
          </w:p>
        </w:tc>
        <w:tc>
          <w:tcPr>
            <w:tcW w:w="1350" w:type="dxa"/>
            <w:tcBorders>
              <w:bottom w:val="nil"/>
            </w:tcBorders>
            <w:shd w:val="clear" w:color="auto" w:fill="auto"/>
            <w:noWrap/>
          </w:tcPr>
          <w:p w14:paraId="307984CA" w14:textId="77777777" w:rsidR="00982D25" w:rsidRPr="00474EC4" w:rsidRDefault="00982D25" w:rsidP="00474EC4">
            <w:pPr>
              <w:pStyle w:val="tbltextsmr"/>
            </w:pPr>
          </w:p>
        </w:tc>
        <w:tc>
          <w:tcPr>
            <w:tcW w:w="1350" w:type="dxa"/>
            <w:tcBorders>
              <w:bottom w:val="nil"/>
            </w:tcBorders>
            <w:shd w:val="clear" w:color="auto" w:fill="auto"/>
            <w:noWrap/>
          </w:tcPr>
          <w:p w14:paraId="40E801EA" w14:textId="77777777" w:rsidR="00982D25" w:rsidRPr="00474EC4" w:rsidRDefault="00982D25" w:rsidP="00474EC4">
            <w:pPr>
              <w:pStyle w:val="tbltextsmr"/>
            </w:pPr>
          </w:p>
        </w:tc>
      </w:tr>
      <w:tr w:rsidR="00982D25" w:rsidRPr="00474EC4" w14:paraId="10450D51" w14:textId="77777777" w:rsidTr="0092200F">
        <w:trPr>
          <w:cantSplit/>
        </w:trPr>
        <w:tc>
          <w:tcPr>
            <w:tcW w:w="990" w:type="dxa"/>
            <w:gridSpan w:val="2"/>
            <w:tcBorders>
              <w:top w:val="nil"/>
              <w:bottom w:val="nil"/>
            </w:tcBorders>
            <w:shd w:val="thinReverseDiagStripe" w:color="auto" w:fill="auto"/>
            <w:noWrap/>
          </w:tcPr>
          <w:p w14:paraId="62C37D02" w14:textId="77777777" w:rsidR="00982D25" w:rsidRPr="00474EC4" w:rsidRDefault="00982D25" w:rsidP="00A9134E">
            <w:pPr>
              <w:pStyle w:val="tbltextsm"/>
              <w:ind w:left="576"/>
            </w:pPr>
          </w:p>
        </w:tc>
        <w:tc>
          <w:tcPr>
            <w:tcW w:w="5580" w:type="dxa"/>
            <w:gridSpan w:val="5"/>
            <w:tcBorders>
              <w:top w:val="nil"/>
              <w:bottom w:val="nil"/>
            </w:tcBorders>
            <w:shd w:val="clear" w:color="auto" w:fill="auto"/>
          </w:tcPr>
          <w:p w14:paraId="451A0B8B" w14:textId="7B380C97" w:rsidR="00982D25" w:rsidRPr="00001D16" w:rsidRDefault="00982D25" w:rsidP="00237F13">
            <w:pPr>
              <w:pStyle w:val="tbltextsm"/>
              <w:ind w:left="0"/>
              <w:rPr>
                <w:sz w:val="17"/>
                <w:szCs w:val="17"/>
              </w:rPr>
            </w:pPr>
            <w:r>
              <w:t xml:space="preserve"> </w:t>
            </w:r>
            <w:r w:rsidRPr="00001D16">
              <w:rPr>
                <w:sz w:val="17"/>
                <w:szCs w:val="17"/>
              </w:rPr>
              <w:t xml:space="preserve">- Indicates measure was not incentivized during that year </w:t>
            </w:r>
          </w:p>
        </w:tc>
        <w:tc>
          <w:tcPr>
            <w:tcW w:w="1350" w:type="dxa"/>
            <w:tcBorders>
              <w:top w:val="nil"/>
              <w:bottom w:val="nil"/>
            </w:tcBorders>
            <w:shd w:val="clear" w:color="auto" w:fill="auto"/>
            <w:noWrap/>
          </w:tcPr>
          <w:p w14:paraId="1339A52C" w14:textId="77777777" w:rsidR="00982D25" w:rsidRPr="00474EC4" w:rsidRDefault="00982D25" w:rsidP="00474EC4">
            <w:pPr>
              <w:pStyle w:val="tbltextsmr"/>
            </w:pPr>
          </w:p>
        </w:tc>
        <w:tc>
          <w:tcPr>
            <w:tcW w:w="1350" w:type="dxa"/>
            <w:tcBorders>
              <w:top w:val="nil"/>
              <w:bottom w:val="nil"/>
            </w:tcBorders>
            <w:shd w:val="clear" w:color="auto" w:fill="auto"/>
            <w:noWrap/>
          </w:tcPr>
          <w:p w14:paraId="25823C03" w14:textId="77777777" w:rsidR="00982D25" w:rsidRPr="00474EC4" w:rsidRDefault="00982D25" w:rsidP="00474EC4">
            <w:pPr>
              <w:pStyle w:val="tbltextsmr"/>
            </w:pPr>
          </w:p>
        </w:tc>
      </w:tr>
    </w:tbl>
    <w:p w14:paraId="5F71AC9B" w14:textId="2158887A" w:rsidR="008B4875" w:rsidRDefault="008B4875" w:rsidP="00D963B4">
      <w:pPr>
        <w:pStyle w:val="Heading4"/>
      </w:pPr>
      <w:bookmarkStart w:id="54" w:name="_Ref448324828"/>
      <w:bookmarkStart w:id="55" w:name="_Toc451334007"/>
      <w:r>
        <w:t>Business Energy Management</w:t>
      </w:r>
      <w:bookmarkEnd w:id="54"/>
      <w:bookmarkEnd w:id="55"/>
    </w:p>
    <w:p w14:paraId="6996AE35" w14:textId="413D099D" w:rsidR="008D1752" w:rsidRDefault="006616D4" w:rsidP="008D1752">
      <w:pPr>
        <w:pStyle w:val="BodyText"/>
      </w:pPr>
      <w:r>
        <w:fldChar w:fldCharType="begin"/>
      </w:r>
      <w:r>
        <w:instrText xml:space="preserve"> REF _Ref448228324 \h </w:instrText>
      </w:r>
      <w:r>
        <w:fldChar w:fldCharType="separate"/>
      </w:r>
      <w:r w:rsidR="00934AE4" w:rsidRPr="00DF0055">
        <w:t xml:space="preserve">Table </w:t>
      </w:r>
      <w:r w:rsidR="00934AE4">
        <w:rPr>
          <w:noProof/>
        </w:rPr>
        <w:t>8</w:t>
      </w:r>
      <w:r>
        <w:fldChar w:fldCharType="end"/>
      </w:r>
      <w:r w:rsidR="008D1752">
        <w:t xml:space="preserve"> s</w:t>
      </w:r>
      <w:r w:rsidR="008D1752" w:rsidRPr="002D21FE">
        <w:t xml:space="preserve">hows the 2014 and 2015 </w:t>
      </w:r>
      <w:r w:rsidR="008D1752">
        <w:t>B</w:t>
      </w:r>
      <w:r w:rsidR="008D1752" w:rsidRPr="002D21FE">
        <w:t xml:space="preserve">EM electric savings claimed by PSE. Also shown are the goals for 2014 and 2015, and the difference between 2014 and 2015. </w:t>
      </w:r>
      <w:r w:rsidR="00EC34B8">
        <w:t>As stated previously in this report, t</w:t>
      </w:r>
      <w:r w:rsidR="008D1752" w:rsidRPr="00E804AC">
        <w:t xml:space="preserve">he BECAR review team verified that the savings shown </w:t>
      </w:r>
      <w:r w:rsidR="008D1752">
        <w:t xml:space="preserve">in </w:t>
      </w:r>
      <w:r w:rsidR="008D1752">
        <w:fldChar w:fldCharType="begin"/>
      </w:r>
      <w:r w:rsidR="008D1752">
        <w:instrText xml:space="preserve"> REF _Ref448228324 \h </w:instrText>
      </w:r>
      <w:r w:rsidR="008D1752">
        <w:fldChar w:fldCharType="separate"/>
      </w:r>
      <w:r w:rsidR="00934AE4" w:rsidRPr="00DF0055">
        <w:t xml:space="preserve">Table </w:t>
      </w:r>
      <w:r w:rsidR="00934AE4">
        <w:rPr>
          <w:noProof/>
        </w:rPr>
        <w:t>8</w:t>
      </w:r>
      <w:r w:rsidR="008D1752">
        <w:fldChar w:fldCharType="end"/>
      </w:r>
      <w:r w:rsidR="008D1752">
        <w:t xml:space="preserve"> </w:t>
      </w:r>
      <w:r w:rsidR="008D1752" w:rsidRPr="00E804AC">
        <w:t>accurately re</w:t>
      </w:r>
      <w:r w:rsidR="008D1752">
        <w:t xml:space="preserve">flect the savings listed in the </w:t>
      </w:r>
      <w:r w:rsidR="008D1752" w:rsidRPr="00E804AC">
        <w:t xml:space="preserve">PSE tracking data. </w:t>
      </w:r>
    </w:p>
    <w:p w14:paraId="1AC872BC" w14:textId="40B95C39" w:rsidR="00B22546" w:rsidRDefault="00B22546" w:rsidP="00B22546">
      <w:pPr>
        <w:pStyle w:val="Captiontable"/>
      </w:pPr>
      <w:bookmarkStart w:id="56" w:name="_Ref448228324"/>
      <w:r w:rsidRPr="00DF0055">
        <w:t xml:space="preserve">Table </w:t>
      </w:r>
      <w:r>
        <w:fldChar w:fldCharType="begin"/>
      </w:r>
      <w:r>
        <w:instrText xml:space="preserve"> SEQ Table \* ARABIC </w:instrText>
      </w:r>
      <w:r>
        <w:fldChar w:fldCharType="separate"/>
      </w:r>
      <w:r w:rsidR="00934AE4">
        <w:t>8</w:t>
      </w:r>
      <w:r>
        <w:fldChar w:fldCharType="end"/>
      </w:r>
      <w:bookmarkEnd w:id="56"/>
      <w:r w:rsidRPr="00DF0055">
        <w:t xml:space="preserve">: </w:t>
      </w:r>
      <w:r>
        <w:t xml:space="preserve">2014-2015 Business (BEM) </w:t>
      </w:r>
      <w:r w:rsidRPr="00DF0055">
        <w:t>Electric Savings</w:t>
      </w:r>
      <w:r>
        <w:t xml:space="preserve"> by Program</w:t>
      </w:r>
    </w:p>
    <w:tbl>
      <w:tblPr>
        <w:tblStyle w:val="tableSBW"/>
        <w:tblW w:w="927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855"/>
        <w:gridCol w:w="2385"/>
        <w:gridCol w:w="1170"/>
        <w:gridCol w:w="1260"/>
        <w:gridCol w:w="1170"/>
        <w:gridCol w:w="1170"/>
        <w:gridCol w:w="1260"/>
      </w:tblGrid>
      <w:tr w:rsidR="00D8722A" w:rsidRPr="00745E9C" w14:paraId="4DDD67DD" w14:textId="77777777" w:rsidTr="00053BF7">
        <w:trPr>
          <w:cantSplit/>
          <w:tblHeader/>
        </w:trPr>
        <w:tc>
          <w:tcPr>
            <w:tcW w:w="3240" w:type="dxa"/>
            <w:gridSpan w:val="2"/>
            <w:tcBorders>
              <w:top w:val="nil"/>
              <w:bottom w:val="single" w:sz="2" w:space="0" w:color="auto"/>
            </w:tcBorders>
            <w:shd w:val="clear" w:color="auto" w:fill="auto"/>
            <w:noWrap/>
            <w:vAlign w:val="center"/>
          </w:tcPr>
          <w:p w14:paraId="300D8AAA" w14:textId="77777777" w:rsidR="00D8722A" w:rsidRPr="00745E9C" w:rsidRDefault="00D8722A" w:rsidP="00745E9C">
            <w:pPr>
              <w:pStyle w:val="tblheadsmc"/>
            </w:pPr>
          </w:p>
        </w:tc>
        <w:tc>
          <w:tcPr>
            <w:tcW w:w="2430" w:type="dxa"/>
            <w:gridSpan w:val="2"/>
            <w:shd w:val="clear" w:color="auto" w:fill="auto"/>
            <w:vAlign w:val="center"/>
          </w:tcPr>
          <w:p w14:paraId="53E8CE2A" w14:textId="45C0FD1E" w:rsidR="00D8722A" w:rsidRPr="00745E9C" w:rsidRDefault="00D8722A" w:rsidP="00745E9C">
            <w:pPr>
              <w:pStyle w:val="tblheadsmc"/>
            </w:pPr>
            <w:r>
              <w:t>2014</w:t>
            </w:r>
          </w:p>
        </w:tc>
        <w:tc>
          <w:tcPr>
            <w:tcW w:w="2340" w:type="dxa"/>
            <w:gridSpan w:val="2"/>
            <w:shd w:val="clear" w:color="auto" w:fill="auto"/>
            <w:vAlign w:val="center"/>
          </w:tcPr>
          <w:p w14:paraId="3D17D79B" w14:textId="17BB3AB2" w:rsidR="00D8722A" w:rsidRPr="00745E9C" w:rsidRDefault="00D8722A" w:rsidP="00745E9C">
            <w:pPr>
              <w:pStyle w:val="tblheadsmc"/>
            </w:pPr>
            <w:r>
              <w:t>2015</w:t>
            </w:r>
          </w:p>
        </w:tc>
        <w:tc>
          <w:tcPr>
            <w:tcW w:w="1260" w:type="dxa"/>
            <w:tcBorders>
              <w:top w:val="nil"/>
            </w:tcBorders>
            <w:shd w:val="clear" w:color="auto" w:fill="auto"/>
            <w:vAlign w:val="center"/>
          </w:tcPr>
          <w:p w14:paraId="56B7379D" w14:textId="77777777" w:rsidR="00D8722A" w:rsidRPr="00745E9C" w:rsidRDefault="00D8722A" w:rsidP="00745E9C">
            <w:pPr>
              <w:pStyle w:val="tblheadsmc"/>
            </w:pPr>
          </w:p>
        </w:tc>
      </w:tr>
      <w:tr w:rsidR="00D8722A" w:rsidRPr="00745E9C" w14:paraId="6301B283" w14:textId="77777777" w:rsidTr="00053BF7">
        <w:trPr>
          <w:cantSplit/>
          <w:tblHeader/>
        </w:trPr>
        <w:tc>
          <w:tcPr>
            <w:tcW w:w="3240" w:type="dxa"/>
            <w:gridSpan w:val="2"/>
            <w:tcBorders>
              <w:top w:val="single" w:sz="2" w:space="0" w:color="auto"/>
            </w:tcBorders>
            <w:shd w:val="clear" w:color="auto" w:fill="auto"/>
            <w:noWrap/>
            <w:vAlign w:val="center"/>
            <w:hideMark/>
          </w:tcPr>
          <w:p w14:paraId="4FF68AA6" w14:textId="77777777" w:rsidR="00745E9C" w:rsidRPr="00745E9C" w:rsidRDefault="00745E9C" w:rsidP="00745E9C">
            <w:pPr>
              <w:pStyle w:val="tblheadsmc"/>
            </w:pPr>
            <w:r w:rsidRPr="00745E9C">
              <w:t>Program</w:t>
            </w:r>
          </w:p>
        </w:tc>
        <w:tc>
          <w:tcPr>
            <w:tcW w:w="1170" w:type="dxa"/>
            <w:shd w:val="clear" w:color="auto" w:fill="auto"/>
            <w:vAlign w:val="center"/>
            <w:hideMark/>
          </w:tcPr>
          <w:p w14:paraId="4031D254" w14:textId="77777777" w:rsidR="00745E9C" w:rsidRPr="00745E9C" w:rsidRDefault="00745E9C" w:rsidP="00745E9C">
            <w:pPr>
              <w:pStyle w:val="tblheadsmc"/>
            </w:pPr>
            <w:r w:rsidRPr="00745E9C">
              <w:t xml:space="preserve">Savings Claim </w:t>
            </w:r>
            <w:r w:rsidRPr="00745E9C">
              <w:br/>
              <w:t>(kWh)</w:t>
            </w:r>
          </w:p>
        </w:tc>
        <w:tc>
          <w:tcPr>
            <w:tcW w:w="1260" w:type="dxa"/>
            <w:shd w:val="clear" w:color="auto" w:fill="auto"/>
            <w:vAlign w:val="center"/>
            <w:hideMark/>
          </w:tcPr>
          <w:p w14:paraId="525EBA0E" w14:textId="77777777" w:rsidR="00745E9C" w:rsidRPr="00745E9C" w:rsidRDefault="00745E9C" w:rsidP="00745E9C">
            <w:pPr>
              <w:pStyle w:val="tblheadsmc"/>
            </w:pPr>
            <w:r w:rsidRPr="00745E9C">
              <w:t>Goal</w:t>
            </w:r>
            <w:r w:rsidRPr="00745E9C">
              <w:br/>
              <w:t>(kWh)</w:t>
            </w:r>
          </w:p>
        </w:tc>
        <w:tc>
          <w:tcPr>
            <w:tcW w:w="1170" w:type="dxa"/>
            <w:shd w:val="clear" w:color="auto" w:fill="auto"/>
            <w:vAlign w:val="center"/>
            <w:hideMark/>
          </w:tcPr>
          <w:p w14:paraId="17148740" w14:textId="77777777" w:rsidR="00745E9C" w:rsidRPr="00745E9C" w:rsidRDefault="00745E9C" w:rsidP="00745E9C">
            <w:pPr>
              <w:pStyle w:val="tblheadsmc"/>
            </w:pPr>
            <w:r w:rsidRPr="00745E9C">
              <w:t xml:space="preserve">Savings Claim </w:t>
            </w:r>
            <w:r w:rsidRPr="00745E9C">
              <w:br/>
              <w:t>(kWh)</w:t>
            </w:r>
          </w:p>
        </w:tc>
        <w:tc>
          <w:tcPr>
            <w:tcW w:w="1170" w:type="dxa"/>
            <w:shd w:val="clear" w:color="auto" w:fill="auto"/>
            <w:vAlign w:val="center"/>
            <w:hideMark/>
          </w:tcPr>
          <w:p w14:paraId="099565C4" w14:textId="77777777" w:rsidR="00745E9C" w:rsidRPr="00745E9C" w:rsidRDefault="00745E9C" w:rsidP="00745E9C">
            <w:pPr>
              <w:pStyle w:val="tblheadsmc"/>
            </w:pPr>
            <w:r w:rsidRPr="00745E9C">
              <w:t>Goal</w:t>
            </w:r>
            <w:r w:rsidRPr="00745E9C">
              <w:br/>
              <w:t>(kWh)</w:t>
            </w:r>
          </w:p>
        </w:tc>
        <w:tc>
          <w:tcPr>
            <w:tcW w:w="1260" w:type="dxa"/>
            <w:shd w:val="clear" w:color="auto" w:fill="auto"/>
            <w:vAlign w:val="center"/>
            <w:hideMark/>
          </w:tcPr>
          <w:p w14:paraId="436DB691" w14:textId="77777777" w:rsidR="00745E9C" w:rsidRPr="00745E9C" w:rsidRDefault="00745E9C" w:rsidP="00745E9C">
            <w:pPr>
              <w:pStyle w:val="tblheadsmc"/>
            </w:pPr>
            <w:r w:rsidRPr="00745E9C">
              <w:t>Delta Savings</w:t>
            </w:r>
            <w:r w:rsidRPr="00745E9C">
              <w:br/>
              <w:t>(2015 - 2014)</w:t>
            </w:r>
          </w:p>
        </w:tc>
      </w:tr>
      <w:tr w:rsidR="00D8722A" w:rsidRPr="00745E9C" w14:paraId="5370F820" w14:textId="77777777" w:rsidTr="00053BF7">
        <w:trPr>
          <w:cantSplit/>
        </w:trPr>
        <w:tc>
          <w:tcPr>
            <w:tcW w:w="3240" w:type="dxa"/>
            <w:gridSpan w:val="2"/>
            <w:shd w:val="clear" w:color="auto" w:fill="F2F6EA"/>
            <w:noWrap/>
            <w:hideMark/>
          </w:tcPr>
          <w:p w14:paraId="532A43A0" w14:textId="77777777" w:rsidR="00745E9C" w:rsidRPr="00D8722A" w:rsidRDefault="00745E9C" w:rsidP="00D8722A">
            <w:pPr>
              <w:pStyle w:val="tblstrongsm"/>
            </w:pPr>
            <w:r w:rsidRPr="00D8722A">
              <w:rPr>
                <w:sz w:val="18"/>
              </w:rPr>
              <w:t>E250 - Commercial / Industrial Retrofit</w:t>
            </w:r>
          </w:p>
        </w:tc>
        <w:tc>
          <w:tcPr>
            <w:tcW w:w="1170" w:type="dxa"/>
            <w:shd w:val="clear" w:color="auto" w:fill="F2F6EA"/>
            <w:noWrap/>
            <w:hideMark/>
          </w:tcPr>
          <w:p w14:paraId="17712A84" w14:textId="133CB8C8" w:rsidR="00745E9C" w:rsidRPr="00D8722A" w:rsidRDefault="00745E9C" w:rsidP="00D8722A">
            <w:pPr>
              <w:pStyle w:val="tblstrongsmr"/>
              <w:rPr>
                <w:sz w:val="18"/>
              </w:rPr>
            </w:pPr>
            <w:r w:rsidRPr="00D8722A">
              <w:rPr>
                <w:sz w:val="18"/>
              </w:rPr>
              <w:t xml:space="preserve">65,986,172 </w:t>
            </w:r>
          </w:p>
        </w:tc>
        <w:tc>
          <w:tcPr>
            <w:tcW w:w="1260" w:type="dxa"/>
            <w:shd w:val="clear" w:color="auto" w:fill="F2F6EA"/>
            <w:noWrap/>
            <w:hideMark/>
          </w:tcPr>
          <w:p w14:paraId="6B78D82D" w14:textId="1B8992BF" w:rsidR="00745E9C" w:rsidRPr="00D8722A" w:rsidRDefault="00745E9C" w:rsidP="00D8722A">
            <w:pPr>
              <w:pStyle w:val="tblstrongsmr"/>
              <w:rPr>
                <w:sz w:val="18"/>
              </w:rPr>
            </w:pPr>
            <w:r w:rsidRPr="00D8722A">
              <w:rPr>
                <w:sz w:val="18"/>
              </w:rPr>
              <w:t xml:space="preserve">71,560,000 </w:t>
            </w:r>
          </w:p>
        </w:tc>
        <w:tc>
          <w:tcPr>
            <w:tcW w:w="1170" w:type="dxa"/>
            <w:shd w:val="clear" w:color="auto" w:fill="F2F6EA"/>
            <w:noWrap/>
            <w:hideMark/>
          </w:tcPr>
          <w:p w14:paraId="160A2877" w14:textId="07CF64CF" w:rsidR="00745E9C" w:rsidRPr="00D8722A" w:rsidRDefault="00745E9C" w:rsidP="00D8722A">
            <w:pPr>
              <w:pStyle w:val="tblstrongsmr"/>
              <w:rPr>
                <w:sz w:val="18"/>
              </w:rPr>
            </w:pPr>
            <w:r w:rsidRPr="00D8722A">
              <w:rPr>
                <w:sz w:val="18"/>
              </w:rPr>
              <w:t xml:space="preserve">69,245,483 </w:t>
            </w:r>
          </w:p>
        </w:tc>
        <w:tc>
          <w:tcPr>
            <w:tcW w:w="1170" w:type="dxa"/>
            <w:shd w:val="clear" w:color="auto" w:fill="F2F6EA"/>
            <w:noWrap/>
            <w:hideMark/>
          </w:tcPr>
          <w:p w14:paraId="1EBF2949" w14:textId="3A5B0E40" w:rsidR="00745E9C" w:rsidRPr="00D8722A" w:rsidRDefault="00745E9C" w:rsidP="00D8722A">
            <w:pPr>
              <w:pStyle w:val="tblstrongsmr"/>
              <w:rPr>
                <w:sz w:val="18"/>
              </w:rPr>
            </w:pPr>
            <w:r w:rsidRPr="00D8722A">
              <w:rPr>
                <w:sz w:val="18"/>
              </w:rPr>
              <w:t xml:space="preserve">62,259,600 </w:t>
            </w:r>
          </w:p>
        </w:tc>
        <w:tc>
          <w:tcPr>
            <w:tcW w:w="1260" w:type="dxa"/>
            <w:shd w:val="clear" w:color="auto" w:fill="F2F6EA"/>
            <w:noWrap/>
            <w:hideMark/>
          </w:tcPr>
          <w:p w14:paraId="269F9702" w14:textId="77777777" w:rsidR="00745E9C" w:rsidRPr="00D8722A" w:rsidRDefault="00745E9C" w:rsidP="00D8722A">
            <w:pPr>
              <w:pStyle w:val="tblstrongsmr"/>
              <w:rPr>
                <w:sz w:val="18"/>
              </w:rPr>
            </w:pPr>
            <w:r w:rsidRPr="00D8722A">
              <w:rPr>
                <w:sz w:val="18"/>
              </w:rPr>
              <w:t xml:space="preserve">3,259,310 </w:t>
            </w:r>
          </w:p>
        </w:tc>
      </w:tr>
      <w:tr w:rsidR="00745E9C" w:rsidRPr="00745E9C" w14:paraId="56BAED30" w14:textId="77777777" w:rsidTr="00053BF7">
        <w:trPr>
          <w:cantSplit/>
        </w:trPr>
        <w:tc>
          <w:tcPr>
            <w:tcW w:w="3240" w:type="dxa"/>
            <w:gridSpan w:val="2"/>
            <w:shd w:val="clear" w:color="auto" w:fill="auto"/>
            <w:noWrap/>
            <w:hideMark/>
          </w:tcPr>
          <w:p w14:paraId="013DB681" w14:textId="35EEBF04" w:rsidR="00745E9C" w:rsidRPr="00D8722A" w:rsidRDefault="00745E9C" w:rsidP="00D8722A">
            <w:pPr>
              <w:pStyle w:val="tbltextsm"/>
              <w:ind w:left="432"/>
              <w:rPr>
                <w:sz w:val="18"/>
                <w:szCs w:val="18"/>
              </w:rPr>
            </w:pPr>
            <w:r w:rsidRPr="00D8722A">
              <w:rPr>
                <w:sz w:val="18"/>
                <w:szCs w:val="18"/>
              </w:rPr>
              <w:t>Business Enhanced Lighting</w:t>
            </w:r>
          </w:p>
        </w:tc>
        <w:tc>
          <w:tcPr>
            <w:tcW w:w="1170" w:type="dxa"/>
            <w:shd w:val="clear" w:color="auto" w:fill="auto"/>
            <w:noWrap/>
            <w:hideMark/>
          </w:tcPr>
          <w:p w14:paraId="378F11E2" w14:textId="523E77CE" w:rsidR="00745E9C" w:rsidRPr="00D8722A" w:rsidRDefault="00745E9C" w:rsidP="00D8722A">
            <w:pPr>
              <w:pStyle w:val="tbltextsmr"/>
              <w:rPr>
                <w:sz w:val="18"/>
                <w:szCs w:val="18"/>
              </w:rPr>
            </w:pPr>
            <w:r w:rsidRPr="00D8722A">
              <w:rPr>
                <w:sz w:val="18"/>
                <w:szCs w:val="18"/>
              </w:rPr>
              <w:t xml:space="preserve">5,389,286 </w:t>
            </w:r>
          </w:p>
        </w:tc>
        <w:tc>
          <w:tcPr>
            <w:tcW w:w="1260" w:type="dxa"/>
            <w:shd w:val="clear" w:color="auto" w:fill="auto"/>
            <w:noWrap/>
            <w:hideMark/>
          </w:tcPr>
          <w:p w14:paraId="06ADEC97" w14:textId="77777777" w:rsidR="00745E9C" w:rsidRPr="00D8722A" w:rsidRDefault="00745E9C" w:rsidP="00D8722A">
            <w:pPr>
              <w:pStyle w:val="tbltextsmr"/>
              <w:rPr>
                <w:sz w:val="18"/>
                <w:szCs w:val="18"/>
              </w:rPr>
            </w:pPr>
            <w:r w:rsidRPr="00D8722A">
              <w:rPr>
                <w:sz w:val="18"/>
                <w:szCs w:val="18"/>
              </w:rPr>
              <w:t> </w:t>
            </w:r>
          </w:p>
        </w:tc>
        <w:tc>
          <w:tcPr>
            <w:tcW w:w="1170" w:type="dxa"/>
            <w:shd w:val="clear" w:color="auto" w:fill="auto"/>
            <w:noWrap/>
            <w:hideMark/>
          </w:tcPr>
          <w:p w14:paraId="595A017F" w14:textId="4186E969" w:rsidR="00745E9C" w:rsidRPr="00D8722A" w:rsidRDefault="00745E9C" w:rsidP="00D8722A">
            <w:pPr>
              <w:pStyle w:val="tbltextsmr"/>
              <w:rPr>
                <w:sz w:val="18"/>
                <w:szCs w:val="18"/>
              </w:rPr>
            </w:pPr>
            <w:r w:rsidRPr="00D8722A">
              <w:rPr>
                <w:sz w:val="18"/>
                <w:szCs w:val="18"/>
              </w:rPr>
              <w:t xml:space="preserve">14,544,307 </w:t>
            </w:r>
          </w:p>
        </w:tc>
        <w:tc>
          <w:tcPr>
            <w:tcW w:w="1170" w:type="dxa"/>
            <w:shd w:val="clear" w:color="auto" w:fill="auto"/>
            <w:noWrap/>
            <w:hideMark/>
          </w:tcPr>
          <w:p w14:paraId="6CF83828" w14:textId="77777777" w:rsidR="00745E9C" w:rsidRPr="00D8722A" w:rsidRDefault="00745E9C" w:rsidP="00D8722A">
            <w:pPr>
              <w:pStyle w:val="tbltextsmr"/>
              <w:rPr>
                <w:sz w:val="18"/>
                <w:szCs w:val="18"/>
              </w:rPr>
            </w:pPr>
            <w:r w:rsidRPr="00D8722A">
              <w:rPr>
                <w:sz w:val="18"/>
                <w:szCs w:val="18"/>
              </w:rPr>
              <w:t> </w:t>
            </w:r>
          </w:p>
        </w:tc>
        <w:tc>
          <w:tcPr>
            <w:tcW w:w="1260" w:type="dxa"/>
            <w:shd w:val="clear" w:color="auto" w:fill="auto"/>
            <w:noWrap/>
            <w:hideMark/>
          </w:tcPr>
          <w:p w14:paraId="098F3A44" w14:textId="77777777" w:rsidR="00745E9C" w:rsidRPr="00D8722A" w:rsidRDefault="00745E9C" w:rsidP="00D8722A">
            <w:pPr>
              <w:pStyle w:val="tbltextsmr"/>
              <w:rPr>
                <w:sz w:val="18"/>
                <w:szCs w:val="18"/>
              </w:rPr>
            </w:pPr>
            <w:r w:rsidRPr="00D8722A">
              <w:rPr>
                <w:sz w:val="18"/>
                <w:szCs w:val="18"/>
              </w:rPr>
              <w:t xml:space="preserve">9,155,021 </w:t>
            </w:r>
          </w:p>
        </w:tc>
      </w:tr>
      <w:tr w:rsidR="00745E9C" w:rsidRPr="00745E9C" w14:paraId="75C8AF9D" w14:textId="77777777" w:rsidTr="00053BF7">
        <w:trPr>
          <w:cantSplit/>
        </w:trPr>
        <w:tc>
          <w:tcPr>
            <w:tcW w:w="3240" w:type="dxa"/>
            <w:gridSpan w:val="2"/>
            <w:shd w:val="clear" w:color="auto" w:fill="auto"/>
            <w:noWrap/>
            <w:hideMark/>
          </w:tcPr>
          <w:p w14:paraId="57B02A1C" w14:textId="2CB14F1A" w:rsidR="00745E9C" w:rsidRPr="00D8722A" w:rsidRDefault="00745E9C" w:rsidP="00D8722A">
            <w:pPr>
              <w:pStyle w:val="tbltextsm"/>
              <w:ind w:left="432"/>
              <w:rPr>
                <w:sz w:val="18"/>
                <w:szCs w:val="18"/>
              </w:rPr>
            </w:pPr>
            <w:r w:rsidRPr="00D8722A">
              <w:rPr>
                <w:sz w:val="18"/>
                <w:szCs w:val="18"/>
              </w:rPr>
              <w:t>Business Standard Lighting</w:t>
            </w:r>
          </w:p>
        </w:tc>
        <w:tc>
          <w:tcPr>
            <w:tcW w:w="1170" w:type="dxa"/>
            <w:shd w:val="clear" w:color="auto" w:fill="auto"/>
            <w:noWrap/>
            <w:hideMark/>
          </w:tcPr>
          <w:p w14:paraId="1C4C622B" w14:textId="6FB5373C" w:rsidR="00745E9C" w:rsidRPr="00D8722A" w:rsidRDefault="00745E9C" w:rsidP="00D8722A">
            <w:pPr>
              <w:pStyle w:val="tbltextsmr"/>
              <w:rPr>
                <w:sz w:val="18"/>
                <w:szCs w:val="18"/>
              </w:rPr>
            </w:pPr>
            <w:r w:rsidRPr="00D8722A">
              <w:rPr>
                <w:sz w:val="18"/>
                <w:szCs w:val="18"/>
              </w:rPr>
              <w:t xml:space="preserve">13,047,235 </w:t>
            </w:r>
          </w:p>
        </w:tc>
        <w:tc>
          <w:tcPr>
            <w:tcW w:w="1260" w:type="dxa"/>
            <w:shd w:val="clear" w:color="auto" w:fill="auto"/>
            <w:noWrap/>
            <w:hideMark/>
          </w:tcPr>
          <w:p w14:paraId="395ED7F9" w14:textId="77777777" w:rsidR="00745E9C" w:rsidRPr="00D8722A" w:rsidRDefault="00745E9C" w:rsidP="00D8722A">
            <w:pPr>
              <w:pStyle w:val="tbltextsmr"/>
              <w:rPr>
                <w:sz w:val="18"/>
                <w:szCs w:val="18"/>
              </w:rPr>
            </w:pPr>
            <w:r w:rsidRPr="00D8722A">
              <w:rPr>
                <w:sz w:val="18"/>
                <w:szCs w:val="18"/>
              </w:rPr>
              <w:t> </w:t>
            </w:r>
          </w:p>
        </w:tc>
        <w:tc>
          <w:tcPr>
            <w:tcW w:w="1170" w:type="dxa"/>
            <w:shd w:val="clear" w:color="auto" w:fill="auto"/>
            <w:noWrap/>
            <w:hideMark/>
          </w:tcPr>
          <w:p w14:paraId="069048D2" w14:textId="1614EDB0" w:rsidR="00745E9C" w:rsidRPr="00D8722A" w:rsidRDefault="00745E9C" w:rsidP="00D8722A">
            <w:pPr>
              <w:pStyle w:val="tbltextsmr"/>
              <w:rPr>
                <w:sz w:val="18"/>
                <w:szCs w:val="18"/>
              </w:rPr>
            </w:pPr>
            <w:r w:rsidRPr="00D8722A">
              <w:rPr>
                <w:sz w:val="18"/>
                <w:szCs w:val="18"/>
              </w:rPr>
              <w:t xml:space="preserve">22,708,752 </w:t>
            </w:r>
          </w:p>
        </w:tc>
        <w:tc>
          <w:tcPr>
            <w:tcW w:w="1170" w:type="dxa"/>
            <w:shd w:val="clear" w:color="auto" w:fill="auto"/>
            <w:noWrap/>
            <w:hideMark/>
          </w:tcPr>
          <w:p w14:paraId="68466033" w14:textId="77777777" w:rsidR="00745E9C" w:rsidRPr="00D8722A" w:rsidRDefault="00745E9C" w:rsidP="00D8722A">
            <w:pPr>
              <w:pStyle w:val="tbltextsmr"/>
              <w:rPr>
                <w:sz w:val="18"/>
                <w:szCs w:val="18"/>
              </w:rPr>
            </w:pPr>
            <w:r w:rsidRPr="00D8722A">
              <w:rPr>
                <w:sz w:val="18"/>
                <w:szCs w:val="18"/>
              </w:rPr>
              <w:t> </w:t>
            </w:r>
          </w:p>
        </w:tc>
        <w:tc>
          <w:tcPr>
            <w:tcW w:w="1260" w:type="dxa"/>
            <w:shd w:val="clear" w:color="auto" w:fill="auto"/>
            <w:noWrap/>
            <w:hideMark/>
          </w:tcPr>
          <w:p w14:paraId="6EE58268" w14:textId="77777777" w:rsidR="00745E9C" w:rsidRPr="00D8722A" w:rsidRDefault="00745E9C" w:rsidP="00D8722A">
            <w:pPr>
              <w:pStyle w:val="tbltextsmr"/>
              <w:rPr>
                <w:sz w:val="18"/>
                <w:szCs w:val="18"/>
              </w:rPr>
            </w:pPr>
            <w:r w:rsidRPr="00D8722A">
              <w:rPr>
                <w:sz w:val="18"/>
                <w:szCs w:val="18"/>
              </w:rPr>
              <w:t xml:space="preserve">9,661,517 </w:t>
            </w:r>
          </w:p>
        </w:tc>
      </w:tr>
      <w:tr w:rsidR="00745E9C" w:rsidRPr="00745E9C" w14:paraId="6CCED652" w14:textId="77777777" w:rsidTr="00053BF7">
        <w:trPr>
          <w:cantSplit/>
        </w:trPr>
        <w:tc>
          <w:tcPr>
            <w:tcW w:w="3240" w:type="dxa"/>
            <w:gridSpan w:val="2"/>
            <w:shd w:val="clear" w:color="auto" w:fill="auto"/>
            <w:noWrap/>
            <w:hideMark/>
          </w:tcPr>
          <w:p w14:paraId="144114EA" w14:textId="633EF0F5" w:rsidR="00745E9C" w:rsidRPr="00D8722A" w:rsidRDefault="00745E9C" w:rsidP="00D8722A">
            <w:pPr>
              <w:pStyle w:val="tbltextsm"/>
              <w:ind w:left="432"/>
              <w:rPr>
                <w:sz w:val="18"/>
                <w:szCs w:val="18"/>
              </w:rPr>
            </w:pPr>
            <w:r w:rsidRPr="00D8722A">
              <w:rPr>
                <w:sz w:val="18"/>
                <w:szCs w:val="18"/>
              </w:rPr>
              <w:t>Simplified Building Tune-Up</w:t>
            </w:r>
          </w:p>
        </w:tc>
        <w:tc>
          <w:tcPr>
            <w:tcW w:w="1170" w:type="dxa"/>
            <w:shd w:val="clear" w:color="auto" w:fill="auto"/>
            <w:noWrap/>
          </w:tcPr>
          <w:p w14:paraId="1FCC1DB1" w14:textId="3F510322" w:rsidR="00745E9C" w:rsidRPr="00D8722A" w:rsidRDefault="00745E9C" w:rsidP="00D8722A">
            <w:pPr>
              <w:pStyle w:val="tbltextsmr"/>
              <w:rPr>
                <w:sz w:val="18"/>
                <w:szCs w:val="18"/>
              </w:rPr>
            </w:pPr>
          </w:p>
        </w:tc>
        <w:tc>
          <w:tcPr>
            <w:tcW w:w="1260" w:type="dxa"/>
            <w:shd w:val="clear" w:color="auto" w:fill="auto"/>
            <w:noWrap/>
          </w:tcPr>
          <w:p w14:paraId="749BCA1E" w14:textId="4EC38EFB" w:rsidR="00745E9C" w:rsidRPr="00D8722A" w:rsidRDefault="00745E9C" w:rsidP="00D8722A">
            <w:pPr>
              <w:pStyle w:val="tbltextsmr"/>
              <w:rPr>
                <w:sz w:val="18"/>
                <w:szCs w:val="18"/>
              </w:rPr>
            </w:pPr>
          </w:p>
        </w:tc>
        <w:tc>
          <w:tcPr>
            <w:tcW w:w="1170" w:type="dxa"/>
            <w:shd w:val="clear" w:color="auto" w:fill="auto"/>
            <w:noWrap/>
            <w:hideMark/>
          </w:tcPr>
          <w:p w14:paraId="17A5D14B" w14:textId="701AC9FB" w:rsidR="00745E9C" w:rsidRPr="00D8722A" w:rsidRDefault="00745E9C" w:rsidP="00D8722A">
            <w:pPr>
              <w:pStyle w:val="tbltextsmr"/>
              <w:rPr>
                <w:sz w:val="18"/>
                <w:szCs w:val="18"/>
              </w:rPr>
            </w:pPr>
            <w:r w:rsidRPr="00D8722A">
              <w:rPr>
                <w:sz w:val="18"/>
                <w:szCs w:val="18"/>
              </w:rPr>
              <w:t xml:space="preserve">623,590 </w:t>
            </w:r>
          </w:p>
        </w:tc>
        <w:tc>
          <w:tcPr>
            <w:tcW w:w="1170" w:type="dxa"/>
            <w:shd w:val="clear" w:color="auto" w:fill="auto"/>
            <w:noWrap/>
            <w:hideMark/>
          </w:tcPr>
          <w:p w14:paraId="4F5AEF68" w14:textId="77777777" w:rsidR="00745E9C" w:rsidRPr="00D8722A" w:rsidRDefault="00745E9C" w:rsidP="00D8722A">
            <w:pPr>
              <w:pStyle w:val="tbltextsmr"/>
              <w:rPr>
                <w:sz w:val="18"/>
                <w:szCs w:val="18"/>
              </w:rPr>
            </w:pPr>
            <w:r w:rsidRPr="00D8722A">
              <w:rPr>
                <w:sz w:val="18"/>
                <w:szCs w:val="18"/>
              </w:rPr>
              <w:t> </w:t>
            </w:r>
          </w:p>
        </w:tc>
        <w:tc>
          <w:tcPr>
            <w:tcW w:w="1260" w:type="dxa"/>
            <w:shd w:val="clear" w:color="auto" w:fill="auto"/>
            <w:noWrap/>
            <w:hideMark/>
          </w:tcPr>
          <w:p w14:paraId="6E9F355B" w14:textId="77777777" w:rsidR="00745E9C" w:rsidRPr="00D8722A" w:rsidRDefault="00745E9C" w:rsidP="00D8722A">
            <w:pPr>
              <w:pStyle w:val="tbltextsmr"/>
              <w:rPr>
                <w:sz w:val="18"/>
                <w:szCs w:val="18"/>
              </w:rPr>
            </w:pPr>
            <w:r w:rsidRPr="00D8722A">
              <w:rPr>
                <w:sz w:val="18"/>
                <w:szCs w:val="18"/>
              </w:rPr>
              <w:t xml:space="preserve">94,772 </w:t>
            </w:r>
          </w:p>
        </w:tc>
      </w:tr>
      <w:tr w:rsidR="00745E9C" w:rsidRPr="00745E9C" w14:paraId="704D4043" w14:textId="77777777" w:rsidTr="00053BF7">
        <w:trPr>
          <w:cantSplit/>
        </w:trPr>
        <w:tc>
          <w:tcPr>
            <w:tcW w:w="3240" w:type="dxa"/>
            <w:gridSpan w:val="2"/>
            <w:shd w:val="clear" w:color="auto" w:fill="auto"/>
            <w:noWrap/>
            <w:hideMark/>
          </w:tcPr>
          <w:p w14:paraId="00A22CC4" w14:textId="02C71467" w:rsidR="00745E9C" w:rsidRPr="00D8722A" w:rsidRDefault="00745E9C" w:rsidP="00D8722A">
            <w:pPr>
              <w:pStyle w:val="tbltextsm"/>
              <w:ind w:left="432"/>
              <w:rPr>
                <w:sz w:val="18"/>
                <w:szCs w:val="18"/>
              </w:rPr>
            </w:pPr>
            <w:r w:rsidRPr="00D8722A">
              <w:rPr>
                <w:sz w:val="18"/>
                <w:szCs w:val="18"/>
              </w:rPr>
              <w:t>C&amp;I Retro</w:t>
            </w:r>
          </w:p>
        </w:tc>
        <w:tc>
          <w:tcPr>
            <w:tcW w:w="1170" w:type="dxa"/>
            <w:tcBorders>
              <w:bottom w:val="single" w:sz="2" w:space="0" w:color="auto"/>
            </w:tcBorders>
            <w:shd w:val="clear" w:color="auto" w:fill="auto"/>
            <w:noWrap/>
            <w:hideMark/>
          </w:tcPr>
          <w:p w14:paraId="689C0CF4" w14:textId="21F201ED" w:rsidR="00745E9C" w:rsidRPr="00D8722A" w:rsidRDefault="00745E9C" w:rsidP="00D8722A">
            <w:pPr>
              <w:pStyle w:val="tbltextsmr"/>
              <w:rPr>
                <w:sz w:val="18"/>
                <w:szCs w:val="18"/>
              </w:rPr>
            </w:pPr>
            <w:r w:rsidRPr="00D8722A">
              <w:rPr>
                <w:sz w:val="18"/>
                <w:szCs w:val="18"/>
              </w:rPr>
              <w:t xml:space="preserve">29,123,854 </w:t>
            </w:r>
          </w:p>
        </w:tc>
        <w:tc>
          <w:tcPr>
            <w:tcW w:w="1260" w:type="dxa"/>
            <w:tcBorders>
              <w:bottom w:val="single" w:sz="2" w:space="0" w:color="auto"/>
            </w:tcBorders>
            <w:shd w:val="clear" w:color="auto" w:fill="auto"/>
            <w:noWrap/>
            <w:hideMark/>
          </w:tcPr>
          <w:p w14:paraId="45A9DDDC" w14:textId="77777777" w:rsidR="00745E9C" w:rsidRPr="00D8722A" w:rsidRDefault="00745E9C" w:rsidP="00D8722A">
            <w:pPr>
              <w:pStyle w:val="tbltextsmr"/>
              <w:rPr>
                <w:sz w:val="18"/>
                <w:szCs w:val="18"/>
              </w:rPr>
            </w:pPr>
            <w:r w:rsidRPr="00D8722A">
              <w:rPr>
                <w:sz w:val="18"/>
                <w:szCs w:val="18"/>
              </w:rPr>
              <w:t> </w:t>
            </w:r>
          </w:p>
        </w:tc>
        <w:tc>
          <w:tcPr>
            <w:tcW w:w="1170" w:type="dxa"/>
            <w:shd w:val="clear" w:color="auto" w:fill="auto"/>
            <w:noWrap/>
            <w:hideMark/>
          </w:tcPr>
          <w:p w14:paraId="20B11179" w14:textId="5C409B04" w:rsidR="00745E9C" w:rsidRPr="00D8722A" w:rsidRDefault="00745E9C" w:rsidP="00D8722A">
            <w:pPr>
              <w:pStyle w:val="tbltextsmr"/>
              <w:rPr>
                <w:sz w:val="18"/>
                <w:szCs w:val="18"/>
              </w:rPr>
            </w:pPr>
            <w:r w:rsidRPr="00D8722A">
              <w:rPr>
                <w:sz w:val="18"/>
                <w:szCs w:val="18"/>
              </w:rPr>
              <w:t xml:space="preserve">10,269,223 </w:t>
            </w:r>
          </w:p>
        </w:tc>
        <w:tc>
          <w:tcPr>
            <w:tcW w:w="1170" w:type="dxa"/>
            <w:shd w:val="clear" w:color="auto" w:fill="auto"/>
            <w:noWrap/>
            <w:hideMark/>
          </w:tcPr>
          <w:p w14:paraId="43F80C8C" w14:textId="77777777" w:rsidR="00745E9C" w:rsidRPr="00D8722A" w:rsidRDefault="00745E9C" w:rsidP="00D8722A">
            <w:pPr>
              <w:pStyle w:val="tbltextsmr"/>
              <w:rPr>
                <w:sz w:val="18"/>
                <w:szCs w:val="18"/>
              </w:rPr>
            </w:pPr>
            <w:r w:rsidRPr="00D8722A">
              <w:rPr>
                <w:sz w:val="18"/>
                <w:szCs w:val="18"/>
              </w:rPr>
              <w:t> </w:t>
            </w:r>
          </w:p>
        </w:tc>
        <w:tc>
          <w:tcPr>
            <w:tcW w:w="1260" w:type="dxa"/>
            <w:shd w:val="clear" w:color="auto" w:fill="auto"/>
            <w:noWrap/>
            <w:hideMark/>
          </w:tcPr>
          <w:p w14:paraId="1E063C8A" w14:textId="77777777" w:rsidR="00745E9C" w:rsidRPr="00D8722A" w:rsidRDefault="00745E9C" w:rsidP="00D8722A">
            <w:pPr>
              <w:pStyle w:val="tbltextsmr"/>
              <w:rPr>
                <w:sz w:val="18"/>
                <w:szCs w:val="18"/>
              </w:rPr>
            </w:pPr>
            <w:r w:rsidRPr="00D8722A">
              <w:rPr>
                <w:sz w:val="18"/>
                <w:szCs w:val="18"/>
              </w:rPr>
              <w:t>(18,854,631)</w:t>
            </w:r>
          </w:p>
        </w:tc>
      </w:tr>
      <w:tr w:rsidR="00745E9C" w:rsidRPr="00745E9C" w14:paraId="1D08A78D" w14:textId="77777777" w:rsidTr="00053BF7">
        <w:trPr>
          <w:cantSplit/>
        </w:trPr>
        <w:tc>
          <w:tcPr>
            <w:tcW w:w="3240" w:type="dxa"/>
            <w:gridSpan w:val="2"/>
            <w:shd w:val="clear" w:color="auto" w:fill="auto"/>
            <w:noWrap/>
            <w:hideMark/>
          </w:tcPr>
          <w:p w14:paraId="52FA8735" w14:textId="7F50C2D7" w:rsidR="00745E9C" w:rsidRPr="00D8722A" w:rsidRDefault="00745E9C" w:rsidP="00D8722A">
            <w:pPr>
              <w:pStyle w:val="tbltextsm"/>
              <w:ind w:left="432"/>
              <w:rPr>
                <w:sz w:val="18"/>
                <w:szCs w:val="18"/>
              </w:rPr>
            </w:pPr>
            <w:r w:rsidRPr="00D8722A">
              <w:rPr>
                <w:sz w:val="18"/>
                <w:szCs w:val="18"/>
              </w:rPr>
              <w:t>Controls</w:t>
            </w:r>
          </w:p>
        </w:tc>
        <w:tc>
          <w:tcPr>
            <w:tcW w:w="1170" w:type="dxa"/>
            <w:shd w:val="thinReverseDiagStripe" w:color="auto" w:fill="auto"/>
            <w:noWrap/>
            <w:hideMark/>
          </w:tcPr>
          <w:p w14:paraId="7021E201" w14:textId="77777777" w:rsidR="00745E9C" w:rsidRPr="00D8722A" w:rsidRDefault="00745E9C" w:rsidP="00D8722A">
            <w:pPr>
              <w:pStyle w:val="tbltextsmr"/>
              <w:rPr>
                <w:sz w:val="18"/>
                <w:szCs w:val="18"/>
              </w:rPr>
            </w:pPr>
            <w:r w:rsidRPr="00D8722A">
              <w:rPr>
                <w:sz w:val="18"/>
                <w:szCs w:val="18"/>
              </w:rPr>
              <w:t> </w:t>
            </w:r>
          </w:p>
        </w:tc>
        <w:tc>
          <w:tcPr>
            <w:tcW w:w="1260" w:type="dxa"/>
            <w:shd w:val="thinReverseDiagStripe" w:color="auto" w:fill="auto"/>
            <w:noWrap/>
            <w:hideMark/>
          </w:tcPr>
          <w:p w14:paraId="5EE833D4" w14:textId="77777777" w:rsidR="00745E9C" w:rsidRPr="00D8722A" w:rsidRDefault="00745E9C" w:rsidP="00D8722A">
            <w:pPr>
              <w:pStyle w:val="tbltextsmr"/>
              <w:rPr>
                <w:sz w:val="18"/>
                <w:szCs w:val="18"/>
              </w:rPr>
            </w:pPr>
            <w:r w:rsidRPr="00D8722A">
              <w:rPr>
                <w:sz w:val="18"/>
                <w:szCs w:val="18"/>
              </w:rPr>
              <w:t> </w:t>
            </w:r>
          </w:p>
        </w:tc>
        <w:tc>
          <w:tcPr>
            <w:tcW w:w="1170" w:type="dxa"/>
            <w:shd w:val="clear" w:color="auto" w:fill="auto"/>
            <w:noWrap/>
            <w:hideMark/>
          </w:tcPr>
          <w:p w14:paraId="0D192269" w14:textId="0C4EEBEA" w:rsidR="00745E9C" w:rsidRPr="00D8722A" w:rsidRDefault="00745E9C" w:rsidP="00D8722A">
            <w:pPr>
              <w:pStyle w:val="tbltextsmr"/>
              <w:rPr>
                <w:sz w:val="18"/>
                <w:szCs w:val="18"/>
              </w:rPr>
            </w:pPr>
            <w:r w:rsidRPr="00D8722A">
              <w:rPr>
                <w:sz w:val="18"/>
                <w:szCs w:val="18"/>
              </w:rPr>
              <w:t xml:space="preserve">142,117 </w:t>
            </w:r>
          </w:p>
        </w:tc>
        <w:tc>
          <w:tcPr>
            <w:tcW w:w="1170" w:type="dxa"/>
            <w:shd w:val="clear" w:color="auto" w:fill="auto"/>
            <w:noWrap/>
            <w:hideMark/>
          </w:tcPr>
          <w:p w14:paraId="1849DA2F" w14:textId="77777777" w:rsidR="00745E9C" w:rsidRPr="00D8722A" w:rsidRDefault="00745E9C" w:rsidP="00D8722A">
            <w:pPr>
              <w:pStyle w:val="tbltextsmr"/>
              <w:rPr>
                <w:sz w:val="18"/>
                <w:szCs w:val="18"/>
              </w:rPr>
            </w:pPr>
            <w:r w:rsidRPr="00D8722A">
              <w:rPr>
                <w:sz w:val="18"/>
                <w:szCs w:val="18"/>
              </w:rPr>
              <w:t> </w:t>
            </w:r>
          </w:p>
        </w:tc>
        <w:tc>
          <w:tcPr>
            <w:tcW w:w="1260" w:type="dxa"/>
            <w:shd w:val="clear" w:color="auto" w:fill="auto"/>
            <w:noWrap/>
            <w:hideMark/>
          </w:tcPr>
          <w:p w14:paraId="6443EDDA" w14:textId="77777777" w:rsidR="00745E9C" w:rsidRPr="00D8722A" w:rsidRDefault="00745E9C" w:rsidP="00D8722A">
            <w:pPr>
              <w:pStyle w:val="tbltextsmr"/>
              <w:rPr>
                <w:sz w:val="18"/>
                <w:szCs w:val="18"/>
              </w:rPr>
            </w:pPr>
            <w:r w:rsidRPr="00D8722A">
              <w:rPr>
                <w:sz w:val="18"/>
                <w:szCs w:val="18"/>
              </w:rPr>
              <w:t xml:space="preserve">142,117 </w:t>
            </w:r>
          </w:p>
        </w:tc>
      </w:tr>
      <w:tr w:rsidR="00745E9C" w:rsidRPr="00745E9C" w14:paraId="1404C069" w14:textId="77777777" w:rsidTr="00053BF7">
        <w:trPr>
          <w:cantSplit/>
        </w:trPr>
        <w:tc>
          <w:tcPr>
            <w:tcW w:w="3240" w:type="dxa"/>
            <w:gridSpan w:val="2"/>
            <w:shd w:val="clear" w:color="auto" w:fill="auto"/>
            <w:noWrap/>
            <w:hideMark/>
          </w:tcPr>
          <w:p w14:paraId="48EACF0E" w14:textId="4663449E" w:rsidR="00745E9C" w:rsidRPr="00D8722A" w:rsidRDefault="00745E9C" w:rsidP="00D8722A">
            <w:pPr>
              <w:pStyle w:val="tbltextsm"/>
              <w:ind w:left="432"/>
              <w:rPr>
                <w:sz w:val="18"/>
                <w:szCs w:val="18"/>
              </w:rPr>
            </w:pPr>
            <w:r w:rsidRPr="00D8722A">
              <w:rPr>
                <w:sz w:val="18"/>
                <w:szCs w:val="18"/>
              </w:rPr>
              <w:t>Industrial</w:t>
            </w:r>
          </w:p>
        </w:tc>
        <w:tc>
          <w:tcPr>
            <w:tcW w:w="1170" w:type="dxa"/>
            <w:shd w:val="clear" w:color="auto" w:fill="auto"/>
            <w:noWrap/>
            <w:hideMark/>
          </w:tcPr>
          <w:p w14:paraId="73162386" w14:textId="4ABD1971" w:rsidR="00745E9C" w:rsidRPr="00D8722A" w:rsidRDefault="00745E9C" w:rsidP="00D8722A">
            <w:pPr>
              <w:pStyle w:val="tbltextsmr"/>
              <w:rPr>
                <w:sz w:val="18"/>
                <w:szCs w:val="18"/>
              </w:rPr>
            </w:pPr>
            <w:r w:rsidRPr="00D8722A">
              <w:rPr>
                <w:sz w:val="18"/>
                <w:szCs w:val="18"/>
              </w:rPr>
              <w:t xml:space="preserve">3,002,875 </w:t>
            </w:r>
          </w:p>
        </w:tc>
        <w:tc>
          <w:tcPr>
            <w:tcW w:w="1260" w:type="dxa"/>
            <w:shd w:val="clear" w:color="auto" w:fill="auto"/>
            <w:noWrap/>
            <w:hideMark/>
          </w:tcPr>
          <w:p w14:paraId="335DCAE9" w14:textId="77777777" w:rsidR="00745E9C" w:rsidRPr="00D8722A" w:rsidRDefault="00745E9C" w:rsidP="00D8722A">
            <w:pPr>
              <w:pStyle w:val="tbltextsmr"/>
              <w:rPr>
                <w:sz w:val="18"/>
                <w:szCs w:val="18"/>
              </w:rPr>
            </w:pPr>
            <w:r w:rsidRPr="00D8722A">
              <w:rPr>
                <w:sz w:val="18"/>
                <w:szCs w:val="18"/>
              </w:rPr>
              <w:t> </w:t>
            </w:r>
          </w:p>
        </w:tc>
        <w:tc>
          <w:tcPr>
            <w:tcW w:w="1170" w:type="dxa"/>
            <w:shd w:val="clear" w:color="auto" w:fill="auto"/>
            <w:noWrap/>
            <w:hideMark/>
          </w:tcPr>
          <w:p w14:paraId="303E1075" w14:textId="543087E2" w:rsidR="00745E9C" w:rsidRPr="00D8722A" w:rsidRDefault="00745E9C" w:rsidP="00D8722A">
            <w:pPr>
              <w:pStyle w:val="tbltextsmr"/>
              <w:rPr>
                <w:sz w:val="18"/>
                <w:szCs w:val="18"/>
              </w:rPr>
            </w:pPr>
            <w:r w:rsidRPr="00D8722A">
              <w:rPr>
                <w:sz w:val="18"/>
                <w:szCs w:val="18"/>
              </w:rPr>
              <w:t xml:space="preserve">1,694,229 </w:t>
            </w:r>
          </w:p>
        </w:tc>
        <w:tc>
          <w:tcPr>
            <w:tcW w:w="1170" w:type="dxa"/>
            <w:shd w:val="clear" w:color="auto" w:fill="auto"/>
            <w:noWrap/>
            <w:hideMark/>
          </w:tcPr>
          <w:p w14:paraId="580A1ABD" w14:textId="77777777" w:rsidR="00745E9C" w:rsidRPr="00D8722A" w:rsidRDefault="00745E9C" w:rsidP="00D8722A">
            <w:pPr>
              <w:pStyle w:val="tbltextsmr"/>
              <w:rPr>
                <w:sz w:val="18"/>
                <w:szCs w:val="18"/>
              </w:rPr>
            </w:pPr>
            <w:r w:rsidRPr="00D8722A">
              <w:rPr>
                <w:sz w:val="18"/>
                <w:szCs w:val="18"/>
              </w:rPr>
              <w:t> </w:t>
            </w:r>
          </w:p>
        </w:tc>
        <w:tc>
          <w:tcPr>
            <w:tcW w:w="1260" w:type="dxa"/>
            <w:shd w:val="clear" w:color="auto" w:fill="auto"/>
            <w:noWrap/>
            <w:hideMark/>
          </w:tcPr>
          <w:p w14:paraId="16B0B462" w14:textId="77777777" w:rsidR="00745E9C" w:rsidRPr="00D8722A" w:rsidRDefault="00745E9C" w:rsidP="00D8722A">
            <w:pPr>
              <w:pStyle w:val="tbltextsmr"/>
              <w:rPr>
                <w:sz w:val="18"/>
                <w:szCs w:val="18"/>
              </w:rPr>
            </w:pPr>
            <w:r w:rsidRPr="00D8722A">
              <w:rPr>
                <w:sz w:val="18"/>
                <w:szCs w:val="18"/>
              </w:rPr>
              <w:t>(1,308,646)</w:t>
            </w:r>
          </w:p>
        </w:tc>
      </w:tr>
      <w:tr w:rsidR="00745E9C" w:rsidRPr="00745E9C" w14:paraId="36ACF3FF" w14:textId="77777777" w:rsidTr="00053BF7">
        <w:trPr>
          <w:cantSplit/>
        </w:trPr>
        <w:tc>
          <w:tcPr>
            <w:tcW w:w="3240" w:type="dxa"/>
            <w:gridSpan w:val="2"/>
            <w:shd w:val="clear" w:color="auto" w:fill="auto"/>
            <w:noWrap/>
            <w:hideMark/>
          </w:tcPr>
          <w:p w14:paraId="29FFCF4F" w14:textId="203FB083" w:rsidR="00745E9C" w:rsidRPr="00D8722A" w:rsidRDefault="00745E9C" w:rsidP="00D8722A">
            <w:pPr>
              <w:pStyle w:val="tbltextsm"/>
              <w:ind w:left="432"/>
              <w:rPr>
                <w:sz w:val="18"/>
                <w:szCs w:val="18"/>
              </w:rPr>
            </w:pPr>
            <w:r w:rsidRPr="00D8722A">
              <w:rPr>
                <w:sz w:val="18"/>
                <w:szCs w:val="18"/>
              </w:rPr>
              <w:t>Data Center Energy Efficiency</w:t>
            </w:r>
          </w:p>
        </w:tc>
        <w:tc>
          <w:tcPr>
            <w:tcW w:w="1170" w:type="dxa"/>
            <w:shd w:val="clear" w:color="auto" w:fill="auto"/>
            <w:noWrap/>
            <w:hideMark/>
          </w:tcPr>
          <w:p w14:paraId="55C0DCF2" w14:textId="2945D957" w:rsidR="00745E9C" w:rsidRPr="00D8722A" w:rsidRDefault="00745E9C" w:rsidP="00D8722A">
            <w:pPr>
              <w:pStyle w:val="tbltextsmr"/>
              <w:rPr>
                <w:sz w:val="18"/>
                <w:szCs w:val="18"/>
              </w:rPr>
            </w:pPr>
            <w:r w:rsidRPr="00D8722A">
              <w:rPr>
                <w:sz w:val="18"/>
                <w:szCs w:val="18"/>
              </w:rPr>
              <w:t xml:space="preserve">611,902 </w:t>
            </w:r>
          </w:p>
        </w:tc>
        <w:tc>
          <w:tcPr>
            <w:tcW w:w="1260" w:type="dxa"/>
            <w:shd w:val="clear" w:color="auto" w:fill="auto"/>
            <w:noWrap/>
            <w:hideMark/>
          </w:tcPr>
          <w:p w14:paraId="62E9022F" w14:textId="77777777" w:rsidR="00745E9C" w:rsidRPr="00D8722A" w:rsidRDefault="00745E9C" w:rsidP="00D8722A">
            <w:pPr>
              <w:pStyle w:val="tbltextsmr"/>
              <w:rPr>
                <w:sz w:val="18"/>
                <w:szCs w:val="18"/>
              </w:rPr>
            </w:pPr>
            <w:r w:rsidRPr="00D8722A">
              <w:rPr>
                <w:sz w:val="18"/>
                <w:szCs w:val="18"/>
              </w:rPr>
              <w:t> </w:t>
            </w:r>
          </w:p>
        </w:tc>
        <w:tc>
          <w:tcPr>
            <w:tcW w:w="1170" w:type="dxa"/>
            <w:shd w:val="clear" w:color="auto" w:fill="auto"/>
            <w:noWrap/>
            <w:hideMark/>
          </w:tcPr>
          <w:p w14:paraId="2005AFD9" w14:textId="1E6A6C81" w:rsidR="00745E9C" w:rsidRPr="00D8722A" w:rsidRDefault="00745E9C" w:rsidP="00D8722A">
            <w:pPr>
              <w:pStyle w:val="tbltextsmr"/>
              <w:rPr>
                <w:sz w:val="18"/>
                <w:szCs w:val="18"/>
              </w:rPr>
            </w:pPr>
            <w:r w:rsidRPr="00D8722A">
              <w:rPr>
                <w:sz w:val="18"/>
                <w:szCs w:val="18"/>
              </w:rPr>
              <w:t xml:space="preserve">297,201 </w:t>
            </w:r>
          </w:p>
        </w:tc>
        <w:tc>
          <w:tcPr>
            <w:tcW w:w="1170" w:type="dxa"/>
            <w:shd w:val="clear" w:color="auto" w:fill="auto"/>
            <w:noWrap/>
            <w:hideMark/>
          </w:tcPr>
          <w:p w14:paraId="1537EB74" w14:textId="77777777" w:rsidR="00745E9C" w:rsidRPr="00D8722A" w:rsidRDefault="00745E9C" w:rsidP="00D8722A">
            <w:pPr>
              <w:pStyle w:val="tbltextsmr"/>
              <w:rPr>
                <w:sz w:val="18"/>
                <w:szCs w:val="18"/>
              </w:rPr>
            </w:pPr>
            <w:r w:rsidRPr="00D8722A">
              <w:rPr>
                <w:sz w:val="18"/>
                <w:szCs w:val="18"/>
              </w:rPr>
              <w:t> </w:t>
            </w:r>
          </w:p>
        </w:tc>
        <w:tc>
          <w:tcPr>
            <w:tcW w:w="1260" w:type="dxa"/>
            <w:shd w:val="clear" w:color="auto" w:fill="auto"/>
            <w:noWrap/>
            <w:hideMark/>
          </w:tcPr>
          <w:p w14:paraId="1D508FE5" w14:textId="77777777" w:rsidR="00745E9C" w:rsidRPr="00D8722A" w:rsidRDefault="00745E9C" w:rsidP="00D8722A">
            <w:pPr>
              <w:pStyle w:val="tbltextsmr"/>
              <w:rPr>
                <w:sz w:val="18"/>
                <w:szCs w:val="18"/>
              </w:rPr>
            </w:pPr>
            <w:r w:rsidRPr="00D8722A">
              <w:rPr>
                <w:sz w:val="18"/>
                <w:szCs w:val="18"/>
              </w:rPr>
              <w:t>(314,701)</w:t>
            </w:r>
          </w:p>
        </w:tc>
      </w:tr>
      <w:tr w:rsidR="00745E9C" w:rsidRPr="00745E9C" w14:paraId="6E16AA3D" w14:textId="77777777" w:rsidTr="00053BF7">
        <w:trPr>
          <w:cantSplit/>
        </w:trPr>
        <w:tc>
          <w:tcPr>
            <w:tcW w:w="3240" w:type="dxa"/>
            <w:gridSpan w:val="2"/>
            <w:shd w:val="clear" w:color="auto" w:fill="auto"/>
            <w:noWrap/>
            <w:hideMark/>
          </w:tcPr>
          <w:p w14:paraId="7A96FC7D" w14:textId="2ACBD8E1" w:rsidR="00745E9C" w:rsidRPr="00D8722A" w:rsidRDefault="00745E9C" w:rsidP="00D8722A">
            <w:pPr>
              <w:pStyle w:val="tbltextsm"/>
              <w:ind w:left="432"/>
              <w:rPr>
                <w:sz w:val="18"/>
                <w:szCs w:val="18"/>
              </w:rPr>
            </w:pPr>
            <w:r w:rsidRPr="00D8722A">
              <w:rPr>
                <w:sz w:val="18"/>
                <w:szCs w:val="18"/>
              </w:rPr>
              <w:t>Energy S. Grocer REBATE</w:t>
            </w:r>
          </w:p>
        </w:tc>
        <w:tc>
          <w:tcPr>
            <w:tcW w:w="1170" w:type="dxa"/>
            <w:shd w:val="clear" w:color="auto" w:fill="auto"/>
            <w:noWrap/>
            <w:hideMark/>
          </w:tcPr>
          <w:p w14:paraId="0D615002" w14:textId="7C7957D5" w:rsidR="00745E9C" w:rsidRPr="00D8722A" w:rsidRDefault="00745E9C" w:rsidP="00D8722A">
            <w:pPr>
              <w:pStyle w:val="tbltextsmr"/>
              <w:rPr>
                <w:sz w:val="18"/>
                <w:szCs w:val="18"/>
              </w:rPr>
            </w:pPr>
            <w:r w:rsidRPr="00D8722A">
              <w:rPr>
                <w:sz w:val="18"/>
                <w:szCs w:val="18"/>
              </w:rPr>
              <w:t xml:space="preserve">5,689,495 </w:t>
            </w:r>
          </w:p>
        </w:tc>
        <w:tc>
          <w:tcPr>
            <w:tcW w:w="1260" w:type="dxa"/>
            <w:shd w:val="clear" w:color="auto" w:fill="auto"/>
            <w:noWrap/>
            <w:hideMark/>
          </w:tcPr>
          <w:p w14:paraId="6947154C" w14:textId="77777777" w:rsidR="00745E9C" w:rsidRPr="00D8722A" w:rsidRDefault="00745E9C" w:rsidP="00D8722A">
            <w:pPr>
              <w:pStyle w:val="tbltextsmr"/>
              <w:rPr>
                <w:sz w:val="18"/>
                <w:szCs w:val="18"/>
              </w:rPr>
            </w:pPr>
            <w:r w:rsidRPr="00D8722A">
              <w:rPr>
                <w:sz w:val="18"/>
                <w:szCs w:val="18"/>
              </w:rPr>
              <w:t> </w:t>
            </w:r>
          </w:p>
        </w:tc>
        <w:tc>
          <w:tcPr>
            <w:tcW w:w="1170" w:type="dxa"/>
            <w:shd w:val="clear" w:color="auto" w:fill="auto"/>
            <w:noWrap/>
            <w:hideMark/>
          </w:tcPr>
          <w:p w14:paraId="6708E3C4" w14:textId="73D14084" w:rsidR="00745E9C" w:rsidRPr="00D8722A" w:rsidRDefault="00745E9C" w:rsidP="00D8722A">
            <w:pPr>
              <w:pStyle w:val="tbltextsmr"/>
              <w:rPr>
                <w:sz w:val="18"/>
                <w:szCs w:val="18"/>
              </w:rPr>
            </w:pPr>
            <w:r w:rsidRPr="00D8722A">
              <w:rPr>
                <w:sz w:val="18"/>
                <w:szCs w:val="18"/>
              </w:rPr>
              <w:t xml:space="preserve">9,035,417 </w:t>
            </w:r>
          </w:p>
        </w:tc>
        <w:tc>
          <w:tcPr>
            <w:tcW w:w="1170" w:type="dxa"/>
            <w:shd w:val="clear" w:color="auto" w:fill="auto"/>
            <w:noWrap/>
            <w:hideMark/>
          </w:tcPr>
          <w:p w14:paraId="5B16CA44" w14:textId="77777777" w:rsidR="00745E9C" w:rsidRPr="00D8722A" w:rsidRDefault="00745E9C" w:rsidP="00D8722A">
            <w:pPr>
              <w:pStyle w:val="tbltextsmr"/>
              <w:rPr>
                <w:sz w:val="18"/>
                <w:szCs w:val="18"/>
              </w:rPr>
            </w:pPr>
            <w:r w:rsidRPr="00D8722A">
              <w:rPr>
                <w:sz w:val="18"/>
                <w:szCs w:val="18"/>
              </w:rPr>
              <w:t> </w:t>
            </w:r>
          </w:p>
        </w:tc>
        <w:tc>
          <w:tcPr>
            <w:tcW w:w="1260" w:type="dxa"/>
            <w:shd w:val="clear" w:color="auto" w:fill="auto"/>
            <w:noWrap/>
            <w:hideMark/>
          </w:tcPr>
          <w:p w14:paraId="145A7A68" w14:textId="77777777" w:rsidR="00745E9C" w:rsidRPr="00D8722A" w:rsidRDefault="00745E9C" w:rsidP="00D8722A">
            <w:pPr>
              <w:pStyle w:val="tbltextsmr"/>
              <w:rPr>
                <w:sz w:val="18"/>
                <w:szCs w:val="18"/>
              </w:rPr>
            </w:pPr>
            <w:r w:rsidRPr="00D8722A">
              <w:rPr>
                <w:sz w:val="18"/>
                <w:szCs w:val="18"/>
              </w:rPr>
              <w:t xml:space="preserve">3,345,922 </w:t>
            </w:r>
          </w:p>
        </w:tc>
      </w:tr>
      <w:tr w:rsidR="00745E9C" w:rsidRPr="00745E9C" w14:paraId="0855CA94" w14:textId="77777777" w:rsidTr="00053BF7">
        <w:trPr>
          <w:cantSplit/>
        </w:trPr>
        <w:tc>
          <w:tcPr>
            <w:tcW w:w="3240" w:type="dxa"/>
            <w:gridSpan w:val="2"/>
            <w:shd w:val="clear" w:color="auto" w:fill="auto"/>
            <w:noWrap/>
            <w:hideMark/>
          </w:tcPr>
          <w:p w14:paraId="3D74E7D4" w14:textId="23047C5D" w:rsidR="00745E9C" w:rsidRPr="00D8722A" w:rsidRDefault="00745E9C" w:rsidP="00D8722A">
            <w:pPr>
              <w:pStyle w:val="tbltextsm"/>
              <w:ind w:left="432"/>
              <w:rPr>
                <w:sz w:val="18"/>
                <w:szCs w:val="18"/>
              </w:rPr>
            </w:pPr>
            <w:r w:rsidRPr="00D8722A">
              <w:rPr>
                <w:sz w:val="18"/>
                <w:szCs w:val="18"/>
              </w:rPr>
              <w:t>Ind. System Optimization</w:t>
            </w:r>
          </w:p>
        </w:tc>
        <w:tc>
          <w:tcPr>
            <w:tcW w:w="1170" w:type="dxa"/>
            <w:shd w:val="clear" w:color="auto" w:fill="auto"/>
            <w:noWrap/>
            <w:hideMark/>
          </w:tcPr>
          <w:p w14:paraId="48EE7C84" w14:textId="562B6ED4" w:rsidR="00745E9C" w:rsidRPr="00D8722A" w:rsidRDefault="00745E9C" w:rsidP="00D8722A">
            <w:pPr>
              <w:pStyle w:val="tbltextsmr"/>
              <w:rPr>
                <w:sz w:val="18"/>
                <w:szCs w:val="18"/>
              </w:rPr>
            </w:pPr>
            <w:r w:rsidRPr="00D8722A">
              <w:rPr>
                <w:sz w:val="18"/>
                <w:szCs w:val="18"/>
              </w:rPr>
              <w:t xml:space="preserve">8,507,535 </w:t>
            </w:r>
          </w:p>
        </w:tc>
        <w:tc>
          <w:tcPr>
            <w:tcW w:w="1260" w:type="dxa"/>
            <w:shd w:val="clear" w:color="auto" w:fill="auto"/>
            <w:noWrap/>
            <w:hideMark/>
          </w:tcPr>
          <w:p w14:paraId="002BBF41" w14:textId="77777777" w:rsidR="00745E9C" w:rsidRPr="00D8722A" w:rsidRDefault="00745E9C" w:rsidP="00D8722A">
            <w:pPr>
              <w:pStyle w:val="tbltextsmr"/>
              <w:rPr>
                <w:sz w:val="18"/>
                <w:szCs w:val="18"/>
              </w:rPr>
            </w:pPr>
            <w:r w:rsidRPr="00D8722A">
              <w:rPr>
                <w:sz w:val="18"/>
                <w:szCs w:val="18"/>
              </w:rPr>
              <w:t> </w:t>
            </w:r>
          </w:p>
        </w:tc>
        <w:tc>
          <w:tcPr>
            <w:tcW w:w="1170" w:type="dxa"/>
            <w:shd w:val="clear" w:color="auto" w:fill="auto"/>
            <w:noWrap/>
            <w:hideMark/>
          </w:tcPr>
          <w:p w14:paraId="2954D849" w14:textId="5B479CCC" w:rsidR="00745E9C" w:rsidRPr="00D8722A" w:rsidRDefault="00745E9C" w:rsidP="00D8722A">
            <w:pPr>
              <w:pStyle w:val="tbltextsmr"/>
              <w:rPr>
                <w:sz w:val="18"/>
                <w:szCs w:val="18"/>
              </w:rPr>
            </w:pPr>
            <w:r w:rsidRPr="00D8722A">
              <w:rPr>
                <w:sz w:val="18"/>
                <w:szCs w:val="18"/>
              </w:rPr>
              <w:t xml:space="preserve">6,326,443 </w:t>
            </w:r>
          </w:p>
        </w:tc>
        <w:tc>
          <w:tcPr>
            <w:tcW w:w="1170" w:type="dxa"/>
            <w:shd w:val="clear" w:color="auto" w:fill="auto"/>
            <w:noWrap/>
            <w:hideMark/>
          </w:tcPr>
          <w:p w14:paraId="36FA40CA" w14:textId="77777777" w:rsidR="00745E9C" w:rsidRPr="00D8722A" w:rsidRDefault="00745E9C" w:rsidP="00D8722A">
            <w:pPr>
              <w:pStyle w:val="tbltextsmr"/>
              <w:rPr>
                <w:sz w:val="18"/>
                <w:szCs w:val="18"/>
              </w:rPr>
            </w:pPr>
            <w:r w:rsidRPr="00D8722A">
              <w:rPr>
                <w:sz w:val="18"/>
                <w:szCs w:val="18"/>
              </w:rPr>
              <w:t> </w:t>
            </w:r>
          </w:p>
        </w:tc>
        <w:tc>
          <w:tcPr>
            <w:tcW w:w="1260" w:type="dxa"/>
            <w:shd w:val="clear" w:color="auto" w:fill="auto"/>
            <w:noWrap/>
            <w:hideMark/>
          </w:tcPr>
          <w:p w14:paraId="39944632" w14:textId="77777777" w:rsidR="00745E9C" w:rsidRPr="00D8722A" w:rsidRDefault="00745E9C" w:rsidP="00D8722A">
            <w:pPr>
              <w:pStyle w:val="tbltextsmr"/>
              <w:rPr>
                <w:sz w:val="18"/>
                <w:szCs w:val="18"/>
              </w:rPr>
            </w:pPr>
            <w:r w:rsidRPr="00D8722A">
              <w:rPr>
                <w:sz w:val="18"/>
                <w:szCs w:val="18"/>
              </w:rPr>
              <w:t>(2,181,092)</w:t>
            </w:r>
          </w:p>
        </w:tc>
      </w:tr>
      <w:tr w:rsidR="00745E9C" w:rsidRPr="00745E9C" w14:paraId="4E88E4B8" w14:textId="77777777" w:rsidTr="00053BF7">
        <w:trPr>
          <w:cantSplit/>
        </w:trPr>
        <w:tc>
          <w:tcPr>
            <w:tcW w:w="3240" w:type="dxa"/>
            <w:gridSpan w:val="2"/>
            <w:shd w:val="clear" w:color="auto" w:fill="auto"/>
            <w:noWrap/>
            <w:hideMark/>
          </w:tcPr>
          <w:p w14:paraId="3AE1FBFD" w14:textId="7E23D04D" w:rsidR="00745E9C" w:rsidRPr="00D8722A" w:rsidRDefault="00745E9C" w:rsidP="00D8722A">
            <w:pPr>
              <w:pStyle w:val="tbltextsm"/>
              <w:ind w:left="432"/>
              <w:rPr>
                <w:sz w:val="18"/>
                <w:szCs w:val="18"/>
              </w:rPr>
            </w:pPr>
            <w:r w:rsidRPr="00D8722A">
              <w:rPr>
                <w:sz w:val="18"/>
                <w:szCs w:val="18"/>
              </w:rPr>
              <w:t>Street Lighting Express</w:t>
            </w:r>
          </w:p>
        </w:tc>
        <w:tc>
          <w:tcPr>
            <w:tcW w:w="1170" w:type="dxa"/>
            <w:tcBorders>
              <w:bottom w:val="single" w:sz="2" w:space="0" w:color="auto"/>
            </w:tcBorders>
            <w:shd w:val="clear" w:color="auto" w:fill="auto"/>
            <w:noWrap/>
            <w:hideMark/>
          </w:tcPr>
          <w:p w14:paraId="0A8CFDFE" w14:textId="0F211202" w:rsidR="00745E9C" w:rsidRPr="00D8722A" w:rsidRDefault="00745E9C" w:rsidP="00D8722A">
            <w:pPr>
              <w:pStyle w:val="tbltextsmr"/>
              <w:rPr>
                <w:sz w:val="18"/>
                <w:szCs w:val="18"/>
              </w:rPr>
            </w:pPr>
            <w:r w:rsidRPr="00D8722A">
              <w:rPr>
                <w:sz w:val="18"/>
                <w:szCs w:val="18"/>
              </w:rPr>
              <w:t xml:space="preserve">85,173 </w:t>
            </w:r>
          </w:p>
        </w:tc>
        <w:tc>
          <w:tcPr>
            <w:tcW w:w="1260" w:type="dxa"/>
            <w:tcBorders>
              <w:bottom w:val="single" w:sz="2" w:space="0" w:color="auto"/>
            </w:tcBorders>
            <w:shd w:val="clear" w:color="auto" w:fill="auto"/>
            <w:noWrap/>
            <w:hideMark/>
          </w:tcPr>
          <w:p w14:paraId="5DF8AE05" w14:textId="77777777" w:rsidR="00745E9C" w:rsidRPr="00D8722A" w:rsidRDefault="00745E9C" w:rsidP="00D8722A">
            <w:pPr>
              <w:pStyle w:val="tbltextsmr"/>
              <w:rPr>
                <w:sz w:val="18"/>
                <w:szCs w:val="18"/>
              </w:rPr>
            </w:pPr>
            <w:r w:rsidRPr="00D8722A">
              <w:rPr>
                <w:sz w:val="18"/>
                <w:szCs w:val="18"/>
              </w:rPr>
              <w:t> </w:t>
            </w:r>
          </w:p>
        </w:tc>
        <w:tc>
          <w:tcPr>
            <w:tcW w:w="1170" w:type="dxa"/>
            <w:shd w:val="clear" w:color="auto" w:fill="auto"/>
            <w:noWrap/>
            <w:hideMark/>
          </w:tcPr>
          <w:p w14:paraId="2838F13A" w14:textId="7FED0A90" w:rsidR="00745E9C" w:rsidRPr="00D8722A" w:rsidRDefault="00745E9C" w:rsidP="00D8722A">
            <w:pPr>
              <w:pStyle w:val="tbltextsmr"/>
              <w:rPr>
                <w:sz w:val="18"/>
                <w:szCs w:val="18"/>
              </w:rPr>
            </w:pPr>
            <w:r w:rsidRPr="00D8722A">
              <w:rPr>
                <w:sz w:val="18"/>
                <w:szCs w:val="18"/>
              </w:rPr>
              <w:t xml:space="preserve">71,198 </w:t>
            </w:r>
          </w:p>
        </w:tc>
        <w:tc>
          <w:tcPr>
            <w:tcW w:w="1170" w:type="dxa"/>
            <w:shd w:val="clear" w:color="auto" w:fill="auto"/>
            <w:noWrap/>
            <w:hideMark/>
          </w:tcPr>
          <w:p w14:paraId="2B8AF7C4" w14:textId="77777777" w:rsidR="00745E9C" w:rsidRPr="00D8722A" w:rsidRDefault="00745E9C" w:rsidP="00D8722A">
            <w:pPr>
              <w:pStyle w:val="tbltextsmr"/>
              <w:rPr>
                <w:sz w:val="18"/>
                <w:szCs w:val="18"/>
              </w:rPr>
            </w:pPr>
            <w:r w:rsidRPr="00D8722A">
              <w:rPr>
                <w:sz w:val="18"/>
                <w:szCs w:val="18"/>
              </w:rPr>
              <w:t> </w:t>
            </w:r>
          </w:p>
        </w:tc>
        <w:tc>
          <w:tcPr>
            <w:tcW w:w="1260" w:type="dxa"/>
            <w:shd w:val="clear" w:color="auto" w:fill="auto"/>
            <w:noWrap/>
            <w:hideMark/>
          </w:tcPr>
          <w:p w14:paraId="0D4FEECD" w14:textId="77777777" w:rsidR="00745E9C" w:rsidRPr="00D8722A" w:rsidRDefault="00745E9C" w:rsidP="00D8722A">
            <w:pPr>
              <w:pStyle w:val="tbltextsmr"/>
              <w:rPr>
                <w:sz w:val="18"/>
                <w:szCs w:val="18"/>
              </w:rPr>
            </w:pPr>
            <w:r w:rsidRPr="00D8722A">
              <w:rPr>
                <w:sz w:val="18"/>
                <w:szCs w:val="18"/>
              </w:rPr>
              <w:t>(13,975)</w:t>
            </w:r>
          </w:p>
        </w:tc>
      </w:tr>
      <w:tr w:rsidR="00745E9C" w:rsidRPr="00745E9C" w14:paraId="50AE1CC4" w14:textId="77777777" w:rsidTr="00053BF7">
        <w:trPr>
          <w:cantSplit/>
        </w:trPr>
        <w:tc>
          <w:tcPr>
            <w:tcW w:w="3240" w:type="dxa"/>
            <w:gridSpan w:val="2"/>
            <w:shd w:val="clear" w:color="auto" w:fill="auto"/>
            <w:noWrap/>
            <w:hideMark/>
          </w:tcPr>
          <w:p w14:paraId="5198A99F" w14:textId="3EFB15FB" w:rsidR="00745E9C" w:rsidRPr="00D8722A" w:rsidRDefault="00745E9C" w:rsidP="00D8722A">
            <w:pPr>
              <w:pStyle w:val="tbltextsm"/>
              <w:ind w:left="432"/>
              <w:rPr>
                <w:sz w:val="18"/>
                <w:szCs w:val="18"/>
              </w:rPr>
            </w:pPr>
            <w:r w:rsidRPr="00D8722A">
              <w:rPr>
                <w:sz w:val="18"/>
                <w:szCs w:val="18"/>
              </w:rPr>
              <w:t>Street Lighting Standard</w:t>
            </w:r>
          </w:p>
        </w:tc>
        <w:tc>
          <w:tcPr>
            <w:tcW w:w="1170" w:type="dxa"/>
            <w:shd w:val="thinReverseDiagStripe" w:color="auto" w:fill="auto"/>
            <w:noWrap/>
            <w:hideMark/>
          </w:tcPr>
          <w:p w14:paraId="68B014D9" w14:textId="77777777" w:rsidR="00745E9C" w:rsidRPr="00D8722A" w:rsidRDefault="00745E9C" w:rsidP="00D8722A">
            <w:pPr>
              <w:pStyle w:val="tbltextsmr"/>
              <w:rPr>
                <w:sz w:val="18"/>
                <w:szCs w:val="18"/>
              </w:rPr>
            </w:pPr>
            <w:r w:rsidRPr="00D8722A">
              <w:rPr>
                <w:sz w:val="18"/>
                <w:szCs w:val="18"/>
              </w:rPr>
              <w:t> </w:t>
            </w:r>
          </w:p>
        </w:tc>
        <w:tc>
          <w:tcPr>
            <w:tcW w:w="1260" w:type="dxa"/>
            <w:shd w:val="thinReverseDiagStripe" w:color="auto" w:fill="auto"/>
            <w:noWrap/>
            <w:hideMark/>
          </w:tcPr>
          <w:p w14:paraId="461CABBD" w14:textId="77777777" w:rsidR="00745E9C" w:rsidRPr="00D8722A" w:rsidRDefault="00745E9C" w:rsidP="00D8722A">
            <w:pPr>
              <w:pStyle w:val="tbltextsmr"/>
              <w:rPr>
                <w:sz w:val="18"/>
                <w:szCs w:val="18"/>
              </w:rPr>
            </w:pPr>
            <w:r w:rsidRPr="00D8722A">
              <w:rPr>
                <w:sz w:val="18"/>
                <w:szCs w:val="18"/>
              </w:rPr>
              <w:t> </w:t>
            </w:r>
          </w:p>
        </w:tc>
        <w:tc>
          <w:tcPr>
            <w:tcW w:w="1170" w:type="dxa"/>
            <w:shd w:val="clear" w:color="auto" w:fill="auto"/>
            <w:noWrap/>
            <w:hideMark/>
          </w:tcPr>
          <w:p w14:paraId="54F54282" w14:textId="43BB461A" w:rsidR="00745E9C" w:rsidRPr="00D8722A" w:rsidRDefault="00745E9C" w:rsidP="00D8722A">
            <w:pPr>
              <w:pStyle w:val="tbltextsmr"/>
              <w:rPr>
                <w:sz w:val="18"/>
                <w:szCs w:val="18"/>
              </w:rPr>
            </w:pPr>
            <w:r w:rsidRPr="00D8722A">
              <w:rPr>
                <w:sz w:val="18"/>
                <w:szCs w:val="18"/>
              </w:rPr>
              <w:t xml:space="preserve">3,533,006 </w:t>
            </w:r>
          </w:p>
        </w:tc>
        <w:tc>
          <w:tcPr>
            <w:tcW w:w="1170" w:type="dxa"/>
            <w:shd w:val="clear" w:color="auto" w:fill="auto"/>
            <w:noWrap/>
            <w:hideMark/>
          </w:tcPr>
          <w:p w14:paraId="60054EB0" w14:textId="77777777" w:rsidR="00745E9C" w:rsidRPr="00D8722A" w:rsidRDefault="00745E9C" w:rsidP="00D8722A">
            <w:pPr>
              <w:pStyle w:val="tbltextsmr"/>
              <w:rPr>
                <w:sz w:val="18"/>
                <w:szCs w:val="18"/>
              </w:rPr>
            </w:pPr>
            <w:r w:rsidRPr="00D8722A">
              <w:rPr>
                <w:sz w:val="18"/>
                <w:szCs w:val="18"/>
              </w:rPr>
              <w:t> </w:t>
            </w:r>
          </w:p>
        </w:tc>
        <w:tc>
          <w:tcPr>
            <w:tcW w:w="1260" w:type="dxa"/>
            <w:shd w:val="clear" w:color="auto" w:fill="auto"/>
            <w:noWrap/>
            <w:hideMark/>
          </w:tcPr>
          <w:p w14:paraId="46A8B17F" w14:textId="77777777" w:rsidR="00745E9C" w:rsidRPr="00D8722A" w:rsidRDefault="00745E9C" w:rsidP="00D8722A">
            <w:pPr>
              <w:pStyle w:val="tbltextsmr"/>
              <w:rPr>
                <w:sz w:val="18"/>
                <w:szCs w:val="18"/>
              </w:rPr>
            </w:pPr>
            <w:r w:rsidRPr="00D8722A">
              <w:rPr>
                <w:sz w:val="18"/>
                <w:szCs w:val="18"/>
              </w:rPr>
              <w:t xml:space="preserve">3,533,006 </w:t>
            </w:r>
          </w:p>
        </w:tc>
      </w:tr>
      <w:tr w:rsidR="00D8722A" w:rsidRPr="00745E9C" w14:paraId="7FD80999" w14:textId="77777777" w:rsidTr="00053BF7">
        <w:trPr>
          <w:cantSplit/>
        </w:trPr>
        <w:tc>
          <w:tcPr>
            <w:tcW w:w="3240" w:type="dxa"/>
            <w:gridSpan w:val="2"/>
            <w:shd w:val="clear" w:color="auto" w:fill="F2F6EA"/>
            <w:noWrap/>
            <w:hideMark/>
          </w:tcPr>
          <w:p w14:paraId="42927DEB" w14:textId="77777777" w:rsidR="00745E9C" w:rsidRPr="00D8722A" w:rsidRDefault="00745E9C" w:rsidP="00D8722A">
            <w:pPr>
              <w:pStyle w:val="tblstrongsm"/>
            </w:pPr>
            <w:r w:rsidRPr="00D8722A">
              <w:rPr>
                <w:sz w:val="18"/>
              </w:rPr>
              <w:t>E251 - Commercial / Industrial New Construction</w:t>
            </w:r>
          </w:p>
        </w:tc>
        <w:tc>
          <w:tcPr>
            <w:tcW w:w="1170" w:type="dxa"/>
            <w:shd w:val="clear" w:color="auto" w:fill="F2F6EA"/>
            <w:noWrap/>
            <w:hideMark/>
          </w:tcPr>
          <w:p w14:paraId="08F57DBC" w14:textId="26800040" w:rsidR="00745E9C" w:rsidRPr="00D8722A" w:rsidRDefault="00745E9C" w:rsidP="00D8722A">
            <w:pPr>
              <w:pStyle w:val="tblstrongsmr"/>
              <w:rPr>
                <w:sz w:val="18"/>
              </w:rPr>
            </w:pPr>
            <w:r w:rsidRPr="00D8722A">
              <w:rPr>
                <w:sz w:val="18"/>
              </w:rPr>
              <w:t xml:space="preserve">4,287,412 </w:t>
            </w:r>
          </w:p>
        </w:tc>
        <w:tc>
          <w:tcPr>
            <w:tcW w:w="1260" w:type="dxa"/>
            <w:shd w:val="clear" w:color="auto" w:fill="F2F6EA"/>
            <w:noWrap/>
            <w:hideMark/>
          </w:tcPr>
          <w:p w14:paraId="4CE55536" w14:textId="1796506C" w:rsidR="00745E9C" w:rsidRPr="00D8722A" w:rsidRDefault="00745E9C" w:rsidP="00D8722A">
            <w:pPr>
              <w:pStyle w:val="tblstrongsmr"/>
              <w:rPr>
                <w:sz w:val="18"/>
              </w:rPr>
            </w:pPr>
            <w:r w:rsidRPr="00D8722A">
              <w:rPr>
                <w:sz w:val="18"/>
              </w:rPr>
              <w:t xml:space="preserve">2,525,000 </w:t>
            </w:r>
          </w:p>
        </w:tc>
        <w:tc>
          <w:tcPr>
            <w:tcW w:w="1170" w:type="dxa"/>
            <w:shd w:val="clear" w:color="auto" w:fill="F2F6EA"/>
            <w:noWrap/>
            <w:hideMark/>
          </w:tcPr>
          <w:p w14:paraId="1502D023" w14:textId="027D1CCE" w:rsidR="00745E9C" w:rsidRPr="00D8722A" w:rsidRDefault="00745E9C" w:rsidP="00D8722A">
            <w:pPr>
              <w:pStyle w:val="tblstrongsmr"/>
              <w:rPr>
                <w:sz w:val="18"/>
              </w:rPr>
            </w:pPr>
            <w:r w:rsidRPr="00D8722A">
              <w:rPr>
                <w:sz w:val="18"/>
              </w:rPr>
              <w:t xml:space="preserve">14,261,642 </w:t>
            </w:r>
          </w:p>
        </w:tc>
        <w:tc>
          <w:tcPr>
            <w:tcW w:w="1170" w:type="dxa"/>
            <w:shd w:val="clear" w:color="auto" w:fill="F2F6EA"/>
            <w:noWrap/>
            <w:hideMark/>
          </w:tcPr>
          <w:p w14:paraId="27F78830" w14:textId="14C6B7A5" w:rsidR="00745E9C" w:rsidRPr="00D8722A" w:rsidRDefault="00745E9C" w:rsidP="00D8722A">
            <w:pPr>
              <w:pStyle w:val="tblstrongsmr"/>
              <w:rPr>
                <w:sz w:val="18"/>
              </w:rPr>
            </w:pPr>
            <w:r w:rsidRPr="00D8722A">
              <w:rPr>
                <w:sz w:val="18"/>
              </w:rPr>
              <w:t xml:space="preserve">9,350,000 </w:t>
            </w:r>
          </w:p>
        </w:tc>
        <w:tc>
          <w:tcPr>
            <w:tcW w:w="1260" w:type="dxa"/>
            <w:shd w:val="clear" w:color="auto" w:fill="F2F6EA"/>
            <w:noWrap/>
            <w:hideMark/>
          </w:tcPr>
          <w:p w14:paraId="5E305920" w14:textId="77777777" w:rsidR="00745E9C" w:rsidRPr="00D8722A" w:rsidRDefault="00745E9C" w:rsidP="00D8722A">
            <w:pPr>
              <w:pStyle w:val="tblstrongsmr"/>
              <w:rPr>
                <w:sz w:val="18"/>
              </w:rPr>
            </w:pPr>
            <w:r w:rsidRPr="00D8722A">
              <w:rPr>
                <w:sz w:val="18"/>
              </w:rPr>
              <w:t xml:space="preserve">9,974,230 </w:t>
            </w:r>
          </w:p>
        </w:tc>
      </w:tr>
      <w:tr w:rsidR="00D8722A" w:rsidRPr="00745E9C" w14:paraId="01D0E4A3" w14:textId="77777777" w:rsidTr="00695954">
        <w:trPr>
          <w:cantSplit/>
        </w:trPr>
        <w:tc>
          <w:tcPr>
            <w:tcW w:w="3240" w:type="dxa"/>
            <w:gridSpan w:val="2"/>
            <w:shd w:val="clear" w:color="auto" w:fill="F2F6EA"/>
            <w:noWrap/>
            <w:hideMark/>
          </w:tcPr>
          <w:p w14:paraId="1DF51EC8" w14:textId="77777777" w:rsidR="00745E9C" w:rsidRPr="00D8722A" w:rsidRDefault="00745E9C" w:rsidP="00D8722A">
            <w:pPr>
              <w:pStyle w:val="tblstrongsm"/>
              <w:rPr>
                <w:sz w:val="18"/>
              </w:rPr>
            </w:pPr>
            <w:r w:rsidRPr="00D8722A">
              <w:rPr>
                <w:sz w:val="18"/>
              </w:rPr>
              <w:t>E253 - Resource Conservation Management</w:t>
            </w:r>
          </w:p>
        </w:tc>
        <w:tc>
          <w:tcPr>
            <w:tcW w:w="1170" w:type="dxa"/>
            <w:shd w:val="clear" w:color="auto" w:fill="F2F6EA"/>
            <w:noWrap/>
            <w:hideMark/>
          </w:tcPr>
          <w:p w14:paraId="5FAA9D38" w14:textId="7C980969" w:rsidR="00745E9C" w:rsidRPr="00D8722A" w:rsidRDefault="00745E9C" w:rsidP="00D8722A">
            <w:pPr>
              <w:pStyle w:val="tblstrongsmr"/>
              <w:rPr>
                <w:sz w:val="18"/>
              </w:rPr>
            </w:pPr>
            <w:r w:rsidRPr="00D8722A">
              <w:rPr>
                <w:sz w:val="18"/>
              </w:rPr>
              <w:t xml:space="preserve">14,081,463 </w:t>
            </w:r>
          </w:p>
        </w:tc>
        <w:tc>
          <w:tcPr>
            <w:tcW w:w="1260" w:type="dxa"/>
            <w:shd w:val="clear" w:color="auto" w:fill="F2F6EA"/>
            <w:noWrap/>
            <w:hideMark/>
          </w:tcPr>
          <w:p w14:paraId="2F5E60E2" w14:textId="6FADFA9A" w:rsidR="00745E9C" w:rsidRPr="00D8722A" w:rsidRDefault="00745E9C" w:rsidP="00D8722A">
            <w:pPr>
              <w:pStyle w:val="tblstrongsmr"/>
              <w:rPr>
                <w:sz w:val="18"/>
              </w:rPr>
            </w:pPr>
            <w:r w:rsidRPr="00D8722A">
              <w:rPr>
                <w:sz w:val="18"/>
              </w:rPr>
              <w:t xml:space="preserve">12,150,000 </w:t>
            </w:r>
          </w:p>
        </w:tc>
        <w:tc>
          <w:tcPr>
            <w:tcW w:w="1170" w:type="dxa"/>
            <w:tcBorders>
              <w:bottom w:val="single" w:sz="2" w:space="0" w:color="auto"/>
            </w:tcBorders>
            <w:shd w:val="clear" w:color="auto" w:fill="F2F6EA"/>
            <w:noWrap/>
            <w:hideMark/>
          </w:tcPr>
          <w:p w14:paraId="52B79B63" w14:textId="0073D0B9" w:rsidR="00745E9C" w:rsidRPr="00D8722A" w:rsidRDefault="00745E9C" w:rsidP="00D8722A">
            <w:pPr>
              <w:pStyle w:val="tblstrongsmr"/>
              <w:rPr>
                <w:sz w:val="18"/>
              </w:rPr>
            </w:pPr>
            <w:r w:rsidRPr="00D8722A">
              <w:rPr>
                <w:sz w:val="18"/>
              </w:rPr>
              <w:t xml:space="preserve">12,793,140 </w:t>
            </w:r>
          </w:p>
        </w:tc>
        <w:tc>
          <w:tcPr>
            <w:tcW w:w="1170" w:type="dxa"/>
            <w:tcBorders>
              <w:bottom w:val="single" w:sz="2" w:space="0" w:color="auto"/>
            </w:tcBorders>
            <w:shd w:val="clear" w:color="auto" w:fill="F2F6EA"/>
            <w:noWrap/>
            <w:hideMark/>
          </w:tcPr>
          <w:p w14:paraId="68D10445" w14:textId="1C9545C9" w:rsidR="00745E9C" w:rsidRPr="00D8722A" w:rsidRDefault="00745E9C" w:rsidP="00D8722A">
            <w:pPr>
              <w:pStyle w:val="tblstrongsmr"/>
              <w:rPr>
                <w:sz w:val="18"/>
              </w:rPr>
            </w:pPr>
            <w:r w:rsidRPr="00D8722A">
              <w:rPr>
                <w:sz w:val="18"/>
              </w:rPr>
              <w:t xml:space="preserve">16,350,000 </w:t>
            </w:r>
          </w:p>
        </w:tc>
        <w:tc>
          <w:tcPr>
            <w:tcW w:w="1260" w:type="dxa"/>
            <w:shd w:val="clear" w:color="auto" w:fill="F2F6EA"/>
            <w:noWrap/>
            <w:hideMark/>
          </w:tcPr>
          <w:p w14:paraId="359DCD11" w14:textId="77777777" w:rsidR="00745E9C" w:rsidRPr="00D8722A" w:rsidRDefault="00745E9C" w:rsidP="00D8722A">
            <w:pPr>
              <w:pStyle w:val="tblstrongsmr"/>
              <w:rPr>
                <w:sz w:val="18"/>
              </w:rPr>
            </w:pPr>
            <w:r w:rsidRPr="00D8722A">
              <w:rPr>
                <w:sz w:val="18"/>
              </w:rPr>
              <w:t>(1,288,323)</w:t>
            </w:r>
          </w:p>
        </w:tc>
      </w:tr>
      <w:tr w:rsidR="00D8722A" w:rsidRPr="00745E9C" w14:paraId="0B5EA454" w14:textId="77777777" w:rsidTr="00695954">
        <w:trPr>
          <w:cantSplit/>
        </w:trPr>
        <w:tc>
          <w:tcPr>
            <w:tcW w:w="3240" w:type="dxa"/>
            <w:gridSpan w:val="2"/>
            <w:shd w:val="clear" w:color="auto" w:fill="F2F6EA"/>
            <w:noWrap/>
            <w:hideMark/>
          </w:tcPr>
          <w:p w14:paraId="45E0046D" w14:textId="77777777" w:rsidR="00745E9C" w:rsidRPr="00D8722A" w:rsidRDefault="00745E9C" w:rsidP="00D8722A">
            <w:pPr>
              <w:pStyle w:val="tblstrongsm"/>
              <w:rPr>
                <w:sz w:val="18"/>
              </w:rPr>
            </w:pPr>
            <w:r w:rsidRPr="00D8722A">
              <w:rPr>
                <w:sz w:val="18"/>
              </w:rPr>
              <w:t>E255 - Small Business Lighting Rebate</w:t>
            </w:r>
          </w:p>
        </w:tc>
        <w:tc>
          <w:tcPr>
            <w:tcW w:w="1170" w:type="dxa"/>
            <w:shd w:val="clear" w:color="auto" w:fill="F2F6EA"/>
            <w:noWrap/>
            <w:hideMark/>
          </w:tcPr>
          <w:p w14:paraId="3E16A0D1" w14:textId="25A2DE7A" w:rsidR="00745E9C" w:rsidRPr="00D8722A" w:rsidRDefault="00745E9C" w:rsidP="00D8722A">
            <w:pPr>
              <w:pStyle w:val="tblstrongsmr"/>
              <w:rPr>
                <w:sz w:val="18"/>
              </w:rPr>
            </w:pPr>
            <w:r w:rsidRPr="00D8722A">
              <w:rPr>
                <w:sz w:val="18"/>
              </w:rPr>
              <w:t xml:space="preserve">3,945,077 </w:t>
            </w:r>
          </w:p>
        </w:tc>
        <w:tc>
          <w:tcPr>
            <w:tcW w:w="1260" w:type="dxa"/>
            <w:shd w:val="clear" w:color="auto" w:fill="F2F6EA"/>
            <w:noWrap/>
            <w:hideMark/>
          </w:tcPr>
          <w:p w14:paraId="05244CE5" w14:textId="743DB978" w:rsidR="00745E9C" w:rsidRPr="00D8722A" w:rsidRDefault="00745E9C" w:rsidP="00D8722A">
            <w:pPr>
              <w:pStyle w:val="tblstrongsmr"/>
              <w:rPr>
                <w:sz w:val="18"/>
              </w:rPr>
            </w:pPr>
            <w:r w:rsidRPr="00D8722A">
              <w:rPr>
                <w:sz w:val="18"/>
              </w:rPr>
              <w:t xml:space="preserve">2,000,000 </w:t>
            </w:r>
          </w:p>
        </w:tc>
        <w:tc>
          <w:tcPr>
            <w:tcW w:w="1170" w:type="dxa"/>
            <w:shd w:val="thinReverseDiagStripe" w:color="auto" w:fill="F2F6EA"/>
            <w:noWrap/>
            <w:hideMark/>
          </w:tcPr>
          <w:p w14:paraId="5CA68DEF" w14:textId="77777777" w:rsidR="00745E9C" w:rsidRPr="00D8722A" w:rsidRDefault="00745E9C" w:rsidP="00D8722A">
            <w:pPr>
              <w:pStyle w:val="tblstrongsmr"/>
              <w:rPr>
                <w:sz w:val="18"/>
              </w:rPr>
            </w:pPr>
            <w:r w:rsidRPr="00D8722A">
              <w:rPr>
                <w:sz w:val="18"/>
              </w:rPr>
              <w:t> </w:t>
            </w:r>
          </w:p>
        </w:tc>
        <w:tc>
          <w:tcPr>
            <w:tcW w:w="1170" w:type="dxa"/>
            <w:shd w:val="thinReverseDiagStripe" w:color="auto" w:fill="F2F6EA"/>
            <w:noWrap/>
            <w:hideMark/>
          </w:tcPr>
          <w:p w14:paraId="7C9FF21F" w14:textId="77777777" w:rsidR="00745E9C" w:rsidRPr="00D8722A" w:rsidRDefault="00745E9C" w:rsidP="00D8722A">
            <w:pPr>
              <w:pStyle w:val="tblstrongsmr"/>
              <w:rPr>
                <w:sz w:val="18"/>
              </w:rPr>
            </w:pPr>
            <w:r w:rsidRPr="00D8722A">
              <w:rPr>
                <w:sz w:val="18"/>
              </w:rPr>
              <w:t> </w:t>
            </w:r>
          </w:p>
        </w:tc>
        <w:tc>
          <w:tcPr>
            <w:tcW w:w="1260" w:type="dxa"/>
            <w:shd w:val="clear" w:color="auto" w:fill="F2F6EA"/>
            <w:noWrap/>
            <w:hideMark/>
          </w:tcPr>
          <w:p w14:paraId="1F188979" w14:textId="77777777" w:rsidR="00745E9C" w:rsidRPr="00D8722A" w:rsidRDefault="00745E9C" w:rsidP="00D8722A">
            <w:pPr>
              <w:pStyle w:val="tblstrongsmr"/>
              <w:rPr>
                <w:sz w:val="18"/>
              </w:rPr>
            </w:pPr>
            <w:r w:rsidRPr="00D8722A">
              <w:rPr>
                <w:sz w:val="18"/>
              </w:rPr>
              <w:t>(3,945,077)</w:t>
            </w:r>
          </w:p>
        </w:tc>
      </w:tr>
      <w:tr w:rsidR="00D8722A" w:rsidRPr="00745E9C" w14:paraId="2CF0435D" w14:textId="77777777" w:rsidTr="00053BF7">
        <w:trPr>
          <w:cantSplit/>
        </w:trPr>
        <w:tc>
          <w:tcPr>
            <w:tcW w:w="3240" w:type="dxa"/>
            <w:gridSpan w:val="2"/>
            <w:shd w:val="clear" w:color="auto" w:fill="F2F6EA"/>
            <w:noWrap/>
            <w:hideMark/>
          </w:tcPr>
          <w:p w14:paraId="48D2D4ED" w14:textId="77777777" w:rsidR="00745E9C" w:rsidRPr="00D8722A" w:rsidRDefault="00745E9C" w:rsidP="00D8722A">
            <w:pPr>
              <w:pStyle w:val="tblstrongsm"/>
              <w:rPr>
                <w:sz w:val="18"/>
              </w:rPr>
            </w:pPr>
            <w:r w:rsidRPr="00D8722A">
              <w:rPr>
                <w:sz w:val="18"/>
              </w:rPr>
              <w:t>E258 - Large Power User Self Directed</w:t>
            </w:r>
          </w:p>
        </w:tc>
        <w:tc>
          <w:tcPr>
            <w:tcW w:w="1170" w:type="dxa"/>
            <w:shd w:val="clear" w:color="auto" w:fill="F2F6EA"/>
            <w:noWrap/>
            <w:hideMark/>
          </w:tcPr>
          <w:p w14:paraId="5B3F5A98" w14:textId="7F0137E9" w:rsidR="00745E9C" w:rsidRPr="00D8722A" w:rsidRDefault="00745E9C" w:rsidP="00D8722A">
            <w:pPr>
              <w:pStyle w:val="tblstrongsmr"/>
              <w:rPr>
                <w:sz w:val="18"/>
              </w:rPr>
            </w:pPr>
            <w:r w:rsidRPr="00D8722A">
              <w:rPr>
                <w:sz w:val="18"/>
              </w:rPr>
              <w:t xml:space="preserve">22,664,740 </w:t>
            </w:r>
          </w:p>
        </w:tc>
        <w:tc>
          <w:tcPr>
            <w:tcW w:w="1260" w:type="dxa"/>
            <w:shd w:val="clear" w:color="auto" w:fill="F2F6EA"/>
            <w:noWrap/>
            <w:hideMark/>
          </w:tcPr>
          <w:p w14:paraId="28835289" w14:textId="6CCAE77E" w:rsidR="00745E9C" w:rsidRPr="00D8722A" w:rsidRDefault="00745E9C" w:rsidP="00D8722A">
            <w:pPr>
              <w:pStyle w:val="tblstrongsmr"/>
              <w:rPr>
                <w:sz w:val="18"/>
              </w:rPr>
            </w:pPr>
            <w:r w:rsidRPr="00D8722A">
              <w:rPr>
                <w:sz w:val="18"/>
              </w:rPr>
              <w:t xml:space="preserve">15,350,000 </w:t>
            </w:r>
          </w:p>
        </w:tc>
        <w:tc>
          <w:tcPr>
            <w:tcW w:w="1170" w:type="dxa"/>
            <w:shd w:val="clear" w:color="auto" w:fill="F2F6EA"/>
            <w:noWrap/>
            <w:hideMark/>
          </w:tcPr>
          <w:p w14:paraId="51021907" w14:textId="3F1FC4BC" w:rsidR="00745E9C" w:rsidRPr="00D8722A" w:rsidRDefault="00745E9C" w:rsidP="00D8722A">
            <w:pPr>
              <w:pStyle w:val="tblstrongsmr"/>
              <w:rPr>
                <w:sz w:val="18"/>
              </w:rPr>
            </w:pPr>
            <w:r w:rsidRPr="00D8722A">
              <w:rPr>
                <w:sz w:val="18"/>
              </w:rPr>
              <w:t xml:space="preserve">4,635,950 </w:t>
            </w:r>
          </w:p>
        </w:tc>
        <w:tc>
          <w:tcPr>
            <w:tcW w:w="1170" w:type="dxa"/>
            <w:shd w:val="clear" w:color="auto" w:fill="F2F6EA"/>
            <w:noWrap/>
            <w:hideMark/>
          </w:tcPr>
          <w:p w14:paraId="5886F16A" w14:textId="40CB32CB" w:rsidR="00745E9C" w:rsidRPr="00D8722A" w:rsidRDefault="00745E9C" w:rsidP="00D8722A">
            <w:pPr>
              <w:pStyle w:val="tblstrongsmr"/>
              <w:rPr>
                <w:sz w:val="18"/>
              </w:rPr>
            </w:pPr>
            <w:r w:rsidRPr="00D8722A">
              <w:rPr>
                <w:sz w:val="18"/>
              </w:rPr>
              <w:t xml:space="preserve">1,700,000 </w:t>
            </w:r>
          </w:p>
        </w:tc>
        <w:tc>
          <w:tcPr>
            <w:tcW w:w="1260" w:type="dxa"/>
            <w:shd w:val="clear" w:color="auto" w:fill="F2F6EA"/>
            <w:noWrap/>
            <w:hideMark/>
          </w:tcPr>
          <w:p w14:paraId="4BE86179" w14:textId="77777777" w:rsidR="00745E9C" w:rsidRPr="00D8722A" w:rsidRDefault="00745E9C" w:rsidP="00D8722A">
            <w:pPr>
              <w:pStyle w:val="tblstrongsmr"/>
              <w:rPr>
                <w:sz w:val="18"/>
              </w:rPr>
            </w:pPr>
            <w:r w:rsidRPr="00D8722A">
              <w:rPr>
                <w:sz w:val="18"/>
              </w:rPr>
              <w:t>(18,028,790)</w:t>
            </w:r>
          </w:p>
        </w:tc>
      </w:tr>
      <w:tr w:rsidR="00D8722A" w:rsidRPr="00745E9C" w14:paraId="14CE084D" w14:textId="77777777" w:rsidTr="00053BF7">
        <w:trPr>
          <w:cantSplit/>
        </w:trPr>
        <w:tc>
          <w:tcPr>
            <w:tcW w:w="3240" w:type="dxa"/>
            <w:gridSpan w:val="2"/>
            <w:shd w:val="clear" w:color="auto" w:fill="F2F6EA"/>
            <w:noWrap/>
            <w:hideMark/>
          </w:tcPr>
          <w:p w14:paraId="1855098D" w14:textId="77777777" w:rsidR="00745E9C" w:rsidRPr="00D8722A" w:rsidRDefault="00745E9C" w:rsidP="00D8722A">
            <w:pPr>
              <w:pStyle w:val="tblstrongsm"/>
              <w:rPr>
                <w:sz w:val="18"/>
              </w:rPr>
            </w:pPr>
            <w:r w:rsidRPr="00D8722A">
              <w:rPr>
                <w:sz w:val="18"/>
              </w:rPr>
              <w:t>E261 - Energy Efficient Technology Evaluation</w:t>
            </w:r>
          </w:p>
        </w:tc>
        <w:tc>
          <w:tcPr>
            <w:tcW w:w="1170" w:type="dxa"/>
            <w:shd w:val="clear" w:color="auto" w:fill="F2F6EA"/>
            <w:noWrap/>
            <w:hideMark/>
          </w:tcPr>
          <w:p w14:paraId="115C13A2" w14:textId="77777777" w:rsidR="00745E9C" w:rsidRPr="00D8722A" w:rsidRDefault="00745E9C" w:rsidP="00D8722A">
            <w:pPr>
              <w:pStyle w:val="tblstrongsmr"/>
              <w:rPr>
                <w:sz w:val="18"/>
              </w:rPr>
            </w:pPr>
            <w:r w:rsidRPr="00D8722A">
              <w:rPr>
                <w:sz w:val="18"/>
              </w:rPr>
              <w:t> </w:t>
            </w:r>
          </w:p>
        </w:tc>
        <w:tc>
          <w:tcPr>
            <w:tcW w:w="1260" w:type="dxa"/>
            <w:shd w:val="clear" w:color="auto" w:fill="F2F6EA"/>
            <w:noWrap/>
            <w:hideMark/>
          </w:tcPr>
          <w:p w14:paraId="1469E42D" w14:textId="077BD33C" w:rsidR="00745E9C" w:rsidRPr="00D8722A" w:rsidRDefault="00745E9C" w:rsidP="00D8722A">
            <w:pPr>
              <w:pStyle w:val="tblstrongsmr"/>
              <w:rPr>
                <w:sz w:val="18"/>
              </w:rPr>
            </w:pPr>
            <w:r w:rsidRPr="00D8722A">
              <w:rPr>
                <w:sz w:val="18"/>
              </w:rPr>
              <w:t xml:space="preserve">500,000 </w:t>
            </w:r>
          </w:p>
        </w:tc>
        <w:tc>
          <w:tcPr>
            <w:tcW w:w="1170" w:type="dxa"/>
            <w:shd w:val="clear" w:color="auto" w:fill="F2F6EA"/>
            <w:noWrap/>
            <w:hideMark/>
          </w:tcPr>
          <w:p w14:paraId="3D636046" w14:textId="5028E609" w:rsidR="00745E9C" w:rsidRPr="00D8722A" w:rsidRDefault="00745E9C" w:rsidP="00D8722A">
            <w:pPr>
              <w:pStyle w:val="tblstrongsmr"/>
              <w:rPr>
                <w:sz w:val="18"/>
              </w:rPr>
            </w:pPr>
            <w:r w:rsidRPr="00D8722A">
              <w:rPr>
                <w:sz w:val="18"/>
              </w:rPr>
              <w:t xml:space="preserve">  -   </w:t>
            </w:r>
          </w:p>
        </w:tc>
        <w:tc>
          <w:tcPr>
            <w:tcW w:w="1170" w:type="dxa"/>
            <w:shd w:val="clear" w:color="auto" w:fill="F2F6EA"/>
            <w:noWrap/>
            <w:hideMark/>
          </w:tcPr>
          <w:p w14:paraId="287133AD" w14:textId="2B33026A" w:rsidR="00745E9C" w:rsidRPr="00D8722A" w:rsidRDefault="00745E9C" w:rsidP="00D8722A">
            <w:pPr>
              <w:pStyle w:val="tblstrongsmr"/>
              <w:rPr>
                <w:sz w:val="18"/>
              </w:rPr>
            </w:pPr>
            <w:r w:rsidRPr="00D8722A">
              <w:rPr>
                <w:sz w:val="18"/>
              </w:rPr>
              <w:t xml:space="preserve">500,000 </w:t>
            </w:r>
          </w:p>
        </w:tc>
        <w:tc>
          <w:tcPr>
            <w:tcW w:w="1260" w:type="dxa"/>
            <w:shd w:val="clear" w:color="auto" w:fill="F2F6EA"/>
            <w:noWrap/>
            <w:hideMark/>
          </w:tcPr>
          <w:p w14:paraId="19D829F3" w14:textId="77777777" w:rsidR="00745E9C" w:rsidRPr="00D8722A" w:rsidRDefault="00745E9C" w:rsidP="00D8722A">
            <w:pPr>
              <w:pStyle w:val="tblstrongsmr"/>
              <w:rPr>
                <w:sz w:val="18"/>
              </w:rPr>
            </w:pPr>
            <w:r w:rsidRPr="00D8722A">
              <w:rPr>
                <w:sz w:val="18"/>
              </w:rPr>
              <w:t xml:space="preserve">0 </w:t>
            </w:r>
          </w:p>
        </w:tc>
      </w:tr>
      <w:tr w:rsidR="00D8722A" w:rsidRPr="00745E9C" w14:paraId="0BFE5C71" w14:textId="77777777" w:rsidTr="00053BF7">
        <w:trPr>
          <w:cantSplit/>
        </w:trPr>
        <w:tc>
          <w:tcPr>
            <w:tcW w:w="3240" w:type="dxa"/>
            <w:gridSpan w:val="2"/>
            <w:shd w:val="clear" w:color="auto" w:fill="F2F6EA"/>
            <w:noWrap/>
            <w:hideMark/>
          </w:tcPr>
          <w:p w14:paraId="3F212E37" w14:textId="77777777" w:rsidR="00745E9C" w:rsidRPr="00D8722A" w:rsidRDefault="00745E9C" w:rsidP="00D8722A">
            <w:pPr>
              <w:pStyle w:val="tblstrongsm"/>
              <w:rPr>
                <w:sz w:val="18"/>
              </w:rPr>
            </w:pPr>
            <w:r w:rsidRPr="00D8722A">
              <w:rPr>
                <w:sz w:val="18"/>
              </w:rPr>
              <w:t>E262 - Commercial Rebates</w:t>
            </w:r>
          </w:p>
        </w:tc>
        <w:tc>
          <w:tcPr>
            <w:tcW w:w="1170" w:type="dxa"/>
            <w:shd w:val="clear" w:color="auto" w:fill="F2F6EA"/>
            <w:noWrap/>
            <w:hideMark/>
          </w:tcPr>
          <w:p w14:paraId="76F6CF51" w14:textId="692F93EA" w:rsidR="00745E9C" w:rsidRPr="00D8722A" w:rsidRDefault="00745E9C" w:rsidP="00D8722A">
            <w:pPr>
              <w:pStyle w:val="tblstrongsmr"/>
              <w:rPr>
                <w:sz w:val="18"/>
              </w:rPr>
            </w:pPr>
            <w:r w:rsidRPr="00D8722A">
              <w:rPr>
                <w:sz w:val="18"/>
              </w:rPr>
              <w:t xml:space="preserve">37,864,636 </w:t>
            </w:r>
          </w:p>
        </w:tc>
        <w:tc>
          <w:tcPr>
            <w:tcW w:w="1260" w:type="dxa"/>
            <w:shd w:val="clear" w:color="auto" w:fill="F2F6EA"/>
            <w:noWrap/>
            <w:hideMark/>
          </w:tcPr>
          <w:p w14:paraId="757C405F" w14:textId="53651DA8" w:rsidR="00745E9C" w:rsidRPr="00D8722A" w:rsidRDefault="00745E9C" w:rsidP="00D8722A">
            <w:pPr>
              <w:pStyle w:val="tblstrongsmr"/>
              <w:rPr>
                <w:sz w:val="18"/>
              </w:rPr>
            </w:pPr>
            <w:r w:rsidRPr="00D8722A">
              <w:rPr>
                <w:sz w:val="18"/>
              </w:rPr>
              <w:t xml:space="preserve">26,877,000 </w:t>
            </w:r>
          </w:p>
        </w:tc>
        <w:tc>
          <w:tcPr>
            <w:tcW w:w="1170" w:type="dxa"/>
            <w:shd w:val="clear" w:color="auto" w:fill="F2F6EA"/>
            <w:noWrap/>
            <w:hideMark/>
          </w:tcPr>
          <w:p w14:paraId="3ABE7692" w14:textId="6069BC2E" w:rsidR="00745E9C" w:rsidRPr="00D8722A" w:rsidRDefault="00745E9C" w:rsidP="00D8722A">
            <w:pPr>
              <w:pStyle w:val="tblstrongsmr"/>
              <w:rPr>
                <w:sz w:val="18"/>
              </w:rPr>
            </w:pPr>
            <w:r w:rsidRPr="00D8722A">
              <w:rPr>
                <w:sz w:val="18"/>
              </w:rPr>
              <w:t xml:space="preserve">15,273,888 </w:t>
            </w:r>
          </w:p>
        </w:tc>
        <w:tc>
          <w:tcPr>
            <w:tcW w:w="1170" w:type="dxa"/>
            <w:shd w:val="clear" w:color="auto" w:fill="F2F6EA"/>
            <w:noWrap/>
            <w:hideMark/>
          </w:tcPr>
          <w:p w14:paraId="37D794D5" w14:textId="34634C0F" w:rsidR="00745E9C" w:rsidRPr="00D8722A" w:rsidRDefault="00745E9C" w:rsidP="00D8722A">
            <w:pPr>
              <w:pStyle w:val="tblstrongsmr"/>
              <w:rPr>
                <w:sz w:val="18"/>
              </w:rPr>
            </w:pPr>
            <w:r w:rsidRPr="00D8722A">
              <w:rPr>
                <w:sz w:val="18"/>
              </w:rPr>
              <w:t xml:space="preserve">21,966,715 </w:t>
            </w:r>
          </w:p>
        </w:tc>
        <w:tc>
          <w:tcPr>
            <w:tcW w:w="1260" w:type="dxa"/>
            <w:shd w:val="clear" w:color="auto" w:fill="F2F6EA"/>
            <w:noWrap/>
            <w:hideMark/>
          </w:tcPr>
          <w:p w14:paraId="64758864" w14:textId="77777777" w:rsidR="00745E9C" w:rsidRPr="00D8722A" w:rsidRDefault="00745E9C" w:rsidP="00D8722A">
            <w:pPr>
              <w:pStyle w:val="tblstrongsmr"/>
              <w:rPr>
                <w:sz w:val="18"/>
              </w:rPr>
            </w:pPr>
            <w:r w:rsidRPr="00D8722A">
              <w:rPr>
                <w:sz w:val="18"/>
              </w:rPr>
              <w:t>(22,590,748)</w:t>
            </w:r>
          </w:p>
        </w:tc>
      </w:tr>
      <w:tr w:rsidR="00745E9C" w:rsidRPr="00745E9C" w14:paraId="41F1CBCA" w14:textId="77777777" w:rsidTr="00053BF7">
        <w:trPr>
          <w:cantSplit/>
        </w:trPr>
        <w:tc>
          <w:tcPr>
            <w:tcW w:w="3240" w:type="dxa"/>
            <w:gridSpan w:val="2"/>
            <w:shd w:val="clear" w:color="auto" w:fill="auto"/>
            <w:noWrap/>
            <w:hideMark/>
          </w:tcPr>
          <w:p w14:paraId="348D3777" w14:textId="41870956" w:rsidR="00745E9C" w:rsidRPr="00D8722A" w:rsidRDefault="00745E9C" w:rsidP="00D8722A">
            <w:pPr>
              <w:pStyle w:val="tbltextsm"/>
              <w:ind w:left="432"/>
              <w:rPr>
                <w:sz w:val="18"/>
                <w:szCs w:val="18"/>
              </w:rPr>
            </w:pPr>
            <w:r w:rsidRPr="00D8722A">
              <w:rPr>
                <w:sz w:val="18"/>
                <w:szCs w:val="18"/>
              </w:rPr>
              <w:t>Lighting To Go</w:t>
            </w:r>
          </w:p>
        </w:tc>
        <w:tc>
          <w:tcPr>
            <w:tcW w:w="1170" w:type="dxa"/>
            <w:shd w:val="clear" w:color="auto" w:fill="auto"/>
            <w:noWrap/>
            <w:hideMark/>
          </w:tcPr>
          <w:p w14:paraId="28959C5C" w14:textId="5C58EAAE" w:rsidR="00745E9C" w:rsidRPr="00D8722A" w:rsidRDefault="00745E9C" w:rsidP="00D8722A">
            <w:pPr>
              <w:pStyle w:val="tbltextsmr"/>
              <w:rPr>
                <w:sz w:val="18"/>
                <w:szCs w:val="18"/>
              </w:rPr>
            </w:pPr>
            <w:r w:rsidRPr="00D8722A">
              <w:rPr>
                <w:sz w:val="18"/>
                <w:szCs w:val="18"/>
              </w:rPr>
              <w:t xml:space="preserve">19,914,345 </w:t>
            </w:r>
          </w:p>
        </w:tc>
        <w:tc>
          <w:tcPr>
            <w:tcW w:w="1260" w:type="dxa"/>
            <w:shd w:val="clear" w:color="auto" w:fill="auto"/>
            <w:noWrap/>
            <w:hideMark/>
          </w:tcPr>
          <w:p w14:paraId="0E9C3DE2" w14:textId="47672DE8" w:rsidR="00745E9C" w:rsidRPr="00D8722A" w:rsidRDefault="00745E9C" w:rsidP="00D8722A">
            <w:pPr>
              <w:pStyle w:val="tbltextsmr"/>
              <w:rPr>
                <w:sz w:val="18"/>
                <w:szCs w:val="18"/>
              </w:rPr>
            </w:pPr>
            <w:r w:rsidRPr="00D8722A">
              <w:rPr>
                <w:sz w:val="18"/>
                <w:szCs w:val="18"/>
              </w:rPr>
              <w:t xml:space="preserve">9,500,000 </w:t>
            </w:r>
          </w:p>
        </w:tc>
        <w:tc>
          <w:tcPr>
            <w:tcW w:w="1170" w:type="dxa"/>
            <w:shd w:val="clear" w:color="auto" w:fill="auto"/>
            <w:noWrap/>
            <w:hideMark/>
          </w:tcPr>
          <w:p w14:paraId="1AFEAD05" w14:textId="7E9F7C0E" w:rsidR="00745E9C" w:rsidRPr="00D8722A" w:rsidRDefault="00745E9C" w:rsidP="00D8722A">
            <w:pPr>
              <w:pStyle w:val="tbltextsmr"/>
              <w:rPr>
                <w:sz w:val="18"/>
                <w:szCs w:val="18"/>
              </w:rPr>
            </w:pPr>
            <w:r w:rsidRPr="00D8722A">
              <w:rPr>
                <w:sz w:val="18"/>
                <w:szCs w:val="18"/>
              </w:rPr>
              <w:t xml:space="preserve">4,508,420 </w:t>
            </w:r>
          </w:p>
        </w:tc>
        <w:tc>
          <w:tcPr>
            <w:tcW w:w="1170" w:type="dxa"/>
            <w:shd w:val="clear" w:color="auto" w:fill="auto"/>
            <w:noWrap/>
            <w:hideMark/>
          </w:tcPr>
          <w:p w14:paraId="374048D9" w14:textId="614A68B3" w:rsidR="00745E9C" w:rsidRPr="00D8722A" w:rsidRDefault="00745E9C" w:rsidP="00D8722A">
            <w:pPr>
              <w:pStyle w:val="tbltextsmr"/>
              <w:rPr>
                <w:sz w:val="18"/>
                <w:szCs w:val="18"/>
              </w:rPr>
            </w:pPr>
            <w:r w:rsidRPr="00D8722A">
              <w:rPr>
                <w:sz w:val="18"/>
                <w:szCs w:val="18"/>
              </w:rPr>
              <w:t xml:space="preserve">6,166,728 </w:t>
            </w:r>
          </w:p>
        </w:tc>
        <w:tc>
          <w:tcPr>
            <w:tcW w:w="1260" w:type="dxa"/>
            <w:shd w:val="clear" w:color="auto" w:fill="auto"/>
            <w:noWrap/>
            <w:hideMark/>
          </w:tcPr>
          <w:p w14:paraId="383770DE" w14:textId="77777777" w:rsidR="00745E9C" w:rsidRPr="00D8722A" w:rsidRDefault="00745E9C" w:rsidP="00D8722A">
            <w:pPr>
              <w:pStyle w:val="tbltextsmr"/>
              <w:rPr>
                <w:sz w:val="18"/>
                <w:szCs w:val="18"/>
              </w:rPr>
            </w:pPr>
            <w:r w:rsidRPr="00D8722A">
              <w:rPr>
                <w:sz w:val="18"/>
                <w:szCs w:val="18"/>
              </w:rPr>
              <w:t>(15,405,925)</w:t>
            </w:r>
          </w:p>
        </w:tc>
      </w:tr>
      <w:tr w:rsidR="00745E9C" w:rsidRPr="00745E9C" w14:paraId="35220B39" w14:textId="77777777" w:rsidTr="00053BF7">
        <w:trPr>
          <w:cantSplit/>
        </w:trPr>
        <w:tc>
          <w:tcPr>
            <w:tcW w:w="3240" w:type="dxa"/>
            <w:gridSpan w:val="2"/>
            <w:shd w:val="clear" w:color="auto" w:fill="auto"/>
            <w:noWrap/>
            <w:hideMark/>
          </w:tcPr>
          <w:p w14:paraId="207E11F5" w14:textId="747E0932" w:rsidR="00745E9C" w:rsidRPr="00D8722A" w:rsidRDefault="00745E9C" w:rsidP="00D8722A">
            <w:pPr>
              <w:pStyle w:val="tbltextsm"/>
              <w:ind w:left="432"/>
              <w:rPr>
                <w:sz w:val="18"/>
                <w:szCs w:val="18"/>
              </w:rPr>
            </w:pPr>
            <w:r w:rsidRPr="00D8722A">
              <w:rPr>
                <w:sz w:val="18"/>
                <w:szCs w:val="18"/>
              </w:rPr>
              <w:t>Commercial Kitchen &amp; Laundry</w:t>
            </w:r>
          </w:p>
        </w:tc>
        <w:tc>
          <w:tcPr>
            <w:tcW w:w="1170" w:type="dxa"/>
            <w:shd w:val="clear" w:color="auto" w:fill="auto"/>
            <w:noWrap/>
            <w:hideMark/>
          </w:tcPr>
          <w:p w14:paraId="1F83A4D2" w14:textId="5A300766" w:rsidR="00745E9C" w:rsidRPr="00D8722A" w:rsidRDefault="00745E9C" w:rsidP="00D8722A">
            <w:pPr>
              <w:pStyle w:val="tbltextsmr"/>
              <w:rPr>
                <w:sz w:val="18"/>
                <w:szCs w:val="18"/>
              </w:rPr>
            </w:pPr>
            <w:r w:rsidRPr="00D8722A">
              <w:rPr>
                <w:sz w:val="18"/>
                <w:szCs w:val="18"/>
              </w:rPr>
              <w:t xml:space="preserve">356,920 </w:t>
            </w:r>
          </w:p>
        </w:tc>
        <w:tc>
          <w:tcPr>
            <w:tcW w:w="1260" w:type="dxa"/>
            <w:shd w:val="clear" w:color="auto" w:fill="auto"/>
            <w:noWrap/>
            <w:hideMark/>
          </w:tcPr>
          <w:p w14:paraId="1856C457" w14:textId="40F2C0A2" w:rsidR="00745E9C" w:rsidRPr="00D8722A" w:rsidRDefault="00745E9C" w:rsidP="00D8722A">
            <w:pPr>
              <w:pStyle w:val="tbltextsmr"/>
              <w:rPr>
                <w:sz w:val="18"/>
                <w:szCs w:val="18"/>
              </w:rPr>
            </w:pPr>
            <w:r w:rsidRPr="00D8722A">
              <w:rPr>
                <w:sz w:val="18"/>
                <w:szCs w:val="18"/>
              </w:rPr>
              <w:t xml:space="preserve">779,000 </w:t>
            </w:r>
          </w:p>
        </w:tc>
        <w:tc>
          <w:tcPr>
            <w:tcW w:w="1170" w:type="dxa"/>
            <w:shd w:val="clear" w:color="auto" w:fill="auto"/>
            <w:noWrap/>
            <w:hideMark/>
          </w:tcPr>
          <w:p w14:paraId="53B6EBFC" w14:textId="710A547A" w:rsidR="00745E9C" w:rsidRPr="00D8722A" w:rsidRDefault="00745E9C" w:rsidP="00D8722A">
            <w:pPr>
              <w:pStyle w:val="tbltextsmr"/>
              <w:rPr>
                <w:sz w:val="18"/>
                <w:szCs w:val="18"/>
              </w:rPr>
            </w:pPr>
            <w:r w:rsidRPr="00D8722A">
              <w:rPr>
                <w:sz w:val="18"/>
                <w:szCs w:val="18"/>
              </w:rPr>
              <w:t xml:space="preserve">317,989 </w:t>
            </w:r>
          </w:p>
        </w:tc>
        <w:tc>
          <w:tcPr>
            <w:tcW w:w="1170" w:type="dxa"/>
            <w:shd w:val="clear" w:color="auto" w:fill="auto"/>
            <w:noWrap/>
            <w:hideMark/>
          </w:tcPr>
          <w:p w14:paraId="2B880D19" w14:textId="27CF5C89" w:rsidR="00745E9C" w:rsidRPr="00D8722A" w:rsidRDefault="00745E9C" w:rsidP="00D8722A">
            <w:pPr>
              <w:pStyle w:val="tbltextsmr"/>
              <w:rPr>
                <w:sz w:val="18"/>
                <w:szCs w:val="18"/>
              </w:rPr>
            </w:pPr>
            <w:r w:rsidRPr="00D8722A">
              <w:rPr>
                <w:sz w:val="18"/>
                <w:szCs w:val="18"/>
              </w:rPr>
              <w:t xml:space="preserve">598,313 </w:t>
            </w:r>
          </w:p>
        </w:tc>
        <w:tc>
          <w:tcPr>
            <w:tcW w:w="1260" w:type="dxa"/>
            <w:shd w:val="clear" w:color="auto" w:fill="auto"/>
            <w:noWrap/>
            <w:hideMark/>
          </w:tcPr>
          <w:p w14:paraId="1D6B36CD" w14:textId="77777777" w:rsidR="00745E9C" w:rsidRPr="00D8722A" w:rsidRDefault="00745E9C" w:rsidP="00D8722A">
            <w:pPr>
              <w:pStyle w:val="tbltextsmr"/>
              <w:rPr>
                <w:sz w:val="18"/>
                <w:szCs w:val="18"/>
              </w:rPr>
            </w:pPr>
            <w:r w:rsidRPr="00D8722A">
              <w:rPr>
                <w:sz w:val="18"/>
                <w:szCs w:val="18"/>
              </w:rPr>
              <w:t>(38,931)</w:t>
            </w:r>
          </w:p>
        </w:tc>
      </w:tr>
      <w:tr w:rsidR="00745E9C" w:rsidRPr="00745E9C" w14:paraId="117E50E4" w14:textId="77777777" w:rsidTr="00053BF7">
        <w:trPr>
          <w:cantSplit/>
        </w:trPr>
        <w:tc>
          <w:tcPr>
            <w:tcW w:w="3240" w:type="dxa"/>
            <w:gridSpan w:val="2"/>
            <w:shd w:val="clear" w:color="auto" w:fill="auto"/>
            <w:noWrap/>
            <w:hideMark/>
          </w:tcPr>
          <w:p w14:paraId="2CE0CBCF" w14:textId="2233C504" w:rsidR="00745E9C" w:rsidRPr="00D8722A" w:rsidRDefault="00745E9C" w:rsidP="00D8722A">
            <w:pPr>
              <w:pStyle w:val="tbltextsm"/>
              <w:ind w:left="432"/>
              <w:rPr>
                <w:sz w:val="18"/>
                <w:szCs w:val="18"/>
              </w:rPr>
            </w:pPr>
            <w:r w:rsidRPr="00D8722A">
              <w:rPr>
                <w:sz w:val="18"/>
                <w:szCs w:val="18"/>
              </w:rPr>
              <w:t>Commercial Direct Install (NON-SBDI)</w:t>
            </w:r>
          </w:p>
        </w:tc>
        <w:tc>
          <w:tcPr>
            <w:tcW w:w="1170" w:type="dxa"/>
            <w:shd w:val="clear" w:color="auto" w:fill="auto"/>
            <w:noWrap/>
            <w:hideMark/>
          </w:tcPr>
          <w:p w14:paraId="46F798CB" w14:textId="3D520DB4" w:rsidR="00745E9C" w:rsidRPr="00D8722A" w:rsidRDefault="00745E9C" w:rsidP="00D8722A">
            <w:pPr>
              <w:pStyle w:val="tbltextsmr"/>
              <w:rPr>
                <w:sz w:val="18"/>
                <w:szCs w:val="18"/>
              </w:rPr>
            </w:pPr>
            <w:r w:rsidRPr="00D8722A">
              <w:rPr>
                <w:sz w:val="18"/>
                <w:szCs w:val="18"/>
              </w:rPr>
              <w:t xml:space="preserve">453,720 </w:t>
            </w:r>
          </w:p>
        </w:tc>
        <w:tc>
          <w:tcPr>
            <w:tcW w:w="1260" w:type="dxa"/>
            <w:shd w:val="clear" w:color="auto" w:fill="auto"/>
            <w:noWrap/>
            <w:hideMark/>
          </w:tcPr>
          <w:p w14:paraId="23AD805C" w14:textId="4AD6A848" w:rsidR="00745E9C" w:rsidRPr="00D8722A" w:rsidRDefault="00745E9C" w:rsidP="00D8722A">
            <w:pPr>
              <w:pStyle w:val="tbltextsmr"/>
              <w:rPr>
                <w:sz w:val="18"/>
                <w:szCs w:val="18"/>
              </w:rPr>
            </w:pPr>
            <w:r w:rsidRPr="00D8722A">
              <w:rPr>
                <w:sz w:val="18"/>
                <w:szCs w:val="18"/>
              </w:rPr>
              <w:t xml:space="preserve">762,000 </w:t>
            </w:r>
          </w:p>
        </w:tc>
        <w:tc>
          <w:tcPr>
            <w:tcW w:w="1170" w:type="dxa"/>
            <w:shd w:val="clear" w:color="auto" w:fill="auto"/>
            <w:noWrap/>
            <w:hideMark/>
          </w:tcPr>
          <w:p w14:paraId="52221061" w14:textId="3051B380" w:rsidR="00745E9C" w:rsidRPr="00D8722A" w:rsidRDefault="00745E9C" w:rsidP="00D8722A">
            <w:pPr>
              <w:pStyle w:val="tbltextsmr"/>
              <w:rPr>
                <w:sz w:val="18"/>
                <w:szCs w:val="18"/>
              </w:rPr>
            </w:pPr>
            <w:r w:rsidRPr="00D8722A">
              <w:rPr>
                <w:sz w:val="18"/>
                <w:szCs w:val="18"/>
              </w:rPr>
              <w:t xml:space="preserve">200,717 </w:t>
            </w:r>
          </w:p>
        </w:tc>
        <w:tc>
          <w:tcPr>
            <w:tcW w:w="1170" w:type="dxa"/>
            <w:shd w:val="clear" w:color="auto" w:fill="auto"/>
            <w:noWrap/>
            <w:hideMark/>
          </w:tcPr>
          <w:p w14:paraId="7FDB3399" w14:textId="49600513" w:rsidR="00745E9C" w:rsidRPr="00D8722A" w:rsidRDefault="00745E9C" w:rsidP="00D8722A">
            <w:pPr>
              <w:pStyle w:val="tbltextsmr"/>
              <w:rPr>
                <w:sz w:val="18"/>
                <w:szCs w:val="18"/>
              </w:rPr>
            </w:pPr>
            <w:r w:rsidRPr="00D8722A">
              <w:rPr>
                <w:sz w:val="18"/>
                <w:szCs w:val="18"/>
              </w:rPr>
              <w:t xml:space="preserve">702,730 </w:t>
            </w:r>
          </w:p>
        </w:tc>
        <w:tc>
          <w:tcPr>
            <w:tcW w:w="1260" w:type="dxa"/>
            <w:shd w:val="clear" w:color="auto" w:fill="auto"/>
            <w:noWrap/>
            <w:hideMark/>
          </w:tcPr>
          <w:p w14:paraId="17577709" w14:textId="77777777" w:rsidR="00745E9C" w:rsidRPr="00D8722A" w:rsidRDefault="00745E9C" w:rsidP="00D8722A">
            <w:pPr>
              <w:pStyle w:val="tbltextsmr"/>
              <w:rPr>
                <w:sz w:val="18"/>
                <w:szCs w:val="18"/>
              </w:rPr>
            </w:pPr>
            <w:r w:rsidRPr="00D8722A">
              <w:rPr>
                <w:sz w:val="18"/>
                <w:szCs w:val="18"/>
              </w:rPr>
              <w:t>(253,003)</w:t>
            </w:r>
          </w:p>
        </w:tc>
      </w:tr>
      <w:tr w:rsidR="00745E9C" w:rsidRPr="00745E9C" w14:paraId="2CF7DF16" w14:textId="77777777" w:rsidTr="00053BF7">
        <w:trPr>
          <w:cantSplit/>
        </w:trPr>
        <w:tc>
          <w:tcPr>
            <w:tcW w:w="3240" w:type="dxa"/>
            <w:gridSpan w:val="2"/>
            <w:shd w:val="clear" w:color="auto" w:fill="auto"/>
            <w:noWrap/>
            <w:hideMark/>
          </w:tcPr>
          <w:p w14:paraId="1D025B81" w14:textId="3719FC0D" w:rsidR="00745E9C" w:rsidRPr="00D8722A" w:rsidRDefault="00745E9C" w:rsidP="00D8722A">
            <w:pPr>
              <w:pStyle w:val="tbltextsm"/>
              <w:ind w:left="432"/>
              <w:rPr>
                <w:sz w:val="18"/>
                <w:szCs w:val="18"/>
              </w:rPr>
            </w:pPr>
            <w:r w:rsidRPr="00D8722A">
              <w:rPr>
                <w:sz w:val="18"/>
                <w:szCs w:val="18"/>
              </w:rPr>
              <w:t>Commercial HVAC</w:t>
            </w:r>
          </w:p>
        </w:tc>
        <w:tc>
          <w:tcPr>
            <w:tcW w:w="1170" w:type="dxa"/>
            <w:shd w:val="clear" w:color="auto" w:fill="auto"/>
            <w:noWrap/>
            <w:hideMark/>
          </w:tcPr>
          <w:p w14:paraId="7E7D1311" w14:textId="6039943F" w:rsidR="00745E9C" w:rsidRPr="00D8722A" w:rsidRDefault="00745E9C" w:rsidP="00D8722A">
            <w:pPr>
              <w:pStyle w:val="tbltextsmr"/>
              <w:rPr>
                <w:sz w:val="18"/>
                <w:szCs w:val="18"/>
              </w:rPr>
            </w:pPr>
            <w:r w:rsidRPr="00D8722A">
              <w:rPr>
                <w:sz w:val="18"/>
                <w:szCs w:val="18"/>
              </w:rPr>
              <w:t xml:space="preserve">2,030,995 </w:t>
            </w:r>
          </w:p>
        </w:tc>
        <w:tc>
          <w:tcPr>
            <w:tcW w:w="1260" w:type="dxa"/>
            <w:shd w:val="clear" w:color="auto" w:fill="auto"/>
            <w:noWrap/>
            <w:hideMark/>
          </w:tcPr>
          <w:p w14:paraId="1F515DA7" w14:textId="45E79485" w:rsidR="00745E9C" w:rsidRPr="00D8722A" w:rsidRDefault="00745E9C" w:rsidP="00D8722A">
            <w:pPr>
              <w:pStyle w:val="tbltextsmr"/>
              <w:rPr>
                <w:sz w:val="18"/>
                <w:szCs w:val="18"/>
              </w:rPr>
            </w:pPr>
            <w:r w:rsidRPr="00D8722A">
              <w:rPr>
                <w:sz w:val="18"/>
                <w:szCs w:val="18"/>
              </w:rPr>
              <w:t xml:space="preserve">3,250,000 </w:t>
            </w:r>
          </w:p>
        </w:tc>
        <w:tc>
          <w:tcPr>
            <w:tcW w:w="1170" w:type="dxa"/>
            <w:shd w:val="clear" w:color="auto" w:fill="auto"/>
            <w:noWrap/>
            <w:hideMark/>
          </w:tcPr>
          <w:p w14:paraId="0F82877E" w14:textId="7ECE2828" w:rsidR="00745E9C" w:rsidRPr="00D8722A" w:rsidRDefault="00745E9C" w:rsidP="00D8722A">
            <w:pPr>
              <w:pStyle w:val="tbltextsmr"/>
              <w:rPr>
                <w:sz w:val="18"/>
                <w:szCs w:val="18"/>
              </w:rPr>
            </w:pPr>
            <w:r w:rsidRPr="00D8722A">
              <w:rPr>
                <w:sz w:val="18"/>
                <w:szCs w:val="18"/>
              </w:rPr>
              <w:t xml:space="preserve">1,139,747 </w:t>
            </w:r>
          </w:p>
        </w:tc>
        <w:tc>
          <w:tcPr>
            <w:tcW w:w="1170" w:type="dxa"/>
            <w:shd w:val="clear" w:color="auto" w:fill="auto"/>
            <w:noWrap/>
            <w:hideMark/>
          </w:tcPr>
          <w:p w14:paraId="1D94AC9D" w14:textId="03AF8000" w:rsidR="00745E9C" w:rsidRPr="00D8722A" w:rsidRDefault="00745E9C" w:rsidP="00D8722A">
            <w:pPr>
              <w:pStyle w:val="tbltextsmr"/>
              <w:rPr>
                <w:sz w:val="18"/>
                <w:szCs w:val="18"/>
              </w:rPr>
            </w:pPr>
            <w:r w:rsidRPr="00D8722A">
              <w:rPr>
                <w:sz w:val="18"/>
                <w:szCs w:val="18"/>
              </w:rPr>
              <w:t xml:space="preserve">3,332,530 </w:t>
            </w:r>
          </w:p>
        </w:tc>
        <w:tc>
          <w:tcPr>
            <w:tcW w:w="1260" w:type="dxa"/>
            <w:shd w:val="clear" w:color="auto" w:fill="auto"/>
            <w:noWrap/>
            <w:hideMark/>
          </w:tcPr>
          <w:p w14:paraId="6BAED395" w14:textId="77777777" w:rsidR="00745E9C" w:rsidRPr="00D8722A" w:rsidRDefault="00745E9C" w:rsidP="00D8722A">
            <w:pPr>
              <w:pStyle w:val="tbltextsmr"/>
              <w:rPr>
                <w:sz w:val="18"/>
                <w:szCs w:val="18"/>
              </w:rPr>
            </w:pPr>
            <w:r w:rsidRPr="00D8722A">
              <w:rPr>
                <w:sz w:val="18"/>
                <w:szCs w:val="18"/>
              </w:rPr>
              <w:t>(891,248)</w:t>
            </w:r>
          </w:p>
        </w:tc>
      </w:tr>
      <w:tr w:rsidR="00745E9C" w:rsidRPr="00745E9C" w14:paraId="356A1220" w14:textId="77777777" w:rsidTr="00053BF7">
        <w:trPr>
          <w:cantSplit/>
        </w:trPr>
        <w:tc>
          <w:tcPr>
            <w:tcW w:w="3240" w:type="dxa"/>
            <w:gridSpan w:val="2"/>
            <w:shd w:val="clear" w:color="auto" w:fill="auto"/>
            <w:noWrap/>
            <w:hideMark/>
          </w:tcPr>
          <w:p w14:paraId="00CFB2D6" w14:textId="7AE75124" w:rsidR="00745E9C" w:rsidRPr="00D8722A" w:rsidRDefault="00745E9C" w:rsidP="00D8722A">
            <w:pPr>
              <w:pStyle w:val="tbltextsm"/>
              <w:ind w:left="432"/>
              <w:rPr>
                <w:sz w:val="18"/>
                <w:szCs w:val="18"/>
              </w:rPr>
            </w:pPr>
            <w:r w:rsidRPr="00D8722A">
              <w:rPr>
                <w:sz w:val="18"/>
                <w:szCs w:val="18"/>
              </w:rPr>
              <w:t>Business Lighting Express</w:t>
            </w:r>
          </w:p>
        </w:tc>
        <w:tc>
          <w:tcPr>
            <w:tcW w:w="1170" w:type="dxa"/>
            <w:shd w:val="clear" w:color="auto" w:fill="auto"/>
            <w:noWrap/>
            <w:hideMark/>
          </w:tcPr>
          <w:p w14:paraId="3B0C6FD1" w14:textId="75F60E47" w:rsidR="00745E9C" w:rsidRPr="00D8722A" w:rsidRDefault="00745E9C" w:rsidP="00D8722A">
            <w:pPr>
              <w:pStyle w:val="tbltextsmr"/>
              <w:rPr>
                <w:sz w:val="18"/>
                <w:szCs w:val="18"/>
              </w:rPr>
            </w:pPr>
            <w:r w:rsidRPr="00D8722A">
              <w:rPr>
                <w:sz w:val="18"/>
                <w:szCs w:val="18"/>
              </w:rPr>
              <w:t xml:space="preserve">5,529,105 </w:t>
            </w:r>
          </w:p>
        </w:tc>
        <w:tc>
          <w:tcPr>
            <w:tcW w:w="1260" w:type="dxa"/>
            <w:shd w:val="clear" w:color="auto" w:fill="auto"/>
            <w:noWrap/>
            <w:hideMark/>
          </w:tcPr>
          <w:p w14:paraId="672A87FB" w14:textId="3F09CC79" w:rsidR="00745E9C" w:rsidRPr="00D8722A" w:rsidRDefault="00745E9C" w:rsidP="00D8722A">
            <w:pPr>
              <w:pStyle w:val="tbltextsmr"/>
              <w:rPr>
                <w:sz w:val="18"/>
                <w:szCs w:val="18"/>
              </w:rPr>
            </w:pPr>
            <w:r w:rsidRPr="00D8722A">
              <w:rPr>
                <w:sz w:val="18"/>
                <w:szCs w:val="18"/>
              </w:rPr>
              <w:t xml:space="preserve">5,950,000 </w:t>
            </w:r>
          </w:p>
        </w:tc>
        <w:tc>
          <w:tcPr>
            <w:tcW w:w="1170" w:type="dxa"/>
            <w:shd w:val="clear" w:color="auto" w:fill="auto"/>
            <w:noWrap/>
            <w:hideMark/>
          </w:tcPr>
          <w:p w14:paraId="65AF926E" w14:textId="1BF91E3D" w:rsidR="00745E9C" w:rsidRPr="00D8722A" w:rsidRDefault="00745E9C" w:rsidP="00D8722A">
            <w:pPr>
              <w:pStyle w:val="tbltextsmr"/>
              <w:rPr>
                <w:sz w:val="18"/>
                <w:szCs w:val="18"/>
              </w:rPr>
            </w:pPr>
            <w:r w:rsidRPr="00D8722A">
              <w:rPr>
                <w:sz w:val="18"/>
                <w:szCs w:val="18"/>
              </w:rPr>
              <w:t xml:space="preserve">1,914,015 </w:t>
            </w:r>
          </w:p>
        </w:tc>
        <w:tc>
          <w:tcPr>
            <w:tcW w:w="1170" w:type="dxa"/>
            <w:shd w:val="clear" w:color="auto" w:fill="auto"/>
            <w:noWrap/>
            <w:hideMark/>
          </w:tcPr>
          <w:p w14:paraId="1B917588" w14:textId="7B8EAF34" w:rsidR="00745E9C" w:rsidRPr="00D8722A" w:rsidRDefault="00745E9C" w:rsidP="00D8722A">
            <w:pPr>
              <w:pStyle w:val="tbltextsmr"/>
              <w:rPr>
                <w:sz w:val="18"/>
                <w:szCs w:val="18"/>
              </w:rPr>
            </w:pPr>
            <w:r w:rsidRPr="00D8722A">
              <w:rPr>
                <w:sz w:val="18"/>
                <w:szCs w:val="18"/>
              </w:rPr>
              <w:t xml:space="preserve">5,116,000 </w:t>
            </w:r>
          </w:p>
        </w:tc>
        <w:tc>
          <w:tcPr>
            <w:tcW w:w="1260" w:type="dxa"/>
            <w:shd w:val="clear" w:color="auto" w:fill="auto"/>
            <w:noWrap/>
            <w:hideMark/>
          </w:tcPr>
          <w:p w14:paraId="3656A7A4" w14:textId="77777777" w:rsidR="00745E9C" w:rsidRPr="00D8722A" w:rsidRDefault="00745E9C" w:rsidP="00D8722A">
            <w:pPr>
              <w:pStyle w:val="tbltextsmr"/>
              <w:rPr>
                <w:sz w:val="18"/>
                <w:szCs w:val="18"/>
              </w:rPr>
            </w:pPr>
            <w:r w:rsidRPr="00D8722A">
              <w:rPr>
                <w:sz w:val="18"/>
                <w:szCs w:val="18"/>
              </w:rPr>
              <w:t>(3,615,090)</w:t>
            </w:r>
          </w:p>
        </w:tc>
      </w:tr>
      <w:tr w:rsidR="00745E9C" w:rsidRPr="00745E9C" w14:paraId="7E1600B2" w14:textId="77777777" w:rsidTr="00053BF7">
        <w:trPr>
          <w:cantSplit/>
        </w:trPr>
        <w:tc>
          <w:tcPr>
            <w:tcW w:w="3240" w:type="dxa"/>
            <w:gridSpan w:val="2"/>
            <w:shd w:val="clear" w:color="auto" w:fill="auto"/>
            <w:noWrap/>
            <w:hideMark/>
          </w:tcPr>
          <w:p w14:paraId="39E2F912" w14:textId="1720CACA" w:rsidR="00745E9C" w:rsidRPr="00D8722A" w:rsidRDefault="00745E9C" w:rsidP="00D8722A">
            <w:pPr>
              <w:pStyle w:val="tbltextsm"/>
              <w:ind w:left="432"/>
              <w:rPr>
                <w:sz w:val="18"/>
                <w:szCs w:val="18"/>
              </w:rPr>
            </w:pPr>
            <w:r w:rsidRPr="00D8722A">
              <w:rPr>
                <w:sz w:val="18"/>
                <w:szCs w:val="18"/>
              </w:rPr>
              <w:t>Small Business Direct Install</w:t>
            </w:r>
          </w:p>
        </w:tc>
        <w:tc>
          <w:tcPr>
            <w:tcW w:w="1170" w:type="dxa"/>
            <w:shd w:val="clear" w:color="auto" w:fill="auto"/>
            <w:noWrap/>
            <w:hideMark/>
          </w:tcPr>
          <w:p w14:paraId="5379FCA8" w14:textId="70DE28C7" w:rsidR="00745E9C" w:rsidRPr="00D8722A" w:rsidRDefault="00745E9C" w:rsidP="00D8722A">
            <w:pPr>
              <w:pStyle w:val="tbltextsmr"/>
              <w:rPr>
                <w:sz w:val="18"/>
                <w:szCs w:val="18"/>
              </w:rPr>
            </w:pPr>
            <w:r w:rsidRPr="00D8722A">
              <w:rPr>
                <w:sz w:val="18"/>
                <w:szCs w:val="18"/>
              </w:rPr>
              <w:t xml:space="preserve">8,759,196 </w:t>
            </w:r>
          </w:p>
        </w:tc>
        <w:tc>
          <w:tcPr>
            <w:tcW w:w="1260" w:type="dxa"/>
            <w:shd w:val="clear" w:color="auto" w:fill="auto"/>
            <w:noWrap/>
            <w:hideMark/>
          </w:tcPr>
          <w:p w14:paraId="09DEA010" w14:textId="2BE45002" w:rsidR="00745E9C" w:rsidRPr="00D8722A" w:rsidRDefault="00745E9C" w:rsidP="00D8722A">
            <w:pPr>
              <w:pStyle w:val="tbltextsmr"/>
              <w:rPr>
                <w:sz w:val="18"/>
                <w:szCs w:val="18"/>
              </w:rPr>
            </w:pPr>
            <w:r w:rsidRPr="00D8722A">
              <w:rPr>
                <w:sz w:val="18"/>
                <w:szCs w:val="18"/>
              </w:rPr>
              <w:t xml:space="preserve">6,636,000 </w:t>
            </w:r>
          </w:p>
        </w:tc>
        <w:tc>
          <w:tcPr>
            <w:tcW w:w="1170" w:type="dxa"/>
            <w:tcBorders>
              <w:bottom w:val="single" w:sz="2" w:space="0" w:color="auto"/>
            </w:tcBorders>
            <w:shd w:val="clear" w:color="auto" w:fill="auto"/>
            <w:noWrap/>
            <w:hideMark/>
          </w:tcPr>
          <w:p w14:paraId="3CAF2FEC" w14:textId="15CF4225" w:rsidR="00745E9C" w:rsidRPr="00D8722A" w:rsidRDefault="00745E9C" w:rsidP="00D8722A">
            <w:pPr>
              <w:pStyle w:val="tbltextsmr"/>
              <w:rPr>
                <w:sz w:val="18"/>
                <w:szCs w:val="18"/>
              </w:rPr>
            </w:pPr>
            <w:r w:rsidRPr="00D8722A">
              <w:rPr>
                <w:sz w:val="18"/>
                <w:szCs w:val="18"/>
              </w:rPr>
              <w:t xml:space="preserve">7,193,001 </w:t>
            </w:r>
          </w:p>
        </w:tc>
        <w:tc>
          <w:tcPr>
            <w:tcW w:w="1170" w:type="dxa"/>
            <w:tcBorders>
              <w:bottom w:val="single" w:sz="2" w:space="0" w:color="auto"/>
            </w:tcBorders>
            <w:shd w:val="clear" w:color="auto" w:fill="auto"/>
            <w:noWrap/>
            <w:hideMark/>
          </w:tcPr>
          <w:p w14:paraId="27CE4DB9" w14:textId="4B2955D7" w:rsidR="00745E9C" w:rsidRPr="00D8722A" w:rsidRDefault="00745E9C" w:rsidP="00D8722A">
            <w:pPr>
              <w:pStyle w:val="tbltextsmr"/>
              <w:rPr>
                <w:sz w:val="18"/>
                <w:szCs w:val="18"/>
              </w:rPr>
            </w:pPr>
            <w:r w:rsidRPr="00D8722A">
              <w:rPr>
                <w:sz w:val="18"/>
                <w:szCs w:val="18"/>
              </w:rPr>
              <w:t xml:space="preserve">6,050,414 </w:t>
            </w:r>
          </w:p>
        </w:tc>
        <w:tc>
          <w:tcPr>
            <w:tcW w:w="1260" w:type="dxa"/>
            <w:shd w:val="clear" w:color="auto" w:fill="auto"/>
            <w:noWrap/>
            <w:hideMark/>
          </w:tcPr>
          <w:p w14:paraId="308875A5" w14:textId="77777777" w:rsidR="00745E9C" w:rsidRPr="00D8722A" w:rsidRDefault="00745E9C" w:rsidP="00D8722A">
            <w:pPr>
              <w:pStyle w:val="tbltextsmr"/>
              <w:rPr>
                <w:sz w:val="18"/>
                <w:szCs w:val="18"/>
              </w:rPr>
            </w:pPr>
            <w:r w:rsidRPr="00D8722A">
              <w:rPr>
                <w:sz w:val="18"/>
                <w:szCs w:val="18"/>
              </w:rPr>
              <w:t>(1,566,196)</w:t>
            </w:r>
          </w:p>
        </w:tc>
      </w:tr>
      <w:tr w:rsidR="00745E9C" w:rsidRPr="00745E9C" w14:paraId="4BC0E442" w14:textId="77777777" w:rsidTr="00053BF7">
        <w:trPr>
          <w:cantSplit/>
        </w:trPr>
        <w:tc>
          <w:tcPr>
            <w:tcW w:w="3240" w:type="dxa"/>
            <w:gridSpan w:val="2"/>
            <w:tcBorders>
              <w:bottom w:val="double" w:sz="4" w:space="0" w:color="auto"/>
            </w:tcBorders>
            <w:shd w:val="clear" w:color="auto" w:fill="auto"/>
            <w:noWrap/>
            <w:hideMark/>
          </w:tcPr>
          <w:p w14:paraId="1A03AB36" w14:textId="601072D5" w:rsidR="00745E9C" w:rsidRPr="00D8722A" w:rsidRDefault="00745E9C" w:rsidP="00D8722A">
            <w:pPr>
              <w:pStyle w:val="tbltextsm"/>
              <w:ind w:left="432"/>
              <w:rPr>
                <w:sz w:val="18"/>
                <w:szCs w:val="18"/>
              </w:rPr>
            </w:pPr>
            <w:r w:rsidRPr="00D8722A">
              <w:rPr>
                <w:sz w:val="18"/>
                <w:szCs w:val="18"/>
              </w:rPr>
              <w:t>Legacy (Jan - May)</w:t>
            </w:r>
          </w:p>
        </w:tc>
        <w:tc>
          <w:tcPr>
            <w:tcW w:w="1170" w:type="dxa"/>
            <w:tcBorders>
              <w:bottom w:val="double" w:sz="4" w:space="0" w:color="auto"/>
            </w:tcBorders>
            <w:shd w:val="clear" w:color="auto" w:fill="auto"/>
            <w:noWrap/>
            <w:hideMark/>
          </w:tcPr>
          <w:p w14:paraId="19CBED2B" w14:textId="0BCEEF20" w:rsidR="00745E9C" w:rsidRPr="00D8722A" w:rsidRDefault="00745E9C" w:rsidP="00D8722A">
            <w:pPr>
              <w:pStyle w:val="tbltextsmr"/>
              <w:rPr>
                <w:sz w:val="18"/>
                <w:szCs w:val="18"/>
              </w:rPr>
            </w:pPr>
            <w:r w:rsidRPr="00D8722A">
              <w:rPr>
                <w:sz w:val="18"/>
                <w:szCs w:val="18"/>
              </w:rPr>
              <w:t xml:space="preserve">820,355 </w:t>
            </w:r>
          </w:p>
        </w:tc>
        <w:tc>
          <w:tcPr>
            <w:tcW w:w="1260" w:type="dxa"/>
            <w:tcBorders>
              <w:bottom w:val="double" w:sz="4" w:space="0" w:color="auto"/>
            </w:tcBorders>
            <w:shd w:val="clear" w:color="auto" w:fill="auto"/>
            <w:noWrap/>
            <w:hideMark/>
          </w:tcPr>
          <w:p w14:paraId="3F564717" w14:textId="498765B0" w:rsidR="00745E9C" w:rsidRPr="00D8722A" w:rsidRDefault="00745E9C" w:rsidP="00D8722A">
            <w:pPr>
              <w:pStyle w:val="tbltextsmr"/>
              <w:rPr>
                <w:sz w:val="18"/>
                <w:szCs w:val="18"/>
              </w:rPr>
            </w:pPr>
            <w:r w:rsidRPr="00D8722A">
              <w:rPr>
                <w:sz w:val="18"/>
                <w:szCs w:val="18"/>
              </w:rPr>
              <w:t xml:space="preserve">   -   </w:t>
            </w:r>
          </w:p>
        </w:tc>
        <w:tc>
          <w:tcPr>
            <w:tcW w:w="1170" w:type="dxa"/>
            <w:tcBorders>
              <w:bottom w:val="double" w:sz="4" w:space="0" w:color="auto"/>
            </w:tcBorders>
            <w:shd w:val="thinReverseDiagStripe" w:color="auto" w:fill="auto"/>
            <w:noWrap/>
            <w:hideMark/>
          </w:tcPr>
          <w:p w14:paraId="6BF2073B" w14:textId="77777777" w:rsidR="00745E9C" w:rsidRPr="00D8722A" w:rsidRDefault="00745E9C" w:rsidP="00D8722A">
            <w:pPr>
              <w:pStyle w:val="tbltextsmr"/>
              <w:rPr>
                <w:sz w:val="18"/>
                <w:szCs w:val="18"/>
              </w:rPr>
            </w:pPr>
            <w:r w:rsidRPr="00D8722A">
              <w:rPr>
                <w:sz w:val="18"/>
                <w:szCs w:val="18"/>
              </w:rPr>
              <w:t> </w:t>
            </w:r>
          </w:p>
        </w:tc>
        <w:tc>
          <w:tcPr>
            <w:tcW w:w="1170" w:type="dxa"/>
            <w:tcBorders>
              <w:bottom w:val="double" w:sz="4" w:space="0" w:color="auto"/>
            </w:tcBorders>
            <w:shd w:val="thinReverseDiagStripe" w:color="auto" w:fill="auto"/>
            <w:noWrap/>
            <w:hideMark/>
          </w:tcPr>
          <w:p w14:paraId="3F0C6662" w14:textId="77777777" w:rsidR="00745E9C" w:rsidRPr="00D8722A" w:rsidRDefault="00745E9C" w:rsidP="00D8722A">
            <w:pPr>
              <w:pStyle w:val="tbltextsmr"/>
              <w:rPr>
                <w:sz w:val="18"/>
                <w:szCs w:val="18"/>
              </w:rPr>
            </w:pPr>
            <w:r w:rsidRPr="00D8722A">
              <w:rPr>
                <w:sz w:val="18"/>
                <w:szCs w:val="18"/>
              </w:rPr>
              <w:t> </w:t>
            </w:r>
          </w:p>
        </w:tc>
        <w:tc>
          <w:tcPr>
            <w:tcW w:w="1260" w:type="dxa"/>
            <w:tcBorders>
              <w:bottom w:val="double" w:sz="4" w:space="0" w:color="auto"/>
            </w:tcBorders>
            <w:shd w:val="clear" w:color="auto" w:fill="auto"/>
            <w:noWrap/>
            <w:hideMark/>
          </w:tcPr>
          <w:p w14:paraId="59C0927E" w14:textId="77777777" w:rsidR="00745E9C" w:rsidRPr="00D8722A" w:rsidRDefault="00745E9C" w:rsidP="00D8722A">
            <w:pPr>
              <w:pStyle w:val="tbltextsmr"/>
              <w:rPr>
                <w:sz w:val="18"/>
                <w:szCs w:val="18"/>
              </w:rPr>
            </w:pPr>
            <w:r w:rsidRPr="00D8722A">
              <w:rPr>
                <w:sz w:val="18"/>
                <w:szCs w:val="18"/>
              </w:rPr>
              <w:t>(820,355)</w:t>
            </w:r>
          </w:p>
        </w:tc>
      </w:tr>
      <w:tr w:rsidR="00D8722A" w:rsidRPr="00745E9C" w14:paraId="6D471BD5" w14:textId="77777777" w:rsidTr="00053BF7">
        <w:trPr>
          <w:cantSplit/>
        </w:trPr>
        <w:tc>
          <w:tcPr>
            <w:tcW w:w="3240" w:type="dxa"/>
            <w:gridSpan w:val="2"/>
            <w:tcBorders>
              <w:top w:val="double" w:sz="4" w:space="0" w:color="auto"/>
              <w:bottom w:val="single" w:sz="2" w:space="0" w:color="auto"/>
            </w:tcBorders>
            <w:shd w:val="clear" w:color="auto" w:fill="auto"/>
            <w:noWrap/>
            <w:hideMark/>
          </w:tcPr>
          <w:p w14:paraId="420194D0" w14:textId="77777777" w:rsidR="00745E9C" w:rsidRPr="00D8722A" w:rsidRDefault="00745E9C" w:rsidP="00225DC3">
            <w:pPr>
              <w:pStyle w:val="tblstrongsm"/>
            </w:pPr>
            <w:r w:rsidRPr="00225DC3">
              <w:rPr>
                <w:sz w:val="20"/>
              </w:rPr>
              <w:t>Total</w:t>
            </w:r>
          </w:p>
        </w:tc>
        <w:tc>
          <w:tcPr>
            <w:tcW w:w="1170" w:type="dxa"/>
            <w:tcBorders>
              <w:top w:val="double" w:sz="4" w:space="0" w:color="auto"/>
              <w:bottom w:val="single" w:sz="2" w:space="0" w:color="auto"/>
            </w:tcBorders>
            <w:shd w:val="clear" w:color="auto" w:fill="auto"/>
            <w:noWrap/>
            <w:hideMark/>
          </w:tcPr>
          <w:p w14:paraId="51B6CB6D" w14:textId="228BEFCE" w:rsidR="00745E9C" w:rsidRPr="00225DC3" w:rsidRDefault="00745E9C" w:rsidP="00225DC3">
            <w:pPr>
              <w:pStyle w:val="tblstrongsmr"/>
              <w:rPr>
                <w:sz w:val="20"/>
              </w:rPr>
            </w:pPr>
            <w:r w:rsidRPr="00225DC3">
              <w:rPr>
                <w:sz w:val="20"/>
              </w:rPr>
              <w:t xml:space="preserve">148,829,501 </w:t>
            </w:r>
          </w:p>
        </w:tc>
        <w:tc>
          <w:tcPr>
            <w:tcW w:w="1260" w:type="dxa"/>
            <w:tcBorders>
              <w:top w:val="double" w:sz="4" w:space="0" w:color="auto"/>
              <w:bottom w:val="single" w:sz="2" w:space="0" w:color="auto"/>
            </w:tcBorders>
            <w:shd w:val="clear" w:color="auto" w:fill="auto"/>
            <w:noWrap/>
            <w:hideMark/>
          </w:tcPr>
          <w:p w14:paraId="6CA6E298" w14:textId="041B2402" w:rsidR="00745E9C" w:rsidRPr="00225DC3" w:rsidRDefault="00745E9C" w:rsidP="00225DC3">
            <w:pPr>
              <w:pStyle w:val="tblstrongsmr"/>
              <w:rPr>
                <w:sz w:val="20"/>
              </w:rPr>
            </w:pPr>
            <w:r w:rsidRPr="00225DC3">
              <w:rPr>
                <w:sz w:val="20"/>
              </w:rPr>
              <w:t xml:space="preserve">130,962,000 </w:t>
            </w:r>
          </w:p>
        </w:tc>
        <w:tc>
          <w:tcPr>
            <w:tcW w:w="1170" w:type="dxa"/>
            <w:tcBorders>
              <w:top w:val="double" w:sz="4" w:space="0" w:color="auto"/>
              <w:bottom w:val="single" w:sz="2" w:space="0" w:color="auto"/>
            </w:tcBorders>
            <w:shd w:val="clear" w:color="auto" w:fill="auto"/>
            <w:noWrap/>
            <w:hideMark/>
          </w:tcPr>
          <w:p w14:paraId="594FE4CB" w14:textId="51B5D137" w:rsidR="00745E9C" w:rsidRPr="00225DC3" w:rsidRDefault="00745E9C" w:rsidP="00225DC3">
            <w:pPr>
              <w:pStyle w:val="tblstrongsmr"/>
              <w:rPr>
                <w:sz w:val="20"/>
              </w:rPr>
            </w:pPr>
            <w:r w:rsidRPr="00225DC3">
              <w:rPr>
                <w:sz w:val="20"/>
              </w:rPr>
              <w:t xml:space="preserve">116,210,103 </w:t>
            </w:r>
          </w:p>
        </w:tc>
        <w:tc>
          <w:tcPr>
            <w:tcW w:w="1170" w:type="dxa"/>
            <w:tcBorders>
              <w:top w:val="double" w:sz="4" w:space="0" w:color="auto"/>
              <w:bottom w:val="single" w:sz="2" w:space="0" w:color="auto"/>
            </w:tcBorders>
            <w:shd w:val="clear" w:color="auto" w:fill="auto"/>
            <w:noWrap/>
            <w:hideMark/>
          </w:tcPr>
          <w:p w14:paraId="69091816" w14:textId="59091C49" w:rsidR="00745E9C" w:rsidRPr="00225DC3" w:rsidRDefault="00745E9C" w:rsidP="00225DC3">
            <w:pPr>
              <w:pStyle w:val="tblstrongsmr"/>
              <w:rPr>
                <w:sz w:val="20"/>
              </w:rPr>
            </w:pPr>
            <w:r w:rsidRPr="00225DC3">
              <w:rPr>
                <w:sz w:val="20"/>
              </w:rPr>
              <w:t xml:space="preserve">112,126,315 </w:t>
            </w:r>
          </w:p>
        </w:tc>
        <w:tc>
          <w:tcPr>
            <w:tcW w:w="1260" w:type="dxa"/>
            <w:tcBorders>
              <w:top w:val="double" w:sz="4" w:space="0" w:color="auto"/>
              <w:bottom w:val="single" w:sz="2" w:space="0" w:color="auto"/>
            </w:tcBorders>
            <w:shd w:val="clear" w:color="auto" w:fill="auto"/>
            <w:noWrap/>
            <w:hideMark/>
          </w:tcPr>
          <w:p w14:paraId="1CEDE3C1" w14:textId="77777777" w:rsidR="00745E9C" w:rsidRPr="00225DC3" w:rsidRDefault="00745E9C" w:rsidP="00225DC3">
            <w:pPr>
              <w:pStyle w:val="tblstrongsmr"/>
              <w:rPr>
                <w:sz w:val="20"/>
              </w:rPr>
            </w:pPr>
            <w:r w:rsidRPr="00225DC3">
              <w:rPr>
                <w:sz w:val="20"/>
              </w:rPr>
              <w:t>(32,619,398)</w:t>
            </w:r>
          </w:p>
        </w:tc>
      </w:tr>
      <w:tr w:rsidR="00001D16" w:rsidRPr="00745E9C" w14:paraId="536C5B2D" w14:textId="77777777" w:rsidTr="00053BF7">
        <w:trPr>
          <w:cantSplit/>
        </w:trPr>
        <w:tc>
          <w:tcPr>
            <w:tcW w:w="855" w:type="dxa"/>
            <w:tcBorders>
              <w:top w:val="nil"/>
              <w:bottom w:val="nil"/>
            </w:tcBorders>
            <w:shd w:val="thinReverseDiagStripe" w:color="auto" w:fill="auto"/>
            <w:noWrap/>
          </w:tcPr>
          <w:p w14:paraId="613F8793" w14:textId="77777777" w:rsidR="00001D16" w:rsidRPr="00225DC3" w:rsidRDefault="00001D16" w:rsidP="00225DC3">
            <w:pPr>
              <w:pStyle w:val="tblstrongsm"/>
              <w:rPr>
                <w:sz w:val="20"/>
              </w:rPr>
            </w:pPr>
          </w:p>
        </w:tc>
        <w:tc>
          <w:tcPr>
            <w:tcW w:w="4815" w:type="dxa"/>
            <w:gridSpan w:val="3"/>
            <w:tcBorders>
              <w:top w:val="nil"/>
              <w:bottom w:val="nil"/>
            </w:tcBorders>
            <w:shd w:val="clear" w:color="auto" w:fill="auto"/>
          </w:tcPr>
          <w:p w14:paraId="7A4B0367" w14:textId="715885A3" w:rsidR="00001D16" w:rsidRPr="00001D16" w:rsidRDefault="00001D16" w:rsidP="00001D16">
            <w:pPr>
              <w:pStyle w:val="tbltextsm"/>
              <w:ind w:left="0"/>
              <w:rPr>
                <w:sz w:val="17"/>
                <w:szCs w:val="17"/>
              </w:rPr>
            </w:pPr>
            <w:r w:rsidRPr="00001D16">
              <w:rPr>
                <w:sz w:val="17"/>
                <w:szCs w:val="17"/>
              </w:rPr>
              <w:t>-Indicates the program did not exist during that year</w:t>
            </w:r>
          </w:p>
        </w:tc>
        <w:tc>
          <w:tcPr>
            <w:tcW w:w="1170" w:type="dxa"/>
            <w:tcBorders>
              <w:top w:val="nil"/>
              <w:bottom w:val="nil"/>
            </w:tcBorders>
            <w:shd w:val="clear" w:color="auto" w:fill="auto"/>
            <w:noWrap/>
          </w:tcPr>
          <w:p w14:paraId="2ACE831A" w14:textId="77777777" w:rsidR="00001D16" w:rsidRPr="00225DC3" w:rsidRDefault="00001D16" w:rsidP="00225DC3">
            <w:pPr>
              <w:pStyle w:val="tblstrongsmr"/>
              <w:rPr>
                <w:sz w:val="20"/>
              </w:rPr>
            </w:pPr>
          </w:p>
        </w:tc>
        <w:tc>
          <w:tcPr>
            <w:tcW w:w="1170" w:type="dxa"/>
            <w:tcBorders>
              <w:top w:val="nil"/>
              <w:bottom w:val="nil"/>
            </w:tcBorders>
            <w:shd w:val="clear" w:color="auto" w:fill="auto"/>
            <w:noWrap/>
          </w:tcPr>
          <w:p w14:paraId="4F883983" w14:textId="77777777" w:rsidR="00001D16" w:rsidRPr="00225DC3" w:rsidRDefault="00001D16" w:rsidP="00225DC3">
            <w:pPr>
              <w:pStyle w:val="tblstrongsmr"/>
              <w:rPr>
                <w:sz w:val="20"/>
              </w:rPr>
            </w:pPr>
          </w:p>
        </w:tc>
        <w:tc>
          <w:tcPr>
            <w:tcW w:w="1260" w:type="dxa"/>
            <w:tcBorders>
              <w:top w:val="nil"/>
              <w:bottom w:val="nil"/>
            </w:tcBorders>
            <w:shd w:val="clear" w:color="auto" w:fill="auto"/>
            <w:noWrap/>
          </w:tcPr>
          <w:p w14:paraId="381331DA" w14:textId="77777777" w:rsidR="00001D16" w:rsidRPr="00225DC3" w:rsidRDefault="00001D16" w:rsidP="00225DC3">
            <w:pPr>
              <w:pStyle w:val="tblstrongsmr"/>
              <w:rPr>
                <w:sz w:val="20"/>
              </w:rPr>
            </w:pPr>
          </w:p>
        </w:tc>
      </w:tr>
    </w:tbl>
    <w:p w14:paraId="68E4AEC4" w14:textId="77777777" w:rsidR="000055FB" w:rsidRDefault="000055FB" w:rsidP="000055FB">
      <w:pPr>
        <w:pStyle w:val="tblpost"/>
      </w:pPr>
      <w:bookmarkStart w:id="57" w:name="_Ref448229139"/>
    </w:p>
    <w:p w14:paraId="6D325219" w14:textId="41C614BD" w:rsidR="008D1752" w:rsidRDefault="008D1752" w:rsidP="008D1752">
      <w:pPr>
        <w:pStyle w:val="BodyText"/>
      </w:pPr>
      <w:r>
        <w:t xml:space="preserve">Detailed review of the PSE tracking data led the BECAR review team to some general observations regarding particular programs and/or measures. We compared our observations to text from the 2014 ACR and 2015 ACR, </w:t>
      </w:r>
      <w:r w:rsidR="00AE17B9">
        <w:t xml:space="preserve">being </w:t>
      </w:r>
      <w:r>
        <w:t xml:space="preserve">careful to not take information out of context. </w:t>
      </w:r>
      <w:r>
        <w:fldChar w:fldCharType="begin"/>
      </w:r>
      <w:r>
        <w:instrText xml:space="preserve"> REF _Ref448491421 \h </w:instrText>
      </w:r>
      <w:r>
        <w:fldChar w:fldCharType="separate"/>
      </w:r>
      <w:r w:rsidR="00934AE4" w:rsidRPr="00DF0055">
        <w:t xml:space="preserve">Table </w:t>
      </w:r>
      <w:r w:rsidR="00934AE4">
        <w:rPr>
          <w:noProof/>
        </w:rPr>
        <w:t>9</w:t>
      </w:r>
      <w:r>
        <w:fldChar w:fldCharType="end"/>
      </w:r>
      <w:r>
        <w:t xml:space="preserve"> shows the </w:t>
      </w:r>
      <w:proofErr w:type="spellStart"/>
      <w:r>
        <w:t>BECAR</w:t>
      </w:r>
      <w:proofErr w:type="spellEnd"/>
      <w:r>
        <w:t xml:space="preserve"> review team observations, which are based on the PSE tracking data, along with what we found </w:t>
      </w:r>
      <w:r w:rsidR="00D97877">
        <w:t>to be</w:t>
      </w:r>
      <w:r>
        <w:t xml:space="preserve"> relevant text in the respective 2014 and 2015 ACR. Note: </w:t>
      </w:r>
      <w:r w:rsidR="007F3CB2">
        <w:t>gray shaded</w:t>
      </w:r>
      <w:r>
        <w:t xml:space="preserve"> text indicates a statement from an ACR that we believe to be in error</w:t>
      </w:r>
      <w:r w:rsidR="002A6911">
        <w:t xml:space="preserve"> because they contradict the numeric results presented in the ACR tables</w:t>
      </w:r>
      <w:r>
        <w:t>.</w:t>
      </w:r>
    </w:p>
    <w:p w14:paraId="3E4D43CE" w14:textId="6A53A7B0" w:rsidR="008D1752" w:rsidRDefault="008D1752" w:rsidP="008D1752">
      <w:pPr>
        <w:pStyle w:val="Captiontable"/>
      </w:pPr>
      <w:bookmarkStart w:id="58" w:name="_Ref448491421"/>
      <w:r w:rsidRPr="00DF0055">
        <w:t xml:space="preserve">Table </w:t>
      </w:r>
      <w:r>
        <w:fldChar w:fldCharType="begin"/>
      </w:r>
      <w:r>
        <w:instrText xml:space="preserve"> SEQ Table \* ARABIC </w:instrText>
      </w:r>
      <w:r>
        <w:fldChar w:fldCharType="separate"/>
      </w:r>
      <w:r w:rsidR="00934AE4">
        <w:t>9</w:t>
      </w:r>
      <w:r>
        <w:fldChar w:fldCharType="end"/>
      </w:r>
      <w:bookmarkEnd w:id="58"/>
      <w:r w:rsidRPr="00DF0055">
        <w:t xml:space="preserve">: </w:t>
      </w:r>
      <w:r>
        <w:t>BEM Savings Observations</w:t>
      </w:r>
    </w:p>
    <w:tbl>
      <w:tblPr>
        <w:tblStyle w:val="tableSBW"/>
        <w:tblW w:w="918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610"/>
        <w:gridCol w:w="3330"/>
        <w:gridCol w:w="3240"/>
      </w:tblGrid>
      <w:tr w:rsidR="00C6458F" w:rsidRPr="00C6458F" w14:paraId="3EC36F79" w14:textId="77777777" w:rsidTr="00C6458F">
        <w:trPr>
          <w:cantSplit/>
          <w:tblHeader/>
        </w:trPr>
        <w:tc>
          <w:tcPr>
            <w:tcW w:w="2610" w:type="dxa"/>
            <w:shd w:val="clear" w:color="auto" w:fill="auto"/>
            <w:noWrap/>
            <w:vAlign w:val="center"/>
            <w:hideMark/>
          </w:tcPr>
          <w:p w14:paraId="35F4B944" w14:textId="77777777" w:rsidR="008D1752" w:rsidRPr="00C6458F" w:rsidRDefault="008D1752" w:rsidP="008C7DF6">
            <w:pPr>
              <w:pStyle w:val="tblheadsmc"/>
              <w:rPr>
                <w:szCs w:val="19"/>
              </w:rPr>
            </w:pPr>
            <w:r w:rsidRPr="00C6458F">
              <w:rPr>
                <w:szCs w:val="19"/>
              </w:rPr>
              <w:t>BECAR Observations based on PSE Tracking Data</w:t>
            </w:r>
          </w:p>
        </w:tc>
        <w:tc>
          <w:tcPr>
            <w:tcW w:w="3330" w:type="dxa"/>
            <w:shd w:val="clear" w:color="auto" w:fill="auto"/>
            <w:noWrap/>
            <w:vAlign w:val="center"/>
            <w:hideMark/>
          </w:tcPr>
          <w:p w14:paraId="08743235" w14:textId="77777777" w:rsidR="008D1752" w:rsidRPr="00C6458F" w:rsidRDefault="008D1752" w:rsidP="008C7DF6">
            <w:pPr>
              <w:pStyle w:val="tblheadsmc"/>
              <w:rPr>
                <w:szCs w:val="19"/>
              </w:rPr>
            </w:pPr>
            <w:r w:rsidRPr="00C6458F">
              <w:rPr>
                <w:szCs w:val="19"/>
              </w:rPr>
              <w:t>From 2014 ACR</w:t>
            </w:r>
          </w:p>
        </w:tc>
        <w:tc>
          <w:tcPr>
            <w:tcW w:w="3240" w:type="dxa"/>
            <w:shd w:val="clear" w:color="auto" w:fill="auto"/>
            <w:noWrap/>
            <w:vAlign w:val="center"/>
            <w:hideMark/>
          </w:tcPr>
          <w:p w14:paraId="6CB6E02F" w14:textId="77777777" w:rsidR="008D1752" w:rsidRPr="00C6458F" w:rsidRDefault="008D1752" w:rsidP="008C7DF6">
            <w:pPr>
              <w:pStyle w:val="tblheadsmc"/>
              <w:rPr>
                <w:szCs w:val="19"/>
              </w:rPr>
            </w:pPr>
            <w:r w:rsidRPr="00C6458F">
              <w:rPr>
                <w:szCs w:val="19"/>
              </w:rPr>
              <w:t>From 2015 ACR</w:t>
            </w:r>
          </w:p>
        </w:tc>
      </w:tr>
      <w:tr w:rsidR="008C7DF6" w:rsidRPr="00C6458F" w14:paraId="28E3E19B" w14:textId="77777777" w:rsidTr="00C6458F">
        <w:trPr>
          <w:cantSplit/>
        </w:trPr>
        <w:tc>
          <w:tcPr>
            <w:tcW w:w="2610" w:type="dxa"/>
            <w:shd w:val="clear" w:color="auto" w:fill="auto"/>
            <w:hideMark/>
          </w:tcPr>
          <w:p w14:paraId="6A984D4C" w14:textId="29A61256" w:rsidR="008D1752" w:rsidRPr="00C6458F" w:rsidRDefault="008D1752" w:rsidP="008C7DF6">
            <w:pPr>
              <w:pStyle w:val="tbltextsm"/>
              <w:rPr>
                <w:szCs w:val="19"/>
              </w:rPr>
            </w:pPr>
            <w:r w:rsidRPr="00C6458F">
              <w:rPr>
                <w:szCs w:val="19"/>
              </w:rPr>
              <w:t xml:space="preserve">The sub-programs </w:t>
            </w:r>
            <w:r w:rsidRPr="0050001F">
              <w:rPr>
                <w:b/>
                <w:szCs w:val="19"/>
              </w:rPr>
              <w:t xml:space="preserve">Business Enhanced Lighting </w:t>
            </w:r>
            <w:r w:rsidRPr="00C6458F">
              <w:rPr>
                <w:szCs w:val="19"/>
              </w:rPr>
              <w:t xml:space="preserve">and </w:t>
            </w:r>
            <w:r w:rsidRPr="0050001F">
              <w:rPr>
                <w:b/>
                <w:szCs w:val="19"/>
              </w:rPr>
              <w:t>Business Standard Lighting</w:t>
            </w:r>
            <w:r w:rsidRPr="00C6458F">
              <w:rPr>
                <w:szCs w:val="19"/>
              </w:rPr>
              <w:t xml:space="preserve"> (part of </w:t>
            </w:r>
            <w:r w:rsidRPr="0050001F">
              <w:rPr>
                <w:b/>
                <w:szCs w:val="19"/>
              </w:rPr>
              <w:t>E250-Commercial / Industrial Retrofit</w:t>
            </w:r>
            <w:r w:rsidRPr="00C6458F">
              <w:rPr>
                <w:szCs w:val="19"/>
              </w:rPr>
              <w:t xml:space="preserve">) realized large increases in savings in 2015 compared to 2014. As shown in </w:t>
            </w:r>
            <w:r w:rsidRPr="00C6458F">
              <w:rPr>
                <w:szCs w:val="19"/>
              </w:rPr>
              <w:fldChar w:fldCharType="begin"/>
            </w:r>
            <w:r w:rsidRPr="00C6458F">
              <w:rPr>
                <w:szCs w:val="19"/>
              </w:rPr>
              <w:instrText xml:space="preserve"> REF _Ref448491554 \h </w:instrText>
            </w:r>
            <w:r w:rsidR="008C7DF6" w:rsidRPr="00C6458F">
              <w:rPr>
                <w:szCs w:val="19"/>
              </w:rPr>
              <w:instrText xml:space="preserve"> \* MERGEFORMAT </w:instrText>
            </w:r>
            <w:r w:rsidRPr="00C6458F">
              <w:rPr>
                <w:szCs w:val="19"/>
              </w:rPr>
            </w:r>
            <w:r w:rsidRPr="00C6458F">
              <w:rPr>
                <w:szCs w:val="19"/>
              </w:rPr>
              <w:fldChar w:fldCharType="separate"/>
            </w:r>
            <w:r w:rsidR="00934AE4" w:rsidRPr="00934AE4">
              <w:rPr>
                <w:szCs w:val="19"/>
              </w:rPr>
              <w:t>Table 10</w:t>
            </w:r>
            <w:r w:rsidRPr="00C6458F">
              <w:rPr>
                <w:szCs w:val="19"/>
              </w:rPr>
              <w:fldChar w:fldCharType="end"/>
            </w:r>
            <w:r w:rsidRPr="00C6458F">
              <w:rPr>
                <w:szCs w:val="19"/>
              </w:rPr>
              <w:t xml:space="preserve"> the savings increase for these programs is primarily due to the increased number of projects (nearly double) for three measures.</w:t>
            </w:r>
          </w:p>
        </w:tc>
        <w:tc>
          <w:tcPr>
            <w:tcW w:w="3330" w:type="dxa"/>
            <w:shd w:val="clear" w:color="auto" w:fill="auto"/>
            <w:hideMark/>
          </w:tcPr>
          <w:p w14:paraId="6FDA3C5D" w14:textId="77777777" w:rsidR="008D1752" w:rsidRPr="00C6458F" w:rsidRDefault="008D1752" w:rsidP="008C7DF6">
            <w:pPr>
              <w:pStyle w:val="tbltextsm"/>
              <w:rPr>
                <w:szCs w:val="19"/>
              </w:rPr>
            </w:pPr>
            <w:r w:rsidRPr="00C6458F">
              <w:rPr>
                <w:szCs w:val="19"/>
              </w:rPr>
              <w:t> </w:t>
            </w:r>
          </w:p>
        </w:tc>
        <w:tc>
          <w:tcPr>
            <w:tcW w:w="3240" w:type="dxa"/>
            <w:shd w:val="clear" w:color="auto" w:fill="auto"/>
            <w:hideMark/>
          </w:tcPr>
          <w:p w14:paraId="224AC13C" w14:textId="77777777" w:rsidR="008D1752" w:rsidRPr="00C6458F" w:rsidRDefault="008D1752" w:rsidP="008C7DF6">
            <w:pPr>
              <w:pStyle w:val="tbltextsm"/>
              <w:rPr>
                <w:szCs w:val="19"/>
              </w:rPr>
            </w:pPr>
            <w:r w:rsidRPr="00C6458F">
              <w:rPr>
                <w:szCs w:val="19"/>
              </w:rPr>
              <w:t> </w:t>
            </w:r>
          </w:p>
        </w:tc>
      </w:tr>
      <w:tr w:rsidR="008C7DF6" w:rsidRPr="00C6458F" w14:paraId="5426ED0C" w14:textId="77777777" w:rsidTr="00C6458F">
        <w:trPr>
          <w:cantSplit/>
        </w:trPr>
        <w:tc>
          <w:tcPr>
            <w:tcW w:w="2610" w:type="dxa"/>
            <w:shd w:val="clear" w:color="auto" w:fill="auto"/>
            <w:hideMark/>
          </w:tcPr>
          <w:p w14:paraId="4952C3BC" w14:textId="3F6640EF" w:rsidR="008D1752" w:rsidRPr="00C6458F" w:rsidRDefault="008D1752" w:rsidP="008C7DF6">
            <w:pPr>
              <w:pStyle w:val="tbltextsm"/>
              <w:rPr>
                <w:szCs w:val="19"/>
              </w:rPr>
            </w:pPr>
            <w:r w:rsidRPr="00C6458F">
              <w:rPr>
                <w:szCs w:val="19"/>
              </w:rPr>
              <w:t>The sub-program</w:t>
            </w:r>
            <w:r w:rsidR="00B80C54">
              <w:rPr>
                <w:szCs w:val="19"/>
              </w:rPr>
              <w:t xml:space="preserve"> </w:t>
            </w:r>
            <w:r w:rsidRPr="0050001F">
              <w:rPr>
                <w:b/>
                <w:szCs w:val="19"/>
              </w:rPr>
              <w:t>C&amp;I Retro</w:t>
            </w:r>
            <w:r w:rsidRPr="00C6458F">
              <w:rPr>
                <w:szCs w:val="19"/>
              </w:rPr>
              <w:t xml:space="preserve"> (part of </w:t>
            </w:r>
            <w:r w:rsidRPr="0050001F">
              <w:rPr>
                <w:b/>
                <w:szCs w:val="19"/>
              </w:rPr>
              <w:t>E250-Commercial / Industrial Retrofit</w:t>
            </w:r>
            <w:r w:rsidRPr="00C6458F">
              <w:rPr>
                <w:szCs w:val="19"/>
              </w:rPr>
              <w:t xml:space="preserve">) saw an 18,855 MWh decline in savings 2015 compared to 2014; primarily due to five measures shown as shown in </w:t>
            </w:r>
            <w:r w:rsidRPr="00C6458F">
              <w:rPr>
                <w:szCs w:val="19"/>
              </w:rPr>
              <w:fldChar w:fldCharType="begin"/>
            </w:r>
            <w:r w:rsidRPr="00C6458F">
              <w:rPr>
                <w:szCs w:val="19"/>
              </w:rPr>
              <w:instrText xml:space="preserve"> REF _Ref448228275 \h </w:instrText>
            </w:r>
            <w:r w:rsidR="008C7DF6" w:rsidRPr="00C6458F">
              <w:rPr>
                <w:szCs w:val="19"/>
              </w:rPr>
              <w:instrText xml:space="preserve"> \* MERGEFORMAT </w:instrText>
            </w:r>
            <w:r w:rsidRPr="00C6458F">
              <w:rPr>
                <w:szCs w:val="19"/>
              </w:rPr>
            </w:r>
            <w:r w:rsidRPr="00C6458F">
              <w:rPr>
                <w:szCs w:val="19"/>
              </w:rPr>
              <w:fldChar w:fldCharType="separate"/>
            </w:r>
            <w:r w:rsidR="00934AE4" w:rsidRPr="00934AE4">
              <w:rPr>
                <w:szCs w:val="19"/>
              </w:rPr>
              <w:t>Table 11</w:t>
            </w:r>
            <w:r w:rsidRPr="00C6458F">
              <w:rPr>
                <w:szCs w:val="19"/>
              </w:rPr>
              <w:fldChar w:fldCharType="end"/>
            </w:r>
          </w:p>
        </w:tc>
        <w:tc>
          <w:tcPr>
            <w:tcW w:w="3330" w:type="dxa"/>
            <w:shd w:val="clear" w:color="auto" w:fill="auto"/>
            <w:hideMark/>
          </w:tcPr>
          <w:p w14:paraId="072BE7A1" w14:textId="77777777" w:rsidR="008D1752" w:rsidRPr="00C6458F" w:rsidRDefault="008D1752" w:rsidP="008C7DF6">
            <w:pPr>
              <w:pStyle w:val="tbltextsm"/>
              <w:rPr>
                <w:szCs w:val="19"/>
              </w:rPr>
            </w:pPr>
            <w:r w:rsidRPr="00C6458F">
              <w:rPr>
                <w:szCs w:val="19"/>
              </w:rPr>
              <w:t> </w:t>
            </w:r>
          </w:p>
        </w:tc>
        <w:tc>
          <w:tcPr>
            <w:tcW w:w="3240" w:type="dxa"/>
            <w:shd w:val="clear" w:color="auto" w:fill="auto"/>
            <w:hideMark/>
          </w:tcPr>
          <w:p w14:paraId="3A61C748" w14:textId="77777777" w:rsidR="008D1752" w:rsidRPr="00C6458F" w:rsidRDefault="008D1752" w:rsidP="008C7DF6">
            <w:pPr>
              <w:pStyle w:val="tbltextsm"/>
              <w:rPr>
                <w:szCs w:val="19"/>
              </w:rPr>
            </w:pPr>
            <w:r w:rsidRPr="00C6458F">
              <w:rPr>
                <w:szCs w:val="19"/>
              </w:rPr>
              <w:t>Lighting efficiency projects continue to remain the major contributor to program savings with HVAC and Controls measures making up the second largest category of savings.</w:t>
            </w:r>
            <w:r w:rsidRPr="00C6458F">
              <w:rPr>
                <w:szCs w:val="19"/>
              </w:rPr>
              <w:br/>
            </w:r>
            <w:r w:rsidRPr="00C6458F">
              <w:rPr>
                <w:szCs w:val="19"/>
              </w:rPr>
              <w:br/>
              <w:t xml:space="preserve">LED Street Lighting delivered approximately 10 percent of the lighting program achieved savings. The Enhanced Lighting Program continued to perform well, delivering 32 percent of the lighting program achieved savings. </w:t>
            </w:r>
          </w:p>
        </w:tc>
      </w:tr>
      <w:tr w:rsidR="008C7DF6" w:rsidRPr="00C6458F" w14:paraId="19530629" w14:textId="77777777" w:rsidTr="00C6458F">
        <w:trPr>
          <w:cantSplit/>
        </w:trPr>
        <w:tc>
          <w:tcPr>
            <w:tcW w:w="2610" w:type="dxa"/>
            <w:shd w:val="clear" w:color="auto" w:fill="auto"/>
            <w:hideMark/>
          </w:tcPr>
          <w:p w14:paraId="7460C1AB" w14:textId="15B2F50A" w:rsidR="008D1752" w:rsidRPr="00C6458F" w:rsidRDefault="00023F2E" w:rsidP="002A6911">
            <w:pPr>
              <w:pStyle w:val="tbltextsm"/>
              <w:rPr>
                <w:szCs w:val="19"/>
              </w:rPr>
            </w:pPr>
            <w:r w:rsidRPr="0050001F">
              <w:rPr>
                <w:b/>
                <w:szCs w:val="19"/>
              </w:rPr>
              <w:t xml:space="preserve">E-251-C/I </w:t>
            </w:r>
            <w:proofErr w:type="spellStart"/>
            <w:r w:rsidRPr="0050001F">
              <w:rPr>
                <w:b/>
                <w:szCs w:val="19"/>
              </w:rPr>
              <w:t>New</w:t>
            </w:r>
            <w:proofErr w:type="spellEnd"/>
            <w:r w:rsidRPr="0050001F">
              <w:rPr>
                <w:b/>
                <w:szCs w:val="19"/>
              </w:rPr>
              <w:t xml:space="preserve"> Construction</w:t>
            </w:r>
            <w:r w:rsidRPr="00C6458F">
              <w:rPr>
                <w:szCs w:val="19"/>
              </w:rPr>
              <w:t xml:space="preserve"> saw </w:t>
            </w:r>
            <w:r w:rsidR="00D97877" w:rsidRPr="00C6458F">
              <w:rPr>
                <w:szCs w:val="19"/>
              </w:rPr>
              <w:t xml:space="preserve">a </w:t>
            </w:r>
            <w:r w:rsidRPr="00C6458F">
              <w:rPr>
                <w:szCs w:val="19"/>
              </w:rPr>
              <w:t>9,974 MWh increase in savings in 2015 compared to 2014. This increase is primarily due</w:t>
            </w:r>
            <w:r w:rsidR="00D97877" w:rsidRPr="00C6458F">
              <w:rPr>
                <w:szCs w:val="19"/>
              </w:rPr>
              <w:t xml:space="preserve"> to</w:t>
            </w:r>
            <w:r w:rsidRPr="00C6458F">
              <w:rPr>
                <w:szCs w:val="19"/>
              </w:rPr>
              <w:t xml:space="preserve"> </w:t>
            </w:r>
            <w:r w:rsidR="00CC4A48" w:rsidRPr="00C6458F">
              <w:rPr>
                <w:szCs w:val="19"/>
              </w:rPr>
              <w:t>13</w:t>
            </w:r>
            <w:r w:rsidRPr="00C6458F">
              <w:rPr>
                <w:szCs w:val="19"/>
              </w:rPr>
              <w:t xml:space="preserve"> cannabis grow farms installing LED lighting. </w:t>
            </w:r>
          </w:p>
        </w:tc>
        <w:tc>
          <w:tcPr>
            <w:tcW w:w="3330" w:type="dxa"/>
            <w:shd w:val="clear" w:color="auto" w:fill="auto"/>
            <w:noWrap/>
            <w:hideMark/>
          </w:tcPr>
          <w:p w14:paraId="3EF2B4EF" w14:textId="77777777" w:rsidR="008D1752" w:rsidRPr="00C6458F" w:rsidRDefault="008D1752" w:rsidP="008C7DF6">
            <w:pPr>
              <w:pStyle w:val="tbltextsm"/>
              <w:rPr>
                <w:szCs w:val="19"/>
              </w:rPr>
            </w:pPr>
            <w:r w:rsidRPr="00C6458F">
              <w:rPr>
                <w:szCs w:val="19"/>
              </w:rPr>
              <w:t> </w:t>
            </w:r>
          </w:p>
        </w:tc>
        <w:tc>
          <w:tcPr>
            <w:tcW w:w="3240" w:type="dxa"/>
            <w:shd w:val="clear" w:color="auto" w:fill="auto"/>
            <w:hideMark/>
          </w:tcPr>
          <w:p w14:paraId="0013F963" w14:textId="77777777" w:rsidR="008D1752" w:rsidRPr="00C6458F" w:rsidRDefault="008D1752" w:rsidP="008C7DF6">
            <w:pPr>
              <w:pStyle w:val="tbltextsm"/>
              <w:rPr>
                <w:szCs w:val="19"/>
              </w:rPr>
            </w:pPr>
            <w:r w:rsidRPr="00C6458F">
              <w:rPr>
                <w:szCs w:val="19"/>
              </w:rPr>
              <w:t xml:space="preserve">The electric program ended 2015 above target, and below anticipated spending. The savings were driven by the boom in the current construction market and the new horticulture lighting market segment, where PSE has incentivized the switch from high pressure sodium or metal halide technology to LED. </w:t>
            </w:r>
          </w:p>
        </w:tc>
      </w:tr>
      <w:tr w:rsidR="008C7DF6" w:rsidRPr="00C6458F" w14:paraId="7C6DC189" w14:textId="77777777" w:rsidTr="00C6458F">
        <w:trPr>
          <w:cantSplit/>
        </w:trPr>
        <w:tc>
          <w:tcPr>
            <w:tcW w:w="2610" w:type="dxa"/>
            <w:shd w:val="clear" w:color="auto" w:fill="auto"/>
            <w:hideMark/>
          </w:tcPr>
          <w:p w14:paraId="21201968" w14:textId="77777777" w:rsidR="008D1752" w:rsidRPr="00C6458F" w:rsidRDefault="008D1752" w:rsidP="008C7DF6">
            <w:pPr>
              <w:pStyle w:val="tbltextsm"/>
              <w:rPr>
                <w:szCs w:val="19"/>
              </w:rPr>
            </w:pPr>
            <w:r w:rsidRPr="00C6458F">
              <w:rPr>
                <w:szCs w:val="19"/>
              </w:rPr>
              <w:t xml:space="preserve">As expected, </w:t>
            </w:r>
            <w:r w:rsidRPr="0050001F">
              <w:rPr>
                <w:b/>
                <w:szCs w:val="19"/>
              </w:rPr>
              <w:t>E258-Large Power User</w:t>
            </w:r>
            <w:r w:rsidRPr="00C6458F">
              <w:rPr>
                <w:szCs w:val="19"/>
              </w:rPr>
              <w:t xml:space="preserve"> saw a large decrease in savings in 2015 compared to 2014. </w:t>
            </w:r>
          </w:p>
        </w:tc>
        <w:tc>
          <w:tcPr>
            <w:tcW w:w="3330" w:type="dxa"/>
            <w:shd w:val="clear" w:color="auto" w:fill="auto"/>
            <w:hideMark/>
          </w:tcPr>
          <w:p w14:paraId="677B68FD" w14:textId="77777777" w:rsidR="008D1752" w:rsidRPr="00C6458F" w:rsidRDefault="008D1752" w:rsidP="008C7DF6">
            <w:pPr>
              <w:pStyle w:val="tbltextsm"/>
              <w:rPr>
                <w:szCs w:val="19"/>
              </w:rPr>
            </w:pPr>
            <w:r w:rsidRPr="00C6458F">
              <w:rPr>
                <w:szCs w:val="19"/>
              </w:rPr>
              <w:t>The Large Power User, Self-Directed program entered the final year of the 2010-2014 program cycle in 2014. Thus, the focus of the participating customers and PSE staff in 2014 was to wrap up and close out all projects that had received Large Power User grants, in order to ensure the customers did not miss out on using their remaining allocations, and/or the available competitive phase money.</w:t>
            </w:r>
          </w:p>
        </w:tc>
        <w:tc>
          <w:tcPr>
            <w:tcW w:w="3240" w:type="dxa"/>
            <w:shd w:val="clear" w:color="auto" w:fill="auto"/>
            <w:hideMark/>
          </w:tcPr>
          <w:p w14:paraId="0477A125" w14:textId="7D503DFF" w:rsidR="008D1752" w:rsidRPr="00C6458F" w:rsidRDefault="008D1752" w:rsidP="008C7DF6">
            <w:pPr>
              <w:pStyle w:val="tbltextsm"/>
              <w:rPr>
                <w:szCs w:val="19"/>
              </w:rPr>
            </w:pPr>
            <w:r w:rsidRPr="00C6458F">
              <w:rPr>
                <w:szCs w:val="19"/>
              </w:rPr>
              <w:t>Projects totaling 4.6 million kWh/</w:t>
            </w:r>
            <w:r w:rsidR="00786056" w:rsidRPr="00C6458F">
              <w:rPr>
                <w:szCs w:val="19"/>
              </w:rPr>
              <w:t>year</w:t>
            </w:r>
            <w:r w:rsidRPr="00C6458F">
              <w:rPr>
                <w:szCs w:val="19"/>
              </w:rPr>
              <w:t xml:space="preserve"> in energy savings were closed in 2015, representing a total of $1.7 million in incentives. As 2015 was the first year of a new cycle, the number of projects and quantity of savings was lower than typically seen in a mid-cycle year. The length of time to plan and implement efficiency projects makes completing projects difficult in the first, shortened year of a RFP cycle.</w:t>
            </w:r>
          </w:p>
        </w:tc>
      </w:tr>
      <w:tr w:rsidR="008C7DF6" w:rsidRPr="00C6458F" w14:paraId="36CBC91F" w14:textId="77777777" w:rsidTr="00C6458F">
        <w:trPr>
          <w:cantSplit/>
        </w:trPr>
        <w:tc>
          <w:tcPr>
            <w:tcW w:w="2610" w:type="dxa"/>
            <w:shd w:val="clear" w:color="auto" w:fill="auto"/>
            <w:hideMark/>
          </w:tcPr>
          <w:p w14:paraId="19A68E59" w14:textId="66DAA3C4" w:rsidR="008D1752" w:rsidRPr="00C6458F" w:rsidRDefault="008D1752" w:rsidP="008C7DF6">
            <w:pPr>
              <w:pStyle w:val="tbltextsm"/>
              <w:rPr>
                <w:szCs w:val="19"/>
              </w:rPr>
            </w:pPr>
            <w:r w:rsidRPr="0050001F">
              <w:rPr>
                <w:b/>
                <w:szCs w:val="19"/>
              </w:rPr>
              <w:t>E262-Commercial Rebates</w:t>
            </w:r>
            <w:r w:rsidRPr="00C6458F">
              <w:rPr>
                <w:szCs w:val="19"/>
              </w:rPr>
              <w:t xml:space="preserve"> savings </w:t>
            </w:r>
            <w:r w:rsidR="00D97877" w:rsidRPr="00C6458F">
              <w:rPr>
                <w:szCs w:val="19"/>
              </w:rPr>
              <w:t xml:space="preserve">in 2014 </w:t>
            </w:r>
            <w:r w:rsidRPr="00C6458F">
              <w:rPr>
                <w:szCs w:val="19"/>
              </w:rPr>
              <w:t>surpassed the goal by 10,988 MWh.</w:t>
            </w:r>
            <w:r w:rsidRPr="00C6458F">
              <w:rPr>
                <w:szCs w:val="19"/>
              </w:rPr>
              <w:br/>
            </w:r>
            <w:r w:rsidRPr="00C6458F">
              <w:rPr>
                <w:szCs w:val="19"/>
              </w:rPr>
              <w:br/>
            </w:r>
            <w:r w:rsidRPr="0050001F">
              <w:rPr>
                <w:b/>
                <w:szCs w:val="19"/>
              </w:rPr>
              <w:t>E262-Commercial Rebates</w:t>
            </w:r>
            <w:r w:rsidRPr="00C6458F">
              <w:rPr>
                <w:szCs w:val="19"/>
              </w:rPr>
              <w:t xml:space="preserve"> savings </w:t>
            </w:r>
            <w:r w:rsidR="00D97877" w:rsidRPr="00C6458F">
              <w:rPr>
                <w:szCs w:val="19"/>
              </w:rPr>
              <w:t xml:space="preserve">in 2015 </w:t>
            </w:r>
            <w:r w:rsidRPr="00C6458F">
              <w:rPr>
                <w:szCs w:val="19"/>
              </w:rPr>
              <w:t>fell short of the goal by 6,693 MWh.</w:t>
            </w:r>
            <w:r w:rsidRPr="00C6458F">
              <w:rPr>
                <w:szCs w:val="19"/>
              </w:rPr>
              <w:br/>
            </w:r>
            <w:r w:rsidRPr="00C6458F">
              <w:rPr>
                <w:szCs w:val="19"/>
              </w:rPr>
              <w:br/>
            </w:r>
            <w:r w:rsidRPr="0050001F">
              <w:rPr>
                <w:b/>
                <w:szCs w:val="19"/>
              </w:rPr>
              <w:t>E262-Commercial Rebates</w:t>
            </w:r>
            <w:r w:rsidRPr="00C6458F">
              <w:rPr>
                <w:szCs w:val="19"/>
              </w:rPr>
              <w:t xml:space="preserve"> saw a savings decrease of 22,591 MWh in 2015 compared to 2014. The majority of this savings decrease (15,406 MWh) occurred in the Lighting To Go program.</w:t>
            </w:r>
          </w:p>
        </w:tc>
        <w:tc>
          <w:tcPr>
            <w:tcW w:w="3330" w:type="dxa"/>
            <w:shd w:val="clear" w:color="auto" w:fill="auto"/>
            <w:hideMark/>
          </w:tcPr>
          <w:p w14:paraId="25AF9D43" w14:textId="77777777" w:rsidR="008D1752" w:rsidRPr="00C6458F" w:rsidRDefault="008D1752" w:rsidP="008C7DF6">
            <w:pPr>
              <w:pStyle w:val="tbltextsm"/>
              <w:rPr>
                <w:szCs w:val="19"/>
              </w:rPr>
            </w:pPr>
            <w:r w:rsidRPr="00C6458F">
              <w:rPr>
                <w:szCs w:val="19"/>
              </w:rPr>
              <w:t>The Business Rebate portfolio for both gas and electric exceeded projected savings targets for the year. The electric savings accomplishments were mainly due to the success of its lighting programs and Small Business Direct Install Program.</w:t>
            </w:r>
            <w:r w:rsidRPr="00C6458F">
              <w:rPr>
                <w:szCs w:val="19"/>
              </w:rPr>
              <w:br/>
            </w:r>
            <w:r w:rsidRPr="00C6458F">
              <w:rPr>
                <w:szCs w:val="19"/>
              </w:rPr>
              <w:br/>
              <w:t>In an effort to actively manage costs and changing market conditions, PSE’s Lighting To Go program adjusted the omnidirectional lamp incentive from $10 to $5. This measure is the largest cost and savings driver of the program.</w:t>
            </w:r>
          </w:p>
        </w:tc>
        <w:tc>
          <w:tcPr>
            <w:tcW w:w="3240" w:type="dxa"/>
            <w:shd w:val="clear" w:color="auto" w:fill="auto"/>
            <w:hideMark/>
          </w:tcPr>
          <w:p w14:paraId="5D30DE44" w14:textId="77777777" w:rsidR="008D1752" w:rsidRPr="00C6458F" w:rsidRDefault="008D1752" w:rsidP="008C7DF6">
            <w:pPr>
              <w:pStyle w:val="tbltextsm"/>
              <w:rPr>
                <w:szCs w:val="19"/>
              </w:rPr>
            </w:pPr>
            <w:r w:rsidRPr="00C6458F">
              <w:rPr>
                <w:szCs w:val="19"/>
                <w:highlight w:val="lightGray"/>
              </w:rPr>
              <w:t>The Business Rebates portfolio for both gas and electric exceeded projected savings targets for the year.</w:t>
            </w:r>
            <w:r w:rsidRPr="00C6458F">
              <w:rPr>
                <w:szCs w:val="19"/>
              </w:rPr>
              <w:t xml:space="preserve">  </w:t>
            </w:r>
            <w:r w:rsidRPr="00C6458F">
              <w:rPr>
                <w:szCs w:val="19"/>
              </w:rPr>
              <w:br/>
            </w:r>
            <w:r w:rsidRPr="00C6458F">
              <w:rPr>
                <w:szCs w:val="19"/>
              </w:rPr>
              <w:br/>
              <w:t xml:space="preserve">The electric savings accomplishments were mainly due to the success of the Small Business Direct Install Program. For this reason, additional funds were also utilized by the program, which increased savings accomplishments </w:t>
            </w:r>
            <w:r w:rsidRPr="00C6458F">
              <w:rPr>
                <w:szCs w:val="19"/>
                <w:highlight w:val="lightGray"/>
              </w:rPr>
              <w:t>and ensured that the Business Rebate portfolio exceeded electric targets.</w:t>
            </w:r>
            <w:r w:rsidRPr="00C6458F">
              <w:rPr>
                <w:szCs w:val="19"/>
              </w:rPr>
              <w:br/>
            </w:r>
            <w:r w:rsidRPr="00C6458F">
              <w:rPr>
                <w:szCs w:val="19"/>
              </w:rPr>
              <w:br/>
              <w:t xml:space="preserve">Commercial HVAC programs, including Premium HVAC Commercial Retrofit and Hospitality, did not meet goal this year due to several reasons. The program transitioned program mangers going a couple months without a program manager. </w:t>
            </w:r>
            <w:r w:rsidRPr="00C6458F">
              <w:rPr>
                <w:szCs w:val="19"/>
              </w:rPr>
              <w:br/>
            </w:r>
            <w:r w:rsidRPr="00C6458F">
              <w:rPr>
                <w:szCs w:val="19"/>
              </w:rPr>
              <w:br/>
              <w:t xml:space="preserve">Due to fluctuating market conditions and the high cost of new equipment, electric savings for the Commercial Kitchen &amp; Laundry sector came in under target. </w:t>
            </w:r>
            <w:r w:rsidRPr="00C6458F">
              <w:rPr>
                <w:szCs w:val="19"/>
              </w:rPr>
              <w:br/>
            </w:r>
            <w:r w:rsidRPr="00C6458F">
              <w:rPr>
                <w:szCs w:val="19"/>
              </w:rPr>
              <w:br/>
              <w:t xml:space="preserve">The (Lighting To Go) program did not meet its savings goal or budget target for 2015 due to slower than expected adoption of commercial LED measures. </w:t>
            </w:r>
          </w:p>
        </w:tc>
      </w:tr>
    </w:tbl>
    <w:p w14:paraId="4D39D280" w14:textId="77777777" w:rsidR="008D1752" w:rsidRDefault="008D1752" w:rsidP="00A82974">
      <w:pPr>
        <w:pStyle w:val="tblpost"/>
      </w:pPr>
    </w:p>
    <w:p w14:paraId="03460D16" w14:textId="61AF34C6" w:rsidR="00E22E7B" w:rsidRPr="00E22E7B" w:rsidRDefault="002C27AC" w:rsidP="00E22E7B">
      <w:pPr>
        <w:pStyle w:val="BodyText"/>
      </w:pPr>
      <w:r>
        <w:t xml:space="preserve">In 2014, PSE created the Business Lighting program, and in mid-2014, the C&amp;I Retro lighting projects were moved from C&amp;I Retro to Business Lighting, accounting for the increase in Business Lighting (see </w:t>
      </w:r>
      <w:r>
        <w:fldChar w:fldCharType="begin"/>
      </w:r>
      <w:r>
        <w:instrText xml:space="preserve"> REF _Ref448491554 \h </w:instrText>
      </w:r>
      <w:r>
        <w:fldChar w:fldCharType="separate"/>
      </w:r>
      <w:r w:rsidR="00934AE4" w:rsidRPr="00DF0055">
        <w:t xml:space="preserve">Table </w:t>
      </w:r>
      <w:r w:rsidR="00934AE4">
        <w:rPr>
          <w:noProof/>
        </w:rPr>
        <w:t>10</w:t>
      </w:r>
      <w:r>
        <w:fldChar w:fldCharType="end"/>
      </w:r>
      <w:r>
        <w:t xml:space="preserve"> below) and the corresponding large drop in C&amp;I Retro savings (</w:t>
      </w:r>
      <w:r>
        <w:fldChar w:fldCharType="begin"/>
      </w:r>
      <w:r>
        <w:instrText xml:space="preserve"> REF _Ref448228275 \h </w:instrText>
      </w:r>
      <w:r>
        <w:fldChar w:fldCharType="separate"/>
      </w:r>
      <w:r w:rsidR="00934AE4" w:rsidRPr="00DF0055">
        <w:t xml:space="preserve">Table </w:t>
      </w:r>
      <w:r w:rsidR="00934AE4">
        <w:rPr>
          <w:noProof/>
        </w:rPr>
        <w:t>11</w:t>
      </w:r>
      <w:r>
        <w:fldChar w:fldCharType="end"/>
      </w:r>
      <w:r>
        <w:t xml:space="preserve"> below).</w:t>
      </w:r>
    </w:p>
    <w:p w14:paraId="35CFDFF5" w14:textId="3E986432" w:rsidR="006616D4" w:rsidRPr="006616D4" w:rsidRDefault="006616D4" w:rsidP="008848DD">
      <w:pPr>
        <w:pStyle w:val="Captiontable"/>
      </w:pPr>
      <w:bookmarkStart w:id="59" w:name="_Ref448491554"/>
      <w:r w:rsidRPr="00DF0055">
        <w:t xml:space="preserve">Table </w:t>
      </w:r>
      <w:r>
        <w:fldChar w:fldCharType="begin"/>
      </w:r>
      <w:r>
        <w:instrText xml:space="preserve"> SEQ Table \* ARABIC </w:instrText>
      </w:r>
      <w:r>
        <w:fldChar w:fldCharType="separate"/>
      </w:r>
      <w:r w:rsidR="00934AE4">
        <w:t>10</w:t>
      </w:r>
      <w:r>
        <w:fldChar w:fldCharType="end"/>
      </w:r>
      <w:bookmarkEnd w:id="57"/>
      <w:bookmarkEnd w:id="59"/>
      <w:r w:rsidRPr="00DF0055">
        <w:t xml:space="preserve">: </w:t>
      </w:r>
      <w:r w:rsidR="006C3CCD">
        <w:t>Business Enhanced Lighting and Business Standard Lighting Biggest Savers</w:t>
      </w:r>
    </w:p>
    <w:tbl>
      <w:tblPr>
        <w:tblStyle w:val="tableSBW"/>
        <w:tblW w:w="918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3870"/>
        <w:gridCol w:w="1170"/>
        <w:gridCol w:w="1440"/>
        <w:gridCol w:w="1170"/>
        <w:gridCol w:w="1530"/>
      </w:tblGrid>
      <w:tr w:rsidR="00695954" w:rsidRPr="00695954" w14:paraId="63061263" w14:textId="77777777" w:rsidTr="000A0A19">
        <w:trPr>
          <w:cantSplit/>
          <w:tblHeader/>
        </w:trPr>
        <w:tc>
          <w:tcPr>
            <w:tcW w:w="3870" w:type="dxa"/>
            <w:tcBorders>
              <w:top w:val="nil"/>
              <w:bottom w:val="nil"/>
            </w:tcBorders>
            <w:shd w:val="clear" w:color="auto" w:fill="auto"/>
            <w:vAlign w:val="center"/>
          </w:tcPr>
          <w:p w14:paraId="67CD5F53" w14:textId="77777777" w:rsidR="00695954" w:rsidRPr="00695954" w:rsidRDefault="00695954" w:rsidP="00695954">
            <w:pPr>
              <w:pStyle w:val="tblheadc"/>
            </w:pPr>
          </w:p>
        </w:tc>
        <w:tc>
          <w:tcPr>
            <w:tcW w:w="2610" w:type="dxa"/>
            <w:gridSpan w:val="2"/>
            <w:shd w:val="clear" w:color="auto" w:fill="auto"/>
            <w:vAlign w:val="center"/>
          </w:tcPr>
          <w:p w14:paraId="38E7EC6A" w14:textId="267DAADB" w:rsidR="00695954" w:rsidRPr="00695954" w:rsidRDefault="00695954" w:rsidP="00695954">
            <w:pPr>
              <w:pStyle w:val="tblheadc"/>
            </w:pPr>
            <w:r>
              <w:t>2014</w:t>
            </w:r>
          </w:p>
        </w:tc>
        <w:tc>
          <w:tcPr>
            <w:tcW w:w="2700" w:type="dxa"/>
            <w:gridSpan w:val="2"/>
            <w:shd w:val="clear" w:color="auto" w:fill="auto"/>
            <w:vAlign w:val="center"/>
          </w:tcPr>
          <w:p w14:paraId="32E3AA39" w14:textId="28404D51" w:rsidR="00695954" w:rsidRPr="00695954" w:rsidRDefault="00695954" w:rsidP="00695954">
            <w:pPr>
              <w:pStyle w:val="tblheadc"/>
            </w:pPr>
            <w:r>
              <w:t>2015</w:t>
            </w:r>
          </w:p>
        </w:tc>
      </w:tr>
      <w:tr w:rsidR="00E22E7B" w:rsidRPr="00695954" w14:paraId="3550E821" w14:textId="77777777" w:rsidTr="000A0A19">
        <w:trPr>
          <w:cantSplit/>
          <w:tblHeader/>
        </w:trPr>
        <w:tc>
          <w:tcPr>
            <w:tcW w:w="3870" w:type="dxa"/>
            <w:tcBorders>
              <w:top w:val="nil"/>
            </w:tcBorders>
            <w:shd w:val="clear" w:color="auto" w:fill="auto"/>
            <w:vAlign w:val="center"/>
            <w:hideMark/>
          </w:tcPr>
          <w:p w14:paraId="0F6B3C65" w14:textId="77777777" w:rsidR="00695954" w:rsidRPr="00695954" w:rsidRDefault="00695954" w:rsidP="00695954">
            <w:pPr>
              <w:pStyle w:val="tblheadc"/>
            </w:pPr>
          </w:p>
        </w:tc>
        <w:tc>
          <w:tcPr>
            <w:tcW w:w="1170" w:type="dxa"/>
            <w:shd w:val="clear" w:color="auto" w:fill="auto"/>
            <w:vAlign w:val="center"/>
            <w:hideMark/>
          </w:tcPr>
          <w:p w14:paraId="1FF89C8D" w14:textId="77777777" w:rsidR="00695954" w:rsidRPr="00695954" w:rsidRDefault="00695954" w:rsidP="00695954">
            <w:pPr>
              <w:pStyle w:val="tblheadc"/>
            </w:pPr>
            <w:r w:rsidRPr="00695954">
              <w:t xml:space="preserve"> No of Projects </w:t>
            </w:r>
          </w:p>
        </w:tc>
        <w:tc>
          <w:tcPr>
            <w:tcW w:w="1440" w:type="dxa"/>
            <w:shd w:val="clear" w:color="auto" w:fill="auto"/>
            <w:vAlign w:val="center"/>
            <w:hideMark/>
          </w:tcPr>
          <w:p w14:paraId="1F9A86FF" w14:textId="77777777" w:rsidR="00695954" w:rsidRPr="00695954" w:rsidRDefault="00695954" w:rsidP="00695954">
            <w:pPr>
              <w:pStyle w:val="tblheadc"/>
            </w:pPr>
            <w:r w:rsidRPr="00695954">
              <w:t xml:space="preserve"> Savings (kWh) </w:t>
            </w:r>
          </w:p>
        </w:tc>
        <w:tc>
          <w:tcPr>
            <w:tcW w:w="1170" w:type="dxa"/>
            <w:shd w:val="clear" w:color="auto" w:fill="auto"/>
            <w:vAlign w:val="center"/>
            <w:hideMark/>
          </w:tcPr>
          <w:p w14:paraId="063999D7" w14:textId="77777777" w:rsidR="00695954" w:rsidRPr="00695954" w:rsidRDefault="00695954" w:rsidP="00695954">
            <w:pPr>
              <w:pStyle w:val="tblheadc"/>
            </w:pPr>
            <w:r w:rsidRPr="00695954">
              <w:t xml:space="preserve"> No of Projects </w:t>
            </w:r>
          </w:p>
        </w:tc>
        <w:tc>
          <w:tcPr>
            <w:tcW w:w="1530" w:type="dxa"/>
            <w:shd w:val="clear" w:color="auto" w:fill="auto"/>
            <w:vAlign w:val="center"/>
            <w:hideMark/>
          </w:tcPr>
          <w:p w14:paraId="6ACF7F3B" w14:textId="77777777" w:rsidR="00695954" w:rsidRPr="00695954" w:rsidRDefault="00695954" w:rsidP="00695954">
            <w:pPr>
              <w:pStyle w:val="tblheadc"/>
            </w:pPr>
            <w:r w:rsidRPr="00695954">
              <w:t xml:space="preserve"> Savings (kWh) </w:t>
            </w:r>
          </w:p>
        </w:tc>
      </w:tr>
      <w:tr w:rsidR="00E22E7B" w:rsidRPr="00695954" w14:paraId="06098C04" w14:textId="77777777" w:rsidTr="007A0B0A">
        <w:trPr>
          <w:cantSplit/>
        </w:trPr>
        <w:tc>
          <w:tcPr>
            <w:tcW w:w="3870" w:type="dxa"/>
            <w:tcBorders>
              <w:bottom w:val="dotted" w:sz="4" w:space="0" w:color="auto"/>
            </w:tcBorders>
            <w:shd w:val="clear" w:color="auto" w:fill="auto"/>
          </w:tcPr>
          <w:p w14:paraId="7BE610D4" w14:textId="419D2662" w:rsidR="00695954" w:rsidRPr="00695954" w:rsidRDefault="00695954" w:rsidP="000A0A19">
            <w:pPr>
              <w:pStyle w:val="tblstrong"/>
            </w:pPr>
            <w:r w:rsidRPr="00695954">
              <w:t>E250 - Business Enhanced Lighting</w:t>
            </w:r>
          </w:p>
        </w:tc>
        <w:tc>
          <w:tcPr>
            <w:tcW w:w="1170" w:type="dxa"/>
            <w:tcBorders>
              <w:bottom w:val="dotted" w:sz="4" w:space="0" w:color="auto"/>
            </w:tcBorders>
            <w:shd w:val="clear" w:color="auto" w:fill="auto"/>
            <w:noWrap/>
            <w:hideMark/>
          </w:tcPr>
          <w:p w14:paraId="442082DC" w14:textId="77777777" w:rsidR="00695954" w:rsidRPr="00695954" w:rsidRDefault="00695954" w:rsidP="00695954">
            <w:pPr>
              <w:pStyle w:val="tbltextc"/>
            </w:pPr>
            <w:r w:rsidRPr="00695954">
              <w:t> </w:t>
            </w:r>
          </w:p>
        </w:tc>
        <w:tc>
          <w:tcPr>
            <w:tcW w:w="1440" w:type="dxa"/>
            <w:tcBorders>
              <w:bottom w:val="dotted" w:sz="4" w:space="0" w:color="auto"/>
            </w:tcBorders>
            <w:shd w:val="clear" w:color="auto" w:fill="auto"/>
            <w:noWrap/>
            <w:hideMark/>
          </w:tcPr>
          <w:p w14:paraId="2E4916B4" w14:textId="77777777" w:rsidR="00695954" w:rsidRPr="00695954" w:rsidRDefault="00695954" w:rsidP="00695954">
            <w:pPr>
              <w:pStyle w:val="tbltextc"/>
            </w:pPr>
            <w:r w:rsidRPr="00695954">
              <w:t> </w:t>
            </w:r>
          </w:p>
        </w:tc>
        <w:tc>
          <w:tcPr>
            <w:tcW w:w="1170" w:type="dxa"/>
            <w:tcBorders>
              <w:bottom w:val="dotted" w:sz="4" w:space="0" w:color="auto"/>
            </w:tcBorders>
            <w:shd w:val="clear" w:color="auto" w:fill="auto"/>
            <w:noWrap/>
            <w:hideMark/>
          </w:tcPr>
          <w:p w14:paraId="44F8B6A1" w14:textId="77777777" w:rsidR="00695954" w:rsidRPr="00695954" w:rsidRDefault="00695954" w:rsidP="00695954">
            <w:pPr>
              <w:pStyle w:val="tbltextc"/>
            </w:pPr>
            <w:r w:rsidRPr="00695954">
              <w:t> </w:t>
            </w:r>
          </w:p>
        </w:tc>
        <w:tc>
          <w:tcPr>
            <w:tcW w:w="1530" w:type="dxa"/>
            <w:tcBorders>
              <w:bottom w:val="dotted" w:sz="4" w:space="0" w:color="auto"/>
            </w:tcBorders>
            <w:shd w:val="clear" w:color="auto" w:fill="auto"/>
            <w:noWrap/>
            <w:hideMark/>
          </w:tcPr>
          <w:p w14:paraId="14832405" w14:textId="77777777" w:rsidR="00695954" w:rsidRPr="00695954" w:rsidRDefault="00695954" w:rsidP="00695954">
            <w:pPr>
              <w:pStyle w:val="tbltextc"/>
            </w:pPr>
            <w:r w:rsidRPr="00695954">
              <w:t> </w:t>
            </w:r>
          </w:p>
        </w:tc>
      </w:tr>
      <w:tr w:rsidR="00E22E7B" w:rsidRPr="00695954" w14:paraId="6AD3F9B6" w14:textId="77777777" w:rsidTr="007A0B0A">
        <w:trPr>
          <w:cantSplit/>
        </w:trPr>
        <w:tc>
          <w:tcPr>
            <w:tcW w:w="3870" w:type="dxa"/>
            <w:tcBorders>
              <w:top w:val="dotted" w:sz="4" w:space="0" w:color="auto"/>
            </w:tcBorders>
            <w:shd w:val="clear" w:color="auto" w:fill="auto"/>
            <w:noWrap/>
            <w:hideMark/>
          </w:tcPr>
          <w:p w14:paraId="277B34E0" w14:textId="77777777" w:rsidR="00695954" w:rsidRPr="00695954" w:rsidRDefault="00695954" w:rsidP="000A0A19">
            <w:pPr>
              <w:pStyle w:val="tbltext"/>
              <w:ind w:left="720"/>
            </w:pPr>
            <w:r w:rsidRPr="00695954">
              <w:t>Lighting Enhanced with Controls</w:t>
            </w:r>
          </w:p>
        </w:tc>
        <w:tc>
          <w:tcPr>
            <w:tcW w:w="1170" w:type="dxa"/>
            <w:tcBorders>
              <w:top w:val="dotted" w:sz="4" w:space="0" w:color="auto"/>
            </w:tcBorders>
            <w:shd w:val="clear" w:color="auto" w:fill="auto"/>
            <w:noWrap/>
            <w:hideMark/>
          </w:tcPr>
          <w:p w14:paraId="3CA834D7" w14:textId="3170C9DA" w:rsidR="00695954" w:rsidRPr="00695954" w:rsidRDefault="00695954" w:rsidP="007A0B0A">
            <w:pPr>
              <w:pStyle w:val="tbltextr"/>
            </w:pPr>
            <w:r w:rsidRPr="00695954">
              <w:t xml:space="preserve">56 </w:t>
            </w:r>
          </w:p>
        </w:tc>
        <w:tc>
          <w:tcPr>
            <w:tcW w:w="1440" w:type="dxa"/>
            <w:tcBorders>
              <w:top w:val="dotted" w:sz="4" w:space="0" w:color="auto"/>
            </w:tcBorders>
            <w:shd w:val="clear" w:color="auto" w:fill="auto"/>
            <w:noWrap/>
            <w:hideMark/>
          </w:tcPr>
          <w:p w14:paraId="1BFFF02D" w14:textId="48DE08BB" w:rsidR="00695954" w:rsidRPr="00695954" w:rsidRDefault="00695954" w:rsidP="007A0B0A">
            <w:pPr>
              <w:pStyle w:val="tbltextr"/>
            </w:pPr>
            <w:r w:rsidRPr="00695954">
              <w:t xml:space="preserve">4,274,401 </w:t>
            </w:r>
          </w:p>
        </w:tc>
        <w:tc>
          <w:tcPr>
            <w:tcW w:w="1170" w:type="dxa"/>
            <w:tcBorders>
              <w:top w:val="dotted" w:sz="4" w:space="0" w:color="auto"/>
            </w:tcBorders>
            <w:shd w:val="clear" w:color="auto" w:fill="auto"/>
            <w:noWrap/>
            <w:hideMark/>
          </w:tcPr>
          <w:p w14:paraId="44ADC08B" w14:textId="0901BD49" w:rsidR="00695954" w:rsidRPr="00695954" w:rsidRDefault="00695954" w:rsidP="007A0B0A">
            <w:pPr>
              <w:pStyle w:val="tbltextr"/>
            </w:pPr>
            <w:r w:rsidRPr="00695954">
              <w:t xml:space="preserve">170 </w:t>
            </w:r>
          </w:p>
        </w:tc>
        <w:tc>
          <w:tcPr>
            <w:tcW w:w="1530" w:type="dxa"/>
            <w:tcBorders>
              <w:top w:val="dotted" w:sz="4" w:space="0" w:color="auto"/>
            </w:tcBorders>
            <w:shd w:val="clear" w:color="auto" w:fill="auto"/>
            <w:noWrap/>
            <w:hideMark/>
          </w:tcPr>
          <w:p w14:paraId="58C0784D" w14:textId="22C75AB6" w:rsidR="00695954" w:rsidRPr="00695954" w:rsidRDefault="00695954" w:rsidP="007A0B0A">
            <w:pPr>
              <w:pStyle w:val="tbltextr"/>
            </w:pPr>
            <w:r w:rsidRPr="00695954">
              <w:t xml:space="preserve">13,258,755 </w:t>
            </w:r>
          </w:p>
        </w:tc>
      </w:tr>
      <w:tr w:rsidR="00E22E7B" w:rsidRPr="00695954" w14:paraId="73ED7B1A" w14:textId="77777777" w:rsidTr="007A0B0A">
        <w:trPr>
          <w:cantSplit/>
        </w:trPr>
        <w:tc>
          <w:tcPr>
            <w:tcW w:w="3870" w:type="dxa"/>
            <w:tcBorders>
              <w:bottom w:val="dotted" w:sz="4" w:space="0" w:color="auto"/>
            </w:tcBorders>
            <w:shd w:val="clear" w:color="auto" w:fill="auto"/>
          </w:tcPr>
          <w:p w14:paraId="611FAFDB" w14:textId="35C16C58" w:rsidR="00695954" w:rsidRPr="00695954" w:rsidRDefault="00695954" w:rsidP="000A0A19">
            <w:pPr>
              <w:pStyle w:val="tblstrong"/>
            </w:pPr>
            <w:r w:rsidRPr="00695954">
              <w:t>E250 - Business Standard Lighting</w:t>
            </w:r>
          </w:p>
        </w:tc>
        <w:tc>
          <w:tcPr>
            <w:tcW w:w="1170" w:type="dxa"/>
            <w:tcBorders>
              <w:bottom w:val="dotted" w:sz="4" w:space="0" w:color="auto"/>
            </w:tcBorders>
            <w:shd w:val="clear" w:color="auto" w:fill="auto"/>
            <w:noWrap/>
            <w:hideMark/>
          </w:tcPr>
          <w:p w14:paraId="17AA3E40" w14:textId="77777777" w:rsidR="00695954" w:rsidRPr="00695954" w:rsidRDefault="00695954" w:rsidP="007A0B0A">
            <w:pPr>
              <w:pStyle w:val="tbltextr"/>
            </w:pPr>
            <w:r w:rsidRPr="00695954">
              <w:t> </w:t>
            </w:r>
          </w:p>
        </w:tc>
        <w:tc>
          <w:tcPr>
            <w:tcW w:w="1440" w:type="dxa"/>
            <w:tcBorders>
              <w:bottom w:val="dotted" w:sz="4" w:space="0" w:color="auto"/>
            </w:tcBorders>
            <w:shd w:val="clear" w:color="auto" w:fill="auto"/>
            <w:noWrap/>
            <w:hideMark/>
          </w:tcPr>
          <w:p w14:paraId="7922E0FB" w14:textId="77777777" w:rsidR="00695954" w:rsidRPr="00695954" w:rsidRDefault="00695954" w:rsidP="007A0B0A">
            <w:pPr>
              <w:pStyle w:val="tbltextr"/>
            </w:pPr>
            <w:r w:rsidRPr="00695954">
              <w:t> </w:t>
            </w:r>
          </w:p>
        </w:tc>
        <w:tc>
          <w:tcPr>
            <w:tcW w:w="1170" w:type="dxa"/>
            <w:tcBorders>
              <w:bottom w:val="dotted" w:sz="4" w:space="0" w:color="auto"/>
            </w:tcBorders>
            <w:shd w:val="clear" w:color="auto" w:fill="auto"/>
            <w:noWrap/>
            <w:hideMark/>
          </w:tcPr>
          <w:p w14:paraId="4A1E052E" w14:textId="77777777" w:rsidR="00695954" w:rsidRPr="00695954" w:rsidRDefault="00695954" w:rsidP="007A0B0A">
            <w:pPr>
              <w:pStyle w:val="tbltextr"/>
            </w:pPr>
            <w:r w:rsidRPr="00695954">
              <w:t> </w:t>
            </w:r>
          </w:p>
        </w:tc>
        <w:tc>
          <w:tcPr>
            <w:tcW w:w="1530" w:type="dxa"/>
            <w:tcBorders>
              <w:bottom w:val="dotted" w:sz="4" w:space="0" w:color="auto"/>
            </w:tcBorders>
            <w:shd w:val="clear" w:color="auto" w:fill="auto"/>
            <w:noWrap/>
            <w:hideMark/>
          </w:tcPr>
          <w:p w14:paraId="7CB98342" w14:textId="77777777" w:rsidR="00695954" w:rsidRPr="00695954" w:rsidRDefault="00695954" w:rsidP="007A0B0A">
            <w:pPr>
              <w:pStyle w:val="tbltextr"/>
            </w:pPr>
            <w:r w:rsidRPr="00695954">
              <w:t> </w:t>
            </w:r>
          </w:p>
        </w:tc>
      </w:tr>
      <w:tr w:rsidR="00E22E7B" w:rsidRPr="00695954" w14:paraId="1E65E789" w14:textId="77777777" w:rsidTr="007A0B0A">
        <w:trPr>
          <w:cantSplit/>
        </w:trPr>
        <w:tc>
          <w:tcPr>
            <w:tcW w:w="3870" w:type="dxa"/>
            <w:tcBorders>
              <w:top w:val="dotted" w:sz="4" w:space="0" w:color="auto"/>
              <w:bottom w:val="dotted" w:sz="4" w:space="0" w:color="auto"/>
            </w:tcBorders>
            <w:shd w:val="clear" w:color="auto" w:fill="auto"/>
            <w:noWrap/>
            <w:hideMark/>
          </w:tcPr>
          <w:p w14:paraId="0E46D02E" w14:textId="77777777" w:rsidR="00695954" w:rsidRPr="00695954" w:rsidRDefault="00695954" w:rsidP="000A0A19">
            <w:pPr>
              <w:pStyle w:val="tbltext"/>
              <w:ind w:left="720"/>
            </w:pPr>
            <w:r w:rsidRPr="00695954">
              <w:t>Lighting Standard</w:t>
            </w:r>
          </w:p>
        </w:tc>
        <w:tc>
          <w:tcPr>
            <w:tcW w:w="1170" w:type="dxa"/>
            <w:tcBorders>
              <w:top w:val="dotted" w:sz="4" w:space="0" w:color="auto"/>
              <w:bottom w:val="dotted" w:sz="4" w:space="0" w:color="auto"/>
            </w:tcBorders>
            <w:shd w:val="clear" w:color="auto" w:fill="auto"/>
            <w:noWrap/>
            <w:hideMark/>
          </w:tcPr>
          <w:p w14:paraId="4DAD233E" w14:textId="54EFACA4" w:rsidR="00695954" w:rsidRPr="00695954" w:rsidRDefault="00695954" w:rsidP="007A0B0A">
            <w:pPr>
              <w:pStyle w:val="tbltextr"/>
            </w:pPr>
            <w:r w:rsidRPr="00695954">
              <w:t xml:space="preserve">229 </w:t>
            </w:r>
          </w:p>
        </w:tc>
        <w:tc>
          <w:tcPr>
            <w:tcW w:w="1440" w:type="dxa"/>
            <w:tcBorders>
              <w:top w:val="dotted" w:sz="4" w:space="0" w:color="auto"/>
              <w:bottom w:val="dotted" w:sz="4" w:space="0" w:color="auto"/>
            </w:tcBorders>
            <w:shd w:val="clear" w:color="auto" w:fill="auto"/>
            <w:noWrap/>
            <w:hideMark/>
          </w:tcPr>
          <w:p w14:paraId="062DD3A6" w14:textId="795EB868" w:rsidR="00695954" w:rsidRPr="00695954" w:rsidRDefault="00695954" w:rsidP="007A0B0A">
            <w:pPr>
              <w:pStyle w:val="tbltextr"/>
            </w:pPr>
            <w:r w:rsidRPr="00695954">
              <w:t xml:space="preserve">10,303,618 </w:t>
            </w:r>
          </w:p>
        </w:tc>
        <w:tc>
          <w:tcPr>
            <w:tcW w:w="1170" w:type="dxa"/>
            <w:tcBorders>
              <w:top w:val="dotted" w:sz="4" w:space="0" w:color="auto"/>
              <w:bottom w:val="dotted" w:sz="4" w:space="0" w:color="auto"/>
            </w:tcBorders>
            <w:shd w:val="clear" w:color="auto" w:fill="auto"/>
            <w:noWrap/>
            <w:hideMark/>
          </w:tcPr>
          <w:p w14:paraId="271D3DC8" w14:textId="3029197D" w:rsidR="00695954" w:rsidRPr="00695954" w:rsidRDefault="00695954" w:rsidP="007A0B0A">
            <w:pPr>
              <w:pStyle w:val="tbltextr"/>
            </w:pPr>
            <w:r w:rsidRPr="00695954">
              <w:t xml:space="preserve">473 </w:t>
            </w:r>
          </w:p>
        </w:tc>
        <w:tc>
          <w:tcPr>
            <w:tcW w:w="1530" w:type="dxa"/>
            <w:tcBorders>
              <w:top w:val="dotted" w:sz="4" w:space="0" w:color="auto"/>
              <w:bottom w:val="dotted" w:sz="4" w:space="0" w:color="auto"/>
            </w:tcBorders>
            <w:shd w:val="clear" w:color="auto" w:fill="auto"/>
            <w:noWrap/>
            <w:hideMark/>
          </w:tcPr>
          <w:p w14:paraId="27D7D728" w14:textId="79C6D063" w:rsidR="00695954" w:rsidRPr="00695954" w:rsidRDefault="00695954" w:rsidP="007A0B0A">
            <w:pPr>
              <w:pStyle w:val="tbltextr"/>
            </w:pPr>
            <w:r w:rsidRPr="00695954">
              <w:t xml:space="preserve">14,708,911 </w:t>
            </w:r>
          </w:p>
        </w:tc>
      </w:tr>
      <w:tr w:rsidR="00E22E7B" w:rsidRPr="00695954" w14:paraId="613ABB59" w14:textId="77777777" w:rsidTr="007A0B0A">
        <w:trPr>
          <w:cantSplit/>
        </w:trPr>
        <w:tc>
          <w:tcPr>
            <w:tcW w:w="3870" w:type="dxa"/>
            <w:tcBorders>
              <w:top w:val="dotted" w:sz="4" w:space="0" w:color="auto"/>
            </w:tcBorders>
            <w:shd w:val="clear" w:color="auto" w:fill="auto"/>
            <w:noWrap/>
            <w:hideMark/>
          </w:tcPr>
          <w:p w14:paraId="57F96ABD" w14:textId="77777777" w:rsidR="00695954" w:rsidRPr="00695954" w:rsidRDefault="00695954" w:rsidP="000A0A19">
            <w:pPr>
              <w:pStyle w:val="tbltext"/>
              <w:ind w:left="720"/>
            </w:pPr>
            <w:r w:rsidRPr="00695954">
              <w:t>Lighting Standard w/ Controls</w:t>
            </w:r>
          </w:p>
        </w:tc>
        <w:tc>
          <w:tcPr>
            <w:tcW w:w="1170" w:type="dxa"/>
            <w:tcBorders>
              <w:top w:val="dotted" w:sz="4" w:space="0" w:color="auto"/>
            </w:tcBorders>
            <w:shd w:val="clear" w:color="auto" w:fill="auto"/>
            <w:noWrap/>
            <w:hideMark/>
          </w:tcPr>
          <w:p w14:paraId="1680B46C" w14:textId="7DF349AF" w:rsidR="00695954" w:rsidRPr="00695954" w:rsidRDefault="00695954" w:rsidP="007A0B0A">
            <w:pPr>
              <w:pStyle w:val="tbltextr"/>
            </w:pPr>
            <w:r w:rsidRPr="00695954">
              <w:t xml:space="preserve">50 </w:t>
            </w:r>
          </w:p>
        </w:tc>
        <w:tc>
          <w:tcPr>
            <w:tcW w:w="1440" w:type="dxa"/>
            <w:tcBorders>
              <w:top w:val="dotted" w:sz="4" w:space="0" w:color="auto"/>
            </w:tcBorders>
            <w:shd w:val="clear" w:color="auto" w:fill="auto"/>
            <w:noWrap/>
            <w:hideMark/>
          </w:tcPr>
          <w:p w14:paraId="62964BF4" w14:textId="41D554F5" w:rsidR="00695954" w:rsidRPr="00695954" w:rsidRDefault="00695954" w:rsidP="007A0B0A">
            <w:pPr>
              <w:pStyle w:val="tbltextr"/>
            </w:pPr>
            <w:r w:rsidRPr="00695954">
              <w:t xml:space="preserve">2,366,327 </w:t>
            </w:r>
          </w:p>
        </w:tc>
        <w:tc>
          <w:tcPr>
            <w:tcW w:w="1170" w:type="dxa"/>
            <w:tcBorders>
              <w:top w:val="dotted" w:sz="4" w:space="0" w:color="auto"/>
            </w:tcBorders>
            <w:shd w:val="clear" w:color="auto" w:fill="auto"/>
            <w:noWrap/>
            <w:hideMark/>
          </w:tcPr>
          <w:p w14:paraId="3AECBCBD" w14:textId="33C3AC20" w:rsidR="00695954" w:rsidRPr="00695954" w:rsidRDefault="00695954" w:rsidP="007A0B0A">
            <w:pPr>
              <w:pStyle w:val="tbltextr"/>
            </w:pPr>
            <w:r w:rsidRPr="00695954">
              <w:t xml:space="preserve">85 </w:t>
            </w:r>
          </w:p>
        </w:tc>
        <w:tc>
          <w:tcPr>
            <w:tcW w:w="1530" w:type="dxa"/>
            <w:tcBorders>
              <w:top w:val="dotted" w:sz="4" w:space="0" w:color="auto"/>
            </w:tcBorders>
            <w:shd w:val="clear" w:color="auto" w:fill="auto"/>
            <w:noWrap/>
            <w:hideMark/>
          </w:tcPr>
          <w:p w14:paraId="2711641F" w14:textId="74AF07B0" w:rsidR="00695954" w:rsidRPr="00695954" w:rsidRDefault="00695954" w:rsidP="007A0B0A">
            <w:pPr>
              <w:pStyle w:val="tbltextr"/>
            </w:pPr>
            <w:r w:rsidRPr="00695954">
              <w:t xml:space="preserve">6,280,686 </w:t>
            </w:r>
          </w:p>
        </w:tc>
      </w:tr>
    </w:tbl>
    <w:p w14:paraId="37558368" w14:textId="77777777" w:rsidR="00315EA3" w:rsidRDefault="00315EA3" w:rsidP="008848DD">
      <w:pPr>
        <w:pStyle w:val="Captiontable"/>
      </w:pPr>
      <w:bookmarkStart w:id="60" w:name="_Ref448228275"/>
      <w:r w:rsidRPr="00DF0055">
        <w:t xml:space="preserve">Table </w:t>
      </w:r>
      <w:r>
        <w:fldChar w:fldCharType="begin"/>
      </w:r>
      <w:r>
        <w:instrText xml:space="preserve"> SEQ Table \* ARABIC </w:instrText>
      </w:r>
      <w:r>
        <w:fldChar w:fldCharType="separate"/>
      </w:r>
      <w:r w:rsidR="00934AE4">
        <w:t>11</w:t>
      </w:r>
      <w:r>
        <w:fldChar w:fldCharType="end"/>
      </w:r>
      <w:bookmarkEnd w:id="60"/>
      <w:r w:rsidRPr="00DF0055">
        <w:t xml:space="preserve">: </w:t>
      </w:r>
      <w:r>
        <w:t>C&amp;I Retro Savings by Measure</w:t>
      </w:r>
    </w:p>
    <w:tbl>
      <w:tblPr>
        <w:tblStyle w:val="tableSBW"/>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910"/>
        <w:gridCol w:w="1410"/>
        <w:gridCol w:w="1493"/>
        <w:gridCol w:w="1625"/>
      </w:tblGrid>
      <w:tr w:rsidR="007A0B0A" w:rsidRPr="007A0B0A" w14:paraId="26782654" w14:textId="77777777" w:rsidTr="00C91808">
        <w:trPr>
          <w:cantSplit/>
          <w:tblHeader/>
        </w:trPr>
        <w:tc>
          <w:tcPr>
            <w:tcW w:w="2910" w:type="dxa"/>
            <w:tcBorders>
              <w:top w:val="nil"/>
              <w:bottom w:val="nil"/>
            </w:tcBorders>
            <w:shd w:val="clear" w:color="auto" w:fill="auto"/>
            <w:noWrap/>
            <w:vAlign w:val="center"/>
          </w:tcPr>
          <w:p w14:paraId="766C00CC" w14:textId="77777777" w:rsidR="007A0B0A" w:rsidRPr="007A0B0A" w:rsidRDefault="007A0B0A" w:rsidP="007A0B0A">
            <w:pPr>
              <w:pStyle w:val="tblheadc"/>
            </w:pPr>
          </w:p>
        </w:tc>
        <w:tc>
          <w:tcPr>
            <w:tcW w:w="1410" w:type="dxa"/>
            <w:shd w:val="clear" w:color="auto" w:fill="auto"/>
            <w:vAlign w:val="center"/>
          </w:tcPr>
          <w:p w14:paraId="28679443" w14:textId="6A6321E1" w:rsidR="007A0B0A" w:rsidRPr="007A0B0A" w:rsidRDefault="007A0B0A" w:rsidP="007A0B0A">
            <w:pPr>
              <w:pStyle w:val="tblheadc"/>
            </w:pPr>
            <w:r>
              <w:t>2014</w:t>
            </w:r>
          </w:p>
        </w:tc>
        <w:tc>
          <w:tcPr>
            <w:tcW w:w="1493" w:type="dxa"/>
            <w:shd w:val="clear" w:color="auto" w:fill="auto"/>
            <w:vAlign w:val="center"/>
          </w:tcPr>
          <w:p w14:paraId="28AF9573" w14:textId="7817ABDF" w:rsidR="007A0B0A" w:rsidRPr="007A0B0A" w:rsidRDefault="007A0B0A" w:rsidP="007A0B0A">
            <w:pPr>
              <w:pStyle w:val="tblheadc"/>
            </w:pPr>
            <w:r>
              <w:t>2015</w:t>
            </w:r>
          </w:p>
        </w:tc>
        <w:tc>
          <w:tcPr>
            <w:tcW w:w="1625" w:type="dxa"/>
            <w:vMerge w:val="restart"/>
            <w:tcBorders>
              <w:top w:val="nil"/>
            </w:tcBorders>
            <w:shd w:val="clear" w:color="auto" w:fill="auto"/>
            <w:vAlign w:val="center"/>
          </w:tcPr>
          <w:p w14:paraId="0F3C335E" w14:textId="77777777" w:rsidR="00C91808" w:rsidRDefault="00C91808" w:rsidP="00C91808">
            <w:pPr>
              <w:pStyle w:val="tblheadc"/>
            </w:pPr>
            <w:r>
              <w:t>Delta Savings</w:t>
            </w:r>
          </w:p>
          <w:p w14:paraId="3DE9CD43" w14:textId="138B441D" w:rsidR="00C91808" w:rsidRDefault="007A0B0A" w:rsidP="00C91808">
            <w:pPr>
              <w:pStyle w:val="tblheadc"/>
            </w:pPr>
            <w:r w:rsidRPr="007A0B0A">
              <w:t>(2015-2014)</w:t>
            </w:r>
            <w:r w:rsidR="00C91808">
              <w:t xml:space="preserve"> </w:t>
            </w:r>
          </w:p>
          <w:p w14:paraId="73051EB6" w14:textId="4D744A5F" w:rsidR="007A0B0A" w:rsidRPr="007A0B0A" w:rsidRDefault="007A0B0A" w:rsidP="00C91808">
            <w:pPr>
              <w:pStyle w:val="tblheadc"/>
            </w:pPr>
            <w:r w:rsidRPr="007A0B0A">
              <w:t>kWh</w:t>
            </w:r>
          </w:p>
        </w:tc>
      </w:tr>
      <w:tr w:rsidR="007A0B0A" w:rsidRPr="007A0B0A" w14:paraId="4F7B977B" w14:textId="77777777" w:rsidTr="00C91808">
        <w:trPr>
          <w:cantSplit/>
          <w:tblHeader/>
        </w:trPr>
        <w:tc>
          <w:tcPr>
            <w:tcW w:w="2910" w:type="dxa"/>
            <w:tcBorders>
              <w:top w:val="nil"/>
            </w:tcBorders>
            <w:shd w:val="clear" w:color="auto" w:fill="auto"/>
            <w:noWrap/>
            <w:vAlign w:val="center"/>
            <w:hideMark/>
          </w:tcPr>
          <w:p w14:paraId="77A0CDA7" w14:textId="77777777" w:rsidR="007A0B0A" w:rsidRPr="007A0B0A" w:rsidRDefault="007A0B0A" w:rsidP="007A0B0A">
            <w:pPr>
              <w:pStyle w:val="tblheadc"/>
            </w:pPr>
          </w:p>
        </w:tc>
        <w:tc>
          <w:tcPr>
            <w:tcW w:w="1410" w:type="dxa"/>
            <w:shd w:val="clear" w:color="auto" w:fill="auto"/>
            <w:vAlign w:val="center"/>
            <w:hideMark/>
          </w:tcPr>
          <w:p w14:paraId="6EFE89C2" w14:textId="77777777" w:rsidR="007A0B0A" w:rsidRPr="007A0B0A" w:rsidRDefault="007A0B0A" w:rsidP="007A0B0A">
            <w:pPr>
              <w:pStyle w:val="tblheadc"/>
            </w:pPr>
            <w:r w:rsidRPr="007A0B0A">
              <w:t xml:space="preserve">Savings </w:t>
            </w:r>
            <w:r w:rsidRPr="007A0B0A">
              <w:br/>
              <w:t>(kWh)</w:t>
            </w:r>
          </w:p>
        </w:tc>
        <w:tc>
          <w:tcPr>
            <w:tcW w:w="1493" w:type="dxa"/>
            <w:shd w:val="clear" w:color="auto" w:fill="auto"/>
            <w:vAlign w:val="center"/>
            <w:hideMark/>
          </w:tcPr>
          <w:p w14:paraId="35F7CEB0" w14:textId="77777777" w:rsidR="007A0B0A" w:rsidRPr="007A0B0A" w:rsidRDefault="007A0B0A" w:rsidP="007A0B0A">
            <w:pPr>
              <w:pStyle w:val="tblheadc"/>
            </w:pPr>
            <w:r w:rsidRPr="007A0B0A">
              <w:t xml:space="preserve">Savings </w:t>
            </w:r>
            <w:r w:rsidRPr="007A0B0A">
              <w:br/>
              <w:t>(kWh)</w:t>
            </w:r>
          </w:p>
        </w:tc>
        <w:tc>
          <w:tcPr>
            <w:tcW w:w="1625" w:type="dxa"/>
            <w:vMerge/>
            <w:shd w:val="clear" w:color="auto" w:fill="auto"/>
            <w:vAlign w:val="center"/>
            <w:hideMark/>
          </w:tcPr>
          <w:p w14:paraId="7EC10F79" w14:textId="45DC550E" w:rsidR="007A0B0A" w:rsidRPr="007A0B0A" w:rsidRDefault="007A0B0A" w:rsidP="007A0B0A">
            <w:pPr>
              <w:pStyle w:val="tblheadc"/>
            </w:pPr>
          </w:p>
        </w:tc>
      </w:tr>
      <w:tr w:rsidR="007A0B0A" w:rsidRPr="007A0B0A" w14:paraId="439221EF" w14:textId="77777777" w:rsidTr="00C91808">
        <w:trPr>
          <w:cantSplit/>
        </w:trPr>
        <w:tc>
          <w:tcPr>
            <w:tcW w:w="2910" w:type="dxa"/>
            <w:shd w:val="clear" w:color="auto" w:fill="auto"/>
            <w:noWrap/>
            <w:hideMark/>
          </w:tcPr>
          <w:p w14:paraId="536F338E" w14:textId="77777777" w:rsidR="007A0B0A" w:rsidRPr="007A0B0A" w:rsidRDefault="007A0B0A" w:rsidP="007A0B0A">
            <w:pPr>
              <w:pStyle w:val="tbltext"/>
            </w:pPr>
            <w:r w:rsidRPr="007A0B0A">
              <w:t>HVAC controls only</w:t>
            </w:r>
          </w:p>
        </w:tc>
        <w:tc>
          <w:tcPr>
            <w:tcW w:w="1410" w:type="dxa"/>
            <w:shd w:val="clear" w:color="auto" w:fill="auto"/>
            <w:noWrap/>
            <w:hideMark/>
          </w:tcPr>
          <w:p w14:paraId="6C19C1AC" w14:textId="1A3F9BD5" w:rsidR="007A0B0A" w:rsidRPr="007A0B0A" w:rsidRDefault="007A0B0A" w:rsidP="007A0B0A">
            <w:pPr>
              <w:pStyle w:val="tbltextr"/>
            </w:pPr>
            <w:r w:rsidRPr="007A0B0A">
              <w:t xml:space="preserve">7,635,048 </w:t>
            </w:r>
          </w:p>
        </w:tc>
        <w:tc>
          <w:tcPr>
            <w:tcW w:w="1493" w:type="dxa"/>
            <w:shd w:val="clear" w:color="auto" w:fill="auto"/>
            <w:noWrap/>
            <w:hideMark/>
          </w:tcPr>
          <w:p w14:paraId="3327E3B0" w14:textId="1A068870" w:rsidR="007A0B0A" w:rsidRPr="007A0B0A" w:rsidRDefault="007A0B0A" w:rsidP="007A0B0A">
            <w:pPr>
              <w:pStyle w:val="tbltextr"/>
            </w:pPr>
            <w:r w:rsidRPr="007A0B0A">
              <w:t xml:space="preserve">2,210,095 </w:t>
            </w:r>
          </w:p>
        </w:tc>
        <w:tc>
          <w:tcPr>
            <w:tcW w:w="1625" w:type="dxa"/>
            <w:shd w:val="clear" w:color="auto" w:fill="auto"/>
            <w:noWrap/>
            <w:hideMark/>
          </w:tcPr>
          <w:p w14:paraId="1C56A8B0" w14:textId="77777777" w:rsidR="007A0B0A" w:rsidRPr="007A0B0A" w:rsidRDefault="007A0B0A" w:rsidP="007A0B0A">
            <w:pPr>
              <w:pStyle w:val="tbltextr"/>
            </w:pPr>
            <w:r w:rsidRPr="007A0B0A">
              <w:t>(5,424,953)</w:t>
            </w:r>
          </w:p>
        </w:tc>
      </w:tr>
      <w:tr w:rsidR="007A0B0A" w:rsidRPr="007A0B0A" w14:paraId="5E8DEAFF" w14:textId="77777777" w:rsidTr="00C91808">
        <w:trPr>
          <w:cantSplit/>
        </w:trPr>
        <w:tc>
          <w:tcPr>
            <w:tcW w:w="2910" w:type="dxa"/>
            <w:shd w:val="clear" w:color="auto" w:fill="auto"/>
            <w:noWrap/>
            <w:hideMark/>
          </w:tcPr>
          <w:p w14:paraId="582C97ED" w14:textId="77777777" w:rsidR="007A0B0A" w:rsidRPr="007A0B0A" w:rsidRDefault="007A0B0A" w:rsidP="007A0B0A">
            <w:pPr>
              <w:pStyle w:val="tbltext"/>
            </w:pPr>
            <w:r w:rsidRPr="007A0B0A">
              <w:t>LED Street Lighting</w:t>
            </w:r>
          </w:p>
        </w:tc>
        <w:tc>
          <w:tcPr>
            <w:tcW w:w="1410" w:type="dxa"/>
            <w:shd w:val="clear" w:color="auto" w:fill="auto"/>
            <w:noWrap/>
            <w:hideMark/>
          </w:tcPr>
          <w:p w14:paraId="41CD5197" w14:textId="154A059C" w:rsidR="007A0B0A" w:rsidRPr="007A0B0A" w:rsidRDefault="007A0B0A" w:rsidP="007A0B0A">
            <w:pPr>
              <w:pStyle w:val="tbltextr"/>
            </w:pPr>
            <w:r w:rsidRPr="007A0B0A">
              <w:t xml:space="preserve">4,945,477 </w:t>
            </w:r>
          </w:p>
        </w:tc>
        <w:tc>
          <w:tcPr>
            <w:tcW w:w="1493" w:type="dxa"/>
            <w:shd w:val="clear" w:color="auto" w:fill="auto"/>
            <w:noWrap/>
            <w:hideMark/>
          </w:tcPr>
          <w:p w14:paraId="7CBFD64F" w14:textId="116EB1C4" w:rsidR="007A0B0A" w:rsidRPr="007A0B0A" w:rsidRDefault="007A0B0A" w:rsidP="007A0B0A">
            <w:pPr>
              <w:pStyle w:val="tbltextr"/>
            </w:pPr>
            <w:r>
              <w:t>1</w:t>
            </w:r>
            <w:r w:rsidRPr="007A0B0A">
              <w:t xml:space="preserve">92,692 </w:t>
            </w:r>
          </w:p>
        </w:tc>
        <w:tc>
          <w:tcPr>
            <w:tcW w:w="1625" w:type="dxa"/>
            <w:shd w:val="clear" w:color="auto" w:fill="auto"/>
            <w:noWrap/>
            <w:hideMark/>
          </w:tcPr>
          <w:p w14:paraId="668D8756" w14:textId="77777777" w:rsidR="007A0B0A" w:rsidRPr="007A0B0A" w:rsidRDefault="007A0B0A" w:rsidP="007A0B0A">
            <w:pPr>
              <w:pStyle w:val="tbltextr"/>
            </w:pPr>
            <w:r w:rsidRPr="007A0B0A">
              <w:t>(4,752,785)</w:t>
            </w:r>
          </w:p>
        </w:tc>
      </w:tr>
      <w:tr w:rsidR="007A0B0A" w:rsidRPr="007A0B0A" w14:paraId="22F966D9" w14:textId="77777777" w:rsidTr="00C91808">
        <w:trPr>
          <w:cantSplit/>
        </w:trPr>
        <w:tc>
          <w:tcPr>
            <w:tcW w:w="2910" w:type="dxa"/>
            <w:shd w:val="clear" w:color="auto" w:fill="auto"/>
            <w:noWrap/>
            <w:hideMark/>
          </w:tcPr>
          <w:p w14:paraId="057D230A" w14:textId="77777777" w:rsidR="007A0B0A" w:rsidRPr="007A0B0A" w:rsidRDefault="007A0B0A" w:rsidP="007A0B0A">
            <w:pPr>
              <w:pStyle w:val="tbltext"/>
            </w:pPr>
            <w:r w:rsidRPr="007A0B0A">
              <w:t>Lighting</w:t>
            </w:r>
          </w:p>
        </w:tc>
        <w:tc>
          <w:tcPr>
            <w:tcW w:w="1410" w:type="dxa"/>
            <w:shd w:val="clear" w:color="auto" w:fill="auto"/>
            <w:noWrap/>
            <w:hideMark/>
          </w:tcPr>
          <w:p w14:paraId="2CB5E76A" w14:textId="53C5F33C" w:rsidR="007A0B0A" w:rsidRPr="007A0B0A" w:rsidRDefault="007A0B0A" w:rsidP="007A0B0A">
            <w:pPr>
              <w:pStyle w:val="tbltextr"/>
            </w:pPr>
            <w:r w:rsidRPr="007A0B0A">
              <w:t xml:space="preserve">3,758,745 </w:t>
            </w:r>
          </w:p>
        </w:tc>
        <w:tc>
          <w:tcPr>
            <w:tcW w:w="1493" w:type="dxa"/>
            <w:shd w:val="clear" w:color="auto" w:fill="auto"/>
            <w:noWrap/>
            <w:hideMark/>
          </w:tcPr>
          <w:p w14:paraId="597B8A80" w14:textId="5EA66380" w:rsidR="007A0B0A" w:rsidRPr="007A0B0A" w:rsidRDefault="007A0B0A" w:rsidP="007A0B0A">
            <w:pPr>
              <w:pStyle w:val="tbltextr"/>
            </w:pPr>
            <w:r w:rsidRPr="007A0B0A">
              <w:t xml:space="preserve">117,808 </w:t>
            </w:r>
          </w:p>
        </w:tc>
        <w:tc>
          <w:tcPr>
            <w:tcW w:w="1625" w:type="dxa"/>
            <w:shd w:val="clear" w:color="auto" w:fill="auto"/>
            <w:noWrap/>
            <w:hideMark/>
          </w:tcPr>
          <w:p w14:paraId="737D24CB" w14:textId="77777777" w:rsidR="007A0B0A" w:rsidRPr="007A0B0A" w:rsidRDefault="007A0B0A" w:rsidP="007A0B0A">
            <w:pPr>
              <w:pStyle w:val="tbltextr"/>
            </w:pPr>
            <w:r w:rsidRPr="007A0B0A">
              <w:t>(3,640,937)</w:t>
            </w:r>
          </w:p>
        </w:tc>
      </w:tr>
      <w:tr w:rsidR="007A0B0A" w:rsidRPr="007A0B0A" w14:paraId="64A64F4F" w14:textId="77777777" w:rsidTr="00C91808">
        <w:trPr>
          <w:cantSplit/>
        </w:trPr>
        <w:tc>
          <w:tcPr>
            <w:tcW w:w="2910" w:type="dxa"/>
            <w:shd w:val="clear" w:color="auto" w:fill="auto"/>
            <w:noWrap/>
            <w:hideMark/>
          </w:tcPr>
          <w:p w14:paraId="54EB6A46" w14:textId="77777777" w:rsidR="007A0B0A" w:rsidRPr="007A0B0A" w:rsidRDefault="007A0B0A" w:rsidP="007A0B0A">
            <w:pPr>
              <w:pStyle w:val="tbltext"/>
            </w:pPr>
            <w:r w:rsidRPr="007A0B0A">
              <w:t>Lighting fixtures plus controls</w:t>
            </w:r>
          </w:p>
        </w:tc>
        <w:tc>
          <w:tcPr>
            <w:tcW w:w="1410" w:type="dxa"/>
            <w:shd w:val="clear" w:color="auto" w:fill="auto"/>
            <w:noWrap/>
            <w:hideMark/>
          </w:tcPr>
          <w:p w14:paraId="6658D84B" w14:textId="6C111C29" w:rsidR="007A0B0A" w:rsidRPr="007A0B0A" w:rsidRDefault="007A0B0A" w:rsidP="007A0B0A">
            <w:pPr>
              <w:pStyle w:val="tbltextr"/>
            </w:pPr>
            <w:r w:rsidRPr="007A0B0A">
              <w:t xml:space="preserve">2,535,951 </w:t>
            </w:r>
          </w:p>
        </w:tc>
        <w:tc>
          <w:tcPr>
            <w:tcW w:w="1493" w:type="dxa"/>
            <w:shd w:val="clear" w:color="auto" w:fill="auto"/>
            <w:noWrap/>
            <w:hideMark/>
          </w:tcPr>
          <w:p w14:paraId="796E9F6B" w14:textId="3044014A" w:rsidR="007A0B0A" w:rsidRPr="007A0B0A" w:rsidRDefault="007A0B0A" w:rsidP="007A0B0A">
            <w:pPr>
              <w:pStyle w:val="tbltextr"/>
            </w:pPr>
            <w:r w:rsidRPr="007A0B0A">
              <w:t xml:space="preserve">164,865 </w:t>
            </w:r>
          </w:p>
        </w:tc>
        <w:tc>
          <w:tcPr>
            <w:tcW w:w="1625" w:type="dxa"/>
            <w:shd w:val="clear" w:color="auto" w:fill="auto"/>
            <w:noWrap/>
            <w:hideMark/>
          </w:tcPr>
          <w:p w14:paraId="23E6B479" w14:textId="77777777" w:rsidR="007A0B0A" w:rsidRPr="007A0B0A" w:rsidRDefault="007A0B0A" w:rsidP="007A0B0A">
            <w:pPr>
              <w:pStyle w:val="tbltextr"/>
            </w:pPr>
            <w:r w:rsidRPr="007A0B0A">
              <w:t>(2,371,086)</w:t>
            </w:r>
          </w:p>
        </w:tc>
      </w:tr>
      <w:tr w:rsidR="007A0B0A" w:rsidRPr="007A0B0A" w14:paraId="6A82F585" w14:textId="77777777" w:rsidTr="00C91808">
        <w:trPr>
          <w:cantSplit/>
        </w:trPr>
        <w:tc>
          <w:tcPr>
            <w:tcW w:w="2910" w:type="dxa"/>
            <w:shd w:val="clear" w:color="auto" w:fill="auto"/>
            <w:noWrap/>
            <w:hideMark/>
          </w:tcPr>
          <w:p w14:paraId="5B3D833B" w14:textId="77777777" w:rsidR="007A0B0A" w:rsidRPr="007A0B0A" w:rsidRDefault="007A0B0A" w:rsidP="007A0B0A">
            <w:pPr>
              <w:pStyle w:val="tbltext"/>
            </w:pPr>
            <w:proofErr w:type="spellStart"/>
            <w:r w:rsidRPr="007A0B0A">
              <w:t>Ltg</w:t>
            </w:r>
            <w:proofErr w:type="spellEnd"/>
            <w:r w:rsidRPr="007A0B0A">
              <w:t xml:space="preserve"> Enhanced </w:t>
            </w:r>
            <w:proofErr w:type="spellStart"/>
            <w:r w:rsidRPr="007A0B0A">
              <w:t>Ltg</w:t>
            </w:r>
            <w:proofErr w:type="spellEnd"/>
          </w:p>
        </w:tc>
        <w:tc>
          <w:tcPr>
            <w:tcW w:w="1410" w:type="dxa"/>
            <w:shd w:val="clear" w:color="auto" w:fill="auto"/>
            <w:noWrap/>
            <w:hideMark/>
          </w:tcPr>
          <w:p w14:paraId="61E06019" w14:textId="67724927" w:rsidR="007A0B0A" w:rsidRPr="007A0B0A" w:rsidRDefault="007A0B0A" w:rsidP="007A0B0A">
            <w:pPr>
              <w:pStyle w:val="tbltextr"/>
            </w:pPr>
            <w:r w:rsidRPr="007A0B0A">
              <w:t xml:space="preserve">2,526,219 </w:t>
            </w:r>
          </w:p>
        </w:tc>
        <w:tc>
          <w:tcPr>
            <w:tcW w:w="1493" w:type="dxa"/>
            <w:shd w:val="clear" w:color="auto" w:fill="auto"/>
            <w:noWrap/>
            <w:hideMark/>
          </w:tcPr>
          <w:p w14:paraId="77D38DF9" w14:textId="3BF23AEA" w:rsidR="007A0B0A" w:rsidRPr="007A0B0A" w:rsidRDefault="007A0B0A" w:rsidP="007A0B0A">
            <w:pPr>
              <w:pStyle w:val="tbltextr"/>
            </w:pPr>
            <w:r w:rsidRPr="007A0B0A">
              <w:t xml:space="preserve">419,808 </w:t>
            </w:r>
          </w:p>
        </w:tc>
        <w:tc>
          <w:tcPr>
            <w:tcW w:w="1625" w:type="dxa"/>
            <w:shd w:val="clear" w:color="auto" w:fill="auto"/>
            <w:noWrap/>
            <w:hideMark/>
          </w:tcPr>
          <w:p w14:paraId="09FA8312" w14:textId="77777777" w:rsidR="007A0B0A" w:rsidRPr="007A0B0A" w:rsidRDefault="007A0B0A" w:rsidP="007A0B0A">
            <w:pPr>
              <w:pStyle w:val="tbltextr"/>
            </w:pPr>
            <w:r w:rsidRPr="007A0B0A">
              <w:t>(2,106,411)</w:t>
            </w:r>
          </w:p>
        </w:tc>
      </w:tr>
      <w:tr w:rsidR="007A0B0A" w:rsidRPr="007A0B0A" w14:paraId="5F34FF10" w14:textId="77777777" w:rsidTr="00C91808">
        <w:trPr>
          <w:cantSplit/>
        </w:trPr>
        <w:tc>
          <w:tcPr>
            <w:tcW w:w="2910" w:type="dxa"/>
            <w:tcBorders>
              <w:bottom w:val="double" w:sz="4" w:space="0" w:color="auto"/>
            </w:tcBorders>
            <w:shd w:val="clear" w:color="auto" w:fill="auto"/>
            <w:noWrap/>
            <w:hideMark/>
          </w:tcPr>
          <w:p w14:paraId="3D11E10F" w14:textId="77777777" w:rsidR="007A0B0A" w:rsidRPr="007A0B0A" w:rsidRDefault="007A0B0A" w:rsidP="007A0B0A">
            <w:pPr>
              <w:pStyle w:val="tbltext"/>
            </w:pPr>
            <w:r w:rsidRPr="007A0B0A">
              <w:t>Other*</w:t>
            </w:r>
          </w:p>
        </w:tc>
        <w:tc>
          <w:tcPr>
            <w:tcW w:w="1410" w:type="dxa"/>
            <w:tcBorders>
              <w:bottom w:val="double" w:sz="4" w:space="0" w:color="auto"/>
            </w:tcBorders>
            <w:shd w:val="clear" w:color="auto" w:fill="auto"/>
            <w:noWrap/>
            <w:hideMark/>
          </w:tcPr>
          <w:p w14:paraId="71F3CBF2" w14:textId="3F0C8D7C" w:rsidR="007A0B0A" w:rsidRPr="007A0B0A" w:rsidRDefault="007A0B0A" w:rsidP="007A0B0A">
            <w:pPr>
              <w:pStyle w:val="tbltextr"/>
            </w:pPr>
            <w:r w:rsidRPr="007A0B0A">
              <w:t xml:space="preserve">7,722,414 </w:t>
            </w:r>
          </w:p>
        </w:tc>
        <w:tc>
          <w:tcPr>
            <w:tcW w:w="1493" w:type="dxa"/>
            <w:tcBorders>
              <w:bottom w:val="double" w:sz="4" w:space="0" w:color="auto"/>
            </w:tcBorders>
            <w:shd w:val="clear" w:color="auto" w:fill="auto"/>
            <w:noWrap/>
            <w:hideMark/>
          </w:tcPr>
          <w:p w14:paraId="30E3F867" w14:textId="56CB0457" w:rsidR="007A0B0A" w:rsidRPr="007A0B0A" w:rsidRDefault="007A0B0A" w:rsidP="007A0B0A">
            <w:pPr>
              <w:pStyle w:val="tbltextr"/>
            </w:pPr>
            <w:r w:rsidRPr="007A0B0A">
              <w:t xml:space="preserve">7,163,955 </w:t>
            </w:r>
          </w:p>
        </w:tc>
        <w:tc>
          <w:tcPr>
            <w:tcW w:w="1625" w:type="dxa"/>
            <w:tcBorders>
              <w:bottom w:val="double" w:sz="4" w:space="0" w:color="auto"/>
            </w:tcBorders>
            <w:shd w:val="clear" w:color="auto" w:fill="auto"/>
            <w:noWrap/>
            <w:hideMark/>
          </w:tcPr>
          <w:p w14:paraId="34BD5A11" w14:textId="77777777" w:rsidR="007A0B0A" w:rsidRPr="007A0B0A" w:rsidRDefault="007A0B0A" w:rsidP="007A0B0A">
            <w:pPr>
              <w:pStyle w:val="tbltextr"/>
            </w:pPr>
            <w:r w:rsidRPr="007A0B0A">
              <w:t>(558,459)</w:t>
            </w:r>
          </w:p>
        </w:tc>
      </w:tr>
      <w:tr w:rsidR="007A0B0A" w:rsidRPr="007A0B0A" w14:paraId="28D918DD" w14:textId="77777777" w:rsidTr="00C91808">
        <w:trPr>
          <w:cantSplit/>
        </w:trPr>
        <w:tc>
          <w:tcPr>
            <w:tcW w:w="2910" w:type="dxa"/>
            <w:tcBorders>
              <w:top w:val="double" w:sz="4" w:space="0" w:color="auto"/>
            </w:tcBorders>
            <w:shd w:val="clear" w:color="auto" w:fill="auto"/>
            <w:noWrap/>
            <w:hideMark/>
          </w:tcPr>
          <w:p w14:paraId="0F29EE32" w14:textId="77777777" w:rsidR="007A0B0A" w:rsidRPr="007A0B0A" w:rsidRDefault="007A0B0A" w:rsidP="007A0B0A">
            <w:pPr>
              <w:pStyle w:val="tblstrong"/>
            </w:pPr>
            <w:r w:rsidRPr="007A0B0A">
              <w:t>Total</w:t>
            </w:r>
          </w:p>
        </w:tc>
        <w:tc>
          <w:tcPr>
            <w:tcW w:w="1410" w:type="dxa"/>
            <w:tcBorders>
              <w:top w:val="double" w:sz="4" w:space="0" w:color="auto"/>
            </w:tcBorders>
            <w:shd w:val="clear" w:color="auto" w:fill="auto"/>
            <w:noWrap/>
            <w:hideMark/>
          </w:tcPr>
          <w:p w14:paraId="56A39E6C" w14:textId="5F9CB632" w:rsidR="007A0B0A" w:rsidRPr="007A0B0A" w:rsidRDefault="007A0B0A" w:rsidP="007A0B0A">
            <w:pPr>
              <w:pStyle w:val="tblstrongr"/>
            </w:pPr>
            <w:r w:rsidRPr="007A0B0A">
              <w:t xml:space="preserve">29,123,854 </w:t>
            </w:r>
          </w:p>
        </w:tc>
        <w:tc>
          <w:tcPr>
            <w:tcW w:w="1493" w:type="dxa"/>
            <w:tcBorders>
              <w:top w:val="double" w:sz="4" w:space="0" w:color="auto"/>
            </w:tcBorders>
            <w:shd w:val="clear" w:color="auto" w:fill="auto"/>
            <w:noWrap/>
            <w:hideMark/>
          </w:tcPr>
          <w:p w14:paraId="5E018028" w14:textId="45725592" w:rsidR="007A0B0A" w:rsidRPr="007A0B0A" w:rsidRDefault="007A0B0A" w:rsidP="007A0B0A">
            <w:pPr>
              <w:pStyle w:val="tblstrongr"/>
            </w:pPr>
            <w:r w:rsidRPr="007A0B0A">
              <w:t xml:space="preserve">10,269,223 </w:t>
            </w:r>
          </w:p>
        </w:tc>
        <w:tc>
          <w:tcPr>
            <w:tcW w:w="1625" w:type="dxa"/>
            <w:tcBorders>
              <w:top w:val="double" w:sz="4" w:space="0" w:color="auto"/>
            </w:tcBorders>
            <w:shd w:val="clear" w:color="auto" w:fill="auto"/>
            <w:noWrap/>
            <w:hideMark/>
          </w:tcPr>
          <w:p w14:paraId="7A9E6016" w14:textId="77777777" w:rsidR="007A0B0A" w:rsidRPr="007A0B0A" w:rsidRDefault="007A0B0A" w:rsidP="007A0B0A">
            <w:pPr>
              <w:pStyle w:val="tblstrongr"/>
            </w:pPr>
            <w:r w:rsidRPr="007A0B0A">
              <w:t>(18,854,631)</w:t>
            </w:r>
          </w:p>
        </w:tc>
      </w:tr>
    </w:tbl>
    <w:p w14:paraId="5C29D20E" w14:textId="769573C0" w:rsidR="007A0B0A" w:rsidRDefault="00C91808" w:rsidP="00C91808">
      <w:pPr>
        <w:pStyle w:val="tblnotelast"/>
        <w:rPr>
          <w:noProof/>
        </w:rPr>
      </w:pPr>
      <w:r>
        <w:rPr>
          <w:noProof/>
        </w:rPr>
        <w:t>*37 measures including VFD’s, HVAC Equipment, Commissioning, Process Modification, LED Lighting</w:t>
      </w:r>
    </w:p>
    <w:p w14:paraId="644580BF" w14:textId="74B4EC84" w:rsidR="00BA41E6" w:rsidRDefault="002C27AC" w:rsidP="0050001F">
      <w:pPr>
        <w:pStyle w:val="BodyText"/>
        <w:ind w:left="86"/>
      </w:pPr>
      <w:r>
        <w:t xml:space="preserve">Due to the large decrease in savings (-22,591 MWh) from 2014 to 2015 in E262-Commercial Rebates, the BECAR review team requested clarification and/or additional insights from PSE regarding the large reduction in savings in 2015 in the Lighting To Go sub-program. </w:t>
      </w:r>
      <w:r w:rsidR="0040573D">
        <w:t xml:space="preserve">PSE responded </w:t>
      </w:r>
      <w:r w:rsidR="00D97877">
        <w:t xml:space="preserve">in part </w:t>
      </w:r>
      <w:r w:rsidR="0040573D">
        <w:t>by explaining that  i</w:t>
      </w:r>
      <w:r w:rsidR="0075472C">
        <w:t>n June 2014 PSE split commercial lighting into multiple programs</w:t>
      </w:r>
      <w:r w:rsidR="0040573D">
        <w:t xml:space="preserve">; therefore PSE </w:t>
      </w:r>
      <w:r w:rsidR="0075472C">
        <w:t>suggest</w:t>
      </w:r>
      <w:r w:rsidR="0040573D">
        <w:t>ed</w:t>
      </w:r>
      <w:r w:rsidR="0075472C">
        <w:t xml:space="preserve"> </w:t>
      </w:r>
      <w:r w:rsidR="0040573D">
        <w:t>that we</w:t>
      </w:r>
      <w:r w:rsidR="0075472C">
        <w:t xml:space="preserve"> examine all commercial </w:t>
      </w:r>
      <w:r w:rsidR="007A25B8">
        <w:t xml:space="preserve">LED </w:t>
      </w:r>
      <w:r w:rsidR="0075472C">
        <w:t>lighting</w:t>
      </w:r>
      <w:r w:rsidR="004D699C">
        <w:t xml:space="preserve"> programs</w:t>
      </w:r>
      <w:r w:rsidR="0075472C">
        <w:t xml:space="preserve"> as a whole. </w:t>
      </w:r>
      <w:r w:rsidR="0040573D">
        <w:t>Based on our examination of all the commercial lighting programs in the 2014 and 2015 tracking data we can make the following observations.</w:t>
      </w:r>
    </w:p>
    <w:p w14:paraId="78B16347" w14:textId="59FFCD96" w:rsidR="00D97877" w:rsidRDefault="00D97877" w:rsidP="00F3070B">
      <w:pPr>
        <w:pStyle w:val="libul"/>
      </w:pPr>
      <w:r>
        <w:t>Overall, prescriptive LED lighting (from seven different BEM programs) accounts for 16% of the total 2014-2015 BEM savings.</w:t>
      </w:r>
    </w:p>
    <w:p w14:paraId="0F52637C" w14:textId="5DB2DE30" w:rsidR="00BA41E6" w:rsidRDefault="006616D4" w:rsidP="00F3070B">
      <w:pPr>
        <w:pStyle w:val="libul"/>
      </w:pPr>
      <w:r>
        <w:t>In 2014 p</w:t>
      </w:r>
      <w:r w:rsidR="00BA41E6">
        <w:t xml:space="preserve">rescriptive LED </w:t>
      </w:r>
      <w:r w:rsidR="005B514A">
        <w:t>lighting measures</w:t>
      </w:r>
      <w:r w:rsidR="00BA41E6">
        <w:t xml:space="preserve"> accounted for 30,</w:t>
      </w:r>
      <w:r w:rsidR="004D699C">
        <w:t>218 MWh</w:t>
      </w:r>
      <w:r w:rsidR="00BA41E6">
        <w:t xml:space="preserve"> of savings</w:t>
      </w:r>
      <w:r>
        <w:t xml:space="preserve">. In 2015 </w:t>
      </w:r>
      <w:r w:rsidR="00BA41E6">
        <w:t>the savings for prescriptive LED lighting</w:t>
      </w:r>
      <w:r w:rsidR="005B514A">
        <w:t xml:space="preserve"> measures dropped to 11,</w:t>
      </w:r>
      <w:r w:rsidR="004D699C">
        <w:t>071</w:t>
      </w:r>
      <w:r w:rsidR="005B514A">
        <w:t xml:space="preserve"> </w:t>
      </w:r>
      <w:r w:rsidR="004D699C">
        <w:t>M</w:t>
      </w:r>
      <w:r w:rsidR="005B514A">
        <w:t>Wh. The reduction i</w:t>
      </w:r>
      <w:r w:rsidR="002C27AC">
        <w:t>n</w:t>
      </w:r>
      <w:r w:rsidR="005B514A">
        <w:t xml:space="preserve"> savings went hand-in-hand with reduced measure quantities: 211,794 total lamps, fixtures or signs in 2014, compared to 107,204 total </w:t>
      </w:r>
      <w:r>
        <w:t xml:space="preserve">lamps, fixtures or signs </w:t>
      </w:r>
      <w:r w:rsidR="005B514A">
        <w:t xml:space="preserve">in 2015. </w:t>
      </w:r>
    </w:p>
    <w:p w14:paraId="2CC3492E" w14:textId="0CB0ABF7" w:rsidR="00470ABD" w:rsidRDefault="00E64E3E" w:rsidP="00F3070B">
      <w:pPr>
        <w:pStyle w:val="libul"/>
      </w:pPr>
      <w:r>
        <w:fldChar w:fldCharType="begin"/>
      </w:r>
      <w:r>
        <w:instrText xml:space="preserve"> REF _Ref448229563 \h </w:instrText>
      </w:r>
      <w:r>
        <w:fldChar w:fldCharType="separate"/>
      </w:r>
      <w:r w:rsidR="00934AE4" w:rsidRPr="00DF0055">
        <w:t xml:space="preserve">Table </w:t>
      </w:r>
      <w:r w:rsidR="00934AE4">
        <w:rPr>
          <w:noProof/>
        </w:rPr>
        <w:t>12</w:t>
      </w:r>
      <w:r>
        <w:fldChar w:fldCharType="end"/>
      </w:r>
      <w:r>
        <w:t xml:space="preserve"> </w:t>
      </w:r>
      <w:r w:rsidR="0075472C">
        <w:t xml:space="preserve">shows that </w:t>
      </w:r>
      <w:r w:rsidR="006616D4">
        <w:t>two</w:t>
      </w:r>
      <w:r w:rsidR="0075472C">
        <w:t xml:space="preserve"> commercial lighting programs saw an increase in </w:t>
      </w:r>
      <w:r w:rsidR="004249EB">
        <w:t xml:space="preserve">prescriptive LED </w:t>
      </w:r>
      <w:r w:rsidR="0075472C">
        <w:t>quantities and savings in 2015</w:t>
      </w:r>
      <w:r w:rsidR="00D97877">
        <w:t xml:space="preserve"> compared to 2014</w:t>
      </w:r>
      <w:r w:rsidR="0075472C">
        <w:t xml:space="preserve">: </w:t>
      </w:r>
      <w:r w:rsidR="006F108E">
        <w:t xml:space="preserve">E250 </w:t>
      </w:r>
      <w:r w:rsidR="0075472C">
        <w:t>Business Enhanced Lighting</w:t>
      </w:r>
      <w:r w:rsidR="004D699C">
        <w:t xml:space="preserve"> and</w:t>
      </w:r>
      <w:r w:rsidR="0075472C">
        <w:t xml:space="preserve"> </w:t>
      </w:r>
      <w:r w:rsidR="006F108E">
        <w:t xml:space="preserve">E250 </w:t>
      </w:r>
      <w:r w:rsidR="0075472C">
        <w:t>Business Standard Lighting</w:t>
      </w:r>
      <w:r w:rsidR="004041EC">
        <w:t xml:space="preserve">. </w:t>
      </w:r>
      <w:r w:rsidR="006F108E">
        <w:t xml:space="preserve">The other </w:t>
      </w:r>
      <w:r w:rsidR="004041EC">
        <w:t>five</w:t>
      </w:r>
      <w:r w:rsidR="006F108E">
        <w:t xml:space="preserve"> commercial lighting programs </w:t>
      </w:r>
      <w:r w:rsidR="004D699C">
        <w:t>that</w:t>
      </w:r>
      <w:r w:rsidR="004041EC">
        <w:t xml:space="preserve"> include prescriptive LED measures </w:t>
      </w:r>
      <w:r w:rsidR="006F108E">
        <w:t xml:space="preserve">saw substantial decreases in </w:t>
      </w:r>
      <w:r w:rsidR="004249EB">
        <w:t xml:space="preserve">prescriptive LED </w:t>
      </w:r>
      <w:r w:rsidR="006F108E">
        <w:t xml:space="preserve">quantities and savings in 2015. </w:t>
      </w:r>
      <w:r w:rsidR="004041EC">
        <w:t>The</w:t>
      </w:r>
      <w:r w:rsidR="006F108E">
        <w:t xml:space="preserve"> decrease in savings for these programs is partially due to </w:t>
      </w:r>
      <w:r w:rsidR="006616D4">
        <w:t>decreased</w:t>
      </w:r>
      <w:r w:rsidR="006F108E">
        <w:t xml:space="preserve"> UES values for some measures; however the decrease in savings is primarily due to the decrease in quantities.</w:t>
      </w:r>
    </w:p>
    <w:p w14:paraId="25B9D3A2" w14:textId="17AF4C0F" w:rsidR="00E64E3E" w:rsidRPr="006616D4" w:rsidRDefault="00E64E3E" w:rsidP="008848DD">
      <w:pPr>
        <w:pStyle w:val="Captiontable"/>
      </w:pPr>
      <w:bookmarkStart w:id="61" w:name="_Ref448229563"/>
      <w:r w:rsidRPr="00DF0055">
        <w:t xml:space="preserve">Table </w:t>
      </w:r>
      <w:r>
        <w:fldChar w:fldCharType="begin"/>
      </w:r>
      <w:r>
        <w:instrText xml:space="preserve"> SEQ Table \* ARABIC </w:instrText>
      </w:r>
      <w:r>
        <w:fldChar w:fldCharType="separate"/>
      </w:r>
      <w:r w:rsidR="00934AE4">
        <w:t>12</w:t>
      </w:r>
      <w:r>
        <w:fldChar w:fldCharType="end"/>
      </w:r>
      <w:bookmarkEnd w:id="61"/>
      <w:r w:rsidRPr="00DF0055">
        <w:t xml:space="preserve">: </w:t>
      </w:r>
      <w:r>
        <w:t>BEM Prescriptive LED Savings, 2014 and 2015</w:t>
      </w:r>
    </w:p>
    <w:tbl>
      <w:tblPr>
        <w:tblStyle w:val="tableSBW"/>
        <w:tblW w:w="940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630"/>
        <w:gridCol w:w="450"/>
        <w:gridCol w:w="1800"/>
        <w:gridCol w:w="1080"/>
        <w:gridCol w:w="1080"/>
        <w:gridCol w:w="990"/>
        <w:gridCol w:w="1080"/>
        <w:gridCol w:w="990"/>
        <w:gridCol w:w="1300"/>
      </w:tblGrid>
      <w:tr w:rsidR="00B17308" w:rsidRPr="00C91808" w14:paraId="1A7D1894" w14:textId="77777777" w:rsidTr="003F2745">
        <w:trPr>
          <w:cantSplit/>
          <w:tblHeader/>
        </w:trPr>
        <w:tc>
          <w:tcPr>
            <w:tcW w:w="1080" w:type="dxa"/>
            <w:gridSpan w:val="2"/>
            <w:tcBorders>
              <w:top w:val="nil"/>
            </w:tcBorders>
            <w:shd w:val="clear" w:color="auto" w:fill="auto"/>
            <w:noWrap/>
            <w:vAlign w:val="center"/>
          </w:tcPr>
          <w:p w14:paraId="280B879A" w14:textId="77777777" w:rsidR="00B17308" w:rsidRPr="00D47CAA" w:rsidRDefault="00B17308" w:rsidP="00C91808">
            <w:pPr>
              <w:pStyle w:val="tblheadsmc"/>
              <w:rPr>
                <w:sz w:val="18"/>
              </w:rPr>
            </w:pPr>
          </w:p>
        </w:tc>
        <w:tc>
          <w:tcPr>
            <w:tcW w:w="1800" w:type="dxa"/>
            <w:tcBorders>
              <w:top w:val="nil"/>
            </w:tcBorders>
            <w:shd w:val="clear" w:color="auto" w:fill="auto"/>
            <w:noWrap/>
            <w:vAlign w:val="center"/>
          </w:tcPr>
          <w:p w14:paraId="5D5DDAE3" w14:textId="77777777" w:rsidR="00B17308" w:rsidRPr="00D47CAA" w:rsidRDefault="00B17308" w:rsidP="00C91808">
            <w:pPr>
              <w:pStyle w:val="tblheadsmc"/>
              <w:rPr>
                <w:sz w:val="18"/>
              </w:rPr>
            </w:pPr>
          </w:p>
        </w:tc>
        <w:tc>
          <w:tcPr>
            <w:tcW w:w="2160" w:type="dxa"/>
            <w:gridSpan w:val="2"/>
            <w:shd w:val="clear" w:color="auto" w:fill="auto"/>
            <w:vAlign w:val="center"/>
          </w:tcPr>
          <w:p w14:paraId="30813D51" w14:textId="21A84A0D" w:rsidR="00B17308" w:rsidRPr="00D47CAA" w:rsidRDefault="00B17308" w:rsidP="00C91808">
            <w:pPr>
              <w:pStyle w:val="tblheadsmc"/>
              <w:rPr>
                <w:sz w:val="18"/>
              </w:rPr>
            </w:pPr>
            <w:r w:rsidRPr="00D47CAA">
              <w:rPr>
                <w:sz w:val="18"/>
              </w:rPr>
              <w:t>2014</w:t>
            </w:r>
          </w:p>
        </w:tc>
        <w:tc>
          <w:tcPr>
            <w:tcW w:w="2070" w:type="dxa"/>
            <w:gridSpan w:val="2"/>
            <w:shd w:val="clear" w:color="auto" w:fill="auto"/>
            <w:vAlign w:val="center"/>
          </w:tcPr>
          <w:p w14:paraId="2A159D91" w14:textId="502D8743" w:rsidR="00B17308" w:rsidRPr="00D47CAA" w:rsidRDefault="00B17308" w:rsidP="00C91808">
            <w:pPr>
              <w:pStyle w:val="tblheadsmc"/>
              <w:rPr>
                <w:sz w:val="18"/>
              </w:rPr>
            </w:pPr>
            <w:r w:rsidRPr="00D47CAA">
              <w:rPr>
                <w:sz w:val="18"/>
              </w:rPr>
              <w:t>2015</w:t>
            </w:r>
          </w:p>
        </w:tc>
        <w:tc>
          <w:tcPr>
            <w:tcW w:w="990" w:type="dxa"/>
            <w:tcBorders>
              <w:top w:val="nil"/>
            </w:tcBorders>
            <w:shd w:val="clear" w:color="auto" w:fill="auto"/>
            <w:vAlign w:val="center"/>
          </w:tcPr>
          <w:p w14:paraId="1A4A9B6B" w14:textId="77777777" w:rsidR="00B17308" w:rsidRPr="00D47CAA" w:rsidRDefault="00B17308" w:rsidP="00C91808">
            <w:pPr>
              <w:pStyle w:val="tblheadsmc"/>
              <w:rPr>
                <w:sz w:val="18"/>
              </w:rPr>
            </w:pPr>
          </w:p>
        </w:tc>
        <w:tc>
          <w:tcPr>
            <w:tcW w:w="1300" w:type="dxa"/>
            <w:tcBorders>
              <w:top w:val="nil"/>
            </w:tcBorders>
            <w:shd w:val="clear" w:color="auto" w:fill="auto"/>
            <w:vAlign w:val="center"/>
          </w:tcPr>
          <w:p w14:paraId="3B39263F" w14:textId="77777777" w:rsidR="00B17308" w:rsidRPr="00D47CAA" w:rsidRDefault="00B17308" w:rsidP="00C91808">
            <w:pPr>
              <w:pStyle w:val="tblheadsmc"/>
              <w:rPr>
                <w:sz w:val="18"/>
              </w:rPr>
            </w:pPr>
          </w:p>
        </w:tc>
      </w:tr>
      <w:tr w:rsidR="00D04932" w:rsidRPr="00C91808" w14:paraId="16BF7125" w14:textId="77777777" w:rsidTr="003F2745">
        <w:trPr>
          <w:cantSplit/>
          <w:tblHeader/>
        </w:trPr>
        <w:tc>
          <w:tcPr>
            <w:tcW w:w="1080" w:type="dxa"/>
            <w:gridSpan w:val="2"/>
            <w:shd w:val="clear" w:color="auto" w:fill="auto"/>
            <w:noWrap/>
            <w:vAlign w:val="center"/>
            <w:hideMark/>
          </w:tcPr>
          <w:p w14:paraId="0A8F7D47" w14:textId="77777777" w:rsidR="00C91808" w:rsidRPr="00D47CAA" w:rsidRDefault="00C91808" w:rsidP="00C91808">
            <w:pPr>
              <w:pStyle w:val="tblheadsmc"/>
              <w:rPr>
                <w:sz w:val="18"/>
              </w:rPr>
            </w:pPr>
            <w:r w:rsidRPr="00D47CAA">
              <w:rPr>
                <w:sz w:val="18"/>
              </w:rPr>
              <w:t>Program</w:t>
            </w:r>
          </w:p>
        </w:tc>
        <w:tc>
          <w:tcPr>
            <w:tcW w:w="1800" w:type="dxa"/>
            <w:shd w:val="clear" w:color="auto" w:fill="auto"/>
            <w:noWrap/>
            <w:vAlign w:val="center"/>
            <w:hideMark/>
          </w:tcPr>
          <w:p w14:paraId="3DC5BC4C" w14:textId="77777777" w:rsidR="00C91808" w:rsidRPr="00D47CAA" w:rsidRDefault="00C91808" w:rsidP="00C91808">
            <w:pPr>
              <w:pStyle w:val="tblheadsmc"/>
              <w:rPr>
                <w:sz w:val="18"/>
              </w:rPr>
            </w:pPr>
            <w:r w:rsidRPr="00D47CAA">
              <w:rPr>
                <w:sz w:val="18"/>
              </w:rPr>
              <w:t>LED Type</w:t>
            </w:r>
          </w:p>
        </w:tc>
        <w:tc>
          <w:tcPr>
            <w:tcW w:w="1080" w:type="dxa"/>
            <w:shd w:val="clear" w:color="auto" w:fill="auto"/>
            <w:vAlign w:val="center"/>
            <w:hideMark/>
          </w:tcPr>
          <w:p w14:paraId="65D58F97" w14:textId="77777777" w:rsidR="00C91808" w:rsidRPr="00D47CAA" w:rsidRDefault="00C91808" w:rsidP="00C91808">
            <w:pPr>
              <w:pStyle w:val="tblheadsmc"/>
              <w:rPr>
                <w:sz w:val="18"/>
              </w:rPr>
            </w:pPr>
            <w:r w:rsidRPr="00D47CAA">
              <w:rPr>
                <w:sz w:val="18"/>
              </w:rPr>
              <w:t xml:space="preserve"> Measure </w:t>
            </w:r>
            <w:r w:rsidRPr="00D47CAA">
              <w:rPr>
                <w:sz w:val="18"/>
              </w:rPr>
              <w:br/>
              <w:t xml:space="preserve">QTY </w:t>
            </w:r>
          </w:p>
        </w:tc>
        <w:tc>
          <w:tcPr>
            <w:tcW w:w="1080" w:type="dxa"/>
            <w:shd w:val="clear" w:color="auto" w:fill="auto"/>
            <w:vAlign w:val="center"/>
            <w:hideMark/>
          </w:tcPr>
          <w:p w14:paraId="4CF287D8" w14:textId="77777777" w:rsidR="00C91808" w:rsidRPr="00D47CAA" w:rsidRDefault="00C91808" w:rsidP="00C91808">
            <w:pPr>
              <w:pStyle w:val="tblheadsmc"/>
              <w:rPr>
                <w:sz w:val="18"/>
              </w:rPr>
            </w:pPr>
            <w:r w:rsidRPr="00D47CAA">
              <w:rPr>
                <w:sz w:val="18"/>
              </w:rPr>
              <w:t xml:space="preserve"> Savings </w:t>
            </w:r>
            <w:r w:rsidRPr="00D47CAA">
              <w:rPr>
                <w:sz w:val="18"/>
              </w:rPr>
              <w:br/>
              <w:t xml:space="preserve">(kWh) </w:t>
            </w:r>
          </w:p>
        </w:tc>
        <w:tc>
          <w:tcPr>
            <w:tcW w:w="990" w:type="dxa"/>
            <w:shd w:val="clear" w:color="auto" w:fill="auto"/>
            <w:vAlign w:val="center"/>
            <w:hideMark/>
          </w:tcPr>
          <w:p w14:paraId="0F524A34" w14:textId="77777777" w:rsidR="00C91808" w:rsidRPr="00D47CAA" w:rsidRDefault="00C91808" w:rsidP="00C91808">
            <w:pPr>
              <w:pStyle w:val="tblheadsmc"/>
              <w:rPr>
                <w:sz w:val="18"/>
              </w:rPr>
            </w:pPr>
            <w:r w:rsidRPr="00D47CAA">
              <w:rPr>
                <w:sz w:val="18"/>
              </w:rPr>
              <w:t xml:space="preserve"> Measure </w:t>
            </w:r>
            <w:r w:rsidRPr="00D47CAA">
              <w:rPr>
                <w:sz w:val="18"/>
              </w:rPr>
              <w:br/>
              <w:t xml:space="preserve">QTY </w:t>
            </w:r>
          </w:p>
        </w:tc>
        <w:tc>
          <w:tcPr>
            <w:tcW w:w="1080" w:type="dxa"/>
            <w:shd w:val="clear" w:color="auto" w:fill="auto"/>
            <w:vAlign w:val="center"/>
            <w:hideMark/>
          </w:tcPr>
          <w:p w14:paraId="62F57379" w14:textId="77777777" w:rsidR="00C91808" w:rsidRPr="00D47CAA" w:rsidRDefault="00C91808" w:rsidP="00C91808">
            <w:pPr>
              <w:pStyle w:val="tblheadsmc"/>
              <w:rPr>
                <w:sz w:val="18"/>
              </w:rPr>
            </w:pPr>
            <w:r w:rsidRPr="00D47CAA">
              <w:rPr>
                <w:sz w:val="18"/>
              </w:rPr>
              <w:t xml:space="preserve"> Savings </w:t>
            </w:r>
            <w:r w:rsidRPr="00D47CAA">
              <w:rPr>
                <w:sz w:val="18"/>
              </w:rPr>
              <w:br/>
              <w:t xml:space="preserve">(kWh) </w:t>
            </w:r>
          </w:p>
        </w:tc>
        <w:tc>
          <w:tcPr>
            <w:tcW w:w="990" w:type="dxa"/>
            <w:shd w:val="clear" w:color="auto" w:fill="auto"/>
            <w:vAlign w:val="center"/>
            <w:hideMark/>
          </w:tcPr>
          <w:p w14:paraId="7D5BC6D7" w14:textId="77777777" w:rsidR="00C91808" w:rsidRPr="00D47CAA" w:rsidRDefault="00C91808" w:rsidP="00C91808">
            <w:pPr>
              <w:pStyle w:val="tblheadsmc"/>
              <w:rPr>
                <w:sz w:val="18"/>
              </w:rPr>
            </w:pPr>
            <w:r w:rsidRPr="00D47CAA">
              <w:rPr>
                <w:sz w:val="18"/>
              </w:rPr>
              <w:t xml:space="preserve">Delta </w:t>
            </w:r>
            <w:r w:rsidRPr="00D47CAA">
              <w:rPr>
                <w:sz w:val="18"/>
              </w:rPr>
              <w:br/>
              <w:t>(2015-2014) Measure QTY</w:t>
            </w:r>
          </w:p>
        </w:tc>
        <w:tc>
          <w:tcPr>
            <w:tcW w:w="1300" w:type="dxa"/>
            <w:shd w:val="clear" w:color="auto" w:fill="auto"/>
            <w:vAlign w:val="center"/>
            <w:hideMark/>
          </w:tcPr>
          <w:p w14:paraId="44E816CC" w14:textId="77777777" w:rsidR="00C91808" w:rsidRPr="00D47CAA" w:rsidRDefault="00C91808" w:rsidP="00C91808">
            <w:pPr>
              <w:pStyle w:val="tblheadsmc"/>
              <w:rPr>
                <w:sz w:val="18"/>
              </w:rPr>
            </w:pPr>
            <w:r w:rsidRPr="00D47CAA">
              <w:rPr>
                <w:sz w:val="18"/>
              </w:rPr>
              <w:t xml:space="preserve">Delta </w:t>
            </w:r>
            <w:r w:rsidRPr="00D47CAA">
              <w:rPr>
                <w:sz w:val="18"/>
              </w:rPr>
              <w:br/>
              <w:t>(2015-2014) Savings</w:t>
            </w:r>
            <w:r w:rsidRPr="00D47CAA">
              <w:rPr>
                <w:sz w:val="18"/>
              </w:rPr>
              <w:br/>
              <w:t>(kWh)</w:t>
            </w:r>
          </w:p>
        </w:tc>
      </w:tr>
      <w:tr w:rsidR="00B17308" w:rsidRPr="00C91808" w14:paraId="23229AD8" w14:textId="77777777" w:rsidTr="003F2745">
        <w:trPr>
          <w:cantSplit/>
        </w:trPr>
        <w:tc>
          <w:tcPr>
            <w:tcW w:w="2880" w:type="dxa"/>
            <w:gridSpan w:val="3"/>
            <w:shd w:val="clear" w:color="auto" w:fill="F2F6EA"/>
            <w:noWrap/>
            <w:hideMark/>
          </w:tcPr>
          <w:p w14:paraId="49645489" w14:textId="77777777" w:rsidR="00C91808" w:rsidRPr="00C91808" w:rsidRDefault="00C91808" w:rsidP="00B17308">
            <w:pPr>
              <w:pStyle w:val="tblstrongsm"/>
            </w:pPr>
            <w:r w:rsidRPr="00C91808">
              <w:t>E250 Business Enhanced Lighting</w:t>
            </w:r>
          </w:p>
        </w:tc>
        <w:tc>
          <w:tcPr>
            <w:tcW w:w="1080" w:type="dxa"/>
            <w:shd w:val="clear" w:color="auto" w:fill="F2F6EA"/>
            <w:noWrap/>
            <w:hideMark/>
          </w:tcPr>
          <w:p w14:paraId="290BD92C" w14:textId="64261734" w:rsidR="00C91808" w:rsidRPr="00C91808" w:rsidRDefault="00C91808" w:rsidP="00B17308">
            <w:pPr>
              <w:pStyle w:val="tblstrongsmr"/>
            </w:pPr>
            <w:r w:rsidRPr="00C91808">
              <w:t xml:space="preserve">1,748 </w:t>
            </w:r>
          </w:p>
        </w:tc>
        <w:tc>
          <w:tcPr>
            <w:tcW w:w="1080" w:type="dxa"/>
            <w:shd w:val="clear" w:color="auto" w:fill="F2F6EA"/>
            <w:noWrap/>
            <w:hideMark/>
          </w:tcPr>
          <w:p w14:paraId="469738D0" w14:textId="6F393ABF" w:rsidR="00C91808" w:rsidRPr="00C91808" w:rsidRDefault="00C91808" w:rsidP="00B17308">
            <w:pPr>
              <w:pStyle w:val="tblstrongsmr"/>
            </w:pPr>
            <w:r w:rsidRPr="00C91808">
              <w:t xml:space="preserve">236,633 </w:t>
            </w:r>
          </w:p>
        </w:tc>
        <w:tc>
          <w:tcPr>
            <w:tcW w:w="990" w:type="dxa"/>
            <w:shd w:val="clear" w:color="auto" w:fill="F2F6EA"/>
            <w:noWrap/>
            <w:hideMark/>
          </w:tcPr>
          <w:p w14:paraId="326B5682" w14:textId="6B3B7C8D" w:rsidR="00C91808" w:rsidRPr="00C91808" w:rsidRDefault="00C91808" w:rsidP="00B17308">
            <w:pPr>
              <w:pStyle w:val="tblstrongsmr"/>
            </w:pPr>
            <w:r w:rsidRPr="00C91808">
              <w:t xml:space="preserve">9,692 </w:t>
            </w:r>
          </w:p>
        </w:tc>
        <w:tc>
          <w:tcPr>
            <w:tcW w:w="1080" w:type="dxa"/>
            <w:shd w:val="clear" w:color="auto" w:fill="F2F6EA"/>
            <w:noWrap/>
            <w:hideMark/>
          </w:tcPr>
          <w:p w14:paraId="5AE295FD" w14:textId="0012C5D0" w:rsidR="00C91808" w:rsidRPr="00C91808" w:rsidRDefault="00C91808" w:rsidP="00B17308">
            <w:pPr>
              <w:pStyle w:val="tblstrongsmr"/>
            </w:pPr>
            <w:r w:rsidRPr="00C91808">
              <w:t xml:space="preserve">1,055,925 </w:t>
            </w:r>
          </w:p>
        </w:tc>
        <w:tc>
          <w:tcPr>
            <w:tcW w:w="990" w:type="dxa"/>
            <w:shd w:val="clear" w:color="auto" w:fill="F2F6EA"/>
            <w:noWrap/>
            <w:hideMark/>
          </w:tcPr>
          <w:p w14:paraId="41A0DFCE" w14:textId="77777777" w:rsidR="00C91808" w:rsidRPr="00C91808" w:rsidRDefault="00C91808" w:rsidP="00B17308">
            <w:pPr>
              <w:pStyle w:val="tblstrongsmr"/>
            </w:pPr>
            <w:r w:rsidRPr="00C91808">
              <w:t xml:space="preserve">7,944 </w:t>
            </w:r>
          </w:p>
        </w:tc>
        <w:tc>
          <w:tcPr>
            <w:tcW w:w="1300" w:type="dxa"/>
            <w:shd w:val="clear" w:color="auto" w:fill="F2F6EA"/>
            <w:noWrap/>
            <w:hideMark/>
          </w:tcPr>
          <w:p w14:paraId="53B6B3F5" w14:textId="77777777" w:rsidR="00C91808" w:rsidRPr="00C91808" w:rsidRDefault="00C91808" w:rsidP="00B17308">
            <w:pPr>
              <w:pStyle w:val="tblstrongsmr"/>
            </w:pPr>
            <w:r w:rsidRPr="00C91808">
              <w:t xml:space="preserve">819,292 </w:t>
            </w:r>
          </w:p>
        </w:tc>
      </w:tr>
      <w:tr w:rsidR="00D04932" w:rsidRPr="00C91808" w14:paraId="676C35FB" w14:textId="77777777" w:rsidTr="003F2745">
        <w:trPr>
          <w:cantSplit/>
        </w:trPr>
        <w:tc>
          <w:tcPr>
            <w:tcW w:w="1080" w:type="dxa"/>
            <w:gridSpan w:val="2"/>
            <w:tcBorders>
              <w:bottom w:val="dotted" w:sz="4" w:space="0" w:color="auto"/>
            </w:tcBorders>
            <w:shd w:val="clear" w:color="auto" w:fill="auto"/>
            <w:noWrap/>
            <w:hideMark/>
          </w:tcPr>
          <w:p w14:paraId="3C6B44D1" w14:textId="795BF0EA" w:rsidR="00D04932" w:rsidRPr="00C91808" w:rsidRDefault="00D04932" w:rsidP="00D04932">
            <w:pPr>
              <w:pStyle w:val="tbltextsm"/>
              <w:ind w:left="1008"/>
            </w:pPr>
          </w:p>
        </w:tc>
        <w:tc>
          <w:tcPr>
            <w:tcW w:w="1800" w:type="dxa"/>
            <w:tcBorders>
              <w:bottom w:val="dotted" w:sz="4" w:space="0" w:color="auto"/>
            </w:tcBorders>
            <w:shd w:val="clear" w:color="auto" w:fill="auto"/>
          </w:tcPr>
          <w:p w14:paraId="3340C918" w14:textId="57362E2D" w:rsidR="00D04932" w:rsidRPr="00C91808" w:rsidRDefault="00D04932" w:rsidP="00D04932">
            <w:pPr>
              <w:pStyle w:val="tbltextsm"/>
            </w:pPr>
            <w:r w:rsidRPr="00C91808">
              <w:t>Decorative</w:t>
            </w:r>
          </w:p>
        </w:tc>
        <w:tc>
          <w:tcPr>
            <w:tcW w:w="1080" w:type="dxa"/>
            <w:tcBorders>
              <w:bottom w:val="dotted" w:sz="4" w:space="0" w:color="auto"/>
            </w:tcBorders>
            <w:shd w:val="clear" w:color="auto" w:fill="auto"/>
            <w:noWrap/>
            <w:hideMark/>
          </w:tcPr>
          <w:p w14:paraId="576F7AEE" w14:textId="125EDA75" w:rsidR="00D04932" w:rsidRPr="00C91808" w:rsidRDefault="00D04932" w:rsidP="00D04932">
            <w:pPr>
              <w:pStyle w:val="tbltextsmr"/>
            </w:pPr>
            <w:r w:rsidRPr="00C91808">
              <w:t xml:space="preserve">22 </w:t>
            </w:r>
          </w:p>
        </w:tc>
        <w:tc>
          <w:tcPr>
            <w:tcW w:w="1080" w:type="dxa"/>
            <w:tcBorders>
              <w:bottom w:val="dotted" w:sz="4" w:space="0" w:color="auto"/>
            </w:tcBorders>
            <w:shd w:val="clear" w:color="auto" w:fill="auto"/>
            <w:noWrap/>
            <w:hideMark/>
          </w:tcPr>
          <w:p w14:paraId="6ACBE04D" w14:textId="5BEF6F2D" w:rsidR="00D04932" w:rsidRPr="00C91808" w:rsidRDefault="00D04932" w:rsidP="00D04932">
            <w:pPr>
              <w:pStyle w:val="tbltextsmr"/>
            </w:pPr>
            <w:r w:rsidRPr="00C91808">
              <w:t xml:space="preserve">2,870 </w:t>
            </w:r>
          </w:p>
        </w:tc>
        <w:tc>
          <w:tcPr>
            <w:tcW w:w="990" w:type="dxa"/>
            <w:tcBorders>
              <w:bottom w:val="dotted" w:sz="4" w:space="0" w:color="auto"/>
            </w:tcBorders>
            <w:shd w:val="clear" w:color="auto" w:fill="auto"/>
            <w:noWrap/>
            <w:hideMark/>
          </w:tcPr>
          <w:p w14:paraId="2A68D86B" w14:textId="34AC9F24" w:rsidR="00D04932" w:rsidRPr="00C91808" w:rsidRDefault="00D04932" w:rsidP="00D04932">
            <w:pPr>
              <w:pStyle w:val="tbltextsmr"/>
            </w:pPr>
            <w:r w:rsidRPr="00C91808">
              <w:t xml:space="preserve">524 </w:t>
            </w:r>
          </w:p>
        </w:tc>
        <w:tc>
          <w:tcPr>
            <w:tcW w:w="1080" w:type="dxa"/>
            <w:tcBorders>
              <w:bottom w:val="dotted" w:sz="4" w:space="0" w:color="auto"/>
            </w:tcBorders>
            <w:shd w:val="clear" w:color="auto" w:fill="auto"/>
            <w:noWrap/>
            <w:hideMark/>
          </w:tcPr>
          <w:p w14:paraId="134350AC" w14:textId="096E2C3B" w:rsidR="00D04932" w:rsidRPr="00C91808" w:rsidRDefault="00D04932" w:rsidP="00D04932">
            <w:pPr>
              <w:pStyle w:val="tbltextsmr"/>
            </w:pPr>
            <w:r w:rsidRPr="00C91808">
              <w:t xml:space="preserve">53,575 </w:t>
            </w:r>
          </w:p>
        </w:tc>
        <w:tc>
          <w:tcPr>
            <w:tcW w:w="990" w:type="dxa"/>
            <w:tcBorders>
              <w:bottom w:val="dotted" w:sz="4" w:space="0" w:color="auto"/>
            </w:tcBorders>
            <w:shd w:val="clear" w:color="auto" w:fill="auto"/>
            <w:noWrap/>
            <w:hideMark/>
          </w:tcPr>
          <w:p w14:paraId="187A9B1F" w14:textId="77777777" w:rsidR="00D04932" w:rsidRPr="00C91808" w:rsidRDefault="00D04932" w:rsidP="00D04932">
            <w:pPr>
              <w:pStyle w:val="tbltextsmr"/>
            </w:pPr>
            <w:r w:rsidRPr="00C91808">
              <w:t xml:space="preserve">502 </w:t>
            </w:r>
          </w:p>
        </w:tc>
        <w:tc>
          <w:tcPr>
            <w:tcW w:w="1300" w:type="dxa"/>
            <w:tcBorders>
              <w:bottom w:val="dotted" w:sz="4" w:space="0" w:color="auto"/>
            </w:tcBorders>
            <w:shd w:val="clear" w:color="auto" w:fill="auto"/>
            <w:noWrap/>
            <w:hideMark/>
          </w:tcPr>
          <w:p w14:paraId="329DB66D" w14:textId="77777777" w:rsidR="00D04932" w:rsidRPr="00C91808" w:rsidRDefault="00D04932" w:rsidP="00D04932">
            <w:pPr>
              <w:pStyle w:val="tbltextsmr"/>
            </w:pPr>
            <w:r w:rsidRPr="00C91808">
              <w:t xml:space="preserve">50,705 </w:t>
            </w:r>
          </w:p>
        </w:tc>
      </w:tr>
      <w:tr w:rsidR="00D04932" w:rsidRPr="00C91808" w14:paraId="7091D1CE" w14:textId="77777777" w:rsidTr="003F2745">
        <w:trPr>
          <w:cantSplit/>
        </w:trPr>
        <w:tc>
          <w:tcPr>
            <w:tcW w:w="1080" w:type="dxa"/>
            <w:gridSpan w:val="2"/>
            <w:tcBorders>
              <w:top w:val="dotted" w:sz="4" w:space="0" w:color="auto"/>
              <w:bottom w:val="dotted" w:sz="4" w:space="0" w:color="auto"/>
            </w:tcBorders>
            <w:shd w:val="clear" w:color="auto" w:fill="auto"/>
            <w:noWrap/>
            <w:hideMark/>
          </w:tcPr>
          <w:p w14:paraId="57F8E231" w14:textId="579BE1CE" w:rsidR="00D04932" w:rsidRPr="00C91808" w:rsidRDefault="00D04932" w:rsidP="00D04932">
            <w:pPr>
              <w:pStyle w:val="tbltextsm"/>
              <w:ind w:left="1008"/>
            </w:pPr>
          </w:p>
        </w:tc>
        <w:tc>
          <w:tcPr>
            <w:tcW w:w="1800" w:type="dxa"/>
            <w:tcBorders>
              <w:top w:val="dotted" w:sz="4" w:space="0" w:color="auto"/>
              <w:bottom w:val="dotted" w:sz="4" w:space="0" w:color="auto"/>
            </w:tcBorders>
            <w:shd w:val="clear" w:color="auto" w:fill="auto"/>
          </w:tcPr>
          <w:p w14:paraId="21819209" w14:textId="12326D96" w:rsidR="00D04932" w:rsidRPr="00C91808" w:rsidRDefault="00D04932" w:rsidP="00D04932">
            <w:pPr>
              <w:pStyle w:val="tbltextsm"/>
            </w:pPr>
            <w:r w:rsidRPr="00C91808">
              <w:t>Exit Sign</w:t>
            </w:r>
          </w:p>
        </w:tc>
        <w:tc>
          <w:tcPr>
            <w:tcW w:w="1080" w:type="dxa"/>
            <w:tcBorders>
              <w:top w:val="dotted" w:sz="4" w:space="0" w:color="auto"/>
              <w:bottom w:val="dotted" w:sz="4" w:space="0" w:color="auto"/>
            </w:tcBorders>
            <w:shd w:val="clear" w:color="auto" w:fill="auto"/>
            <w:noWrap/>
            <w:hideMark/>
          </w:tcPr>
          <w:p w14:paraId="02CC2F53" w14:textId="32FA8B85" w:rsidR="00D04932" w:rsidRPr="00C91808" w:rsidRDefault="00D04932" w:rsidP="00D04932">
            <w:pPr>
              <w:pStyle w:val="tbltextsmr"/>
            </w:pPr>
            <w:r w:rsidRPr="00C91808">
              <w:t xml:space="preserve">115 </w:t>
            </w:r>
          </w:p>
        </w:tc>
        <w:tc>
          <w:tcPr>
            <w:tcW w:w="1080" w:type="dxa"/>
            <w:tcBorders>
              <w:top w:val="dotted" w:sz="4" w:space="0" w:color="auto"/>
              <w:bottom w:val="dotted" w:sz="4" w:space="0" w:color="auto"/>
            </w:tcBorders>
            <w:shd w:val="clear" w:color="auto" w:fill="auto"/>
            <w:noWrap/>
            <w:hideMark/>
          </w:tcPr>
          <w:p w14:paraId="6E4044A3" w14:textId="50C748E1" w:rsidR="00D04932" w:rsidRPr="00C91808" w:rsidRDefault="00D04932" w:rsidP="00D04932">
            <w:pPr>
              <w:pStyle w:val="tbltextsmr"/>
            </w:pPr>
            <w:r w:rsidRPr="00C91808">
              <w:t xml:space="preserve">17,630 </w:t>
            </w:r>
          </w:p>
        </w:tc>
        <w:tc>
          <w:tcPr>
            <w:tcW w:w="990" w:type="dxa"/>
            <w:tcBorders>
              <w:top w:val="dotted" w:sz="4" w:space="0" w:color="auto"/>
              <w:bottom w:val="dotted" w:sz="4" w:space="0" w:color="auto"/>
            </w:tcBorders>
            <w:shd w:val="clear" w:color="auto" w:fill="auto"/>
            <w:noWrap/>
            <w:hideMark/>
          </w:tcPr>
          <w:p w14:paraId="329617FB" w14:textId="0B8905CA" w:rsidR="00D04932" w:rsidRPr="00C91808" w:rsidRDefault="00D04932" w:rsidP="00D04932">
            <w:pPr>
              <w:pStyle w:val="tbltextsmr"/>
            </w:pPr>
            <w:r w:rsidRPr="00C91808">
              <w:t xml:space="preserve">376 </w:t>
            </w:r>
          </w:p>
        </w:tc>
        <w:tc>
          <w:tcPr>
            <w:tcW w:w="1080" w:type="dxa"/>
            <w:tcBorders>
              <w:top w:val="dotted" w:sz="4" w:space="0" w:color="auto"/>
              <w:bottom w:val="dotted" w:sz="4" w:space="0" w:color="auto"/>
            </w:tcBorders>
            <w:shd w:val="clear" w:color="auto" w:fill="auto"/>
            <w:noWrap/>
            <w:hideMark/>
          </w:tcPr>
          <w:p w14:paraId="4322BED7" w14:textId="62A37AD8" w:rsidR="00D04932" w:rsidRPr="00C91808" w:rsidRDefault="00D04932" w:rsidP="00D04932">
            <w:pPr>
              <w:pStyle w:val="tbltextsmr"/>
            </w:pPr>
            <w:r w:rsidRPr="00C91808">
              <w:t xml:space="preserve">59,565 </w:t>
            </w:r>
          </w:p>
        </w:tc>
        <w:tc>
          <w:tcPr>
            <w:tcW w:w="990" w:type="dxa"/>
            <w:tcBorders>
              <w:top w:val="dotted" w:sz="4" w:space="0" w:color="auto"/>
              <w:bottom w:val="dotted" w:sz="4" w:space="0" w:color="auto"/>
            </w:tcBorders>
            <w:shd w:val="clear" w:color="auto" w:fill="auto"/>
            <w:noWrap/>
            <w:hideMark/>
          </w:tcPr>
          <w:p w14:paraId="270022F6" w14:textId="77777777" w:rsidR="00D04932" w:rsidRPr="00C91808" w:rsidRDefault="00D04932" w:rsidP="00D04932">
            <w:pPr>
              <w:pStyle w:val="tbltextsmr"/>
            </w:pPr>
            <w:r w:rsidRPr="00C91808">
              <w:t xml:space="preserve">261 </w:t>
            </w:r>
          </w:p>
        </w:tc>
        <w:tc>
          <w:tcPr>
            <w:tcW w:w="1300" w:type="dxa"/>
            <w:tcBorders>
              <w:top w:val="dotted" w:sz="4" w:space="0" w:color="auto"/>
              <w:bottom w:val="dotted" w:sz="4" w:space="0" w:color="auto"/>
            </w:tcBorders>
            <w:shd w:val="clear" w:color="auto" w:fill="auto"/>
            <w:noWrap/>
            <w:hideMark/>
          </w:tcPr>
          <w:p w14:paraId="4B49FD93" w14:textId="77777777" w:rsidR="00D04932" w:rsidRPr="00C91808" w:rsidRDefault="00D04932" w:rsidP="00D04932">
            <w:pPr>
              <w:pStyle w:val="tbltextsmr"/>
            </w:pPr>
            <w:r w:rsidRPr="00C91808">
              <w:t xml:space="preserve">41,935 </w:t>
            </w:r>
          </w:p>
        </w:tc>
      </w:tr>
      <w:tr w:rsidR="00D04932" w:rsidRPr="00C91808" w14:paraId="419AA7C8" w14:textId="77777777" w:rsidTr="003F2745">
        <w:trPr>
          <w:cantSplit/>
        </w:trPr>
        <w:tc>
          <w:tcPr>
            <w:tcW w:w="1080" w:type="dxa"/>
            <w:gridSpan w:val="2"/>
            <w:tcBorders>
              <w:top w:val="dotted" w:sz="4" w:space="0" w:color="auto"/>
              <w:bottom w:val="dotted" w:sz="4" w:space="0" w:color="auto"/>
            </w:tcBorders>
            <w:shd w:val="clear" w:color="auto" w:fill="auto"/>
            <w:noWrap/>
            <w:hideMark/>
          </w:tcPr>
          <w:p w14:paraId="610344B0" w14:textId="527DDA14" w:rsidR="00D04932" w:rsidRPr="00C91808" w:rsidRDefault="00D04932" w:rsidP="00D04932">
            <w:pPr>
              <w:pStyle w:val="tbltextsm"/>
              <w:ind w:left="1008"/>
            </w:pPr>
          </w:p>
        </w:tc>
        <w:tc>
          <w:tcPr>
            <w:tcW w:w="1800" w:type="dxa"/>
            <w:tcBorders>
              <w:top w:val="dotted" w:sz="4" w:space="0" w:color="auto"/>
              <w:bottom w:val="dotted" w:sz="4" w:space="0" w:color="auto"/>
            </w:tcBorders>
            <w:shd w:val="clear" w:color="auto" w:fill="auto"/>
          </w:tcPr>
          <w:p w14:paraId="76A5E495" w14:textId="41242016" w:rsidR="00D04932" w:rsidRPr="00C91808" w:rsidRDefault="00D04932" w:rsidP="00D04932">
            <w:pPr>
              <w:pStyle w:val="tbltextsm"/>
            </w:pPr>
            <w:r w:rsidRPr="00C91808">
              <w:t>MR16</w:t>
            </w:r>
          </w:p>
        </w:tc>
        <w:tc>
          <w:tcPr>
            <w:tcW w:w="1080" w:type="dxa"/>
            <w:tcBorders>
              <w:top w:val="dotted" w:sz="4" w:space="0" w:color="auto"/>
              <w:bottom w:val="dotted" w:sz="4" w:space="0" w:color="auto"/>
            </w:tcBorders>
            <w:shd w:val="clear" w:color="auto" w:fill="auto"/>
            <w:noWrap/>
            <w:hideMark/>
          </w:tcPr>
          <w:p w14:paraId="553F2329" w14:textId="0843B83B" w:rsidR="00D04932" w:rsidRPr="00C91808" w:rsidRDefault="00D04932" w:rsidP="00D04932">
            <w:pPr>
              <w:pStyle w:val="tbltextsmr"/>
            </w:pPr>
            <w:r w:rsidRPr="00C91808">
              <w:t xml:space="preserve">210 </w:t>
            </w:r>
          </w:p>
        </w:tc>
        <w:tc>
          <w:tcPr>
            <w:tcW w:w="1080" w:type="dxa"/>
            <w:tcBorders>
              <w:top w:val="dotted" w:sz="4" w:space="0" w:color="auto"/>
              <w:bottom w:val="dotted" w:sz="4" w:space="0" w:color="auto"/>
            </w:tcBorders>
            <w:shd w:val="clear" w:color="auto" w:fill="auto"/>
            <w:noWrap/>
            <w:hideMark/>
          </w:tcPr>
          <w:p w14:paraId="7234BF79" w14:textId="6B7C140B" w:rsidR="00D04932" w:rsidRPr="00C91808" w:rsidRDefault="00D04932" w:rsidP="00D04932">
            <w:pPr>
              <w:pStyle w:val="tbltextsmr"/>
            </w:pPr>
            <w:r w:rsidRPr="00C91808">
              <w:t xml:space="preserve">38,744 </w:t>
            </w:r>
          </w:p>
        </w:tc>
        <w:tc>
          <w:tcPr>
            <w:tcW w:w="990" w:type="dxa"/>
            <w:tcBorders>
              <w:top w:val="dotted" w:sz="4" w:space="0" w:color="auto"/>
              <w:bottom w:val="dotted" w:sz="4" w:space="0" w:color="auto"/>
            </w:tcBorders>
            <w:shd w:val="clear" w:color="auto" w:fill="auto"/>
            <w:noWrap/>
            <w:hideMark/>
          </w:tcPr>
          <w:p w14:paraId="6CA26E27" w14:textId="22AFD433" w:rsidR="00D04932" w:rsidRPr="00C91808" w:rsidRDefault="00D04932" w:rsidP="00D04932">
            <w:pPr>
              <w:pStyle w:val="tbltextsmr"/>
            </w:pPr>
            <w:r w:rsidRPr="00C91808">
              <w:t xml:space="preserve">505 </w:t>
            </w:r>
          </w:p>
        </w:tc>
        <w:tc>
          <w:tcPr>
            <w:tcW w:w="1080" w:type="dxa"/>
            <w:tcBorders>
              <w:top w:val="dotted" w:sz="4" w:space="0" w:color="auto"/>
              <w:bottom w:val="dotted" w:sz="4" w:space="0" w:color="auto"/>
            </w:tcBorders>
            <w:shd w:val="clear" w:color="auto" w:fill="auto"/>
            <w:noWrap/>
            <w:hideMark/>
          </w:tcPr>
          <w:p w14:paraId="2E68CF45" w14:textId="75C52A07" w:rsidR="00D04932" w:rsidRPr="00C91808" w:rsidRDefault="00D04932" w:rsidP="00D04932">
            <w:pPr>
              <w:pStyle w:val="tbltextsmr"/>
            </w:pPr>
            <w:r w:rsidRPr="00C91808">
              <w:t xml:space="preserve">59,884 </w:t>
            </w:r>
          </w:p>
        </w:tc>
        <w:tc>
          <w:tcPr>
            <w:tcW w:w="990" w:type="dxa"/>
            <w:tcBorders>
              <w:top w:val="dotted" w:sz="4" w:space="0" w:color="auto"/>
              <w:bottom w:val="dotted" w:sz="4" w:space="0" w:color="auto"/>
            </w:tcBorders>
            <w:shd w:val="clear" w:color="auto" w:fill="auto"/>
            <w:noWrap/>
            <w:hideMark/>
          </w:tcPr>
          <w:p w14:paraId="05E462B6" w14:textId="77777777" w:rsidR="00D04932" w:rsidRPr="00C91808" w:rsidRDefault="00D04932" w:rsidP="00D04932">
            <w:pPr>
              <w:pStyle w:val="tbltextsmr"/>
            </w:pPr>
            <w:r w:rsidRPr="00C91808">
              <w:t xml:space="preserve">295 </w:t>
            </w:r>
          </w:p>
        </w:tc>
        <w:tc>
          <w:tcPr>
            <w:tcW w:w="1300" w:type="dxa"/>
            <w:tcBorders>
              <w:top w:val="dotted" w:sz="4" w:space="0" w:color="auto"/>
              <w:bottom w:val="dotted" w:sz="4" w:space="0" w:color="auto"/>
            </w:tcBorders>
            <w:shd w:val="clear" w:color="auto" w:fill="auto"/>
            <w:noWrap/>
            <w:hideMark/>
          </w:tcPr>
          <w:p w14:paraId="25AB8F06" w14:textId="77777777" w:rsidR="00D04932" w:rsidRPr="00C91808" w:rsidRDefault="00D04932" w:rsidP="00D04932">
            <w:pPr>
              <w:pStyle w:val="tbltextsmr"/>
            </w:pPr>
            <w:r w:rsidRPr="00C91808">
              <w:t xml:space="preserve">21,140 </w:t>
            </w:r>
          </w:p>
        </w:tc>
      </w:tr>
      <w:tr w:rsidR="00D04932" w:rsidRPr="00C91808" w14:paraId="201FE6CF" w14:textId="77777777" w:rsidTr="003F2745">
        <w:trPr>
          <w:cantSplit/>
        </w:trPr>
        <w:tc>
          <w:tcPr>
            <w:tcW w:w="1080" w:type="dxa"/>
            <w:gridSpan w:val="2"/>
            <w:tcBorders>
              <w:top w:val="dotted" w:sz="4" w:space="0" w:color="auto"/>
              <w:bottom w:val="dotted" w:sz="4" w:space="0" w:color="auto"/>
            </w:tcBorders>
            <w:shd w:val="clear" w:color="auto" w:fill="auto"/>
            <w:noWrap/>
            <w:hideMark/>
          </w:tcPr>
          <w:p w14:paraId="7B654DEF" w14:textId="4B4743E7" w:rsidR="00D04932" w:rsidRPr="00C91808" w:rsidRDefault="00D04932" w:rsidP="00D04932">
            <w:pPr>
              <w:pStyle w:val="tbltextsm"/>
              <w:ind w:left="1008"/>
            </w:pPr>
          </w:p>
        </w:tc>
        <w:tc>
          <w:tcPr>
            <w:tcW w:w="1800" w:type="dxa"/>
            <w:tcBorders>
              <w:top w:val="dotted" w:sz="4" w:space="0" w:color="auto"/>
              <w:bottom w:val="dotted" w:sz="4" w:space="0" w:color="auto"/>
            </w:tcBorders>
            <w:shd w:val="clear" w:color="auto" w:fill="auto"/>
          </w:tcPr>
          <w:p w14:paraId="1AEEC134" w14:textId="0804CC10" w:rsidR="00D04932" w:rsidRPr="00C91808" w:rsidRDefault="00D04932" w:rsidP="00D04932">
            <w:pPr>
              <w:pStyle w:val="tbltextsm"/>
            </w:pPr>
            <w:r w:rsidRPr="00C91808">
              <w:t>Omnidirectional</w:t>
            </w:r>
          </w:p>
        </w:tc>
        <w:tc>
          <w:tcPr>
            <w:tcW w:w="1080" w:type="dxa"/>
            <w:tcBorders>
              <w:top w:val="dotted" w:sz="4" w:space="0" w:color="auto"/>
              <w:bottom w:val="dotted" w:sz="4" w:space="0" w:color="auto"/>
            </w:tcBorders>
            <w:shd w:val="clear" w:color="auto" w:fill="auto"/>
            <w:noWrap/>
            <w:hideMark/>
          </w:tcPr>
          <w:p w14:paraId="5476A448" w14:textId="1219D7D8" w:rsidR="00D04932" w:rsidRPr="00C91808" w:rsidRDefault="00D04932" w:rsidP="00D04932">
            <w:pPr>
              <w:pStyle w:val="tbltextsmr"/>
            </w:pPr>
            <w:r w:rsidRPr="00C91808">
              <w:t xml:space="preserve">938 </w:t>
            </w:r>
          </w:p>
        </w:tc>
        <w:tc>
          <w:tcPr>
            <w:tcW w:w="1080" w:type="dxa"/>
            <w:tcBorders>
              <w:top w:val="dotted" w:sz="4" w:space="0" w:color="auto"/>
              <w:bottom w:val="dotted" w:sz="4" w:space="0" w:color="auto"/>
            </w:tcBorders>
            <w:shd w:val="clear" w:color="auto" w:fill="auto"/>
            <w:noWrap/>
            <w:hideMark/>
          </w:tcPr>
          <w:p w14:paraId="6689476E" w14:textId="047A37E3" w:rsidR="00D04932" w:rsidRPr="00C91808" w:rsidRDefault="00D04932" w:rsidP="00D04932">
            <w:pPr>
              <w:pStyle w:val="tbltextsmr"/>
            </w:pPr>
            <w:r w:rsidRPr="00C91808">
              <w:t xml:space="preserve">115,356 </w:t>
            </w:r>
          </w:p>
        </w:tc>
        <w:tc>
          <w:tcPr>
            <w:tcW w:w="990" w:type="dxa"/>
            <w:tcBorders>
              <w:top w:val="dotted" w:sz="4" w:space="0" w:color="auto"/>
              <w:bottom w:val="dotted" w:sz="4" w:space="0" w:color="auto"/>
            </w:tcBorders>
            <w:shd w:val="clear" w:color="auto" w:fill="auto"/>
            <w:noWrap/>
            <w:hideMark/>
          </w:tcPr>
          <w:p w14:paraId="3B8628AB" w14:textId="4E6C7CBF" w:rsidR="00D04932" w:rsidRPr="00C91808" w:rsidRDefault="00D04932" w:rsidP="00D04932">
            <w:pPr>
              <w:pStyle w:val="tbltextsmr"/>
            </w:pPr>
            <w:r w:rsidRPr="00C91808">
              <w:t xml:space="preserve">4,953 </w:t>
            </w:r>
          </w:p>
        </w:tc>
        <w:tc>
          <w:tcPr>
            <w:tcW w:w="1080" w:type="dxa"/>
            <w:tcBorders>
              <w:top w:val="dotted" w:sz="4" w:space="0" w:color="auto"/>
              <w:bottom w:val="dotted" w:sz="4" w:space="0" w:color="auto"/>
            </w:tcBorders>
            <w:shd w:val="clear" w:color="auto" w:fill="auto"/>
            <w:noWrap/>
            <w:hideMark/>
          </w:tcPr>
          <w:p w14:paraId="24D2FC91" w14:textId="41E5442F" w:rsidR="00D04932" w:rsidRPr="00C91808" w:rsidRDefault="00D04932" w:rsidP="00D04932">
            <w:pPr>
              <w:pStyle w:val="tbltextsmr"/>
            </w:pPr>
            <w:r w:rsidRPr="00C91808">
              <w:t xml:space="preserve">581,393 </w:t>
            </w:r>
          </w:p>
        </w:tc>
        <w:tc>
          <w:tcPr>
            <w:tcW w:w="990" w:type="dxa"/>
            <w:tcBorders>
              <w:top w:val="dotted" w:sz="4" w:space="0" w:color="auto"/>
              <w:bottom w:val="dotted" w:sz="4" w:space="0" w:color="auto"/>
            </w:tcBorders>
            <w:shd w:val="clear" w:color="auto" w:fill="auto"/>
            <w:noWrap/>
            <w:hideMark/>
          </w:tcPr>
          <w:p w14:paraId="4D30155A" w14:textId="77777777" w:rsidR="00D04932" w:rsidRPr="00C91808" w:rsidRDefault="00D04932" w:rsidP="00D04932">
            <w:pPr>
              <w:pStyle w:val="tbltextsmr"/>
            </w:pPr>
            <w:r w:rsidRPr="00C91808">
              <w:t xml:space="preserve">4,015 </w:t>
            </w:r>
          </w:p>
        </w:tc>
        <w:tc>
          <w:tcPr>
            <w:tcW w:w="1300" w:type="dxa"/>
            <w:tcBorders>
              <w:top w:val="dotted" w:sz="4" w:space="0" w:color="auto"/>
              <w:bottom w:val="dotted" w:sz="4" w:space="0" w:color="auto"/>
            </w:tcBorders>
            <w:shd w:val="clear" w:color="auto" w:fill="auto"/>
            <w:noWrap/>
            <w:hideMark/>
          </w:tcPr>
          <w:p w14:paraId="48AFECE5" w14:textId="77777777" w:rsidR="00D04932" w:rsidRPr="00C91808" w:rsidRDefault="00D04932" w:rsidP="00D04932">
            <w:pPr>
              <w:pStyle w:val="tbltextsmr"/>
            </w:pPr>
            <w:r w:rsidRPr="00C91808">
              <w:t xml:space="preserve">466,037 </w:t>
            </w:r>
          </w:p>
        </w:tc>
      </w:tr>
      <w:tr w:rsidR="00D04932" w:rsidRPr="00C91808" w14:paraId="3145BA6F" w14:textId="77777777" w:rsidTr="003F2745">
        <w:trPr>
          <w:cantSplit/>
        </w:trPr>
        <w:tc>
          <w:tcPr>
            <w:tcW w:w="1080" w:type="dxa"/>
            <w:gridSpan w:val="2"/>
            <w:tcBorders>
              <w:top w:val="dotted" w:sz="4" w:space="0" w:color="auto"/>
              <w:bottom w:val="dotted" w:sz="4" w:space="0" w:color="auto"/>
            </w:tcBorders>
            <w:shd w:val="clear" w:color="auto" w:fill="auto"/>
            <w:noWrap/>
            <w:hideMark/>
          </w:tcPr>
          <w:p w14:paraId="1A792E64" w14:textId="4AF78E17" w:rsidR="00D04932" w:rsidRPr="00C91808" w:rsidRDefault="00D04932" w:rsidP="00D04932">
            <w:pPr>
              <w:pStyle w:val="tbltextsm"/>
              <w:ind w:left="1008"/>
            </w:pPr>
          </w:p>
        </w:tc>
        <w:tc>
          <w:tcPr>
            <w:tcW w:w="1800" w:type="dxa"/>
            <w:tcBorders>
              <w:top w:val="dotted" w:sz="4" w:space="0" w:color="auto"/>
              <w:bottom w:val="dotted" w:sz="4" w:space="0" w:color="auto"/>
            </w:tcBorders>
            <w:shd w:val="clear" w:color="auto" w:fill="auto"/>
          </w:tcPr>
          <w:p w14:paraId="58969C7B" w14:textId="1612DFCD" w:rsidR="00D04932" w:rsidRPr="00C91808" w:rsidRDefault="00D04932" w:rsidP="00D04932">
            <w:pPr>
              <w:pStyle w:val="tbltextsm"/>
            </w:pPr>
            <w:r w:rsidRPr="00C91808">
              <w:t>PAR20</w:t>
            </w:r>
          </w:p>
        </w:tc>
        <w:tc>
          <w:tcPr>
            <w:tcW w:w="1080" w:type="dxa"/>
            <w:tcBorders>
              <w:top w:val="dotted" w:sz="4" w:space="0" w:color="auto"/>
              <w:bottom w:val="dotted" w:sz="4" w:space="0" w:color="auto"/>
            </w:tcBorders>
            <w:shd w:val="clear" w:color="auto" w:fill="auto"/>
            <w:noWrap/>
            <w:hideMark/>
          </w:tcPr>
          <w:p w14:paraId="24FE0E27" w14:textId="33A6E4EB" w:rsidR="00D04932" w:rsidRPr="00C91808" w:rsidRDefault="00D04932" w:rsidP="00D04932">
            <w:pPr>
              <w:pStyle w:val="tbltextsmr"/>
            </w:pPr>
            <w:r w:rsidRPr="00C91808">
              <w:t xml:space="preserve">45 </w:t>
            </w:r>
          </w:p>
        </w:tc>
        <w:tc>
          <w:tcPr>
            <w:tcW w:w="1080" w:type="dxa"/>
            <w:tcBorders>
              <w:top w:val="dotted" w:sz="4" w:space="0" w:color="auto"/>
              <w:bottom w:val="dotted" w:sz="4" w:space="0" w:color="auto"/>
            </w:tcBorders>
            <w:shd w:val="clear" w:color="auto" w:fill="auto"/>
            <w:noWrap/>
            <w:hideMark/>
          </w:tcPr>
          <w:p w14:paraId="4171B520" w14:textId="5FBEBEB4" w:rsidR="00D04932" w:rsidRPr="00C91808" w:rsidRDefault="00D04932" w:rsidP="00D04932">
            <w:pPr>
              <w:pStyle w:val="tbltextsmr"/>
            </w:pPr>
            <w:r w:rsidRPr="00C91808">
              <w:t xml:space="preserve">6,075 </w:t>
            </w:r>
          </w:p>
        </w:tc>
        <w:tc>
          <w:tcPr>
            <w:tcW w:w="990" w:type="dxa"/>
            <w:tcBorders>
              <w:top w:val="dotted" w:sz="4" w:space="0" w:color="auto"/>
              <w:bottom w:val="dotted" w:sz="4" w:space="0" w:color="auto"/>
            </w:tcBorders>
            <w:shd w:val="clear" w:color="auto" w:fill="auto"/>
            <w:noWrap/>
            <w:hideMark/>
          </w:tcPr>
          <w:p w14:paraId="423E66FD" w14:textId="04477163" w:rsidR="00D04932" w:rsidRPr="00C91808" w:rsidRDefault="00D04932" w:rsidP="00D04932">
            <w:pPr>
              <w:pStyle w:val="tbltextsmr"/>
            </w:pPr>
            <w:r w:rsidRPr="00C91808">
              <w:t xml:space="preserve">322 </w:t>
            </w:r>
          </w:p>
        </w:tc>
        <w:tc>
          <w:tcPr>
            <w:tcW w:w="1080" w:type="dxa"/>
            <w:tcBorders>
              <w:top w:val="dotted" w:sz="4" w:space="0" w:color="auto"/>
              <w:bottom w:val="dotted" w:sz="4" w:space="0" w:color="auto"/>
            </w:tcBorders>
            <w:shd w:val="clear" w:color="auto" w:fill="auto"/>
            <w:noWrap/>
            <w:hideMark/>
          </w:tcPr>
          <w:p w14:paraId="6F01D3FF" w14:textId="43D5A26E" w:rsidR="00D04932" w:rsidRPr="00C91808" w:rsidRDefault="00D04932" w:rsidP="00D04932">
            <w:pPr>
              <w:pStyle w:val="tbltextsmr"/>
            </w:pPr>
            <w:r w:rsidRPr="00C91808">
              <w:t xml:space="preserve">60,181 </w:t>
            </w:r>
          </w:p>
        </w:tc>
        <w:tc>
          <w:tcPr>
            <w:tcW w:w="990" w:type="dxa"/>
            <w:tcBorders>
              <w:top w:val="dotted" w:sz="4" w:space="0" w:color="auto"/>
              <w:bottom w:val="dotted" w:sz="4" w:space="0" w:color="auto"/>
            </w:tcBorders>
            <w:shd w:val="clear" w:color="auto" w:fill="auto"/>
            <w:noWrap/>
            <w:hideMark/>
          </w:tcPr>
          <w:p w14:paraId="342EC08B" w14:textId="77777777" w:rsidR="00D04932" w:rsidRPr="00C91808" w:rsidRDefault="00D04932" w:rsidP="00D04932">
            <w:pPr>
              <w:pStyle w:val="tbltextsmr"/>
            </w:pPr>
            <w:r w:rsidRPr="00C91808">
              <w:t xml:space="preserve">277 </w:t>
            </w:r>
          </w:p>
        </w:tc>
        <w:tc>
          <w:tcPr>
            <w:tcW w:w="1300" w:type="dxa"/>
            <w:tcBorders>
              <w:top w:val="dotted" w:sz="4" w:space="0" w:color="auto"/>
              <w:bottom w:val="dotted" w:sz="4" w:space="0" w:color="auto"/>
            </w:tcBorders>
            <w:shd w:val="clear" w:color="auto" w:fill="auto"/>
            <w:noWrap/>
            <w:hideMark/>
          </w:tcPr>
          <w:p w14:paraId="009D6559" w14:textId="77777777" w:rsidR="00D04932" w:rsidRPr="00C91808" w:rsidRDefault="00D04932" w:rsidP="00D04932">
            <w:pPr>
              <w:pStyle w:val="tbltextsmr"/>
            </w:pPr>
            <w:r w:rsidRPr="00C91808">
              <w:t xml:space="preserve">54,106 </w:t>
            </w:r>
          </w:p>
        </w:tc>
      </w:tr>
      <w:tr w:rsidR="00D04932" w:rsidRPr="00C91808" w14:paraId="2962E518" w14:textId="77777777" w:rsidTr="003F2745">
        <w:trPr>
          <w:cantSplit/>
        </w:trPr>
        <w:tc>
          <w:tcPr>
            <w:tcW w:w="1080" w:type="dxa"/>
            <w:gridSpan w:val="2"/>
            <w:tcBorders>
              <w:top w:val="dotted" w:sz="4" w:space="0" w:color="auto"/>
              <w:bottom w:val="dotted" w:sz="4" w:space="0" w:color="auto"/>
            </w:tcBorders>
            <w:shd w:val="clear" w:color="auto" w:fill="auto"/>
            <w:noWrap/>
            <w:hideMark/>
          </w:tcPr>
          <w:p w14:paraId="28220A77" w14:textId="201FB447" w:rsidR="00D04932" w:rsidRPr="00C91808" w:rsidRDefault="00D04932" w:rsidP="00D04932">
            <w:pPr>
              <w:pStyle w:val="tbltextsm"/>
              <w:ind w:left="1008"/>
            </w:pPr>
          </w:p>
        </w:tc>
        <w:tc>
          <w:tcPr>
            <w:tcW w:w="1800" w:type="dxa"/>
            <w:tcBorders>
              <w:top w:val="dotted" w:sz="4" w:space="0" w:color="auto"/>
              <w:bottom w:val="dotted" w:sz="4" w:space="0" w:color="auto"/>
            </w:tcBorders>
            <w:shd w:val="clear" w:color="auto" w:fill="auto"/>
          </w:tcPr>
          <w:p w14:paraId="44900673" w14:textId="742122A7" w:rsidR="00D04932" w:rsidRPr="002F0710" w:rsidRDefault="00D04932" w:rsidP="002F0710">
            <w:pPr>
              <w:pStyle w:val="tbltextsm"/>
            </w:pPr>
            <w:r w:rsidRPr="002F0710">
              <w:t>PAR30</w:t>
            </w:r>
          </w:p>
        </w:tc>
        <w:tc>
          <w:tcPr>
            <w:tcW w:w="1080" w:type="dxa"/>
            <w:tcBorders>
              <w:top w:val="dotted" w:sz="4" w:space="0" w:color="auto"/>
              <w:bottom w:val="dotted" w:sz="4" w:space="0" w:color="auto"/>
            </w:tcBorders>
            <w:shd w:val="clear" w:color="auto" w:fill="auto"/>
            <w:noWrap/>
            <w:hideMark/>
          </w:tcPr>
          <w:p w14:paraId="645444D0" w14:textId="346512DD" w:rsidR="00D04932" w:rsidRPr="00C91808" w:rsidRDefault="00D04932" w:rsidP="00D04932">
            <w:pPr>
              <w:pStyle w:val="tbltextsmr"/>
            </w:pPr>
            <w:r w:rsidRPr="00C91808">
              <w:t xml:space="preserve">378 </w:t>
            </w:r>
          </w:p>
        </w:tc>
        <w:tc>
          <w:tcPr>
            <w:tcW w:w="1080" w:type="dxa"/>
            <w:tcBorders>
              <w:top w:val="dotted" w:sz="4" w:space="0" w:color="auto"/>
              <w:bottom w:val="dotted" w:sz="4" w:space="0" w:color="auto"/>
            </w:tcBorders>
            <w:shd w:val="clear" w:color="auto" w:fill="auto"/>
            <w:noWrap/>
            <w:hideMark/>
          </w:tcPr>
          <w:p w14:paraId="0FE0D401" w14:textId="61B69453" w:rsidR="00D04932" w:rsidRPr="00C91808" w:rsidRDefault="00D04932" w:rsidP="00D04932">
            <w:pPr>
              <w:pStyle w:val="tbltextsmr"/>
            </w:pPr>
            <w:r w:rsidRPr="00C91808">
              <w:t xml:space="preserve">50,349 </w:t>
            </w:r>
          </w:p>
        </w:tc>
        <w:tc>
          <w:tcPr>
            <w:tcW w:w="990" w:type="dxa"/>
            <w:tcBorders>
              <w:top w:val="dotted" w:sz="4" w:space="0" w:color="auto"/>
              <w:bottom w:val="dotted" w:sz="4" w:space="0" w:color="auto"/>
            </w:tcBorders>
            <w:shd w:val="clear" w:color="auto" w:fill="auto"/>
            <w:noWrap/>
            <w:hideMark/>
          </w:tcPr>
          <w:p w14:paraId="3F31E82E" w14:textId="27EA471B" w:rsidR="00D04932" w:rsidRPr="00C91808" w:rsidRDefault="00D04932" w:rsidP="00D04932">
            <w:pPr>
              <w:pStyle w:val="tbltextsmr"/>
            </w:pPr>
            <w:r w:rsidRPr="00C91808">
              <w:t xml:space="preserve">1,008 </w:t>
            </w:r>
          </w:p>
        </w:tc>
        <w:tc>
          <w:tcPr>
            <w:tcW w:w="1080" w:type="dxa"/>
            <w:tcBorders>
              <w:top w:val="dotted" w:sz="4" w:space="0" w:color="auto"/>
              <w:bottom w:val="dotted" w:sz="4" w:space="0" w:color="auto"/>
            </w:tcBorders>
            <w:shd w:val="clear" w:color="auto" w:fill="auto"/>
            <w:noWrap/>
            <w:hideMark/>
          </w:tcPr>
          <w:p w14:paraId="78A500ED" w14:textId="0B7C5A4B" w:rsidR="00D04932" w:rsidRPr="00C91808" w:rsidRDefault="00D04932" w:rsidP="00D04932">
            <w:pPr>
              <w:pStyle w:val="tbltextsmr"/>
            </w:pPr>
            <w:r w:rsidRPr="00C91808">
              <w:t xml:space="preserve">123,313 </w:t>
            </w:r>
          </w:p>
        </w:tc>
        <w:tc>
          <w:tcPr>
            <w:tcW w:w="990" w:type="dxa"/>
            <w:tcBorders>
              <w:top w:val="dotted" w:sz="4" w:space="0" w:color="auto"/>
              <w:bottom w:val="dotted" w:sz="4" w:space="0" w:color="auto"/>
            </w:tcBorders>
            <w:shd w:val="clear" w:color="auto" w:fill="auto"/>
            <w:noWrap/>
            <w:hideMark/>
          </w:tcPr>
          <w:p w14:paraId="6D218A97" w14:textId="77777777" w:rsidR="00D04932" w:rsidRPr="00C91808" w:rsidRDefault="00D04932" w:rsidP="00D04932">
            <w:pPr>
              <w:pStyle w:val="tbltextsmr"/>
            </w:pPr>
            <w:r w:rsidRPr="00C91808">
              <w:t xml:space="preserve">630 </w:t>
            </w:r>
          </w:p>
        </w:tc>
        <w:tc>
          <w:tcPr>
            <w:tcW w:w="1300" w:type="dxa"/>
            <w:tcBorders>
              <w:top w:val="dotted" w:sz="4" w:space="0" w:color="auto"/>
              <w:bottom w:val="dotted" w:sz="4" w:space="0" w:color="auto"/>
            </w:tcBorders>
            <w:shd w:val="clear" w:color="auto" w:fill="auto"/>
            <w:noWrap/>
            <w:hideMark/>
          </w:tcPr>
          <w:p w14:paraId="3ACEC4DB" w14:textId="77777777" w:rsidR="00D04932" w:rsidRPr="00C91808" w:rsidRDefault="00D04932" w:rsidP="00D04932">
            <w:pPr>
              <w:pStyle w:val="tbltextsmr"/>
            </w:pPr>
            <w:r w:rsidRPr="00C91808">
              <w:t xml:space="preserve">72,964 </w:t>
            </w:r>
          </w:p>
        </w:tc>
      </w:tr>
      <w:tr w:rsidR="00D04932" w:rsidRPr="00C91808" w14:paraId="192CAD9D" w14:textId="77777777" w:rsidTr="003F2745">
        <w:trPr>
          <w:cantSplit/>
        </w:trPr>
        <w:tc>
          <w:tcPr>
            <w:tcW w:w="1080" w:type="dxa"/>
            <w:gridSpan w:val="2"/>
            <w:tcBorders>
              <w:top w:val="dotted" w:sz="4" w:space="0" w:color="auto"/>
              <w:bottom w:val="dotted" w:sz="4" w:space="0" w:color="auto"/>
            </w:tcBorders>
            <w:shd w:val="clear" w:color="auto" w:fill="auto"/>
            <w:noWrap/>
            <w:hideMark/>
          </w:tcPr>
          <w:p w14:paraId="4D8423E2" w14:textId="1A79F86C" w:rsidR="00D04932" w:rsidRPr="00C91808" w:rsidRDefault="00D04932" w:rsidP="00D04932">
            <w:pPr>
              <w:pStyle w:val="tbltextsm"/>
              <w:ind w:left="1008"/>
            </w:pPr>
          </w:p>
        </w:tc>
        <w:tc>
          <w:tcPr>
            <w:tcW w:w="1800" w:type="dxa"/>
            <w:tcBorders>
              <w:top w:val="dotted" w:sz="4" w:space="0" w:color="auto"/>
              <w:bottom w:val="dotted" w:sz="4" w:space="0" w:color="auto"/>
            </w:tcBorders>
            <w:shd w:val="clear" w:color="auto" w:fill="auto"/>
          </w:tcPr>
          <w:p w14:paraId="3B65B1A7" w14:textId="543BFD08" w:rsidR="00D04932" w:rsidRPr="002F0710" w:rsidRDefault="00D04932" w:rsidP="002F0710">
            <w:pPr>
              <w:pStyle w:val="tbltextsm"/>
            </w:pPr>
            <w:r w:rsidRPr="002F0710">
              <w:t>PAR38 &amp; 40</w:t>
            </w:r>
          </w:p>
        </w:tc>
        <w:tc>
          <w:tcPr>
            <w:tcW w:w="1080" w:type="dxa"/>
            <w:tcBorders>
              <w:top w:val="dotted" w:sz="4" w:space="0" w:color="auto"/>
              <w:bottom w:val="dotted" w:sz="4" w:space="0" w:color="auto"/>
            </w:tcBorders>
            <w:shd w:val="clear" w:color="auto" w:fill="auto"/>
            <w:noWrap/>
            <w:hideMark/>
          </w:tcPr>
          <w:p w14:paraId="475D1801" w14:textId="2491728B" w:rsidR="00D04932" w:rsidRPr="00C91808" w:rsidRDefault="00D04932" w:rsidP="00D04932">
            <w:pPr>
              <w:pStyle w:val="tbltextsmr"/>
            </w:pPr>
            <w:r w:rsidRPr="00C91808">
              <w:t xml:space="preserve">40 </w:t>
            </w:r>
          </w:p>
        </w:tc>
        <w:tc>
          <w:tcPr>
            <w:tcW w:w="1080" w:type="dxa"/>
            <w:tcBorders>
              <w:top w:val="dotted" w:sz="4" w:space="0" w:color="auto"/>
              <w:bottom w:val="dotted" w:sz="4" w:space="0" w:color="auto"/>
            </w:tcBorders>
            <w:shd w:val="clear" w:color="auto" w:fill="auto"/>
            <w:noWrap/>
            <w:hideMark/>
          </w:tcPr>
          <w:p w14:paraId="596EAB04" w14:textId="7AE3F231" w:rsidR="00D04932" w:rsidRPr="00C91808" w:rsidRDefault="00D04932" w:rsidP="00D04932">
            <w:pPr>
              <w:pStyle w:val="tbltextsmr"/>
            </w:pPr>
            <w:r w:rsidRPr="00C91808">
              <w:t xml:space="preserve">5,609 </w:t>
            </w:r>
          </w:p>
        </w:tc>
        <w:tc>
          <w:tcPr>
            <w:tcW w:w="990" w:type="dxa"/>
            <w:tcBorders>
              <w:top w:val="dotted" w:sz="4" w:space="0" w:color="auto"/>
              <w:bottom w:val="dotted" w:sz="4" w:space="0" w:color="auto"/>
            </w:tcBorders>
            <w:shd w:val="clear" w:color="auto" w:fill="auto"/>
            <w:noWrap/>
            <w:hideMark/>
          </w:tcPr>
          <w:p w14:paraId="05A38B54" w14:textId="77CE4DF0" w:rsidR="00D04932" w:rsidRPr="00C91808" w:rsidRDefault="00D04932" w:rsidP="00D04932">
            <w:pPr>
              <w:pStyle w:val="tbltextsmr"/>
            </w:pPr>
            <w:r w:rsidRPr="00C91808">
              <w:t xml:space="preserve">594 </w:t>
            </w:r>
          </w:p>
        </w:tc>
        <w:tc>
          <w:tcPr>
            <w:tcW w:w="1080" w:type="dxa"/>
            <w:tcBorders>
              <w:top w:val="dotted" w:sz="4" w:space="0" w:color="auto"/>
              <w:bottom w:val="dotted" w:sz="4" w:space="0" w:color="auto"/>
            </w:tcBorders>
            <w:shd w:val="clear" w:color="auto" w:fill="auto"/>
            <w:noWrap/>
            <w:hideMark/>
          </w:tcPr>
          <w:p w14:paraId="6E24C4F1" w14:textId="4090F9FB" w:rsidR="00D04932" w:rsidRPr="00C91808" w:rsidRDefault="00D04932" w:rsidP="00D04932">
            <w:pPr>
              <w:pStyle w:val="tbltextsmr"/>
            </w:pPr>
            <w:r w:rsidRPr="00C91808">
              <w:t xml:space="preserve">77,947 </w:t>
            </w:r>
          </w:p>
        </w:tc>
        <w:tc>
          <w:tcPr>
            <w:tcW w:w="990" w:type="dxa"/>
            <w:tcBorders>
              <w:top w:val="dotted" w:sz="4" w:space="0" w:color="auto"/>
              <w:bottom w:val="dotted" w:sz="4" w:space="0" w:color="auto"/>
            </w:tcBorders>
            <w:shd w:val="clear" w:color="auto" w:fill="auto"/>
            <w:noWrap/>
            <w:hideMark/>
          </w:tcPr>
          <w:p w14:paraId="13A450EF" w14:textId="77777777" w:rsidR="00D04932" w:rsidRPr="00C91808" w:rsidRDefault="00D04932" w:rsidP="00D04932">
            <w:pPr>
              <w:pStyle w:val="tbltextsmr"/>
            </w:pPr>
            <w:r w:rsidRPr="00C91808">
              <w:t xml:space="preserve">554 </w:t>
            </w:r>
          </w:p>
        </w:tc>
        <w:tc>
          <w:tcPr>
            <w:tcW w:w="1300" w:type="dxa"/>
            <w:tcBorders>
              <w:top w:val="dotted" w:sz="4" w:space="0" w:color="auto"/>
              <w:bottom w:val="dotted" w:sz="4" w:space="0" w:color="auto"/>
            </w:tcBorders>
            <w:shd w:val="clear" w:color="auto" w:fill="auto"/>
            <w:noWrap/>
            <w:hideMark/>
          </w:tcPr>
          <w:p w14:paraId="21C18C36" w14:textId="77777777" w:rsidR="00D04932" w:rsidRPr="00C91808" w:rsidRDefault="00D04932" w:rsidP="00D04932">
            <w:pPr>
              <w:pStyle w:val="tbltextsmr"/>
            </w:pPr>
            <w:r w:rsidRPr="00C91808">
              <w:t xml:space="preserve">72,338 </w:t>
            </w:r>
          </w:p>
        </w:tc>
      </w:tr>
      <w:tr w:rsidR="00D04932" w:rsidRPr="00C91808" w14:paraId="03DCA8C2" w14:textId="77777777" w:rsidTr="003F2745">
        <w:trPr>
          <w:cantSplit/>
        </w:trPr>
        <w:tc>
          <w:tcPr>
            <w:tcW w:w="1080" w:type="dxa"/>
            <w:gridSpan w:val="2"/>
            <w:tcBorders>
              <w:top w:val="dotted" w:sz="4" w:space="0" w:color="auto"/>
            </w:tcBorders>
            <w:shd w:val="clear" w:color="auto" w:fill="auto"/>
            <w:noWrap/>
            <w:hideMark/>
          </w:tcPr>
          <w:p w14:paraId="71DBB876" w14:textId="69770770" w:rsidR="00D04932" w:rsidRPr="00C91808" w:rsidRDefault="00D04932" w:rsidP="00D04932">
            <w:pPr>
              <w:pStyle w:val="tbltextsm"/>
              <w:ind w:left="1008"/>
            </w:pPr>
          </w:p>
        </w:tc>
        <w:tc>
          <w:tcPr>
            <w:tcW w:w="1800" w:type="dxa"/>
            <w:tcBorders>
              <w:top w:val="dotted" w:sz="4" w:space="0" w:color="auto"/>
            </w:tcBorders>
            <w:shd w:val="clear" w:color="auto" w:fill="auto"/>
          </w:tcPr>
          <w:p w14:paraId="2E167335" w14:textId="16654BBA" w:rsidR="00D04932" w:rsidRPr="002F0710" w:rsidRDefault="00D04932" w:rsidP="002F0710">
            <w:pPr>
              <w:pStyle w:val="tbltextsm"/>
            </w:pPr>
            <w:r w:rsidRPr="002F0710">
              <w:t>Tubular</w:t>
            </w:r>
          </w:p>
        </w:tc>
        <w:tc>
          <w:tcPr>
            <w:tcW w:w="1080" w:type="dxa"/>
            <w:tcBorders>
              <w:top w:val="dotted" w:sz="4" w:space="0" w:color="auto"/>
            </w:tcBorders>
            <w:shd w:val="clear" w:color="auto" w:fill="auto"/>
            <w:noWrap/>
            <w:hideMark/>
          </w:tcPr>
          <w:p w14:paraId="2E4E80B6" w14:textId="1998CBDA" w:rsidR="00D04932" w:rsidRPr="00C91808" w:rsidRDefault="00D04932" w:rsidP="00D04932">
            <w:pPr>
              <w:pStyle w:val="tbltextsmr"/>
            </w:pPr>
            <w:r w:rsidRPr="00C91808">
              <w:t xml:space="preserve">-   </w:t>
            </w:r>
          </w:p>
        </w:tc>
        <w:tc>
          <w:tcPr>
            <w:tcW w:w="1080" w:type="dxa"/>
            <w:tcBorders>
              <w:top w:val="dotted" w:sz="4" w:space="0" w:color="auto"/>
            </w:tcBorders>
            <w:shd w:val="clear" w:color="auto" w:fill="auto"/>
            <w:noWrap/>
            <w:hideMark/>
          </w:tcPr>
          <w:p w14:paraId="14AC9266" w14:textId="3BAA9166" w:rsidR="00D04932" w:rsidRPr="00C91808" w:rsidRDefault="00D04932" w:rsidP="00D04932">
            <w:pPr>
              <w:pStyle w:val="tbltextsmr"/>
            </w:pPr>
            <w:r w:rsidRPr="00C91808">
              <w:t xml:space="preserve">-   </w:t>
            </w:r>
          </w:p>
        </w:tc>
        <w:tc>
          <w:tcPr>
            <w:tcW w:w="990" w:type="dxa"/>
            <w:tcBorders>
              <w:top w:val="dotted" w:sz="4" w:space="0" w:color="auto"/>
            </w:tcBorders>
            <w:shd w:val="clear" w:color="auto" w:fill="auto"/>
            <w:noWrap/>
            <w:hideMark/>
          </w:tcPr>
          <w:p w14:paraId="3B790316" w14:textId="7AEEF143" w:rsidR="00D04932" w:rsidRPr="00C91808" w:rsidRDefault="00D04932" w:rsidP="00D04932">
            <w:pPr>
              <w:pStyle w:val="tbltextsmr"/>
            </w:pPr>
            <w:r w:rsidRPr="00C91808">
              <w:t xml:space="preserve">1,410 </w:t>
            </w:r>
          </w:p>
        </w:tc>
        <w:tc>
          <w:tcPr>
            <w:tcW w:w="1080" w:type="dxa"/>
            <w:tcBorders>
              <w:top w:val="dotted" w:sz="4" w:space="0" w:color="auto"/>
            </w:tcBorders>
            <w:shd w:val="clear" w:color="auto" w:fill="auto"/>
            <w:noWrap/>
            <w:hideMark/>
          </w:tcPr>
          <w:p w14:paraId="2C782707" w14:textId="799C33D5" w:rsidR="00D04932" w:rsidRPr="00C91808" w:rsidRDefault="00D04932" w:rsidP="00D04932">
            <w:pPr>
              <w:pStyle w:val="tbltextsmr"/>
            </w:pPr>
            <w:r w:rsidRPr="00C91808">
              <w:t xml:space="preserve">40,067 </w:t>
            </w:r>
          </w:p>
        </w:tc>
        <w:tc>
          <w:tcPr>
            <w:tcW w:w="990" w:type="dxa"/>
            <w:tcBorders>
              <w:top w:val="dotted" w:sz="4" w:space="0" w:color="auto"/>
            </w:tcBorders>
            <w:shd w:val="clear" w:color="auto" w:fill="auto"/>
            <w:noWrap/>
            <w:hideMark/>
          </w:tcPr>
          <w:p w14:paraId="187E0EB0" w14:textId="77777777" w:rsidR="00D04932" w:rsidRPr="00C91808" w:rsidRDefault="00D04932" w:rsidP="00D04932">
            <w:pPr>
              <w:pStyle w:val="tbltextsmr"/>
            </w:pPr>
            <w:r w:rsidRPr="00C91808">
              <w:t xml:space="preserve">1,410 </w:t>
            </w:r>
          </w:p>
        </w:tc>
        <w:tc>
          <w:tcPr>
            <w:tcW w:w="1300" w:type="dxa"/>
            <w:tcBorders>
              <w:top w:val="dotted" w:sz="4" w:space="0" w:color="auto"/>
            </w:tcBorders>
            <w:shd w:val="clear" w:color="auto" w:fill="auto"/>
            <w:noWrap/>
            <w:hideMark/>
          </w:tcPr>
          <w:p w14:paraId="370632EE" w14:textId="77777777" w:rsidR="00D04932" w:rsidRPr="00C91808" w:rsidRDefault="00D04932" w:rsidP="00D04932">
            <w:pPr>
              <w:pStyle w:val="tbltextsmr"/>
            </w:pPr>
            <w:r w:rsidRPr="00C91808">
              <w:t xml:space="preserve">40,067 </w:t>
            </w:r>
          </w:p>
        </w:tc>
      </w:tr>
      <w:tr w:rsidR="00B17308" w:rsidRPr="00C91808" w14:paraId="6FCFEDCF" w14:textId="77777777" w:rsidTr="003F2745">
        <w:trPr>
          <w:cantSplit/>
        </w:trPr>
        <w:tc>
          <w:tcPr>
            <w:tcW w:w="2880" w:type="dxa"/>
            <w:gridSpan w:val="3"/>
            <w:shd w:val="clear" w:color="auto" w:fill="F2F6EA"/>
            <w:noWrap/>
            <w:hideMark/>
          </w:tcPr>
          <w:p w14:paraId="4342DB37" w14:textId="77777777" w:rsidR="00C91808" w:rsidRPr="00C91808" w:rsidRDefault="00C91808" w:rsidP="00B17308">
            <w:pPr>
              <w:pStyle w:val="tblstrongsm"/>
            </w:pPr>
            <w:r w:rsidRPr="00C91808">
              <w:t>E250 Business Standard Lighting</w:t>
            </w:r>
          </w:p>
        </w:tc>
        <w:tc>
          <w:tcPr>
            <w:tcW w:w="1080" w:type="dxa"/>
            <w:shd w:val="clear" w:color="auto" w:fill="F2F6EA"/>
            <w:noWrap/>
            <w:hideMark/>
          </w:tcPr>
          <w:p w14:paraId="76E0A46B" w14:textId="15D11CDA" w:rsidR="00C91808" w:rsidRPr="00C91808" w:rsidRDefault="00C91808" w:rsidP="00B17308">
            <w:pPr>
              <w:pStyle w:val="tblstrongsmr"/>
            </w:pPr>
            <w:r w:rsidRPr="00C91808">
              <w:t xml:space="preserve">1,968 </w:t>
            </w:r>
          </w:p>
        </w:tc>
        <w:tc>
          <w:tcPr>
            <w:tcW w:w="1080" w:type="dxa"/>
            <w:shd w:val="clear" w:color="auto" w:fill="F2F6EA"/>
            <w:noWrap/>
            <w:hideMark/>
          </w:tcPr>
          <w:p w14:paraId="23109C1A" w14:textId="659C6363" w:rsidR="00C91808" w:rsidRPr="00C91808" w:rsidRDefault="00C91808" w:rsidP="00B17308">
            <w:pPr>
              <w:pStyle w:val="tblstrongsmr"/>
            </w:pPr>
            <w:r w:rsidRPr="00C91808">
              <w:t xml:space="preserve">270,688 </w:t>
            </w:r>
          </w:p>
        </w:tc>
        <w:tc>
          <w:tcPr>
            <w:tcW w:w="990" w:type="dxa"/>
            <w:shd w:val="clear" w:color="auto" w:fill="F2F6EA"/>
            <w:noWrap/>
            <w:hideMark/>
          </w:tcPr>
          <w:p w14:paraId="4F415541" w14:textId="1C3A4820" w:rsidR="00C91808" w:rsidRPr="00C91808" w:rsidRDefault="00C91808" w:rsidP="00B17308">
            <w:pPr>
              <w:pStyle w:val="tblstrongsmr"/>
            </w:pPr>
            <w:r w:rsidRPr="00C91808">
              <w:t xml:space="preserve">9,354 </w:t>
            </w:r>
          </w:p>
        </w:tc>
        <w:tc>
          <w:tcPr>
            <w:tcW w:w="1080" w:type="dxa"/>
            <w:shd w:val="clear" w:color="auto" w:fill="F2F6EA"/>
            <w:noWrap/>
            <w:hideMark/>
          </w:tcPr>
          <w:p w14:paraId="18708737" w14:textId="2E760C12" w:rsidR="00C91808" w:rsidRPr="00C91808" w:rsidRDefault="00C91808" w:rsidP="00B17308">
            <w:pPr>
              <w:pStyle w:val="tblstrongsmr"/>
            </w:pPr>
            <w:r w:rsidRPr="00C91808">
              <w:t xml:space="preserve">1,058,629 </w:t>
            </w:r>
          </w:p>
        </w:tc>
        <w:tc>
          <w:tcPr>
            <w:tcW w:w="990" w:type="dxa"/>
            <w:shd w:val="clear" w:color="auto" w:fill="F2F6EA"/>
            <w:noWrap/>
            <w:hideMark/>
          </w:tcPr>
          <w:p w14:paraId="30001256" w14:textId="77777777" w:rsidR="00C91808" w:rsidRPr="00C91808" w:rsidRDefault="00C91808" w:rsidP="00B17308">
            <w:pPr>
              <w:pStyle w:val="tblstrongsmr"/>
            </w:pPr>
            <w:r w:rsidRPr="00C91808">
              <w:t xml:space="preserve">7,386 </w:t>
            </w:r>
          </w:p>
        </w:tc>
        <w:tc>
          <w:tcPr>
            <w:tcW w:w="1300" w:type="dxa"/>
            <w:shd w:val="clear" w:color="auto" w:fill="F2F6EA"/>
            <w:noWrap/>
            <w:hideMark/>
          </w:tcPr>
          <w:p w14:paraId="0DCC406A" w14:textId="77777777" w:rsidR="00C91808" w:rsidRPr="00C91808" w:rsidRDefault="00C91808" w:rsidP="00B17308">
            <w:pPr>
              <w:pStyle w:val="tblstrongsmr"/>
            </w:pPr>
            <w:r w:rsidRPr="00C91808">
              <w:t xml:space="preserve">787,941 </w:t>
            </w:r>
          </w:p>
        </w:tc>
      </w:tr>
      <w:tr w:rsidR="002F0710" w:rsidRPr="00C91808" w14:paraId="03836FE8" w14:textId="77777777" w:rsidTr="003F2745">
        <w:trPr>
          <w:cantSplit/>
        </w:trPr>
        <w:tc>
          <w:tcPr>
            <w:tcW w:w="1080" w:type="dxa"/>
            <w:gridSpan w:val="2"/>
            <w:tcBorders>
              <w:bottom w:val="dotted" w:sz="4" w:space="0" w:color="auto"/>
            </w:tcBorders>
            <w:shd w:val="clear" w:color="auto" w:fill="auto"/>
            <w:noWrap/>
            <w:hideMark/>
          </w:tcPr>
          <w:p w14:paraId="52F20E8B" w14:textId="7FA9F51D" w:rsidR="002F0710" w:rsidRPr="00C91808" w:rsidRDefault="002F0710" w:rsidP="00D04932">
            <w:pPr>
              <w:pStyle w:val="tbltextsm"/>
              <w:ind w:left="720"/>
            </w:pPr>
          </w:p>
        </w:tc>
        <w:tc>
          <w:tcPr>
            <w:tcW w:w="1800" w:type="dxa"/>
            <w:tcBorders>
              <w:bottom w:val="dotted" w:sz="4" w:space="0" w:color="auto"/>
            </w:tcBorders>
            <w:shd w:val="clear" w:color="auto" w:fill="auto"/>
          </w:tcPr>
          <w:p w14:paraId="1F7A24F7" w14:textId="362D4EF3" w:rsidR="002F0710" w:rsidRPr="00C91808" w:rsidRDefault="002F0710" w:rsidP="002F0710">
            <w:pPr>
              <w:pStyle w:val="tbltextsm"/>
            </w:pPr>
            <w:r w:rsidRPr="00C91808">
              <w:t>Decorative</w:t>
            </w:r>
          </w:p>
        </w:tc>
        <w:tc>
          <w:tcPr>
            <w:tcW w:w="1080" w:type="dxa"/>
            <w:tcBorders>
              <w:bottom w:val="dotted" w:sz="4" w:space="0" w:color="auto"/>
            </w:tcBorders>
            <w:shd w:val="clear" w:color="auto" w:fill="auto"/>
            <w:noWrap/>
            <w:hideMark/>
          </w:tcPr>
          <w:p w14:paraId="2BE8EA01" w14:textId="08629F45" w:rsidR="002F0710" w:rsidRPr="00C91808" w:rsidRDefault="002F0710" w:rsidP="00D04932">
            <w:pPr>
              <w:pStyle w:val="tbltextsmr"/>
            </w:pPr>
            <w:r w:rsidRPr="00C91808">
              <w:t xml:space="preserve">48 </w:t>
            </w:r>
          </w:p>
        </w:tc>
        <w:tc>
          <w:tcPr>
            <w:tcW w:w="1080" w:type="dxa"/>
            <w:tcBorders>
              <w:bottom w:val="dotted" w:sz="4" w:space="0" w:color="auto"/>
            </w:tcBorders>
            <w:shd w:val="clear" w:color="auto" w:fill="auto"/>
            <w:noWrap/>
            <w:hideMark/>
          </w:tcPr>
          <w:p w14:paraId="2165ECC6" w14:textId="75947B0F" w:rsidR="002F0710" w:rsidRPr="00C91808" w:rsidRDefault="002F0710" w:rsidP="00D04932">
            <w:pPr>
              <w:pStyle w:val="tbltextsmr"/>
            </w:pPr>
            <w:r w:rsidRPr="00C91808">
              <w:t xml:space="preserve">5,856 </w:t>
            </w:r>
          </w:p>
        </w:tc>
        <w:tc>
          <w:tcPr>
            <w:tcW w:w="990" w:type="dxa"/>
            <w:tcBorders>
              <w:bottom w:val="dotted" w:sz="4" w:space="0" w:color="auto"/>
            </w:tcBorders>
            <w:shd w:val="clear" w:color="auto" w:fill="auto"/>
            <w:noWrap/>
            <w:hideMark/>
          </w:tcPr>
          <w:p w14:paraId="5E393B8C" w14:textId="02EDBDBC" w:rsidR="002F0710" w:rsidRPr="00C91808" w:rsidRDefault="002F0710" w:rsidP="00D04932">
            <w:pPr>
              <w:pStyle w:val="tbltextsmr"/>
            </w:pPr>
            <w:r w:rsidRPr="00C91808">
              <w:t xml:space="preserve">76 </w:t>
            </w:r>
          </w:p>
        </w:tc>
        <w:tc>
          <w:tcPr>
            <w:tcW w:w="1080" w:type="dxa"/>
            <w:tcBorders>
              <w:bottom w:val="dotted" w:sz="4" w:space="0" w:color="auto"/>
            </w:tcBorders>
            <w:shd w:val="clear" w:color="auto" w:fill="auto"/>
            <w:noWrap/>
            <w:hideMark/>
          </w:tcPr>
          <w:p w14:paraId="54AE5EF9" w14:textId="5805BAA8" w:rsidR="002F0710" w:rsidRPr="00C91808" w:rsidRDefault="002F0710" w:rsidP="00D04932">
            <w:pPr>
              <w:pStyle w:val="tbltextsmr"/>
            </w:pPr>
            <w:r w:rsidRPr="00C91808">
              <w:t xml:space="preserve">5,178 </w:t>
            </w:r>
          </w:p>
        </w:tc>
        <w:tc>
          <w:tcPr>
            <w:tcW w:w="990" w:type="dxa"/>
            <w:tcBorders>
              <w:bottom w:val="dotted" w:sz="4" w:space="0" w:color="auto"/>
            </w:tcBorders>
            <w:shd w:val="clear" w:color="auto" w:fill="auto"/>
            <w:noWrap/>
            <w:hideMark/>
          </w:tcPr>
          <w:p w14:paraId="407E4CA0" w14:textId="77777777" w:rsidR="002F0710" w:rsidRPr="00C91808" w:rsidRDefault="002F0710" w:rsidP="00D04932">
            <w:pPr>
              <w:pStyle w:val="tbltextsmr"/>
            </w:pPr>
            <w:r w:rsidRPr="00C91808">
              <w:t xml:space="preserve">28 </w:t>
            </w:r>
          </w:p>
        </w:tc>
        <w:tc>
          <w:tcPr>
            <w:tcW w:w="1300" w:type="dxa"/>
            <w:tcBorders>
              <w:bottom w:val="dotted" w:sz="4" w:space="0" w:color="auto"/>
            </w:tcBorders>
            <w:shd w:val="clear" w:color="auto" w:fill="auto"/>
            <w:noWrap/>
            <w:hideMark/>
          </w:tcPr>
          <w:p w14:paraId="484E6B9E" w14:textId="77777777" w:rsidR="002F0710" w:rsidRPr="00C91808" w:rsidRDefault="002F0710" w:rsidP="00D04932">
            <w:pPr>
              <w:pStyle w:val="tbltextsmr"/>
            </w:pPr>
            <w:r w:rsidRPr="00C91808">
              <w:t>(678)</w:t>
            </w:r>
          </w:p>
        </w:tc>
      </w:tr>
      <w:tr w:rsidR="002F0710" w:rsidRPr="00C91808" w14:paraId="231C81CA" w14:textId="77777777" w:rsidTr="003F2745">
        <w:trPr>
          <w:cantSplit/>
        </w:trPr>
        <w:tc>
          <w:tcPr>
            <w:tcW w:w="1080" w:type="dxa"/>
            <w:gridSpan w:val="2"/>
            <w:tcBorders>
              <w:top w:val="dotted" w:sz="4" w:space="0" w:color="auto"/>
              <w:bottom w:val="dotted" w:sz="4" w:space="0" w:color="auto"/>
            </w:tcBorders>
            <w:shd w:val="clear" w:color="auto" w:fill="auto"/>
            <w:noWrap/>
            <w:hideMark/>
          </w:tcPr>
          <w:p w14:paraId="713F4E3F" w14:textId="394BF0FD" w:rsidR="002F0710" w:rsidRPr="00C91808" w:rsidRDefault="002F0710" w:rsidP="00D04932">
            <w:pPr>
              <w:pStyle w:val="tbltextsm"/>
              <w:ind w:left="720"/>
            </w:pPr>
          </w:p>
        </w:tc>
        <w:tc>
          <w:tcPr>
            <w:tcW w:w="1800" w:type="dxa"/>
            <w:tcBorders>
              <w:top w:val="dotted" w:sz="4" w:space="0" w:color="auto"/>
              <w:bottom w:val="dotted" w:sz="4" w:space="0" w:color="auto"/>
            </w:tcBorders>
            <w:shd w:val="clear" w:color="auto" w:fill="auto"/>
          </w:tcPr>
          <w:p w14:paraId="247937AA" w14:textId="3168DF12" w:rsidR="002F0710" w:rsidRPr="00C91808" w:rsidRDefault="002F0710" w:rsidP="002F0710">
            <w:pPr>
              <w:pStyle w:val="tbltextsm"/>
            </w:pPr>
            <w:r w:rsidRPr="00C91808">
              <w:t>Exit Sign</w:t>
            </w:r>
          </w:p>
        </w:tc>
        <w:tc>
          <w:tcPr>
            <w:tcW w:w="1080" w:type="dxa"/>
            <w:tcBorders>
              <w:top w:val="dotted" w:sz="4" w:space="0" w:color="auto"/>
              <w:bottom w:val="dotted" w:sz="4" w:space="0" w:color="auto"/>
            </w:tcBorders>
            <w:shd w:val="clear" w:color="auto" w:fill="auto"/>
            <w:noWrap/>
            <w:hideMark/>
          </w:tcPr>
          <w:p w14:paraId="59594CF2" w14:textId="079C0B1A" w:rsidR="002F0710" w:rsidRPr="00C91808" w:rsidRDefault="002F0710" w:rsidP="00D04932">
            <w:pPr>
              <w:pStyle w:val="tbltextsmr"/>
            </w:pPr>
            <w:r w:rsidRPr="00C91808">
              <w:t xml:space="preserve">146 </w:t>
            </w:r>
          </w:p>
        </w:tc>
        <w:tc>
          <w:tcPr>
            <w:tcW w:w="1080" w:type="dxa"/>
            <w:tcBorders>
              <w:top w:val="dotted" w:sz="4" w:space="0" w:color="auto"/>
              <w:bottom w:val="dotted" w:sz="4" w:space="0" w:color="auto"/>
            </w:tcBorders>
            <w:shd w:val="clear" w:color="auto" w:fill="auto"/>
            <w:noWrap/>
            <w:hideMark/>
          </w:tcPr>
          <w:p w14:paraId="51E9D819" w14:textId="5C41DD45" w:rsidR="002F0710" w:rsidRPr="00C91808" w:rsidRDefault="002F0710" w:rsidP="00D04932">
            <w:pPr>
              <w:pStyle w:val="tbltextsmr"/>
            </w:pPr>
            <w:r w:rsidRPr="00C91808">
              <w:t xml:space="preserve">22,382 </w:t>
            </w:r>
          </w:p>
        </w:tc>
        <w:tc>
          <w:tcPr>
            <w:tcW w:w="990" w:type="dxa"/>
            <w:tcBorders>
              <w:top w:val="dotted" w:sz="4" w:space="0" w:color="auto"/>
              <w:bottom w:val="dotted" w:sz="4" w:space="0" w:color="auto"/>
            </w:tcBorders>
            <w:shd w:val="clear" w:color="auto" w:fill="auto"/>
            <w:noWrap/>
            <w:hideMark/>
          </w:tcPr>
          <w:p w14:paraId="13141E69" w14:textId="65D28358" w:rsidR="002F0710" w:rsidRPr="00C91808" w:rsidRDefault="002F0710" w:rsidP="00D04932">
            <w:pPr>
              <w:pStyle w:val="tbltextsmr"/>
            </w:pPr>
            <w:r w:rsidRPr="00C91808">
              <w:t xml:space="preserve">363 </w:t>
            </w:r>
          </w:p>
        </w:tc>
        <w:tc>
          <w:tcPr>
            <w:tcW w:w="1080" w:type="dxa"/>
            <w:tcBorders>
              <w:top w:val="dotted" w:sz="4" w:space="0" w:color="auto"/>
              <w:bottom w:val="dotted" w:sz="4" w:space="0" w:color="auto"/>
            </w:tcBorders>
            <w:shd w:val="clear" w:color="auto" w:fill="auto"/>
            <w:noWrap/>
            <w:hideMark/>
          </w:tcPr>
          <w:p w14:paraId="05DF6822" w14:textId="18C21F00" w:rsidR="002F0710" w:rsidRPr="00C91808" w:rsidRDefault="002F0710" w:rsidP="00D04932">
            <w:pPr>
              <w:pStyle w:val="tbltextsmr"/>
            </w:pPr>
            <w:r w:rsidRPr="00C91808">
              <w:t xml:space="preserve">52,530 </w:t>
            </w:r>
          </w:p>
        </w:tc>
        <w:tc>
          <w:tcPr>
            <w:tcW w:w="990" w:type="dxa"/>
            <w:tcBorders>
              <w:top w:val="dotted" w:sz="4" w:space="0" w:color="auto"/>
              <w:bottom w:val="dotted" w:sz="4" w:space="0" w:color="auto"/>
            </w:tcBorders>
            <w:shd w:val="clear" w:color="auto" w:fill="auto"/>
            <w:noWrap/>
            <w:hideMark/>
          </w:tcPr>
          <w:p w14:paraId="66AA867D" w14:textId="77777777" w:rsidR="002F0710" w:rsidRPr="00C91808" w:rsidRDefault="002F0710" w:rsidP="00D04932">
            <w:pPr>
              <w:pStyle w:val="tbltextsmr"/>
            </w:pPr>
            <w:r w:rsidRPr="00C91808">
              <w:t xml:space="preserve">217 </w:t>
            </w:r>
          </w:p>
        </w:tc>
        <w:tc>
          <w:tcPr>
            <w:tcW w:w="1300" w:type="dxa"/>
            <w:tcBorders>
              <w:top w:val="dotted" w:sz="4" w:space="0" w:color="auto"/>
              <w:bottom w:val="dotted" w:sz="4" w:space="0" w:color="auto"/>
            </w:tcBorders>
            <w:shd w:val="clear" w:color="auto" w:fill="auto"/>
            <w:noWrap/>
            <w:hideMark/>
          </w:tcPr>
          <w:p w14:paraId="36F654B5" w14:textId="77777777" w:rsidR="002F0710" w:rsidRPr="00C91808" w:rsidRDefault="002F0710" w:rsidP="00D04932">
            <w:pPr>
              <w:pStyle w:val="tbltextsmr"/>
            </w:pPr>
            <w:r w:rsidRPr="00C91808">
              <w:t xml:space="preserve">30,148 </w:t>
            </w:r>
          </w:p>
        </w:tc>
      </w:tr>
      <w:tr w:rsidR="002F0710" w:rsidRPr="00C91808" w14:paraId="0536A285" w14:textId="77777777" w:rsidTr="003F2745">
        <w:trPr>
          <w:cantSplit/>
        </w:trPr>
        <w:tc>
          <w:tcPr>
            <w:tcW w:w="1080" w:type="dxa"/>
            <w:gridSpan w:val="2"/>
            <w:tcBorders>
              <w:top w:val="dotted" w:sz="4" w:space="0" w:color="auto"/>
              <w:bottom w:val="dotted" w:sz="4" w:space="0" w:color="auto"/>
            </w:tcBorders>
            <w:shd w:val="clear" w:color="auto" w:fill="auto"/>
            <w:noWrap/>
          </w:tcPr>
          <w:p w14:paraId="7BFB74EC" w14:textId="0CC67B95" w:rsidR="002F0710" w:rsidRPr="00C91808" w:rsidRDefault="002F0710" w:rsidP="00D04932">
            <w:pPr>
              <w:pStyle w:val="tbltextsm"/>
              <w:ind w:left="720"/>
            </w:pPr>
          </w:p>
        </w:tc>
        <w:tc>
          <w:tcPr>
            <w:tcW w:w="1800" w:type="dxa"/>
            <w:tcBorders>
              <w:top w:val="dotted" w:sz="4" w:space="0" w:color="auto"/>
              <w:bottom w:val="dotted" w:sz="4" w:space="0" w:color="auto"/>
            </w:tcBorders>
            <w:shd w:val="clear" w:color="auto" w:fill="auto"/>
          </w:tcPr>
          <w:p w14:paraId="3BBB8B18" w14:textId="76B56EC2" w:rsidR="002F0710" w:rsidRPr="00C91808" w:rsidRDefault="002F0710" w:rsidP="002F0710">
            <w:pPr>
              <w:pStyle w:val="tbltextsm"/>
            </w:pPr>
            <w:r w:rsidRPr="00C91808">
              <w:t>MR16</w:t>
            </w:r>
          </w:p>
        </w:tc>
        <w:tc>
          <w:tcPr>
            <w:tcW w:w="1080" w:type="dxa"/>
            <w:tcBorders>
              <w:top w:val="dotted" w:sz="4" w:space="0" w:color="auto"/>
              <w:bottom w:val="dotted" w:sz="4" w:space="0" w:color="auto"/>
            </w:tcBorders>
            <w:shd w:val="clear" w:color="auto" w:fill="auto"/>
            <w:noWrap/>
            <w:hideMark/>
          </w:tcPr>
          <w:p w14:paraId="24D3FAED" w14:textId="7F51FE77" w:rsidR="002F0710" w:rsidRPr="00C91808" w:rsidRDefault="002F0710" w:rsidP="00D04932">
            <w:pPr>
              <w:pStyle w:val="tbltextsmr"/>
            </w:pPr>
            <w:r w:rsidRPr="00C91808">
              <w:t xml:space="preserve">132 </w:t>
            </w:r>
          </w:p>
        </w:tc>
        <w:tc>
          <w:tcPr>
            <w:tcW w:w="1080" w:type="dxa"/>
            <w:tcBorders>
              <w:top w:val="dotted" w:sz="4" w:space="0" w:color="auto"/>
              <w:bottom w:val="dotted" w:sz="4" w:space="0" w:color="auto"/>
            </w:tcBorders>
            <w:shd w:val="clear" w:color="auto" w:fill="auto"/>
            <w:noWrap/>
            <w:hideMark/>
          </w:tcPr>
          <w:p w14:paraId="734E1C74" w14:textId="207C1C61" w:rsidR="002F0710" w:rsidRPr="00C91808" w:rsidRDefault="002F0710" w:rsidP="00D04932">
            <w:pPr>
              <w:pStyle w:val="tbltextsmr"/>
            </w:pPr>
            <w:r w:rsidRPr="00C91808">
              <w:t xml:space="preserve">32,457 </w:t>
            </w:r>
          </w:p>
        </w:tc>
        <w:tc>
          <w:tcPr>
            <w:tcW w:w="990" w:type="dxa"/>
            <w:tcBorders>
              <w:top w:val="dotted" w:sz="4" w:space="0" w:color="auto"/>
              <w:bottom w:val="dotted" w:sz="4" w:space="0" w:color="auto"/>
            </w:tcBorders>
            <w:shd w:val="clear" w:color="auto" w:fill="auto"/>
            <w:noWrap/>
            <w:hideMark/>
          </w:tcPr>
          <w:p w14:paraId="16A67D7D" w14:textId="56233A30" w:rsidR="002F0710" w:rsidRPr="00C91808" w:rsidRDefault="002F0710" w:rsidP="00D04932">
            <w:pPr>
              <w:pStyle w:val="tbltextsmr"/>
            </w:pPr>
            <w:r w:rsidRPr="00C91808">
              <w:t xml:space="preserve">906 </w:t>
            </w:r>
          </w:p>
        </w:tc>
        <w:tc>
          <w:tcPr>
            <w:tcW w:w="1080" w:type="dxa"/>
            <w:tcBorders>
              <w:top w:val="dotted" w:sz="4" w:space="0" w:color="auto"/>
              <w:bottom w:val="dotted" w:sz="4" w:space="0" w:color="auto"/>
            </w:tcBorders>
            <w:shd w:val="clear" w:color="auto" w:fill="auto"/>
            <w:noWrap/>
            <w:hideMark/>
          </w:tcPr>
          <w:p w14:paraId="0C28D4BE" w14:textId="5E69C150" w:rsidR="002F0710" w:rsidRPr="00C91808" w:rsidRDefault="002F0710" w:rsidP="00D04932">
            <w:pPr>
              <w:pStyle w:val="tbltextsmr"/>
            </w:pPr>
            <w:r w:rsidRPr="00C91808">
              <w:t xml:space="preserve">136,787 </w:t>
            </w:r>
          </w:p>
        </w:tc>
        <w:tc>
          <w:tcPr>
            <w:tcW w:w="990" w:type="dxa"/>
            <w:tcBorders>
              <w:top w:val="dotted" w:sz="4" w:space="0" w:color="auto"/>
              <w:bottom w:val="dotted" w:sz="4" w:space="0" w:color="auto"/>
            </w:tcBorders>
            <w:shd w:val="clear" w:color="auto" w:fill="auto"/>
            <w:noWrap/>
            <w:hideMark/>
          </w:tcPr>
          <w:p w14:paraId="15763692" w14:textId="77777777" w:rsidR="002F0710" w:rsidRPr="00C91808" w:rsidRDefault="002F0710" w:rsidP="00D04932">
            <w:pPr>
              <w:pStyle w:val="tbltextsmr"/>
            </w:pPr>
            <w:r w:rsidRPr="00C91808">
              <w:t xml:space="preserve">774 </w:t>
            </w:r>
          </w:p>
        </w:tc>
        <w:tc>
          <w:tcPr>
            <w:tcW w:w="1300" w:type="dxa"/>
            <w:tcBorders>
              <w:top w:val="dotted" w:sz="4" w:space="0" w:color="auto"/>
              <w:bottom w:val="dotted" w:sz="4" w:space="0" w:color="auto"/>
            </w:tcBorders>
            <w:shd w:val="clear" w:color="auto" w:fill="auto"/>
            <w:noWrap/>
            <w:hideMark/>
          </w:tcPr>
          <w:p w14:paraId="731845B2" w14:textId="77777777" w:rsidR="002F0710" w:rsidRPr="00C91808" w:rsidRDefault="002F0710" w:rsidP="00D04932">
            <w:pPr>
              <w:pStyle w:val="tbltextsmr"/>
            </w:pPr>
            <w:r w:rsidRPr="00C91808">
              <w:t xml:space="preserve">104,330 </w:t>
            </w:r>
          </w:p>
        </w:tc>
      </w:tr>
      <w:tr w:rsidR="002F0710" w:rsidRPr="00C91808" w14:paraId="1A88A0C1" w14:textId="77777777" w:rsidTr="003F2745">
        <w:trPr>
          <w:cantSplit/>
        </w:trPr>
        <w:tc>
          <w:tcPr>
            <w:tcW w:w="1080" w:type="dxa"/>
            <w:gridSpan w:val="2"/>
            <w:tcBorders>
              <w:top w:val="dotted" w:sz="4" w:space="0" w:color="auto"/>
              <w:bottom w:val="dotted" w:sz="4" w:space="0" w:color="auto"/>
            </w:tcBorders>
            <w:shd w:val="clear" w:color="auto" w:fill="auto"/>
            <w:noWrap/>
            <w:hideMark/>
          </w:tcPr>
          <w:p w14:paraId="0B37CB67" w14:textId="7154867D" w:rsidR="002F0710" w:rsidRPr="00C91808" w:rsidRDefault="002F0710" w:rsidP="00D04932">
            <w:pPr>
              <w:pStyle w:val="tbltextsm"/>
              <w:ind w:left="720"/>
            </w:pPr>
          </w:p>
        </w:tc>
        <w:tc>
          <w:tcPr>
            <w:tcW w:w="1800" w:type="dxa"/>
            <w:tcBorders>
              <w:top w:val="dotted" w:sz="4" w:space="0" w:color="auto"/>
              <w:bottom w:val="dotted" w:sz="4" w:space="0" w:color="auto"/>
            </w:tcBorders>
            <w:shd w:val="clear" w:color="auto" w:fill="auto"/>
          </w:tcPr>
          <w:p w14:paraId="1C398C17" w14:textId="52B861E5" w:rsidR="002F0710" w:rsidRPr="00C91808" w:rsidRDefault="002F0710" w:rsidP="002F0710">
            <w:pPr>
              <w:pStyle w:val="tbltextsm"/>
            </w:pPr>
            <w:r w:rsidRPr="00C91808">
              <w:t>Omnidirectional</w:t>
            </w:r>
          </w:p>
        </w:tc>
        <w:tc>
          <w:tcPr>
            <w:tcW w:w="1080" w:type="dxa"/>
            <w:tcBorders>
              <w:top w:val="dotted" w:sz="4" w:space="0" w:color="auto"/>
              <w:bottom w:val="dotted" w:sz="4" w:space="0" w:color="auto"/>
            </w:tcBorders>
            <w:shd w:val="clear" w:color="auto" w:fill="auto"/>
            <w:noWrap/>
            <w:hideMark/>
          </w:tcPr>
          <w:p w14:paraId="66C006ED" w14:textId="0B1E46A7" w:rsidR="002F0710" w:rsidRPr="00C91808" w:rsidRDefault="002F0710" w:rsidP="00D04932">
            <w:pPr>
              <w:pStyle w:val="tbltextsmr"/>
            </w:pPr>
            <w:r w:rsidRPr="00C91808">
              <w:t xml:space="preserve">484 </w:t>
            </w:r>
          </w:p>
        </w:tc>
        <w:tc>
          <w:tcPr>
            <w:tcW w:w="1080" w:type="dxa"/>
            <w:tcBorders>
              <w:top w:val="dotted" w:sz="4" w:space="0" w:color="auto"/>
              <w:bottom w:val="dotted" w:sz="4" w:space="0" w:color="auto"/>
            </w:tcBorders>
            <w:shd w:val="clear" w:color="auto" w:fill="auto"/>
            <w:noWrap/>
            <w:hideMark/>
          </w:tcPr>
          <w:p w14:paraId="6FD69141" w14:textId="54598004" w:rsidR="002F0710" w:rsidRPr="00C91808" w:rsidRDefault="002F0710" w:rsidP="00D04932">
            <w:pPr>
              <w:pStyle w:val="tbltextsmr"/>
            </w:pPr>
            <w:r w:rsidRPr="00C91808">
              <w:t xml:space="preserve">59,001 </w:t>
            </w:r>
          </w:p>
        </w:tc>
        <w:tc>
          <w:tcPr>
            <w:tcW w:w="990" w:type="dxa"/>
            <w:tcBorders>
              <w:top w:val="dotted" w:sz="4" w:space="0" w:color="auto"/>
              <w:bottom w:val="dotted" w:sz="4" w:space="0" w:color="auto"/>
            </w:tcBorders>
            <w:shd w:val="clear" w:color="auto" w:fill="auto"/>
            <w:noWrap/>
            <w:hideMark/>
          </w:tcPr>
          <w:p w14:paraId="158F5EAE" w14:textId="34A59254" w:rsidR="002F0710" w:rsidRPr="00C91808" w:rsidRDefault="002F0710" w:rsidP="00D04932">
            <w:pPr>
              <w:pStyle w:val="tbltextsmr"/>
            </w:pPr>
            <w:r w:rsidRPr="00C91808">
              <w:t xml:space="preserve">2,647 </w:t>
            </w:r>
          </w:p>
        </w:tc>
        <w:tc>
          <w:tcPr>
            <w:tcW w:w="1080" w:type="dxa"/>
            <w:tcBorders>
              <w:top w:val="dotted" w:sz="4" w:space="0" w:color="auto"/>
              <w:bottom w:val="dotted" w:sz="4" w:space="0" w:color="auto"/>
            </w:tcBorders>
            <w:shd w:val="clear" w:color="auto" w:fill="auto"/>
            <w:noWrap/>
            <w:hideMark/>
          </w:tcPr>
          <w:p w14:paraId="382FFAA0" w14:textId="238935B5" w:rsidR="002F0710" w:rsidRPr="00C91808" w:rsidRDefault="002F0710" w:rsidP="00D04932">
            <w:pPr>
              <w:pStyle w:val="tbltextsmr"/>
            </w:pPr>
            <w:r w:rsidRPr="00C91808">
              <w:t xml:space="preserve"> 348,578 </w:t>
            </w:r>
          </w:p>
        </w:tc>
        <w:tc>
          <w:tcPr>
            <w:tcW w:w="990" w:type="dxa"/>
            <w:tcBorders>
              <w:top w:val="dotted" w:sz="4" w:space="0" w:color="auto"/>
              <w:bottom w:val="dotted" w:sz="4" w:space="0" w:color="auto"/>
            </w:tcBorders>
            <w:shd w:val="clear" w:color="auto" w:fill="auto"/>
            <w:noWrap/>
            <w:hideMark/>
          </w:tcPr>
          <w:p w14:paraId="23AE958F" w14:textId="77777777" w:rsidR="002F0710" w:rsidRPr="00C91808" w:rsidRDefault="002F0710" w:rsidP="00D04932">
            <w:pPr>
              <w:pStyle w:val="tbltextsmr"/>
            </w:pPr>
            <w:r w:rsidRPr="00C91808">
              <w:t xml:space="preserve">2,163 </w:t>
            </w:r>
          </w:p>
        </w:tc>
        <w:tc>
          <w:tcPr>
            <w:tcW w:w="1300" w:type="dxa"/>
            <w:tcBorders>
              <w:top w:val="dotted" w:sz="4" w:space="0" w:color="auto"/>
              <w:bottom w:val="dotted" w:sz="4" w:space="0" w:color="auto"/>
            </w:tcBorders>
            <w:shd w:val="clear" w:color="auto" w:fill="auto"/>
            <w:noWrap/>
            <w:hideMark/>
          </w:tcPr>
          <w:p w14:paraId="7BAC42B9" w14:textId="77777777" w:rsidR="002F0710" w:rsidRPr="00C91808" w:rsidRDefault="002F0710" w:rsidP="00D04932">
            <w:pPr>
              <w:pStyle w:val="tbltextsmr"/>
            </w:pPr>
            <w:r w:rsidRPr="00C91808">
              <w:t xml:space="preserve">289,577 </w:t>
            </w:r>
          </w:p>
        </w:tc>
      </w:tr>
      <w:tr w:rsidR="002F0710" w:rsidRPr="00C91808" w14:paraId="139530C9" w14:textId="77777777" w:rsidTr="003F2745">
        <w:trPr>
          <w:cantSplit/>
        </w:trPr>
        <w:tc>
          <w:tcPr>
            <w:tcW w:w="1080" w:type="dxa"/>
            <w:gridSpan w:val="2"/>
            <w:tcBorders>
              <w:top w:val="dotted" w:sz="4" w:space="0" w:color="auto"/>
              <w:bottom w:val="dotted" w:sz="4" w:space="0" w:color="auto"/>
            </w:tcBorders>
            <w:shd w:val="clear" w:color="auto" w:fill="auto"/>
            <w:noWrap/>
            <w:hideMark/>
          </w:tcPr>
          <w:p w14:paraId="0C2A7B6D" w14:textId="1AFCAEC9" w:rsidR="002F0710" w:rsidRPr="00C91808" w:rsidRDefault="002F0710" w:rsidP="00D04932">
            <w:pPr>
              <w:pStyle w:val="tbltextsm"/>
              <w:ind w:left="720"/>
            </w:pPr>
          </w:p>
        </w:tc>
        <w:tc>
          <w:tcPr>
            <w:tcW w:w="1800" w:type="dxa"/>
            <w:tcBorders>
              <w:top w:val="dotted" w:sz="4" w:space="0" w:color="auto"/>
              <w:bottom w:val="dotted" w:sz="4" w:space="0" w:color="auto"/>
            </w:tcBorders>
            <w:shd w:val="clear" w:color="auto" w:fill="auto"/>
          </w:tcPr>
          <w:p w14:paraId="3D77F08A" w14:textId="08732ECB" w:rsidR="002F0710" w:rsidRPr="00C91808" w:rsidRDefault="002F0710" w:rsidP="002F0710">
            <w:pPr>
              <w:pStyle w:val="tbltextsm"/>
            </w:pPr>
            <w:r w:rsidRPr="002F0710">
              <w:t>PAR20</w:t>
            </w:r>
          </w:p>
        </w:tc>
        <w:tc>
          <w:tcPr>
            <w:tcW w:w="1080" w:type="dxa"/>
            <w:tcBorders>
              <w:top w:val="dotted" w:sz="4" w:space="0" w:color="auto"/>
              <w:bottom w:val="dotted" w:sz="4" w:space="0" w:color="auto"/>
            </w:tcBorders>
            <w:shd w:val="clear" w:color="auto" w:fill="auto"/>
            <w:noWrap/>
            <w:hideMark/>
          </w:tcPr>
          <w:p w14:paraId="3D53C22A" w14:textId="600DC3D2" w:rsidR="002F0710" w:rsidRPr="00C91808" w:rsidRDefault="002F0710" w:rsidP="00D04932">
            <w:pPr>
              <w:pStyle w:val="tbltextsmr"/>
            </w:pPr>
            <w:r w:rsidRPr="00C91808">
              <w:t xml:space="preserve">168 </w:t>
            </w:r>
          </w:p>
        </w:tc>
        <w:tc>
          <w:tcPr>
            <w:tcW w:w="1080" w:type="dxa"/>
            <w:tcBorders>
              <w:top w:val="dotted" w:sz="4" w:space="0" w:color="auto"/>
              <w:bottom w:val="dotted" w:sz="4" w:space="0" w:color="auto"/>
            </w:tcBorders>
            <w:shd w:val="clear" w:color="auto" w:fill="auto"/>
            <w:noWrap/>
            <w:hideMark/>
          </w:tcPr>
          <w:p w14:paraId="514C8B8A" w14:textId="37215081" w:rsidR="002F0710" w:rsidRPr="00C91808" w:rsidRDefault="002F0710" w:rsidP="00D04932">
            <w:pPr>
              <w:pStyle w:val="tbltextsmr"/>
            </w:pPr>
            <w:r w:rsidRPr="00C91808">
              <w:t xml:space="preserve">21,358 </w:t>
            </w:r>
          </w:p>
        </w:tc>
        <w:tc>
          <w:tcPr>
            <w:tcW w:w="990" w:type="dxa"/>
            <w:tcBorders>
              <w:top w:val="dotted" w:sz="4" w:space="0" w:color="auto"/>
              <w:bottom w:val="dotted" w:sz="4" w:space="0" w:color="auto"/>
            </w:tcBorders>
            <w:shd w:val="clear" w:color="auto" w:fill="auto"/>
            <w:noWrap/>
            <w:hideMark/>
          </w:tcPr>
          <w:p w14:paraId="00921583" w14:textId="4EEB6227" w:rsidR="002F0710" w:rsidRPr="00C91808" w:rsidRDefault="002F0710" w:rsidP="00D04932">
            <w:pPr>
              <w:pStyle w:val="tbltextsmr"/>
            </w:pPr>
            <w:r w:rsidRPr="00C91808">
              <w:t xml:space="preserve">234 </w:t>
            </w:r>
          </w:p>
        </w:tc>
        <w:tc>
          <w:tcPr>
            <w:tcW w:w="1080" w:type="dxa"/>
            <w:tcBorders>
              <w:top w:val="dotted" w:sz="4" w:space="0" w:color="auto"/>
              <w:bottom w:val="dotted" w:sz="4" w:space="0" w:color="auto"/>
            </w:tcBorders>
            <w:shd w:val="clear" w:color="auto" w:fill="auto"/>
            <w:noWrap/>
            <w:hideMark/>
          </w:tcPr>
          <w:p w14:paraId="7F4FF709" w14:textId="114D3DB2" w:rsidR="002F0710" w:rsidRPr="00C91808" w:rsidRDefault="002F0710" w:rsidP="00D04932">
            <w:pPr>
              <w:pStyle w:val="tbltextsmr"/>
            </w:pPr>
            <w:r w:rsidRPr="00C91808">
              <w:t xml:space="preserve">   29,885 </w:t>
            </w:r>
          </w:p>
        </w:tc>
        <w:tc>
          <w:tcPr>
            <w:tcW w:w="990" w:type="dxa"/>
            <w:tcBorders>
              <w:top w:val="dotted" w:sz="4" w:space="0" w:color="auto"/>
              <w:bottom w:val="dotted" w:sz="4" w:space="0" w:color="auto"/>
            </w:tcBorders>
            <w:shd w:val="clear" w:color="auto" w:fill="auto"/>
            <w:noWrap/>
            <w:hideMark/>
          </w:tcPr>
          <w:p w14:paraId="39C51A2B" w14:textId="77777777" w:rsidR="002F0710" w:rsidRPr="00C91808" w:rsidRDefault="002F0710" w:rsidP="00D04932">
            <w:pPr>
              <w:pStyle w:val="tbltextsmr"/>
            </w:pPr>
            <w:r w:rsidRPr="00C91808">
              <w:t xml:space="preserve">66 </w:t>
            </w:r>
          </w:p>
        </w:tc>
        <w:tc>
          <w:tcPr>
            <w:tcW w:w="1300" w:type="dxa"/>
            <w:tcBorders>
              <w:top w:val="dotted" w:sz="4" w:space="0" w:color="auto"/>
              <w:bottom w:val="dotted" w:sz="4" w:space="0" w:color="auto"/>
            </w:tcBorders>
            <w:shd w:val="clear" w:color="auto" w:fill="auto"/>
            <w:noWrap/>
            <w:hideMark/>
          </w:tcPr>
          <w:p w14:paraId="5989B943" w14:textId="77777777" w:rsidR="002F0710" w:rsidRPr="00C91808" w:rsidRDefault="002F0710" w:rsidP="00D04932">
            <w:pPr>
              <w:pStyle w:val="tbltextsmr"/>
            </w:pPr>
            <w:r w:rsidRPr="00C91808">
              <w:t xml:space="preserve">8,527 </w:t>
            </w:r>
          </w:p>
        </w:tc>
      </w:tr>
      <w:tr w:rsidR="002F0710" w:rsidRPr="00C91808" w14:paraId="19CD89E5" w14:textId="77777777" w:rsidTr="003F2745">
        <w:trPr>
          <w:cantSplit/>
        </w:trPr>
        <w:tc>
          <w:tcPr>
            <w:tcW w:w="1080" w:type="dxa"/>
            <w:gridSpan w:val="2"/>
            <w:tcBorders>
              <w:top w:val="dotted" w:sz="4" w:space="0" w:color="auto"/>
              <w:bottom w:val="dotted" w:sz="4" w:space="0" w:color="auto"/>
            </w:tcBorders>
            <w:shd w:val="clear" w:color="auto" w:fill="auto"/>
            <w:noWrap/>
            <w:hideMark/>
          </w:tcPr>
          <w:p w14:paraId="44DE5B04" w14:textId="40989E47" w:rsidR="002F0710" w:rsidRPr="00C91808" w:rsidRDefault="002F0710" w:rsidP="00D04932">
            <w:pPr>
              <w:pStyle w:val="tbltextsm"/>
              <w:ind w:left="720"/>
            </w:pPr>
          </w:p>
        </w:tc>
        <w:tc>
          <w:tcPr>
            <w:tcW w:w="1800" w:type="dxa"/>
            <w:tcBorders>
              <w:top w:val="dotted" w:sz="4" w:space="0" w:color="auto"/>
              <w:bottom w:val="dotted" w:sz="4" w:space="0" w:color="auto"/>
            </w:tcBorders>
            <w:shd w:val="clear" w:color="auto" w:fill="auto"/>
          </w:tcPr>
          <w:p w14:paraId="2972938D" w14:textId="2414BE4E" w:rsidR="002F0710" w:rsidRPr="00C91808" w:rsidRDefault="002F0710" w:rsidP="002F0710">
            <w:pPr>
              <w:pStyle w:val="tbltextsm"/>
            </w:pPr>
            <w:r w:rsidRPr="002F0710">
              <w:t>PAR30</w:t>
            </w:r>
          </w:p>
        </w:tc>
        <w:tc>
          <w:tcPr>
            <w:tcW w:w="1080" w:type="dxa"/>
            <w:tcBorders>
              <w:top w:val="dotted" w:sz="4" w:space="0" w:color="auto"/>
              <w:bottom w:val="dotted" w:sz="4" w:space="0" w:color="auto"/>
            </w:tcBorders>
            <w:shd w:val="clear" w:color="auto" w:fill="auto"/>
            <w:noWrap/>
            <w:hideMark/>
          </w:tcPr>
          <w:p w14:paraId="2B93595F" w14:textId="5B449953" w:rsidR="002F0710" w:rsidRPr="00C91808" w:rsidRDefault="002F0710" w:rsidP="00D04932">
            <w:pPr>
              <w:pStyle w:val="tbltextsmr"/>
            </w:pPr>
            <w:r w:rsidRPr="00C91808">
              <w:t xml:space="preserve">540 </w:t>
            </w:r>
          </w:p>
        </w:tc>
        <w:tc>
          <w:tcPr>
            <w:tcW w:w="1080" w:type="dxa"/>
            <w:tcBorders>
              <w:top w:val="dotted" w:sz="4" w:space="0" w:color="auto"/>
              <w:bottom w:val="dotted" w:sz="4" w:space="0" w:color="auto"/>
            </w:tcBorders>
            <w:shd w:val="clear" w:color="auto" w:fill="auto"/>
            <w:noWrap/>
            <w:hideMark/>
          </w:tcPr>
          <w:p w14:paraId="4ED8607C" w14:textId="4C1585E2" w:rsidR="002F0710" w:rsidRPr="00C91808" w:rsidRDefault="002F0710" w:rsidP="00D04932">
            <w:pPr>
              <w:pStyle w:val="tbltextsmr"/>
            </w:pPr>
            <w:r w:rsidRPr="00C91808">
              <w:t xml:space="preserve">69,755 </w:t>
            </w:r>
          </w:p>
        </w:tc>
        <w:tc>
          <w:tcPr>
            <w:tcW w:w="990" w:type="dxa"/>
            <w:tcBorders>
              <w:top w:val="dotted" w:sz="4" w:space="0" w:color="auto"/>
              <w:bottom w:val="dotted" w:sz="4" w:space="0" w:color="auto"/>
            </w:tcBorders>
            <w:shd w:val="clear" w:color="auto" w:fill="auto"/>
            <w:noWrap/>
            <w:hideMark/>
          </w:tcPr>
          <w:p w14:paraId="5DFA601E" w14:textId="141A32A4" w:rsidR="002F0710" w:rsidRPr="00C91808" w:rsidRDefault="002F0710" w:rsidP="00D04932">
            <w:pPr>
              <w:pStyle w:val="tbltextsmr"/>
            </w:pPr>
            <w:r w:rsidRPr="00C91808">
              <w:t xml:space="preserve">1,549 </w:t>
            </w:r>
          </w:p>
        </w:tc>
        <w:tc>
          <w:tcPr>
            <w:tcW w:w="1080" w:type="dxa"/>
            <w:tcBorders>
              <w:top w:val="dotted" w:sz="4" w:space="0" w:color="auto"/>
              <w:bottom w:val="dotted" w:sz="4" w:space="0" w:color="auto"/>
            </w:tcBorders>
            <w:shd w:val="clear" w:color="auto" w:fill="auto"/>
            <w:noWrap/>
            <w:hideMark/>
          </w:tcPr>
          <w:p w14:paraId="69464E64" w14:textId="0F8C3905" w:rsidR="002F0710" w:rsidRPr="00C91808" w:rsidRDefault="002F0710" w:rsidP="00D04932">
            <w:pPr>
              <w:pStyle w:val="tbltextsmr"/>
            </w:pPr>
            <w:r w:rsidRPr="00C91808">
              <w:t xml:space="preserve">156,156 </w:t>
            </w:r>
          </w:p>
        </w:tc>
        <w:tc>
          <w:tcPr>
            <w:tcW w:w="990" w:type="dxa"/>
            <w:tcBorders>
              <w:top w:val="dotted" w:sz="4" w:space="0" w:color="auto"/>
              <w:bottom w:val="dotted" w:sz="4" w:space="0" w:color="auto"/>
            </w:tcBorders>
            <w:shd w:val="clear" w:color="auto" w:fill="auto"/>
            <w:noWrap/>
            <w:hideMark/>
          </w:tcPr>
          <w:p w14:paraId="493A36F5" w14:textId="77777777" w:rsidR="002F0710" w:rsidRPr="00C91808" w:rsidRDefault="002F0710" w:rsidP="00D04932">
            <w:pPr>
              <w:pStyle w:val="tbltextsmr"/>
            </w:pPr>
            <w:r w:rsidRPr="00C91808">
              <w:t xml:space="preserve">1,009 </w:t>
            </w:r>
          </w:p>
        </w:tc>
        <w:tc>
          <w:tcPr>
            <w:tcW w:w="1300" w:type="dxa"/>
            <w:tcBorders>
              <w:top w:val="dotted" w:sz="4" w:space="0" w:color="auto"/>
              <w:bottom w:val="dotted" w:sz="4" w:space="0" w:color="auto"/>
            </w:tcBorders>
            <w:shd w:val="clear" w:color="auto" w:fill="auto"/>
            <w:noWrap/>
            <w:hideMark/>
          </w:tcPr>
          <w:p w14:paraId="595B2CAB" w14:textId="77777777" w:rsidR="002F0710" w:rsidRPr="00C91808" w:rsidRDefault="002F0710" w:rsidP="00D04932">
            <w:pPr>
              <w:pStyle w:val="tbltextsmr"/>
            </w:pPr>
            <w:r w:rsidRPr="00C91808">
              <w:t xml:space="preserve">86,401 </w:t>
            </w:r>
          </w:p>
        </w:tc>
      </w:tr>
      <w:tr w:rsidR="002F0710" w:rsidRPr="00C91808" w14:paraId="53043468" w14:textId="77777777" w:rsidTr="003F2745">
        <w:trPr>
          <w:cantSplit/>
        </w:trPr>
        <w:tc>
          <w:tcPr>
            <w:tcW w:w="1080" w:type="dxa"/>
            <w:gridSpan w:val="2"/>
            <w:tcBorders>
              <w:top w:val="dotted" w:sz="4" w:space="0" w:color="auto"/>
              <w:bottom w:val="dotted" w:sz="4" w:space="0" w:color="auto"/>
            </w:tcBorders>
            <w:shd w:val="clear" w:color="auto" w:fill="auto"/>
            <w:noWrap/>
            <w:hideMark/>
          </w:tcPr>
          <w:p w14:paraId="3876B346" w14:textId="39F052DE" w:rsidR="002F0710" w:rsidRPr="00C91808" w:rsidRDefault="002F0710" w:rsidP="00D04932">
            <w:pPr>
              <w:pStyle w:val="tbltextsm"/>
              <w:ind w:left="720"/>
            </w:pPr>
          </w:p>
        </w:tc>
        <w:tc>
          <w:tcPr>
            <w:tcW w:w="1800" w:type="dxa"/>
            <w:tcBorders>
              <w:top w:val="dotted" w:sz="4" w:space="0" w:color="auto"/>
              <w:bottom w:val="dotted" w:sz="4" w:space="0" w:color="auto"/>
            </w:tcBorders>
            <w:shd w:val="clear" w:color="auto" w:fill="auto"/>
          </w:tcPr>
          <w:p w14:paraId="2DF0CFF1" w14:textId="53A7F12E" w:rsidR="002F0710" w:rsidRPr="00C91808" w:rsidRDefault="002F0710" w:rsidP="002F0710">
            <w:pPr>
              <w:pStyle w:val="tbltextsm"/>
            </w:pPr>
            <w:r w:rsidRPr="00C91808">
              <w:t>PAR38 &amp; 40</w:t>
            </w:r>
          </w:p>
        </w:tc>
        <w:tc>
          <w:tcPr>
            <w:tcW w:w="1080" w:type="dxa"/>
            <w:tcBorders>
              <w:top w:val="dotted" w:sz="4" w:space="0" w:color="auto"/>
              <w:bottom w:val="dotted" w:sz="4" w:space="0" w:color="auto"/>
            </w:tcBorders>
            <w:shd w:val="clear" w:color="auto" w:fill="auto"/>
            <w:noWrap/>
            <w:hideMark/>
          </w:tcPr>
          <w:p w14:paraId="0A660F6B" w14:textId="11741E54" w:rsidR="002F0710" w:rsidRPr="00C91808" w:rsidRDefault="002F0710" w:rsidP="00D04932">
            <w:pPr>
              <w:pStyle w:val="tbltextsmr"/>
            </w:pPr>
            <w:r w:rsidRPr="00C91808">
              <w:t xml:space="preserve">450 </w:t>
            </w:r>
          </w:p>
        </w:tc>
        <w:tc>
          <w:tcPr>
            <w:tcW w:w="1080" w:type="dxa"/>
            <w:tcBorders>
              <w:top w:val="dotted" w:sz="4" w:space="0" w:color="auto"/>
              <w:bottom w:val="dotted" w:sz="4" w:space="0" w:color="auto"/>
            </w:tcBorders>
            <w:shd w:val="clear" w:color="auto" w:fill="auto"/>
            <w:noWrap/>
            <w:hideMark/>
          </w:tcPr>
          <w:p w14:paraId="086A3E90" w14:textId="70BE13CD" w:rsidR="002F0710" w:rsidRPr="00C91808" w:rsidRDefault="002F0710" w:rsidP="00D04932">
            <w:pPr>
              <w:pStyle w:val="tbltextsmr"/>
            </w:pPr>
            <w:r w:rsidRPr="00C91808">
              <w:t xml:space="preserve">59,879 </w:t>
            </w:r>
          </w:p>
        </w:tc>
        <w:tc>
          <w:tcPr>
            <w:tcW w:w="990" w:type="dxa"/>
            <w:tcBorders>
              <w:top w:val="dotted" w:sz="4" w:space="0" w:color="auto"/>
              <w:bottom w:val="dotted" w:sz="4" w:space="0" w:color="auto"/>
            </w:tcBorders>
            <w:shd w:val="clear" w:color="auto" w:fill="auto"/>
            <w:noWrap/>
            <w:hideMark/>
          </w:tcPr>
          <w:p w14:paraId="6EEEC0C0" w14:textId="470AA478" w:rsidR="002F0710" w:rsidRPr="00C91808" w:rsidRDefault="002F0710" w:rsidP="00D04932">
            <w:pPr>
              <w:pStyle w:val="tbltextsmr"/>
            </w:pPr>
            <w:r w:rsidRPr="00C91808">
              <w:t xml:space="preserve">2,434 </w:t>
            </w:r>
          </w:p>
        </w:tc>
        <w:tc>
          <w:tcPr>
            <w:tcW w:w="1080" w:type="dxa"/>
            <w:tcBorders>
              <w:top w:val="dotted" w:sz="4" w:space="0" w:color="auto"/>
              <w:bottom w:val="dotted" w:sz="4" w:space="0" w:color="auto"/>
            </w:tcBorders>
            <w:shd w:val="clear" w:color="auto" w:fill="auto"/>
            <w:noWrap/>
            <w:hideMark/>
          </w:tcPr>
          <w:p w14:paraId="5865668E" w14:textId="7017F218" w:rsidR="002F0710" w:rsidRPr="00C91808" w:rsidRDefault="002F0710" w:rsidP="00D04932">
            <w:pPr>
              <w:pStyle w:val="tbltextsmr"/>
            </w:pPr>
            <w:r w:rsidRPr="00C91808">
              <w:t xml:space="preserve">297,833 </w:t>
            </w:r>
          </w:p>
        </w:tc>
        <w:tc>
          <w:tcPr>
            <w:tcW w:w="990" w:type="dxa"/>
            <w:tcBorders>
              <w:top w:val="dotted" w:sz="4" w:space="0" w:color="auto"/>
              <w:bottom w:val="dotted" w:sz="4" w:space="0" w:color="auto"/>
            </w:tcBorders>
            <w:shd w:val="clear" w:color="auto" w:fill="auto"/>
            <w:noWrap/>
            <w:hideMark/>
          </w:tcPr>
          <w:p w14:paraId="451C4980" w14:textId="77777777" w:rsidR="002F0710" w:rsidRPr="00C91808" w:rsidRDefault="002F0710" w:rsidP="00D04932">
            <w:pPr>
              <w:pStyle w:val="tbltextsmr"/>
            </w:pPr>
            <w:r w:rsidRPr="00C91808">
              <w:t xml:space="preserve">1,984 </w:t>
            </w:r>
          </w:p>
        </w:tc>
        <w:tc>
          <w:tcPr>
            <w:tcW w:w="1300" w:type="dxa"/>
            <w:tcBorders>
              <w:top w:val="dotted" w:sz="4" w:space="0" w:color="auto"/>
              <w:bottom w:val="dotted" w:sz="4" w:space="0" w:color="auto"/>
            </w:tcBorders>
            <w:shd w:val="clear" w:color="auto" w:fill="auto"/>
            <w:noWrap/>
            <w:hideMark/>
          </w:tcPr>
          <w:p w14:paraId="693C8D43" w14:textId="77777777" w:rsidR="002F0710" w:rsidRPr="00C91808" w:rsidRDefault="002F0710" w:rsidP="00D04932">
            <w:pPr>
              <w:pStyle w:val="tbltextsmr"/>
            </w:pPr>
            <w:r w:rsidRPr="00C91808">
              <w:t xml:space="preserve">237,954 </w:t>
            </w:r>
          </w:p>
        </w:tc>
      </w:tr>
      <w:tr w:rsidR="002F0710" w:rsidRPr="00C91808" w14:paraId="6460C946" w14:textId="77777777" w:rsidTr="00192CD9">
        <w:trPr>
          <w:cantSplit/>
        </w:trPr>
        <w:tc>
          <w:tcPr>
            <w:tcW w:w="1080" w:type="dxa"/>
            <w:gridSpan w:val="2"/>
            <w:tcBorders>
              <w:top w:val="dotted" w:sz="4" w:space="0" w:color="auto"/>
            </w:tcBorders>
            <w:shd w:val="clear" w:color="auto" w:fill="auto"/>
            <w:noWrap/>
            <w:hideMark/>
          </w:tcPr>
          <w:p w14:paraId="665B459D" w14:textId="1FB1C5A4" w:rsidR="002F0710" w:rsidRPr="00C91808" w:rsidRDefault="002F0710" w:rsidP="00D04932">
            <w:pPr>
              <w:pStyle w:val="tbltextsm"/>
              <w:ind w:left="720"/>
            </w:pPr>
          </w:p>
        </w:tc>
        <w:tc>
          <w:tcPr>
            <w:tcW w:w="1800" w:type="dxa"/>
            <w:tcBorders>
              <w:top w:val="dotted" w:sz="4" w:space="0" w:color="auto"/>
            </w:tcBorders>
            <w:shd w:val="clear" w:color="auto" w:fill="auto"/>
          </w:tcPr>
          <w:p w14:paraId="4230A619" w14:textId="01F7DE6D" w:rsidR="002F0710" w:rsidRPr="00C91808" w:rsidRDefault="002F0710" w:rsidP="002F0710">
            <w:pPr>
              <w:pStyle w:val="tbltextsm"/>
            </w:pPr>
            <w:r w:rsidRPr="00C91808">
              <w:t>Tubular</w:t>
            </w:r>
          </w:p>
        </w:tc>
        <w:tc>
          <w:tcPr>
            <w:tcW w:w="1080" w:type="dxa"/>
            <w:tcBorders>
              <w:top w:val="dotted" w:sz="4" w:space="0" w:color="auto"/>
            </w:tcBorders>
            <w:shd w:val="clear" w:color="auto" w:fill="auto"/>
            <w:noWrap/>
            <w:hideMark/>
          </w:tcPr>
          <w:p w14:paraId="5F60DC5B" w14:textId="6E8BFDCE" w:rsidR="002F0710" w:rsidRPr="00C91808" w:rsidRDefault="002F0710" w:rsidP="00D04932">
            <w:pPr>
              <w:pStyle w:val="tbltextsmr"/>
            </w:pPr>
            <w:r w:rsidRPr="00C91808">
              <w:t>-</w:t>
            </w:r>
          </w:p>
        </w:tc>
        <w:tc>
          <w:tcPr>
            <w:tcW w:w="1080" w:type="dxa"/>
            <w:tcBorders>
              <w:top w:val="dotted" w:sz="4" w:space="0" w:color="auto"/>
            </w:tcBorders>
            <w:shd w:val="clear" w:color="auto" w:fill="auto"/>
            <w:noWrap/>
            <w:hideMark/>
          </w:tcPr>
          <w:p w14:paraId="21F26FA5" w14:textId="77C150A0" w:rsidR="002F0710" w:rsidRPr="00C91808" w:rsidRDefault="002F0710" w:rsidP="00D04932">
            <w:pPr>
              <w:pStyle w:val="tbltextsmr"/>
            </w:pPr>
            <w:r w:rsidRPr="00C91808">
              <w:t>-</w:t>
            </w:r>
          </w:p>
        </w:tc>
        <w:tc>
          <w:tcPr>
            <w:tcW w:w="990" w:type="dxa"/>
            <w:tcBorders>
              <w:top w:val="dotted" w:sz="4" w:space="0" w:color="auto"/>
              <w:bottom w:val="single" w:sz="2" w:space="0" w:color="auto"/>
            </w:tcBorders>
            <w:shd w:val="clear" w:color="auto" w:fill="auto"/>
            <w:noWrap/>
            <w:hideMark/>
          </w:tcPr>
          <w:p w14:paraId="6CB1C596" w14:textId="7E547950" w:rsidR="002F0710" w:rsidRPr="00C91808" w:rsidRDefault="002F0710" w:rsidP="00D04932">
            <w:pPr>
              <w:pStyle w:val="tbltextsmr"/>
            </w:pPr>
            <w:r w:rsidRPr="00C91808">
              <w:t xml:space="preserve">1,145 </w:t>
            </w:r>
          </w:p>
        </w:tc>
        <w:tc>
          <w:tcPr>
            <w:tcW w:w="1080" w:type="dxa"/>
            <w:tcBorders>
              <w:top w:val="dotted" w:sz="4" w:space="0" w:color="auto"/>
              <w:bottom w:val="single" w:sz="2" w:space="0" w:color="auto"/>
            </w:tcBorders>
            <w:shd w:val="clear" w:color="auto" w:fill="auto"/>
            <w:noWrap/>
            <w:hideMark/>
          </w:tcPr>
          <w:p w14:paraId="7AF5F19E" w14:textId="09BEFD95" w:rsidR="002F0710" w:rsidRPr="00C91808" w:rsidRDefault="002F0710" w:rsidP="00D04932">
            <w:pPr>
              <w:pStyle w:val="tbltextsmr"/>
            </w:pPr>
            <w:r w:rsidRPr="00C91808">
              <w:t xml:space="preserve">31,682 </w:t>
            </w:r>
          </w:p>
        </w:tc>
        <w:tc>
          <w:tcPr>
            <w:tcW w:w="990" w:type="dxa"/>
            <w:tcBorders>
              <w:top w:val="dotted" w:sz="4" w:space="0" w:color="auto"/>
            </w:tcBorders>
            <w:shd w:val="clear" w:color="auto" w:fill="auto"/>
            <w:noWrap/>
            <w:hideMark/>
          </w:tcPr>
          <w:p w14:paraId="48432A6B" w14:textId="77777777" w:rsidR="002F0710" w:rsidRPr="00C91808" w:rsidRDefault="002F0710" w:rsidP="00D04932">
            <w:pPr>
              <w:pStyle w:val="tbltextsmr"/>
            </w:pPr>
            <w:r w:rsidRPr="00C91808">
              <w:t xml:space="preserve">1,145 </w:t>
            </w:r>
          </w:p>
        </w:tc>
        <w:tc>
          <w:tcPr>
            <w:tcW w:w="1300" w:type="dxa"/>
            <w:tcBorders>
              <w:top w:val="dotted" w:sz="4" w:space="0" w:color="auto"/>
            </w:tcBorders>
            <w:shd w:val="clear" w:color="auto" w:fill="auto"/>
            <w:noWrap/>
            <w:hideMark/>
          </w:tcPr>
          <w:p w14:paraId="53BF13A0" w14:textId="77777777" w:rsidR="002F0710" w:rsidRPr="00C91808" w:rsidRDefault="002F0710" w:rsidP="00D04932">
            <w:pPr>
              <w:pStyle w:val="tbltextsmr"/>
            </w:pPr>
            <w:r w:rsidRPr="00C91808">
              <w:t xml:space="preserve">31,682 </w:t>
            </w:r>
          </w:p>
        </w:tc>
      </w:tr>
      <w:tr w:rsidR="00B17308" w:rsidRPr="00C91808" w14:paraId="2AE47E6C" w14:textId="77777777" w:rsidTr="00192CD9">
        <w:trPr>
          <w:cantSplit/>
        </w:trPr>
        <w:tc>
          <w:tcPr>
            <w:tcW w:w="2880" w:type="dxa"/>
            <w:gridSpan w:val="3"/>
            <w:shd w:val="clear" w:color="auto" w:fill="F2F6EA"/>
            <w:noWrap/>
            <w:hideMark/>
          </w:tcPr>
          <w:p w14:paraId="70166EB3" w14:textId="77777777" w:rsidR="002F0710" w:rsidRPr="00C91808" w:rsidRDefault="002F0710" w:rsidP="00B17308">
            <w:pPr>
              <w:pStyle w:val="tblstrongsm"/>
            </w:pPr>
            <w:r w:rsidRPr="00C91808">
              <w:t>E255 Small Bus Calculated Rebates</w:t>
            </w:r>
          </w:p>
        </w:tc>
        <w:tc>
          <w:tcPr>
            <w:tcW w:w="1080" w:type="dxa"/>
            <w:shd w:val="clear" w:color="auto" w:fill="F2F6EA"/>
            <w:noWrap/>
            <w:hideMark/>
          </w:tcPr>
          <w:p w14:paraId="27A1B4ED" w14:textId="4FF7EBEA" w:rsidR="002F0710" w:rsidRPr="00C91808" w:rsidRDefault="002F0710" w:rsidP="00B17308">
            <w:pPr>
              <w:pStyle w:val="tblstrongsmr"/>
            </w:pPr>
            <w:r w:rsidRPr="00C91808">
              <w:t xml:space="preserve">1,557 </w:t>
            </w:r>
          </w:p>
        </w:tc>
        <w:tc>
          <w:tcPr>
            <w:tcW w:w="1080" w:type="dxa"/>
            <w:shd w:val="clear" w:color="auto" w:fill="F2F6EA"/>
            <w:noWrap/>
            <w:hideMark/>
          </w:tcPr>
          <w:p w14:paraId="01A6B128" w14:textId="1C107CEF" w:rsidR="002F0710" w:rsidRPr="00C91808" w:rsidRDefault="002F0710" w:rsidP="00B17308">
            <w:pPr>
              <w:pStyle w:val="tblstrongsmr"/>
            </w:pPr>
            <w:r w:rsidRPr="00C91808">
              <w:t xml:space="preserve">249,690 </w:t>
            </w:r>
          </w:p>
        </w:tc>
        <w:tc>
          <w:tcPr>
            <w:tcW w:w="990" w:type="dxa"/>
            <w:shd w:val="thinReverseDiagStripe" w:color="auto" w:fill="F2F6EA"/>
            <w:noWrap/>
            <w:hideMark/>
          </w:tcPr>
          <w:p w14:paraId="72E702D3" w14:textId="77777777" w:rsidR="002F0710" w:rsidRPr="00C91808" w:rsidRDefault="002F0710" w:rsidP="00B17308">
            <w:pPr>
              <w:pStyle w:val="tblstrongsmr"/>
            </w:pPr>
            <w:r w:rsidRPr="00C91808">
              <w:t> </w:t>
            </w:r>
          </w:p>
        </w:tc>
        <w:tc>
          <w:tcPr>
            <w:tcW w:w="1080" w:type="dxa"/>
            <w:shd w:val="thinReverseDiagStripe" w:color="auto" w:fill="F2F6EA"/>
            <w:noWrap/>
            <w:hideMark/>
          </w:tcPr>
          <w:p w14:paraId="23645ACE" w14:textId="77777777" w:rsidR="002F0710" w:rsidRPr="00C91808" w:rsidRDefault="002F0710" w:rsidP="00B17308">
            <w:pPr>
              <w:pStyle w:val="tblstrongsmr"/>
            </w:pPr>
            <w:r w:rsidRPr="00C91808">
              <w:t> </w:t>
            </w:r>
          </w:p>
        </w:tc>
        <w:tc>
          <w:tcPr>
            <w:tcW w:w="990" w:type="dxa"/>
            <w:shd w:val="clear" w:color="auto" w:fill="F2F6EA"/>
            <w:noWrap/>
            <w:hideMark/>
          </w:tcPr>
          <w:p w14:paraId="5BFC6355" w14:textId="77777777" w:rsidR="002F0710" w:rsidRPr="00C91808" w:rsidRDefault="002F0710" w:rsidP="00B17308">
            <w:pPr>
              <w:pStyle w:val="tblstrongsmr"/>
            </w:pPr>
            <w:r w:rsidRPr="00C91808">
              <w:t>(1,557)</w:t>
            </w:r>
          </w:p>
        </w:tc>
        <w:tc>
          <w:tcPr>
            <w:tcW w:w="1300" w:type="dxa"/>
            <w:shd w:val="clear" w:color="auto" w:fill="F2F6EA"/>
            <w:noWrap/>
            <w:hideMark/>
          </w:tcPr>
          <w:p w14:paraId="7C7B8D31" w14:textId="77777777" w:rsidR="002F0710" w:rsidRPr="00C91808" w:rsidRDefault="002F0710" w:rsidP="00B17308">
            <w:pPr>
              <w:pStyle w:val="tblstrongsmr"/>
            </w:pPr>
            <w:r w:rsidRPr="00C91808">
              <w:t>(249,690)</w:t>
            </w:r>
          </w:p>
        </w:tc>
      </w:tr>
      <w:tr w:rsidR="00192CD9" w:rsidRPr="00C91808" w14:paraId="6957DA43" w14:textId="77777777" w:rsidTr="00192CD9">
        <w:trPr>
          <w:cantSplit/>
        </w:trPr>
        <w:tc>
          <w:tcPr>
            <w:tcW w:w="1080" w:type="dxa"/>
            <w:gridSpan w:val="2"/>
            <w:tcBorders>
              <w:bottom w:val="dotted" w:sz="4" w:space="0" w:color="auto"/>
            </w:tcBorders>
            <w:shd w:val="clear" w:color="auto" w:fill="auto"/>
            <w:noWrap/>
          </w:tcPr>
          <w:p w14:paraId="76407CFE" w14:textId="49CAAD29" w:rsidR="002F0710" w:rsidRPr="00C91808" w:rsidRDefault="002F0710" w:rsidP="00D04932">
            <w:pPr>
              <w:pStyle w:val="tbltextsm"/>
            </w:pPr>
          </w:p>
        </w:tc>
        <w:tc>
          <w:tcPr>
            <w:tcW w:w="1800" w:type="dxa"/>
            <w:tcBorders>
              <w:bottom w:val="dotted" w:sz="4" w:space="0" w:color="auto"/>
            </w:tcBorders>
            <w:shd w:val="clear" w:color="auto" w:fill="auto"/>
          </w:tcPr>
          <w:p w14:paraId="22E36EA6" w14:textId="4AC25207" w:rsidR="002F0710" w:rsidRPr="00C91808" w:rsidRDefault="002F0710" w:rsidP="00D04932">
            <w:pPr>
              <w:pStyle w:val="tbltextsm"/>
            </w:pPr>
            <w:r w:rsidRPr="00C91808">
              <w:t>Decorative</w:t>
            </w:r>
          </w:p>
        </w:tc>
        <w:tc>
          <w:tcPr>
            <w:tcW w:w="1080" w:type="dxa"/>
            <w:tcBorders>
              <w:bottom w:val="dotted" w:sz="4" w:space="0" w:color="auto"/>
            </w:tcBorders>
            <w:shd w:val="clear" w:color="auto" w:fill="auto"/>
            <w:noWrap/>
            <w:hideMark/>
          </w:tcPr>
          <w:p w14:paraId="0A18903A" w14:textId="5E34BB0E" w:rsidR="002F0710" w:rsidRPr="00C91808" w:rsidRDefault="002F0710" w:rsidP="00D04932">
            <w:pPr>
              <w:pStyle w:val="tbltextsmr"/>
            </w:pPr>
            <w:r w:rsidRPr="00C91808">
              <w:t xml:space="preserve">11 </w:t>
            </w:r>
          </w:p>
        </w:tc>
        <w:tc>
          <w:tcPr>
            <w:tcW w:w="1080" w:type="dxa"/>
            <w:tcBorders>
              <w:bottom w:val="dotted" w:sz="4" w:space="0" w:color="auto"/>
            </w:tcBorders>
            <w:shd w:val="clear" w:color="auto" w:fill="auto"/>
            <w:noWrap/>
            <w:hideMark/>
          </w:tcPr>
          <w:p w14:paraId="6B61C434" w14:textId="5AA0485E" w:rsidR="002F0710" w:rsidRPr="00C91808" w:rsidRDefault="002F0710" w:rsidP="00D04932">
            <w:pPr>
              <w:pStyle w:val="tbltextsmr"/>
            </w:pPr>
            <w:r w:rsidRPr="00C91808">
              <w:t xml:space="preserve">1,128 </w:t>
            </w:r>
          </w:p>
        </w:tc>
        <w:tc>
          <w:tcPr>
            <w:tcW w:w="990" w:type="dxa"/>
            <w:tcBorders>
              <w:bottom w:val="dotted" w:sz="4" w:space="0" w:color="auto"/>
            </w:tcBorders>
            <w:shd w:val="thinReverseDiagStripe" w:color="auto" w:fill="auto"/>
            <w:noWrap/>
            <w:hideMark/>
          </w:tcPr>
          <w:p w14:paraId="20B0F581" w14:textId="77777777" w:rsidR="002F0710" w:rsidRPr="00C91808" w:rsidRDefault="002F0710" w:rsidP="00D04932">
            <w:pPr>
              <w:pStyle w:val="tbltextsmr"/>
            </w:pPr>
            <w:r w:rsidRPr="00C91808">
              <w:t> </w:t>
            </w:r>
          </w:p>
        </w:tc>
        <w:tc>
          <w:tcPr>
            <w:tcW w:w="1080" w:type="dxa"/>
            <w:tcBorders>
              <w:bottom w:val="dotted" w:sz="4" w:space="0" w:color="auto"/>
            </w:tcBorders>
            <w:shd w:val="thinReverseDiagStripe" w:color="auto" w:fill="auto"/>
            <w:noWrap/>
            <w:hideMark/>
          </w:tcPr>
          <w:p w14:paraId="3FC71E05" w14:textId="77777777" w:rsidR="002F0710" w:rsidRPr="00C91808" w:rsidRDefault="002F0710" w:rsidP="00D04932">
            <w:pPr>
              <w:pStyle w:val="tbltextsmr"/>
            </w:pPr>
          </w:p>
        </w:tc>
        <w:tc>
          <w:tcPr>
            <w:tcW w:w="990" w:type="dxa"/>
            <w:tcBorders>
              <w:bottom w:val="dotted" w:sz="4" w:space="0" w:color="auto"/>
            </w:tcBorders>
            <w:shd w:val="clear" w:color="auto" w:fill="auto"/>
            <w:noWrap/>
            <w:hideMark/>
          </w:tcPr>
          <w:p w14:paraId="54D77C95" w14:textId="77777777" w:rsidR="002F0710" w:rsidRPr="00C91808" w:rsidRDefault="002F0710" w:rsidP="00D04932">
            <w:pPr>
              <w:pStyle w:val="tbltextsmr"/>
            </w:pPr>
            <w:r w:rsidRPr="00C91808">
              <w:t>(11)</w:t>
            </w:r>
          </w:p>
        </w:tc>
        <w:tc>
          <w:tcPr>
            <w:tcW w:w="1300" w:type="dxa"/>
            <w:tcBorders>
              <w:bottom w:val="dotted" w:sz="4" w:space="0" w:color="auto"/>
            </w:tcBorders>
            <w:shd w:val="clear" w:color="auto" w:fill="auto"/>
            <w:noWrap/>
            <w:hideMark/>
          </w:tcPr>
          <w:p w14:paraId="69D34701" w14:textId="77777777" w:rsidR="002F0710" w:rsidRPr="00C91808" w:rsidRDefault="002F0710" w:rsidP="00D04932">
            <w:pPr>
              <w:pStyle w:val="tbltextsmr"/>
            </w:pPr>
            <w:r w:rsidRPr="00C91808">
              <w:t>(1,128)</w:t>
            </w:r>
          </w:p>
        </w:tc>
      </w:tr>
      <w:tr w:rsidR="00192CD9" w:rsidRPr="00C91808" w14:paraId="1C75D892" w14:textId="77777777" w:rsidTr="00192CD9">
        <w:trPr>
          <w:cantSplit/>
        </w:trPr>
        <w:tc>
          <w:tcPr>
            <w:tcW w:w="1080" w:type="dxa"/>
            <w:gridSpan w:val="2"/>
            <w:tcBorders>
              <w:top w:val="dotted" w:sz="4" w:space="0" w:color="auto"/>
              <w:bottom w:val="dotted" w:sz="4" w:space="0" w:color="auto"/>
            </w:tcBorders>
            <w:shd w:val="clear" w:color="auto" w:fill="auto"/>
            <w:noWrap/>
          </w:tcPr>
          <w:p w14:paraId="46255C5E" w14:textId="7F61CE4A" w:rsidR="002F0710" w:rsidRPr="00C91808" w:rsidRDefault="002F0710" w:rsidP="00D04932">
            <w:pPr>
              <w:pStyle w:val="tbltextsm"/>
            </w:pPr>
          </w:p>
        </w:tc>
        <w:tc>
          <w:tcPr>
            <w:tcW w:w="1800" w:type="dxa"/>
            <w:tcBorders>
              <w:top w:val="dotted" w:sz="4" w:space="0" w:color="auto"/>
              <w:bottom w:val="dotted" w:sz="4" w:space="0" w:color="auto"/>
            </w:tcBorders>
            <w:shd w:val="clear" w:color="auto" w:fill="auto"/>
          </w:tcPr>
          <w:p w14:paraId="11DDA0BA" w14:textId="1BD1AD63" w:rsidR="002F0710" w:rsidRPr="00C91808" w:rsidRDefault="002F0710" w:rsidP="00D04932">
            <w:pPr>
              <w:pStyle w:val="tbltextsm"/>
            </w:pPr>
            <w:r w:rsidRPr="00C91808">
              <w:t>Exit Sign</w:t>
            </w:r>
          </w:p>
        </w:tc>
        <w:tc>
          <w:tcPr>
            <w:tcW w:w="1080" w:type="dxa"/>
            <w:tcBorders>
              <w:top w:val="dotted" w:sz="4" w:space="0" w:color="auto"/>
              <w:bottom w:val="dotted" w:sz="4" w:space="0" w:color="auto"/>
            </w:tcBorders>
            <w:shd w:val="clear" w:color="auto" w:fill="auto"/>
            <w:noWrap/>
            <w:hideMark/>
          </w:tcPr>
          <w:p w14:paraId="7E6BCC5E" w14:textId="27F8EC6B" w:rsidR="002F0710" w:rsidRPr="00C91808" w:rsidRDefault="002F0710" w:rsidP="00D04932">
            <w:pPr>
              <w:pStyle w:val="tbltextsmr"/>
            </w:pPr>
            <w:r w:rsidRPr="00C91808">
              <w:t xml:space="preserve">111 </w:t>
            </w:r>
          </w:p>
        </w:tc>
        <w:tc>
          <w:tcPr>
            <w:tcW w:w="1080" w:type="dxa"/>
            <w:tcBorders>
              <w:top w:val="dotted" w:sz="4" w:space="0" w:color="auto"/>
              <w:bottom w:val="dotted" w:sz="4" w:space="0" w:color="auto"/>
            </w:tcBorders>
            <w:shd w:val="clear" w:color="auto" w:fill="auto"/>
            <w:noWrap/>
            <w:hideMark/>
          </w:tcPr>
          <w:p w14:paraId="088C3953" w14:textId="52051D62" w:rsidR="002F0710" w:rsidRPr="00C91808" w:rsidRDefault="002F0710" w:rsidP="00D04932">
            <w:pPr>
              <w:pStyle w:val="tbltextsmr"/>
            </w:pPr>
            <w:r w:rsidRPr="00C91808">
              <w:t xml:space="preserve">26,608 </w:t>
            </w:r>
          </w:p>
        </w:tc>
        <w:tc>
          <w:tcPr>
            <w:tcW w:w="990" w:type="dxa"/>
            <w:tcBorders>
              <w:top w:val="dotted" w:sz="4" w:space="0" w:color="auto"/>
              <w:bottom w:val="dotted" w:sz="4" w:space="0" w:color="auto"/>
            </w:tcBorders>
            <w:shd w:val="thinReverseDiagStripe" w:color="auto" w:fill="auto"/>
            <w:noWrap/>
            <w:hideMark/>
          </w:tcPr>
          <w:p w14:paraId="067FCC58" w14:textId="77777777" w:rsidR="002F0710" w:rsidRPr="00C91808" w:rsidRDefault="002F0710" w:rsidP="00D04932">
            <w:pPr>
              <w:pStyle w:val="tbltextsmr"/>
            </w:pPr>
            <w:r w:rsidRPr="00C91808">
              <w:t> </w:t>
            </w:r>
          </w:p>
        </w:tc>
        <w:tc>
          <w:tcPr>
            <w:tcW w:w="1080" w:type="dxa"/>
            <w:tcBorders>
              <w:top w:val="dotted" w:sz="4" w:space="0" w:color="auto"/>
              <w:bottom w:val="dotted" w:sz="4" w:space="0" w:color="auto"/>
            </w:tcBorders>
            <w:shd w:val="thinReverseDiagStripe" w:color="auto" w:fill="auto"/>
            <w:noWrap/>
            <w:hideMark/>
          </w:tcPr>
          <w:p w14:paraId="6FCEFF5E" w14:textId="77777777" w:rsidR="002F0710" w:rsidRPr="00C91808" w:rsidRDefault="002F0710" w:rsidP="00D04932">
            <w:pPr>
              <w:pStyle w:val="tbltextsmr"/>
            </w:pPr>
          </w:p>
        </w:tc>
        <w:tc>
          <w:tcPr>
            <w:tcW w:w="990" w:type="dxa"/>
            <w:tcBorders>
              <w:top w:val="dotted" w:sz="4" w:space="0" w:color="auto"/>
              <w:bottom w:val="dotted" w:sz="4" w:space="0" w:color="auto"/>
            </w:tcBorders>
            <w:shd w:val="clear" w:color="auto" w:fill="auto"/>
            <w:noWrap/>
            <w:hideMark/>
          </w:tcPr>
          <w:p w14:paraId="7327AA36" w14:textId="77777777" w:rsidR="002F0710" w:rsidRPr="00C91808" w:rsidRDefault="002F0710" w:rsidP="00D04932">
            <w:pPr>
              <w:pStyle w:val="tbltextsmr"/>
            </w:pPr>
            <w:r w:rsidRPr="00C91808">
              <w:t>(111)</w:t>
            </w:r>
          </w:p>
        </w:tc>
        <w:tc>
          <w:tcPr>
            <w:tcW w:w="1300" w:type="dxa"/>
            <w:tcBorders>
              <w:top w:val="dotted" w:sz="4" w:space="0" w:color="auto"/>
              <w:bottom w:val="dotted" w:sz="4" w:space="0" w:color="auto"/>
            </w:tcBorders>
            <w:shd w:val="clear" w:color="auto" w:fill="auto"/>
            <w:noWrap/>
            <w:hideMark/>
          </w:tcPr>
          <w:p w14:paraId="53B9DD91" w14:textId="77777777" w:rsidR="002F0710" w:rsidRPr="00C91808" w:rsidRDefault="002F0710" w:rsidP="00D04932">
            <w:pPr>
              <w:pStyle w:val="tbltextsmr"/>
            </w:pPr>
            <w:r w:rsidRPr="00C91808">
              <w:t>(26,608)</w:t>
            </w:r>
          </w:p>
        </w:tc>
      </w:tr>
      <w:tr w:rsidR="00192CD9" w:rsidRPr="00C91808" w14:paraId="5747E6E8" w14:textId="77777777" w:rsidTr="00192CD9">
        <w:trPr>
          <w:cantSplit/>
        </w:trPr>
        <w:tc>
          <w:tcPr>
            <w:tcW w:w="1080" w:type="dxa"/>
            <w:gridSpan w:val="2"/>
            <w:tcBorders>
              <w:top w:val="dotted" w:sz="4" w:space="0" w:color="auto"/>
              <w:bottom w:val="dotted" w:sz="4" w:space="0" w:color="auto"/>
            </w:tcBorders>
            <w:shd w:val="clear" w:color="auto" w:fill="auto"/>
            <w:noWrap/>
          </w:tcPr>
          <w:p w14:paraId="13C6AD14" w14:textId="6633E943" w:rsidR="002F0710" w:rsidRPr="00C91808" w:rsidRDefault="002F0710" w:rsidP="00D04932">
            <w:pPr>
              <w:pStyle w:val="tbltextsm"/>
            </w:pPr>
          </w:p>
        </w:tc>
        <w:tc>
          <w:tcPr>
            <w:tcW w:w="1800" w:type="dxa"/>
            <w:tcBorders>
              <w:top w:val="dotted" w:sz="4" w:space="0" w:color="auto"/>
              <w:bottom w:val="dotted" w:sz="4" w:space="0" w:color="auto"/>
            </w:tcBorders>
            <w:shd w:val="clear" w:color="auto" w:fill="auto"/>
          </w:tcPr>
          <w:p w14:paraId="1E3EA0BC" w14:textId="55F57672" w:rsidR="002F0710" w:rsidRPr="00C91808" w:rsidRDefault="002F0710" w:rsidP="00D04932">
            <w:pPr>
              <w:pStyle w:val="tbltextsm"/>
            </w:pPr>
            <w:r w:rsidRPr="00C91808">
              <w:t>Fixtures</w:t>
            </w:r>
          </w:p>
        </w:tc>
        <w:tc>
          <w:tcPr>
            <w:tcW w:w="1080" w:type="dxa"/>
            <w:tcBorders>
              <w:top w:val="dotted" w:sz="4" w:space="0" w:color="auto"/>
              <w:bottom w:val="dotted" w:sz="4" w:space="0" w:color="auto"/>
            </w:tcBorders>
            <w:shd w:val="clear" w:color="auto" w:fill="auto"/>
            <w:noWrap/>
            <w:hideMark/>
          </w:tcPr>
          <w:p w14:paraId="63A901DE" w14:textId="139280AB" w:rsidR="002F0710" w:rsidRPr="00C91808" w:rsidRDefault="002F0710" w:rsidP="00D04932">
            <w:pPr>
              <w:pStyle w:val="tbltextsmr"/>
            </w:pPr>
            <w:r w:rsidRPr="00C91808">
              <w:t xml:space="preserve">32 </w:t>
            </w:r>
          </w:p>
        </w:tc>
        <w:tc>
          <w:tcPr>
            <w:tcW w:w="1080" w:type="dxa"/>
            <w:tcBorders>
              <w:top w:val="dotted" w:sz="4" w:space="0" w:color="auto"/>
              <w:bottom w:val="dotted" w:sz="4" w:space="0" w:color="auto"/>
            </w:tcBorders>
            <w:shd w:val="clear" w:color="auto" w:fill="auto"/>
            <w:noWrap/>
            <w:hideMark/>
          </w:tcPr>
          <w:p w14:paraId="65B99CFA" w14:textId="29450D46" w:rsidR="002F0710" w:rsidRPr="00C91808" w:rsidRDefault="002F0710" w:rsidP="00D04932">
            <w:pPr>
              <w:pStyle w:val="tbltextsmr"/>
            </w:pPr>
            <w:r w:rsidRPr="00C91808">
              <w:t xml:space="preserve">7,240 </w:t>
            </w:r>
          </w:p>
        </w:tc>
        <w:tc>
          <w:tcPr>
            <w:tcW w:w="990" w:type="dxa"/>
            <w:tcBorders>
              <w:top w:val="dotted" w:sz="4" w:space="0" w:color="auto"/>
              <w:bottom w:val="dotted" w:sz="4" w:space="0" w:color="auto"/>
            </w:tcBorders>
            <w:shd w:val="thinReverseDiagStripe" w:color="auto" w:fill="auto"/>
            <w:noWrap/>
            <w:hideMark/>
          </w:tcPr>
          <w:p w14:paraId="1CC82247" w14:textId="77777777" w:rsidR="002F0710" w:rsidRPr="00C91808" w:rsidRDefault="002F0710" w:rsidP="00D04932">
            <w:pPr>
              <w:pStyle w:val="tbltextsmr"/>
            </w:pPr>
            <w:r w:rsidRPr="00C91808">
              <w:t> </w:t>
            </w:r>
          </w:p>
        </w:tc>
        <w:tc>
          <w:tcPr>
            <w:tcW w:w="1080" w:type="dxa"/>
            <w:tcBorders>
              <w:top w:val="dotted" w:sz="4" w:space="0" w:color="auto"/>
              <w:bottom w:val="dotted" w:sz="4" w:space="0" w:color="auto"/>
            </w:tcBorders>
            <w:shd w:val="thinReverseDiagStripe" w:color="auto" w:fill="auto"/>
            <w:noWrap/>
            <w:hideMark/>
          </w:tcPr>
          <w:p w14:paraId="44D7B025" w14:textId="77777777" w:rsidR="002F0710" w:rsidRPr="00C91808" w:rsidRDefault="002F0710" w:rsidP="00D04932">
            <w:pPr>
              <w:pStyle w:val="tbltextsmr"/>
            </w:pPr>
          </w:p>
        </w:tc>
        <w:tc>
          <w:tcPr>
            <w:tcW w:w="990" w:type="dxa"/>
            <w:tcBorders>
              <w:top w:val="dotted" w:sz="4" w:space="0" w:color="auto"/>
              <w:bottom w:val="dotted" w:sz="4" w:space="0" w:color="auto"/>
            </w:tcBorders>
            <w:shd w:val="clear" w:color="auto" w:fill="auto"/>
            <w:noWrap/>
            <w:hideMark/>
          </w:tcPr>
          <w:p w14:paraId="218D57AE" w14:textId="77777777" w:rsidR="002F0710" w:rsidRPr="00C91808" w:rsidRDefault="002F0710" w:rsidP="00D04932">
            <w:pPr>
              <w:pStyle w:val="tbltextsmr"/>
            </w:pPr>
            <w:r w:rsidRPr="00C91808">
              <w:t>(32)</w:t>
            </w:r>
          </w:p>
        </w:tc>
        <w:tc>
          <w:tcPr>
            <w:tcW w:w="1300" w:type="dxa"/>
            <w:tcBorders>
              <w:top w:val="dotted" w:sz="4" w:space="0" w:color="auto"/>
              <w:bottom w:val="dotted" w:sz="4" w:space="0" w:color="auto"/>
            </w:tcBorders>
            <w:shd w:val="clear" w:color="auto" w:fill="auto"/>
            <w:noWrap/>
            <w:hideMark/>
          </w:tcPr>
          <w:p w14:paraId="466978B1" w14:textId="77777777" w:rsidR="002F0710" w:rsidRPr="00C91808" w:rsidRDefault="002F0710" w:rsidP="00D04932">
            <w:pPr>
              <w:pStyle w:val="tbltextsmr"/>
            </w:pPr>
            <w:r w:rsidRPr="00C91808">
              <w:t>(7,240)</w:t>
            </w:r>
          </w:p>
        </w:tc>
      </w:tr>
      <w:tr w:rsidR="00192CD9" w:rsidRPr="00C91808" w14:paraId="13BEE911" w14:textId="77777777" w:rsidTr="00192CD9">
        <w:trPr>
          <w:cantSplit/>
        </w:trPr>
        <w:tc>
          <w:tcPr>
            <w:tcW w:w="1080" w:type="dxa"/>
            <w:gridSpan w:val="2"/>
            <w:tcBorders>
              <w:top w:val="dotted" w:sz="4" w:space="0" w:color="auto"/>
              <w:bottom w:val="dotted" w:sz="4" w:space="0" w:color="auto"/>
            </w:tcBorders>
            <w:shd w:val="clear" w:color="auto" w:fill="auto"/>
            <w:noWrap/>
          </w:tcPr>
          <w:p w14:paraId="071F810D" w14:textId="70889D42" w:rsidR="002F0710" w:rsidRPr="00C91808" w:rsidRDefault="002F0710" w:rsidP="00D04932">
            <w:pPr>
              <w:pStyle w:val="tbltextsm"/>
            </w:pPr>
          </w:p>
        </w:tc>
        <w:tc>
          <w:tcPr>
            <w:tcW w:w="1800" w:type="dxa"/>
            <w:tcBorders>
              <w:top w:val="dotted" w:sz="4" w:space="0" w:color="auto"/>
              <w:bottom w:val="dotted" w:sz="4" w:space="0" w:color="auto"/>
            </w:tcBorders>
            <w:shd w:val="clear" w:color="auto" w:fill="auto"/>
          </w:tcPr>
          <w:p w14:paraId="4321D249" w14:textId="44CDD831" w:rsidR="002F0710" w:rsidRPr="00C91808" w:rsidRDefault="002F0710" w:rsidP="00D04932">
            <w:pPr>
              <w:pStyle w:val="tbltextsm"/>
            </w:pPr>
            <w:r w:rsidRPr="00C91808">
              <w:t>Hardwired</w:t>
            </w:r>
          </w:p>
        </w:tc>
        <w:tc>
          <w:tcPr>
            <w:tcW w:w="1080" w:type="dxa"/>
            <w:tcBorders>
              <w:top w:val="dotted" w:sz="4" w:space="0" w:color="auto"/>
              <w:bottom w:val="dotted" w:sz="4" w:space="0" w:color="auto"/>
            </w:tcBorders>
            <w:shd w:val="clear" w:color="auto" w:fill="auto"/>
            <w:noWrap/>
            <w:hideMark/>
          </w:tcPr>
          <w:p w14:paraId="038D25BF" w14:textId="765ED1A5" w:rsidR="002F0710" w:rsidRPr="00C91808" w:rsidRDefault="002F0710" w:rsidP="00D04932">
            <w:pPr>
              <w:pStyle w:val="tbltextsmr"/>
            </w:pPr>
            <w:r w:rsidRPr="00C91808">
              <w:t xml:space="preserve">59 </w:t>
            </w:r>
          </w:p>
        </w:tc>
        <w:tc>
          <w:tcPr>
            <w:tcW w:w="1080" w:type="dxa"/>
            <w:tcBorders>
              <w:top w:val="dotted" w:sz="4" w:space="0" w:color="auto"/>
              <w:bottom w:val="dotted" w:sz="4" w:space="0" w:color="auto"/>
            </w:tcBorders>
            <w:shd w:val="clear" w:color="auto" w:fill="auto"/>
            <w:noWrap/>
            <w:hideMark/>
          </w:tcPr>
          <w:p w14:paraId="58EDC117" w14:textId="591AF3A5" w:rsidR="002F0710" w:rsidRPr="00C91808" w:rsidRDefault="002F0710" w:rsidP="00D04932">
            <w:pPr>
              <w:pStyle w:val="tbltextsmr"/>
            </w:pPr>
            <w:r w:rsidRPr="00C91808">
              <w:t xml:space="preserve">6,537 </w:t>
            </w:r>
          </w:p>
        </w:tc>
        <w:tc>
          <w:tcPr>
            <w:tcW w:w="990" w:type="dxa"/>
            <w:tcBorders>
              <w:top w:val="dotted" w:sz="4" w:space="0" w:color="auto"/>
              <w:bottom w:val="dotted" w:sz="4" w:space="0" w:color="auto"/>
            </w:tcBorders>
            <w:shd w:val="thinReverseDiagStripe" w:color="auto" w:fill="auto"/>
            <w:noWrap/>
            <w:hideMark/>
          </w:tcPr>
          <w:p w14:paraId="34156BBE" w14:textId="77777777" w:rsidR="002F0710" w:rsidRPr="00C91808" w:rsidRDefault="002F0710" w:rsidP="00D04932">
            <w:pPr>
              <w:pStyle w:val="tbltextsmr"/>
            </w:pPr>
            <w:r w:rsidRPr="00C91808">
              <w:t> </w:t>
            </w:r>
          </w:p>
        </w:tc>
        <w:tc>
          <w:tcPr>
            <w:tcW w:w="1080" w:type="dxa"/>
            <w:tcBorders>
              <w:top w:val="dotted" w:sz="4" w:space="0" w:color="auto"/>
              <w:bottom w:val="dotted" w:sz="4" w:space="0" w:color="auto"/>
            </w:tcBorders>
            <w:shd w:val="thinReverseDiagStripe" w:color="auto" w:fill="auto"/>
            <w:noWrap/>
            <w:hideMark/>
          </w:tcPr>
          <w:p w14:paraId="34D33071" w14:textId="77777777" w:rsidR="002F0710" w:rsidRPr="00C91808" w:rsidRDefault="002F0710" w:rsidP="00D04932">
            <w:pPr>
              <w:pStyle w:val="tbltextsmr"/>
            </w:pPr>
          </w:p>
        </w:tc>
        <w:tc>
          <w:tcPr>
            <w:tcW w:w="990" w:type="dxa"/>
            <w:tcBorders>
              <w:top w:val="dotted" w:sz="4" w:space="0" w:color="auto"/>
              <w:bottom w:val="dotted" w:sz="4" w:space="0" w:color="auto"/>
            </w:tcBorders>
            <w:shd w:val="clear" w:color="auto" w:fill="auto"/>
            <w:noWrap/>
            <w:hideMark/>
          </w:tcPr>
          <w:p w14:paraId="24F61F6B" w14:textId="77777777" w:rsidR="002F0710" w:rsidRPr="00C91808" w:rsidRDefault="002F0710" w:rsidP="00D04932">
            <w:pPr>
              <w:pStyle w:val="tbltextsmr"/>
            </w:pPr>
            <w:r w:rsidRPr="00C91808">
              <w:t>(59)</w:t>
            </w:r>
          </w:p>
        </w:tc>
        <w:tc>
          <w:tcPr>
            <w:tcW w:w="1300" w:type="dxa"/>
            <w:tcBorders>
              <w:top w:val="dotted" w:sz="4" w:space="0" w:color="auto"/>
              <w:bottom w:val="dotted" w:sz="4" w:space="0" w:color="auto"/>
            </w:tcBorders>
            <w:shd w:val="clear" w:color="auto" w:fill="auto"/>
            <w:noWrap/>
            <w:hideMark/>
          </w:tcPr>
          <w:p w14:paraId="11200079" w14:textId="77777777" w:rsidR="002F0710" w:rsidRPr="00C91808" w:rsidRDefault="002F0710" w:rsidP="00D04932">
            <w:pPr>
              <w:pStyle w:val="tbltextsmr"/>
            </w:pPr>
            <w:r w:rsidRPr="00C91808">
              <w:t>(6,537)</w:t>
            </w:r>
          </w:p>
        </w:tc>
      </w:tr>
      <w:tr w:rsidR="00192CD9" w:rsidRPr="00C91808" w14:paraId="49FEB86F" w14:textId="77777777" w:rsidTr="00192CD9">
        <w:trPr>
          <w:cantSplit/>
        </w:trPr>
        <w:tc>
          <w:tcPr>
            <w:tcW w:w="1080" w:type="dxa"/>
            <w:gridSpan w:val="2"/>
            <w:tcBorders>
              <w:top w:val="dotted" w:sz="4" w:space="0" w:color="auto"/>
              <w:bottom w:val="dotted" w:sz="4" w:space="0" w:color="auto"/>
            </w:tcBorders>
            <w:shd w:val="clear" w:color="auto" w:fill="auto"/>
            <w:noWrap/>
          </w:tcPr>
          <w:p w14:paraId="4B3A429F" w14:textId="4405D8B9" w:rsidR="002F0710" w:rsidRPr="00C91808" w:rsidRDefault="002F0710" w:rsidP="00D04932">
            <w:pPr>
              <w:pStyle w:val="tbltextsm"/>
            </w:pPr>
          </w:p>
        </w:tc>
        <w:tc>
          <w:tcPr>
            <w:tcW w:w="1800" w:type="dxa"/>
            <w:tcBorders>
              <w:top w:val="dotted" w:sz="4" w:space="0" w:color="auto"/>
              <w:bottom w:val="dotted" w:sz="4" w:space="0" w:color="auto"/>
            </w:tcBorders>
            <w:shd w:val="clear" w:color="auto" w:fill="auto"/>
          </w:tcPr>
          <w:p w14:paraId="7F1E7360" w14:textId="27EBB568" w:rsidR="002F0710" w:rsidRPr="00C91808" w:rsidRDefault="002F0710" w:rsidP="00D04932">
            <w:pPr>
              <w:pStyle w:val="tbltextsm"/>
            </w:pPr>
            <w:r w:rsidRPr="00C91808">
              <w:t>MR16</w:t>
            </w:r>
          </w:p>
        </w:tc>
        <w:tc>
          <w:tcPr>
            <w:tcW w:w="1080" w:type="dxa"/>
            <w:tcBorders>
              <w:top w:val="dotted" w:sz="4" w:space="0" w:color="auto"/>
              <w:bottom w:val="dotted" w:sz="4" w:space="0" w:color="auto"/>
            </w:tcBorders>
            <w:shd w:val="clear" w:color="auto" w:fill="auto"/>
            <w:noWrap/>
            <w:hideMark/>
          </w:tcPr>
          <w:p w14:paraId="4E3D33E4" w14:textId="2E9DA99E" w:rsidR="002F0710" w:rsidRPr="00C91808" w:rsidRDefault="002F0710" w:rsidP="00D04932">
            <w:pPr>
              <w:pStyle w:val="tbltextsmr"/>
            </w:pPr>
            <w:r w:rsidRPr="00C91808">
              <w:t xml:space="preserve">93 </w:t>
            </w:r>
          </w:p>
        </w:tc>
        <w:tc>
          <w:tcPr>
            <w:tcW w:w="1080" w:type="dxa"/>
            <w:tcBorders>
              <w:top w:val="dotted" w:sz="4" w:space="0" w:color="auto"/>
              <w:bottom w:val="dotted" w:sz="4" w:space="0" w:color="auto"/>
            </w:tcBorders>
            <w:shd w:val="clear" w:color="auto" w:fill="auto"/>
            <w:noWrap/>
            <w:hideMark/>
          </w:tcPr>
          <w:p w14:paraId="1CFCA200" w14:textId="7A01EA23" w:rsidR="002F0710" w:rsidRPr="00C91808" w:rsidRDefault="002F0710" w:rsidP="00D04932">
            <w:pPr>
              <w:pStyle w:val="tbltextsmr"/>
            </w:pPr>
            <w:r w:rsidRPr="00C91808">
              <w:t xml:space="preserve">14,315 </w:t>
            </w:r>
          </w:p>
        </w:tc>
        <w:tc>
          <w:tcPr>
            <w:tcW w:w="990" w:type="dxa"/>
            <w:tcBorders>
              <w:top w:val="dotted" w:sz="4" w:space="0" w:color="auto"/>
              <w:bottom w:val="dotted" w:sz="4" w:space="0" w:color="auto"/>
            </w:tcBorders>
            <w:shd w:val="thinReverseDiagStripe" w:color="auto" w:fill="auto"/>
            <w:noWrap/>
            <w:hideMark/>
          </w:tcPr>
          <w:p w14:paraId="22DF8A42" w14:textId="77777777" w:rsidR="002F0710" w:rsidRPr="00C91808" w:rsidRDefault="002F0710" w:rsidP="00D04932">
            <w:pPr>
              <w:pStyle w:val="tbltextsmr"/>
            </w:pPr>
            <w:r w:rsidRPr="00C91808">
              <w:t> </w:t>
            </w:r>
          </w:p>
        </w:tc>
        <w:tc>
          <w:tcPr>
            <w:tcW w:w="1080" w:type="dxa"/>
            <w:tcBorders>
              <w:top w:val="dotted" w:sz="4" w:space="0" w:color="auto"/>
              <w:bottom w:val="dotted" w:sz="4" w:space="0" w:color="auto"/>
            </w:tcBorders>
            <w:shd w:val="thinReverseDiagStripe" w:color="auto" w:fill="auto"/>
            <w:noWrap/>
            <w:hideMark/>
          </w:tcPr>
          <w:p w14:paraId="74C7B88D" w14:textId="77777777" w:rsidR="002F0710" w:rsidRPr="00C91808" w:rsidRDefault="002F0710" w:rsidP="00D04932">
            <w:pPr>
              <w:pStyle w:val="tbltextsmr"/>
            </w:pPr>
          </w:p>
        </w:tc>
        <w:tc>
          <w:tcPr>
            <w:tcW w:w="990" w:type="dxa"/>
            <w:tcBorders>
              <w:top w:val="dotted" w:sz="4" w:space="0" w:color="auto"/>
              <w:bottom w:val="dotted" w:sz="4" w:space="0" w:color="auto"/>
            </w:tcBorders>
            <w:shd w:val="clear" w:color="auto" w:fill="auto"/>
            <w:noWrap/>
            <w:hideMark/>
          </w:tcPr>
          <w:p w14:paraId="2CFFEA5E" w14:textId="77777777" w:rsidR="002F0710" w:rsidRPr="00C91808" w:rsidRDefault="002F0710" w:rsidP="00D04932">
            <w:pPr>
              <w:pStyle w:val="tbltextsmr"/>
            </w:pPr>
            <w:r w:rsidRPr="00C91808">
              <w:t>(93)</w:t>
            </w:r>
          </w:p>
        </w:tc>
        <w:tc>
          <w:tcPr>
            <w:tcW w:w="1300" w:type="dxa"/>
            <w:tcBorders>
              <w:top w:val="dotted" w:sz="4" w:space="0" w:color="auto"/>
              <w:bottom w:val="dotted" w:sz="4" w:space="0" w:color="auto"/>
            </w:tcBorders>
            <w:shd w:val="clear" w:color="auto" w:fill="auto"/>
            <w:noWrap/>
            <w:hideMark/>
          </w:tcPr>
          <w:p w14:paraId="70CED643" w14:textId="77777777" w:rsidR="002F0710" w:rsidRPr="00C91808" w:rsidRDefault="002F0710" w:rsidP="00D04932">
            <w:pPr>
              <w:pStyle w:val="tbltextsmr"/>
            </w:pPr>
            <w:r w:rsidRPr="00C91808">
              <w:t>(14,315)</w:t>
            </w:r>
          </w:p>
        </w:tc>
      </w:tr>
      <w:tr w:rsidR="00192CD9" w:rsidRPr="00C91808" w14:paraId="723BEE34" w14:textId="77777777" w:rsidTr="00192CD9">
        <w:trPr>
          <w:cantSplit/>
        </w:trPr>
        <w:tc>
          <w:tcPr>
            <w:tcW w:w="1080" w:type="dxa"/>
            <w:gridSpan w:val="2"/>
            <w:tcBorders>
              <w:top w:val="dotted" w:sz="4" w:space="0" w:color="auto"/>
              <w:bottom w:val="dotted" w:sz="4" w:space="0" w:color="auto"/>
            </w:tcBorders>
            <w:shd w:val="clear" w:color="auto" w:fill="auto"/>
            <w:noWrap/>
          </w:tcPr>
          <w:p w14:paraId="338FCDB6" w14:textId="2F5812B1" w:rsidR="002F0710" w:rsidRPr="00C91808" w:rsidRDefault="002F0710" w:rsidP="00D04932">
            <w:pPr>
              <w:pStyle w:val="tbltextsm"/>
            </w:pPr>
          </w:p>
        </w:tc>
        <w:tc>
          <w:tcPr>
            <w:tcW w:w="1800" w:type="dxa"/>
            <w:tcBorders>
              <w:top w:val="dotted" w:sz="4" w:space="0" w:color="auto"/>
              <w:bottom w:val="dotted" w:sz="4" w:space="0" w:color="auto"/>
            </w:tcBorders>
            <w:shd w:val="clear" w:color="auto" w:fill="auto"/>
          </w:tcPr>
          <w:p w14:paraId="4280B285" w14:textId="189B15F3" w:rsidR="002F0710" w:rsidRPr="00C91808" w:rsidRDefault="002F0710" w:rsidP="00D04932">
            <w:pPr>
              <w:pStyle w:val="tbltextsm"/>
            </w:pPr>
            <w:r w:rsidRPr="00C91808">
              <w:t>Omnidirectional</w:t>
            </w:r>
          </w:p>
        </w:tc>
        <w:tc>
          <w:tcPr>
            <w:tcW w:w="1080" w:type="dxa"/>
            <w:tcBorders>
              <w:top w:val="dotted" w:sz="4" w:space="0" w:color="auto"/>
              <w:bottom w:val="dotted" w:sz="4" w:space="0" w:color="auto"/>
            </w:tcBorders>
            <w:shd w:val="clear" w:color="auto" w:fill="auto"/>
            <w:noWrap/>
            <w:hideMark/>
          </w:tcPr>
          <w:p w14:paraId="5E4D62B8" w14:textId="3B698857" w:rsidR="002F0710" w:rsidRPr="00C91808" w:rsidRDefault="002F0710" w:rsidP="00D04932">
            <w:pPr>
              <w:pStyle w:val="tbltextsmr"/>
            </w:pPr>
            <w:r w:rsidRPr="00C91808">
              <w:t xml:space="preserve">624 </w:t>
            </w:r>
          </w:p>
        </w:tc>
        <w:tc>
          <w:tcPr>
            <w:tcW w:w="1080" w:type="dxa"/>
            <w:tcBorders>
              <w:top w:val="dotted" w:sz="4" w:space="0" w:color="auto"/>
              <w:bottom w:val="dotted" w:sz="4" w:space="0" w:color="auto"/>
            </w:tcBorders>
            <w:shd w:val="clear" w:color="auto" w:fill="auto"/>
            <w:noWrap/>
            <w:hideMark/>
          </w:tcPr>
          <w:p w14:paraId="59D114D8" w14:textId="7169C790" w:rsidR="002F0710" w:rsidRPr="00C91808" w:rsidRDefault="002F0710" w:rsidP="00D04932">
            <w:pPr>
              <w:pStyle w:val="tbltextsmr"/>
            </w:pPr>
            <w:r w:rsidRPr="00C91808">
              <w:t xml:space="preserve">98,417 </w:t>
            </w:r>
          </w:p>
        </w:tc>
        <w:tc>
          <w:tcPr>
            <w:tcW w:w="990" w:type="dxa"/>
            <w:tcBorders>
              <w:top w:val="dotted" w:sz="4" w:space="0" w:color="auto"/>
              <w:bottom w:val="dotted" w:sz="4" w:space="0" w:color="auto"/>
            </w:tcBorders>
            <w:shd w:val="thinReverseDiagStripe" w:color="auto" w:fill="auto"/>
            <w:noWrap/>
            <w:hideMark/>
          </w:tcPr>
          <w:p w14:paraId="451980CE" w14:textId="77777777" w:rsidR="002F0710" w:rsidRPr="00C91808" w:rsidRDefault="002F0710" w:rsidP="00D04932">
            <w:pPr>
              <w:pStyle w:val="tbltextsmr"/>
            </w:pPr>
            <w:r w:rsidRPr="00C91808">
              <w:t> </w:t>
            </w:r>
          </w:p>
        </w:tc>
        <w:tc>
          <w:tcPr>
            <w:tcW w:w="1080" w:type="dxa"/>
            <w:tcBorders>
              <w:top w:val="dotted" w:sz="4" w:space="0" w:color="auto"/>
              <w:bottom w:val="dotted" w:sz="4" w:space="0" w:color="auto"/>
            </w:tcBorders>
            <w:shd w:val="thinReverseDiagStripe" w:color="auto" w:fill="auto"/>
            <w:noWrap/>
            <w:hideMark/>
          </w:tcPr>
          <w:p w14:paraId="7E6F2C9C" w14:textId="77777777" w:rsidR="002F0710" w:rsidRPr="00C91808" w:rsidRDefault="002F0710" w:rsidP="00D04932">
            <w:pPr>
              <w:pStyle w:val="tbltextsmr"/>
            </w:pPr>
          </w:p>
        </w:tc>
        <w:tc>
          <w:tcPr>
            <w:tcW w:w="990" w:type="dxa"/>
            <w:tcBorders>
              <w:top w:val="dotted" w:sz="4" w:space="0" w:color="auto"/>
              <w:bottom w:val="dotted" w:sz="4" w:space="0" w:color="auto"/>
            </w:tcBorders>
            <w:shd w:val="clear" w:color="auto" w:fill="auto"/>
            <w:noWrap/>
            <w:hideMark/>
          </w:tcPr>
          <w:p w14:paraId="0A0F4B58" w14:textId="77777777" w:rsidR="002F0710" w:rsidRPr="00C91808" w:rsidRDefault="002F0710" w:rsidP="00D04932">
            <w:pPr>
              <w:pStyle w:val="tbltextsmr"/>
            </w:pPr>
            <w:r w:rsidRPr="00C91808">
              <w:t>(624)</w:t>
            </w:r>
          </w:p>
        </w:tc>
        <w:tc>
          <w:tcPr>
            <w:tcW w:w="1300" w:type="dxa"/>
            <w:tcBorders>
              <w:top w:val="dotted" w:sz="4" w:space="0" w:color="auto"/>
              <w:bottom w:val="dotted" w:sz="4" w:space="0" w:color="auto"/>
            </w:tcBorders>
            <w:shd w:val="clear" w:color="auto" w:fill="auto"/>
            <w:noWrap/>
            <w:hideMark/>
          </w:tcPr>
          <w:p w14:paraId="07CA2D63" w14:textId="77777777" w:rsidR="002F0710" w:rsidRPr="00C91808" w:rsidRDefault="002F0710" w:rsidP="00D04932">
            <w:pPr>
              <w:pStyle w:val="tbltextsmr"/>
            </w:pPr>
            <w:r w:rsidRPr="00C91808">
              <w:t>(98,417)</w:t>
            </w:r>
          </w:p>
        </w:tc>
      </w:tr>
      <w:tr w:rsidR="00192CD9" w:rsidRPr="00C91808" w14:paraId="274B7122" w14:textId="77777777" w:rsidTr="00192CD9">
        <w:trPr>
          <w:cantSplit/>
        </w:trPr>
        <w:tc>
          <w:tcPr>
            <w:tcW w:w="1080" w:type="dxa"/>
            <w:gridSpan w:val="2"/>
            <w:tcBorders>
              <w:top w:val="dotted" w:sz="4" w:space="0" w:color="auto"/>
              <w:bottom w:val="dotted" w:sz="4" w:space="0" w:color="auto"/>
            </w:tcBorders>
            <w:shd w:val="clear" w:color="auto" w:fill="auto"/>
            <w:noWrap/>
          </w:tcPr>
          <w:p w14:paraId="1E615F1C" w14:textId="60D1CFD7" w:rsidR="002F0710" w:rsidRPr="00C91808" w:rsidRDefault="002F0710" w:rsidP="00D04932">
            <w:pPr>
              <w:pStyle w:val="tbltextsm"/>
            </w:pPr>
          </w:p>
        </w:tc>
        <w:tc>
          <w:tcPr>
            <w:tcW w:w="1800" w:type="dxa"/>
            <w:tcBorders>
              <w:top w:val="dotted" w:sz="4" w:space="0" w:color="auto"/>
              <w:bottom w:val="dotted" w:sz="4" w:space="0" w:color="auto"/>
            </w:tcBorders>
            <w:shd w:val="clear" w:color="auto" w:fill="auto"/>
          </w:tcPr>
          <w:p w14:paraId="0584B582" w14:textId="10A5C37A" w:rsidR="002F0710" w:rsidRPr="00C91808" w:rsidRDefault="002F0710" w:rsidP="00D04932">
            <w:pPr>
              <w:pStyle w:val="tbltextsm"/>
            </w:pPr>
            <w:r w:rsidRPr="00C91808">
              <w:t>PAR20</w:t>
            </w:r>
          </w:p>
        </w:tc>
        <w:tc>
          <w:tcPr>
            <w:tcW w:w="1080" w:type="dxa"/>
            <w:tcBorders>
              <w:top w:val="dotted" w:sz="4" w:space="0" w:color="auto"/>
              <w:bottom w:val="dotted" w:sz="4" w:space="0" w:color="auto"/>
            </w:tcBorders>
            <w:shd w:val="clear" w:color="auto" w:fill="auto"/>
            <w:noWrap/>
            <w:hideMark/>
          </w:tcPr>
          <w:p w14:paraId="4F33FF83" w14:textId="3D3FDD59" w:rsidR="002F0710" w:rsidRPr="00C91808" w:rsidRDefault="002F0710" w:rsidP="00D04932">
            <w:pPr>
              <w:pStyle w:val="tbltextsmr"/>
            </w:pPr>
            <w:r w:rsidRPr="00C91808">
              <w:t xml:space="preserve">38 </w:t>
            </w:r>
          </w:p>
        </w:tc>
        <w:tc>
          <w:tcPr>
            <w:tcW w:w="1080" w:type="dxa"/>
            <w:tcBorders>
              <w:top w:val="dotted" w:sz="4" w:space="0" w:color="auto"/>
              <w:bottom w:val="dotted" w:sz="4" w:space="0" w:color="auto"/>
            </w:tcBorders>
            <w:shd w:val="clear" w:color="auto" w:fill="auto"/>
            <w:noWrap/>
            <w:hideMark/>
          </w:tcPr>
          <w:p w14:paraId="18DE3126" w14:textId="0219DAF3" w:rsidR="002F0710" w:rsidRPr="00C91808" w:rsidRDefault="002F0710" w:rsidP="00D04932">
            <w:pPr>
              <w:pStyle w:val="tbltextsmr"/>
            </w:pPr>
            <w:r w:rsidRPr="00C91808">
              <w:t xml:space="preserve">4,188 </w:t>
            </w:r>
          </w:p>
        </w:tc>
        <w:tc>
          <w:tcPr>
            <w:tcW w:w="990" w:type="dxa"/>
            <w:tcBorders>
              <w:top w:val="dotted" w:sz="4" w:space="0" w:color="auto"/>
              <w:bottom w:val="dotted" w:sz="4" w:space="0" w:color="auto"/>
            </w:tcBorders>
            <w:shd w:val="thinReverseDiagStripe" w:color="auto" w:fill="auto"/>
            <w:noWrap/>
            <w:hideMark/>
          </w:tcPr>
          <w:p w14:paraId="1F10495C" w14:textId="77777777" w:rsidR="002F0710" w:rsidRPr="00C91808" w:rsidRDefault="002F0710" w:rsidP="00D04932">
            <w:pPr>
              <w:pStyle w:val="tbltextsmr"/>
            </w:pPr>
            <w:r w:rsidRPr="00C91808">
              <w:t> </w:t>
            </w:r>
          </w:p>
        </w:tc>
        <w:tc>
          <w:tcPr>
            <w:tcW w:w="1080" w:type="dxa"/>
            <w:tcBorders>
              <w:top w:val="dotted" w:sz="4" w:space="0" w:color="auto"/>
              <w:bottom w:val="dotted" w:sz="4" w:space="0" w:color="auto"/>
            </w:tcBorders>
            <w:shd w:val="thinReverseDiagStripe" w:color="auto" w:fill="auto"/>
            <w:noWrap/>
            <w:hideMark/>
          </w:tcPr>
          <w:p w14:paraId="4EDB1DFF" w14:textId="77777777" w:rsidR="002F0710" w:rsidRPr="00C91808" w:rsidRDefault="002F0710" w:rsidP="00D04932">
            <w:pPr>
              <w:pStyle w:val="tbltextsmr"/>
            </w:pPr>
          </w:p>
        </w:tc>
        <w:tc>
          <w:tcPr>
            <w:tcW w:w="990" w:type="dxa"/>
            <w:tcBorders>
              <w:top w:val="dotted" w:sz="4" w:space="0" w:color="auto"/>
              <w:bottom w:val="dotted" w:sz="4" w:space="0" w:color="auto"/>
            </w:tcBorders>
            <w:shd w:val="clear" w:color="auto" w:fill="auto"/>
            <w:noWrap/>
            <w:hideMark/>
          </w:tcPr>
          <w:p w14:paraId="471A95BB" w14:textId="77777777" w:rsidR="002F0710" w:rsidRPr="00C91808" w:rsidRDefault="002F0710" w:rsidP="00D04932">
            <w:pPr>
              <w:pStyle w:val="tbltextsmr"/>
            </w:pPr>
            <w:r w:rsidRPr="00C91808">
              <w:t>(38)</w:t>
            </w:r>
          </w:p>
        </w:tc>
        <w:tc>
          <w:tcPr>
            <w:tcW w:w="1300" w:type="dxa"/>
            <w:tcBorders>
              <w:top w:val="dotted" w:sz="4" w:space="0" w:color="auto"/>
              <w:bottom w:val="dotted" w:sz="4" w:space="0" w:color="auto"/>
            </w:tcBorders>
            <w:shd w:val="clear" w:color="auto" w:fill="auto"/>
            <w:noWrap/>
            <w:hideMark/>
          </w:tcPr>
          <w:p w14:paraId="61EEF575" w14:textId="77777777" w:rsidR="002F0710" w:rsidRPr="00C91808" w:rsidRDefault="002F0710" w:rsidP="00D04932">
            <w:pPr>
              <w:pStyle w:val="tbltextsmr"/>
            </w:pPr>
            <w:r w:rsidRPr="00C91808">
              <w:t>(4,188)</w:t>
            </w:r>
          </w:p>
        </w:tc>
      </w:tr>
      <w:tr w:rsidR="00192CD9" w:rsidRPr="00C91808" w14:paraId="491CA68C" w14:textId="77777777" w:rsidTr="00192CD9">
        <w:trPr>
          <w:cantSplit/>
        </w:trPr>
        <w:tc>
          <w:tcPr>
            <w:tcW w:w="1080" w:type="dxa"/>
            <w:gridSpan w:val="2"/>
            <w:tcBorders>
              <w:top w:val="dotted" w:sz="4" w:space="0" w:color="auto"/>
              <w:bottom w:val="dotted" w:sz="4" w:space="0" w:color="auto"/>
            </w:tcBorders>
            <w:shd w:val="clear" w:color="auto" w:fill="auto"/>
            <w:noWrap/>
          </w:tcPr>
          <w:p w14:paraId="344E32B6" w14:textId="6C1F4624" w:rsidR="002F0710" w:rsidRPr="00C91808" w:rsidRDefault="002F0710" w:rsidP="00D04932">
            <w:pPr>
              <w:pStyle w:val="tbltextsm"/>
            </w:pPr>
          </w:p>
        </w:tc>
        <w:tc>
          <w:tcPr>
            <w:tcW w:w="1800" w:type="dxa"/>
            <w:tcBorders>
              <w:top w:val="dotted" w:sz="4" w:space="0" w:color="auto"/>
              <w:bottom w:val="dotted" w:sz="4" w:space="0" w:color="auto"/>
            </w:tcBorders>
            <w:shd w:val="clear" w:color="auto" w:fill="auto"/>
          </w:tcPr>
          <w:p w14:paraId="71A1A0D9" w14:textId="4248DBA3" w:rsidR="002F0710" w:rsidRPr="00C91808" w:rsidRDefault="002F0710" w:rsidP="00D04932">
            <w:pPr>
              <w:pStyle w:val="tbltextsm"/>
            </w:pPr>
            <w:r>
              <w:t>P</w:t>
            </w:r>
            <w:r w:rsidRPr="00C91808">
              <w:t>AR30</w:t>
            </w:r>
          </w:p>
        </w:tc>
        <w:tc>
          <w:tcPr>
            <w:tcW w:w="1080" w:type="dxa"/>
            <w:tcBorders>
              <w:top w:val="dotted" w:sz="4" w:space="0" w:color="auto"/>
              <w:bottom w:val="dotted" w:sz="4" w:space="0" w:color="auto"/>
            </w:tcBorders>
            <w:shd w:val="clear" w:color="auto" w:fill="auto"/>
            <w:noWrap/>
            <w:hideMark/>
          </w:tcPr>
          <w:p w14:paraId="60A491A0" w14:textId="42010C40" w:rsidR="002F0710" w:rsidRPr="00C91808" w:rsidRDefault="002F0710" w:rsidP="00D04932">
            <w:pPr>
              <w:pStyle w:val="tbltextsmr"/>
            </w:pPr>
            <w:r w:rsidRPr="00C91808">
              <w:t xml:space="preserve">467 </w:t>
            </w:r>
          </w:p>
        </w:tc>
        <w:tc>
          <w:tcPr>
            <w:tcW w:w="1080" w:type="dxa"/>
            <w:tcBorders>
              <w:top w:val="dotted" w:sz="4" w:space="0" w:color="auto"/>
              <w:bottom w:val="dotted" w:sz="4" w:space="0" w:color="auto"/>
            </w:tcBorders>
            <w:shd w:val="clear" w:color="auto" w:fill="auto"/>
            <w:noWrap/>
            <w:hideMark/>
          </w:tcPr>
          <w:p w14:paraId="24739D70" w14:textId="34F14484" w:rsidR="002F0710" w:rsidRPr="00C91808" w:rsidRDefault="002F0710" w:rsidP="00D04932">
            <w:pPr>
              <w:pStyle w:val="tbltextsmr"/>
            </w:pPr>
            <w:r w:rsidRPr="00C91808">
              <w:t xml:space="preserve">74,921 </w:t>
            </w:r>
          </w:p>
        </w:tc>
        <w:tc>
          <w:tcPr>
            <w:tcW w:w="990" w:type="dxa"/>
            <w:tcBorders>
              <w:top w:val="dotted" w:sz="4" w:space="0" w:color="auto"/>
              <w:bottom w:val="dotted" w:sz="4" w:space="0" w:color="auto"/>
            </w:tcBorders>
            <w:shd w:val="thinReverseDiagStripe" w:color="auto" w:fill="auto"/>
            <w:noWrap/>
            <w:hideMark/>
          </w:tcPr>
          <w:p w14:paraId="026BA443" w14:textId="77777777" w:rsidR="002F0710" w:rsidRPr="00C91808" w:rsidRDefault="002F0710" w:rsidP="00D04932">
            <w:pPr>
              <w:pStyle w:val="tbltextsmr"/>
            </w:pPr>
            <w:r w:rsidRPr="00C91808">
              <w:t> </w:t>
            </w:r>
          </w:p>
        </w:tc>
        <w:tc>
          <w:tcPr>
            <w:tcW w:w="1080" w:type="dxa"/>
            <w:tcBorders>
              <w:top w:val="dotted" w:sz="4" w:space="0" w:color="auto"/>
              <w:bottom w:val="dotted" w:sz="4" w:space="0" w:color="auto"/>
            </w:tcBorders>
            <w:shd w:val="thinReverseDiagStripe" w:color="auto" w:fill="auto"/>
            <w:noWrap/>
            <w:hideMark/>
          </w:tcPr>
          <w:p w14:paraId="76895842" w14:textId="77777777" w:rsidR="002F0710" w:rsidRPr="00C91808" w:rsidRDefault="002F0710" w:rsidP="00D04932">
            <w:pPr>
              <w:pStyle w:val="tbltextsmr"/>
            </w:pPr>
          </w:p>
        </w:tc>
        <w:tc>
          <w:tcPr>
            <w:tcW w:w="990" w:type="dxa"/>
            <w:tcBorders>
              <w:top w:val="dotted" w:sz="4" w:space="0" w:color="auto"/>
              <w:bottom w:val="dotted" w:sz="4" w:space="0" w:color="auto"/>
            </w:tcBorders>
            <w:shd w:val="clear" w:color="auto" w:fill="auto"/>
            <w:noWrap/>
            <w:hideMark/>
          </w:tcPr>
          <w:p w14:paraId="0E0BC57B" w14:textId="77777777" w:rsidR="002F0710" w:rsidRPr="00C91808" w:rsidRDefault="002F0710" w:rsidP="00D04932">
            <w:pPr>
              <w:pStyle w:val="tbltextsmr"/>
            </w:pPr>
            <w:r w:rsidRPr="00C91808">
              <w:t>(467)</w:t>
            </w:r>
          </w:p>
        </w:tc>
        <w:tc>
          <w:tcPr>
            <w:tcW w:w="1300" w:type="dxa"/>
            <w:tcBorders>
              <w:top w:val="dotted" w:sz="4" w:space="0" w:color="auto"/>
              <w:bottom w:val="dotted" w:sz="4" w:space="0" w:color="auto"/>
            </w:tcBorders>
            <w:shd w:val="clear" w:color="auto" w:fill="auto"/>
            <w:noWrap/>
            <w:hideMark/>
          </w:tcPr>
          <w:p w14:paraId="74A3C07E" w14:textId="77777777" w:rsidR="002F0710" w:rsidRPr="00C91808" w:rsidRDefault="002F0710" w:rsidP="00D04932">
            <w:pPr>
              <w:pStyle w:val="tbltextsmr"/>
            </w:pPr>
            <w:r w:rsidRPr="00C91808">
              <w:t>(74,921)</w:t>
            </w:r>
          </w:p>
        </w:tc>
      </w:tr>
      <w:tr w:rsidR="00192CD9" w:rsidRPr="00C91808" w14:paraId="07E394C0" w14:textId="77777777" w:rsidTr="00192CD9">
        <w:trPr>
          <w:cantSplit/>
        </w:trPr>
        <w:tc>
          <w:tcPr>
            <w:tcW w:w="1080" w:type="dxa"/>
            <w:gridSpan w:val="2"/>
            <w:tcBorders>
              <w:top w:val="dotted" w:sz="4" w:space="0" w:color="auto"/>
            </w:tcBorders>
            <w:shd w:val="clear" w:color="auto" w:fill="auto"/>
            <w:noWrap/>
          </w:tcPr>
          <w:p w14:paraId="00EA8DF5" w14:textId="06D2C785" w:rsidR="002F0710" w:rsidRPr="00C91808" w:rsidRDefault="002F0710" w:rsidP="00D04932">
            <w:pPr>
              <w:pStyle w:val="tbltextsm"/>
            </w:pPr>
          </w:p>
        </w:tc>
        <w:tc>
          <w:tcPr>
            <w:tcW w:w="1800" w:type="dxa"/>
            <w:tcBorders>
              <w:top w:val="dotted" w:sz="4" w:space="0" w:color="auto"/>
            </w:tcBorders>
            <w:shd w:val="clear" w:color="auto" w:fill="auto"/>
          </w:tcPr>
          <w:p w14:paraId="6332877E" w14:textId="001EDE86" w:rsidR="002F0710" w:rsidRPr="00C91808" w:rsidRDefault="002F0710" w:rsidP="00D04932">
            <w:pPr>
              <w:pStyle w:val="tbltextsm"/>
            </w:pPr>
            <w:r w:rsidRPr="00C91808">
              <w:t>PAR38 &amp; 40</w:t>
            </w:r>
          </w:p>
        </w:tc>
        <w:tc>
          <w:tcPr>
            <w:tcW w:w="1080" w:type="dxa"/>
            <w:tcBorders>
              <w:top w:val="dotted" w:sz="4" w:space="0" w:color="auto"/>
            </w:tcBorders>
            <w:shd w:val="clear" w:color="auto" w:fill="auto"/>
            <w:noWrap/>
            <w:hideMark/>
          </w:tcPr>
          <w:p w14:paraId="2484D1DB" w14:textId="37EAB3D0" w:rsidR="002F0710" w:rsidRPr="00C91808" w:rsidRDefault="002F0710" w:rsidP="00D04932">
            <w:pPr>
              <w:pStyle w:val="tbltextsmr"/>
            </w:pPr>
            <w:r w:rsidRPr="00C91808">
              <w:t xml:space="preserve">122 </w:t>
            </w:r>
          </w:p>
        </w:tc>
        <w:tc>
          <w:tcPr>
            <w:tcW w:w="1080" w:type="dxa"/>
            <w:tcBorders>
              <w:top w:val="dotted" w:sz="4" w:space="0" w:color="auto"/>
            </w:tcBorders>
            <w:shd w:val="clear" w:color="auto" w:fill="auto"/>
            <w:noWrap/>
            <w:hideMark/>
          </w:tcPr>
          <w:p w14:paraId="16737350" w14:textId="26DE4430" w:rsidR="002F0710" w:rsidRPr="00C91808" w:rsidRDefault="002F0710" w:rsidP="00D04932">
            <w:pPr>
              <w:pStyle w:val="tbltextsmr"/>
            </w:pPr>
            <w:r w:rsidRPr="00C91808">
              <w:t xml:space="preserve">16,336 </w:t>
            </w:r>
          </w:p>
        </w:tc>
        <w:tc>
          <w:tcPr>
            <w:tcW w:w="990" w:type="dxa"/>
            <w:tcBorders>
              <w:top w:val="dotted" w:sz="4" w:space="0" w:color="auto"/>
            </w:tcBorders>
            <w:shd w:val="thinReverseDiagStripe" w:color="auto" w:fill="auto"/>
            <w:noWrap/>
            <w:hideMark/>
          </w:tcPr>
          <w:p w14:paraId="661B72BE" w14:textId="77777777" w:rsidR="002F0710" w:rsidRPr="00C91808" w:rsidRDefault="002F0710" w:rsidP="00D04932">
            <w:pPr>
              <w:pStyle w:val="tbltextsmr"/>
            </w:pPr>
            <w:r w:rsidRPr="00C91808">
              <w:t> </w:t>
            </w:r>
          </w:p>
        </w:tc>
        <w:tc>
          <w:tcPr>
            <w:tcW w:w="1080" w:type="dxa"/>
            <w:tcBorders>
              <w:top w:val="dotted" w:sz="4" w:space="0" w:color="auto"/>
            </w:tcBorders>
            <w:shd w:val="thinReverseDiagStripe" w:color="auto" w:fill="auto"/>
            <w:noWrap/>
            <w:hideMark/>
          </w:tcPr>
          <w:p w14:paraId="460DC315" w14:textId="77777777" w:rsidR="002F0710" w:rsidRPr="00C91808" w:rsidRDefault="002F0710" w:rsidP="00D04932">
            <w:pPr>
              <w:pStyle w:val="tbltextsmr"/>
            </w:pPr>
            <w:r w:rsidRPr="00C91808">
              <w:t> </w:t>
            </w:r>
          </w:p>
        </w:tc>
        <w:tc>
          <w:tcPr>
            <w:tcW w:w="990" w:type="dxa"/>
            <w:tcBorders>
              <w:top w:val="dotted" w:sz="4" w:space="0" w:color="auto"/>
            </w:tcBorders>
            <w:shd w:val="clear" w:color="auto" w:fill="auto"/>
            <w:noWrap/>
            <w:hideMark/>
          </w:tcPr>
          <w:p w14:paraId="1901D13A" w14:textId="77777777" w:rsidR="002F0710" w:rsidRPr="00C91808" w:rsidRDefault="002F0710" w:rsidP="00D04932">
            <w:pPr>
              <w:pStyle w:val="tbltextsmr"/>
            </w:pPr>
            <w:r w:rsidRPr="00C91808">
              <w:t>(122)</w:t>
            </w:r>
          </w:p>
        </w:tc>
        <w:tc>
          <w:tcPr>
            <w:tcW w:w="1300" w:type="dxa"/>
            <w:tcBorders>
              <w:top w:val="dotted" w:sz="4" w:space="0" w:color="auto"/>
            </w:tcBorders>
            <w:shd w:val="clear" w:color="auto" w:fill="auto"/>
            <w:noWrap/>
            <w:hideMark/>
          </w:tcPr>
          <w:p w14:paraId="75C45451" w14:textId="77777777" w:rsidR="002F0710" w:rsidRPr="00C91808" w:rsidRDefault="002F0710" w:rsidP="00D04932">
            <w:pPr>
              <w:pStyle w:val="tbltextsmr"/>
            </w:pPr>
            <w:r w:rsidRPr="00C91808">
              <w:t>(16,336)</w:t>
            </w:r>
          </w:p>
        </w:tc>
      </w:tr>
      <w:tr w:rsidR="003F2745" w:rsidRPr="00C91808" w14:paraId="12AD190E" w14:textId="77777777" w:rsidTr="003F2745">
        <w:trPr>
          <w:cantSplit/>
        </w:trPr>
        <w:tc>
          <w:tcPr>
            <w:tcW w:w="2880" w:type="dxa"/>
            <w:gridSpan w:val="3"/>
            <w:shd w:val="clear" w:color="auto" w:fill="F2F6EA"/>
            <w:noWrap/>
          </w:tcPr>
          <w:p w14:paraId="40CE3DD3" w14:textId="52FE4A7F" w:rsidR="003F2745" w:rsidRPr="00C91808" w:rsidRDefault="003F2745" w:rsidP="003F2745">
            <w:pPr>
              <w:pStyle w:val="tblstrongsm"/>
            </w:pPr>
            <w:r w:rsidRPr="00C91808">
              <w:t>E262 Lighting To Go</w:t>
            </w:r>
          </w:p>
        </w:tc>
        <w:tc>
          <w:tcPr>
            <w:tcW w:w="1080" w:type="dxa"/>
            <w:shd w:val="clear" w:color="auto" w:fill="F2F6EA"/>
            <w:noWrap/>
            <w:hideMark/>
          </w:tcPr>
          <w:p w14:paraId="4326AAB5" w14:textId="61C82F09" w:rsidR="003F2745" w:rsidRPr="00C91808" w:rsidRDefault="003F2745" w:rsidP="003F2745">
            <w:pPr>
              <w:pStyle w:val="tblstrongsmr"/>
            </w:pPr>
            <w:r w:rsidRPr="00C91808">
              <w:t>137,482</w:t>
            </w:r>
          </w:p>
        </w:tc>
        <w:tc>
          <w:tcPr>
            <w:tcW w:w="1080" w:type="dxa"/>
            <w:shd w:val="clear" w:color="auto" w:fill="F2F6EA"/>
            <w:noWrap/>
            <w:hideMark/>
          </w:tcPr>
          <w:p w14:paraId="3D6FC08A" w14:textId="6C9220D1" w:rsidR="003F2745" w:rsidRPr="00C91808" w:rsidRDefault="003F2745" w:rsidP="003F2745">
            <w:pPr>
              <w:pStyle w:val="tblstrongsmr"/>
            </w:pPr>
            <w:r w:rsidRPr="00C91808">
              <w:t>19,902,808</w:t>
            </w:r>
          </w:p>
        </w:tc>
        <w:tc>
          <w:tcPr>
            <w:tcW w:w="990" w:type="dxa"/>
            <w:shd w:val="clear" w:color="auto" w:fill="F2F6EA"/>
            <w:noWrap/>
            <w:hideMark/>
          </w:tcPr>
          <w:p w14:paraId="033A3F5C" w14:textId="46970B72" w:rsidR="003F2745" w:rsidRPr="00C91808" w:rsidRDefault="003F2745" w:rsidP="003F2745">
            <w:pPr>
              <w:pStyle w:val="tblstrongsmr"/>
            </w:pPr>
            <w:r w:rsidRPr="00C91808">
              <w:t>41,923</w:t>
            </w:r>
          </w:p>
        </w:tc>
        <w:tc>
          <w:tcPr>
            <w:tcW w:w="1080" w:type="dxa"/>
            <w:shd w:val="clear" w:color="auto" w:fill="F2F6EA"/>
            <w:noWrap/>
            <w:hideMark/>
          </w:tcPr>
          <w:p w14:paraId="6C9D5C00" w14:textId="45089764" w:rsidR="003F2745" w:rsidRPr="00C91808" w:rsidRDefault="003F2745" w:rsidP="003F2745">
            <w:pPr>
              <w:pStyle w:val="tblstrongsmr"/>
            </w:pPr>
            <w:r w:rsidRPr="00C91808">
              <w:t xml:space="preserve">4,508,420 </w:t>
            </w:r>
          </w:p>
        </w:tc>
        <w:tc>
          <w:tcPr>
            <w:tcW w:w="990" w:type="dxa"/>
            <w:shd w:val="clear" w:color="auto" w:fill="F2F6EA"/>
            <w:noWrap/>
            <w:hideMark/>
          </w:tcPr>
          <w:p w14:paraId="6BDF52F4" w14:textId="77777777" w:rsidR="003F2745" w:rsidRPr="00C91808" w:rsidRDefault="003F2745" w:rsidP="003F2745">
            <w:pPr>
              <w:pStyle w:val="tblstrongsmr"/>
            </w:pPr>
            <w:r w:rsidRPr="00C91808">
              <w:t>(95,559)</w:t>
            </w:r>
          </w:p>
        </w:tc>
        <w:tc>
          <w:tcPr>
            <w:tcW w:w="1300" w:type="dxa"/>
            <w:shd w:val="clear" w:color="auto" w:fill="F2F6EA"/>
            <w:noWrap/>
            <w:hideMark/>
          </w:tcPr>
          <w:p w14:paraId="717E3B12" w14:textId="77777777" w:rsidR="003F2745" w:rsidRPr="00C91808" w:rsidRDefault="003F2745" w:rsidP="003F2745">
            <w:pPr>
              <w:pStyle w:val="tblstrongsmr"/>
            </w:pPr>
            <w:r w:rsidRPr="00C91808">
              <w:t>(15,394,388)</w:t>
            </w:r>
          </w:p>
        </w:tc>
      </w:tr>
      <w:tr w:rsidR="00B17308" w:rsidRPr="00C91808" w14:paraId="046B2D4E" w14:textId="77777777" w:rsidTr="003F2745">
        <w:trPr>
          <w:cantSplit/>
        </w:trPr>
        <w:tc>
          <w:tcPr>
            <w:tcW w:w="1080" w:type="dxa"/>
            <w:gridSpan w:val="2"/>
            <w:tcBorders>
              <w:bottom w:val="dotted" w:sz="4" w:space="0" w:color="auto"/>
            </w:tcBorders>
            <w:shd w:val="clear" w:color="auto" w:fill="auto"/>
            <w:noWrap/>
          </w:tcPr>
          <w:p w14:paraId="21BB80E0" w14:textId="1ABE548D" w:rsidR="00B17308" w:rsidRPr="00C91808" w:rsidRDefault="00B17308" w:rsidP="00D04932">
            <w:pPr>
              <w:pStyle w:val="tbltextsm"/>
            </w:pPr>
          </w:p>
        </w:tc>
        <w:tc>
          <w:tcPr>
            <w:tcW w:w="1800" w:type="dxa"/>
            <w:tcBorders>
              <w:bottom w:val="dotted" w:sz="4" w:space="0" w:color="auto"/>
            </w:tcBorders>
            <w:shd w:val="clear" w:color="auto" w:fill="auto"/>
          </w:tcPr>
          <w:p w14:paraId="3C8A359C" w14:textId="535AED96" w:rsidR="00B17308" w:rsidRPr="00C91808" w:rsidRDefault="00B17308" w:rsidP="00D04932">
            <w:pPr>
              <w:pStyle w:val="tbltextsm"/>
            </w:pPr>
            <w:r w:rsidRPr="00C91808">
              <w:t>Decorative</w:t>
            </w:r>
          </w:p>
        </w:tc>
        <w:tc>
          <w:tcPr>
            <w:tcW w:w="1080" w:type="dxa"/>
            <w:tcBorders>
              <w:bottom w:val="dotted" w:sz="4" w:space="0" w:color="auto"/>
            </w:tcBorders>
            <w:shd w:val="clear" w:color="auto" w:fill="auto"/>
            <w:noWrap/>
            <w:hideMark/>
          </w:tcPr>
          <w:p w14:paraId="1D3766AF" w14:textId="334E66BD" w:rsidR="00B17308" w:rsidRPr="00C91808" w:rsidRDefault="00B17308" w:rsidP="00D04932">
            <w:pPr>
              <w:pStyle w:val="tbltextsmr"/>
            </w:pPr>
            <w:r w:rsidRPr="00C91808">
              <w:t>1,258</w:t>
            </w:r>
          </w:p>
        </w:tc>
        <w:tc>
          <w:tcPr>
            <w:tcW w:w="1080" w:type="dxa"/>
            <w:tcBorders>
              <w:bottom w:val="dotted" w:sz="4" w:space="0" w:color="auto"/>
            </w:tcBorders>
            <w:shd w:val="clear" w:color="auto" w:fill="auto"/>
            <w:noWrap/>
            <w:hideMark/>
          </w:tcPr>
          <w:p w14:paraId="716B0636" w14:textId="1E34D9BE" w:rsidR="00B17308" w:rsidRPr="00C91808" w:rsidRDefault="00B17308" w:rsidP="00D04932">
            <w:pPr>
              <w:pStyle w:val="tbltextsmr"/>
            </w:pPr>
            <w:r>
              <w:t>176,718</w:t>
            </w:r>
          </w:p>
        </w:tc>
        <w:tc>
          <w:tcPr>
            <w:tcW w:w="990" w:type="dxa"/>
            <w:tcBorders>
              <w:bottom w:val="dotted" w:sz="4" w:space="0" w:color="auto"/>
            </w:tcBorders>
            <w:shd w:val="clear" w:color="auto" w:fill="auto"/>
            <w:noWrap/>
            <w:hideMark/>
          </w:tcPr>
          <w:p w14:paraId="31DA4020" w14:textId="2B9EDBBF" w:rsidR="00B17308" w:rsidRPr="00C91808" w:rsidRDefault="00B17308" w:rsidP="00D04932">
            <w:pPr>
              <w:pStyle w:val="tbltextsmr"/>
            </w:pPr>
            <w:r w:rsidRPr="00C91808">
              <w:t xml:space="preserve">3,097 </w:t>
            </w:r>
          </w:p>
        </w:tc>
        <w:tc>
          <w:tcPr>
            <w:tcW w:w="1080" w:type="dxa"/>
            <w:tcBorders>
              <w:bottom w:val="dotted" w:sz="4" w:space="0" w:color="auto"/>
            </w:tcBorders>
            <w:shd w:val="clear" w:color="auto" w:fill="auto"/>
            <w:noWrap/>
            <w:hideMark/>
          </w:tcPr>
          <w:p w14:paraId="1CDAE4DE" w14:textId="0861053B" w:rsidR="00B17308" w:rsidRPr="00C91808" w:rsidRDefault="00B17308" w:rsidP="00D04932">
            <w:pPr>
              <w:pStyle w:val="tbltextsmr"/>
            </w:pPr>
            <w:r w:rsidRPr="00C91808">
              <w:t xml:space="preserve">343,095 </w:t>
            </w:r>
          </w:p>
        </w:tc>
        <w:tc>
          <w:tcPr>
            <w:tcW w:w="990" w:type="dxa"/>
            <w:tcBorders>
              <w:bottom w:val="dotted" w:sz="4" w:space="0" w:color="auto"/>
            </w:tcBorders>
            <w:shd w:val="clear" w:color="auto" w:fill="auto"/>
            <w:noWrap/>
            <w:hideMark/>
          </w:tcPr>
          <w:p w14:paraId="148AD8F1" w14:textId="77777777" w:rsidR="00B17308" w:rsidRPr="00C91808" w:rsidRDefault="00B17308" w:rsidP="00D04932">
            <w:pPr>
              <w:pStyle w:val="tbltextsmr"/>
            </w:pPr>
            <w:r w:rsidRPr="00C91808">
              <w:t xml:space="preserve">1,839 </w:t>
            </w:r>
          </w:p>
        </w:tc>
        <w:tc>
          <w:tcPr>
            <w:tcW w:w="1300" w:type="dxa"/>
            <w:tcBorders>
              <w:bottom w:val="dotted" w:sz="4" w:space="0" w:color="auto"/>
            </w:tcBorders>
            <w:shd w:val="clear" w:color="auto" w:fill="auto"/>
            <w:noWrap/>
            <w:hideMark/>
          </w:tcPr>
          <w:p w14:paraId="2DB1432F" w14:textId="77777777" w:rsidR="00B17308" w:rsidRPr="00C91808" w:rsidRDefault="00B17308" w:rsidP="00D04932">
            <w:pPr>
              <w:pStyle w:val="tbltextsmr"/>
            </w:pPr>
            <w:r w:rsidRPr="00C91808">
              <w:t xml:space="preserve">166,377 </w:t>
            </w:r>
          </w:p>
        </w:tc>
      </w:tr>
      <w:tr w:rsidR="00B17308" w:rsidRPr="00C91808" w14:paraId="4E2EC53A" w14:textId="77777777" w:rsidTr="003F2745">
        <w:trPr>
          <w:cantSplit/>
        </w:trPr>
        <w:tc>
          <w:tcPr>
            <w:tcW w:w="1080" w:type="dxa"/>
            <w:gridSpan w:val="2"/>
            <w:tcBorders>
              <w:top w:val="dotted" w:sz="4" w:space="0" w:color="auto"/>
              <w:bottom w:val="dotted" w:sz="4" w:space="0" w:color="auto"/>
            </w:tcBorders>
            <w:shd w:val="clear" w:color="auto" w:fill="auto"/>
            <w:noWrap/>
          </w:tcPr>
          <w:p w14:paraId="6B05D566" w14:textId="12BE68A9" w:rsidR="00B17308" w:rsidRPr="00C91808" w:rsidRDefault="00B17308" w:rsidP="00D04932">
            <w:pPr>
              <w:pStyle w:val="tbltextsm"/>
            </w:pPr>
          </w:p>
        </w:tc>
        <w:tc>
          <w:tcPr>
            <w:tcW w:w="1800" w:type="dxa"/>
            <w:tcBorders>
              <w:top w:val="dotted" w:sz="4" w:space="0" w:color="auto"/>
              <w:bottom w:val="dotted" w:sz="4" w:space="0" w:color="auto"/>
            </w:tcBorders>
            <w:shd w:val="clear" w:color="auto" w:fill="auto"/>
          </w:tcPr>
          <w:p w14:paraId="3F35B0EC" w14:textId="62597A4B" w:rsidR="00B17308" w:rsidRPr="00C91808" w:rsidRDefault="00B17308" w:rsidP="00D04932">
            <w:pPr>
              <w:pStyle w:val="tbltextsm"/>
            </w:pPr>
            <w:r w:rsidRPr="00C91808">
              <w:t>Hardwired</w:t>
            </w:r>
          </w:p>
        </w:tc>
        <w:tc>
          <w:tcPr>
            <w:tcW w:w="1080" w:type="dxa"/>
            <w:tcBorders>
              <w:top w:val="dotted" w:sz="4" w:space="0" w:color="auto"/>
              <w:bottom w:val="dotted" w:sz="4" w:space="0" w:color="auto"/>
            </w:tcBorders>
            <w:shd w:val="clear" w:color="auto" w:fill="auto"/>
            <w:noWrap/>
            <w:hideMark/>
          </w:tcPr>
          <w:p w14:paraId="09D11FA2" w14:textId="2A4EFD0B" w:rsidR="00B17308" w:rsidRPr="00C91808" w:rsidRDefault="00B17308" w:rsidP="00D04932">
            <w:pPr>
              <w:pStyle w:val="tbltextsmr"/>
            </w:pPr>
            <w:r w:rsidRPr="00C91808">
              <w:t>3,820</w:t>
            </w:r>
          </w:p>
        </w:tc>
        <w:tc>
          <w:tcPr>
            <w:tcW w:w="1080" w:type="dxa"/>
            <w:tcBorders>
              <w:top w:val="dotted" w:sz="4" w:space="0" w:color="auto"/>
              <w:bottom w:val="dotted" w:sz="4" w:space="0" w:color="auto"/>
            </w:tcBorders>
            <w:shd w:val="clear" w:color="auto" w:fill="auto"/>
            <w:noWrap/>
            <w:hideMark/>
          </w:tcPr>
          <w:p w14:paraId="36B751C9" w14:textId="62ACB671" w:rsidR="00B17308" w:rsidRPr="00C91808" w:rsidRDefault="00B17308" w:rsidP="00D04932">
            <w:pPr>
              <w:pStyle w:val="tbltextsmr"/>
            </w:pPr>
            <w:r w:rsidRPr="00C91808">
              <w:t>577,900</w:t>
            </w:r>
          </w:p>
        </w:tc>
        <w:tc>
          <w:tcPr>
            <w:tcW w:w="990" w:type="dxa"/>
            <w:tcBorders>
              <w:top w:val="dotted" w:sz="4" w:space="0" w:color="auto"/>
              <w:bottom w:val="dotted" w:sz="4" w:space="0" w:color="auto"/>
            </w:tcBorders>
            <w:shd w:val="clear" w:color="auto" w:fill="auto"/>
            <w:noWrap/>
            <w:hideMark/>
          </w:tcPr>
          <w:p w14:paraId="31C94DE2" w14:textId="4A612C9F" w:rsidR="00B17308" w:rsidRPr="00C91808" w:rsidRDefault="00B17308" w:rsidP="00D04932">
            <w:pPr>
              <w:pStyle w:val="tbltextsmr"/>
            </w:pPr>
            <w:r w:rsidRPr="00C91808">
              <w:t>2,112</w:t>
            </w:r>
          </w:p>
        </w:tc>
        <w:tc>
          <w:tcPr>
            <w:tcW w:w="1080" w:type="dxa"/>
            <w:tcBorders>
              <w:top w:val="dotted" w:sz="4" w:space="0" w:color="auto"/>
              <w:bottom w:val="dotted" w:sz="4" w:space="0" w:color="auto"/>
            </w:tcBorders>
            <w:shd w:val="clear" w:color="auto" w:fill="auto"/>
            <w:noWrap/>
            <w:hideMark/>
          </w:tcPr>
          <w:p w14:paraId="12BDA3FB" w14:textId="0D126FEB" w:rsidR="00B17308" w:rsidRPr="00C91808" w:rsidRDefault="00B17308" w:rsidP="00D04932">
            <w:pPr>
              <w:pStyle w:val="tbltextsmr"/>
            </w:pPr>
            <w:r w:rsidRPr="00C91808">
              <w:t xml:space="preserve">344,054 </w:t>
            </w:r>
          </w:p>
        </w:tc>
        <w:tc>
          <w:tcPr>
            <w:tcW w:w="990" w:type="dxa"/>
            <w:tcBorders>
              <w:top w:val="dotted" w:sz="4" w:space="0" w:color="auto"/>
              <w:bottom w:val="dotted" w:sz="4" w:space="0" w:color="auto"/>
            </w:tcBorders>
            <w:shd w:val="clear" w:color="auto" w:fill="auto"/>
            <w:noWrap/>
            <w:hideMark/>
          </w:tcPr>
          <w:p w14:paraId="10489599" w14:textId="77777777" w:rsidR="00B17308" w:rsidRPr="00C91808" w:rsidRDefault="00B17308" w:rsidP="00D04932">
            <w:pPr>
              <w:pStyle w:val="tbltextsmr"/>
            </w:pPr>
            <w:r w:rsidRPr="00C91808">
              <w:t>(1,708)</w:t>
            </w:r>
          </w:p>
        </w:tc>
        <w:tc>
          <w:tcPr>
            <w:tcW w:w="1300" w:type="dxa"/>
            <w:tcBorders>
              <w:top w:val="dotted" w:sz="4" w:space="0" w:color="auto"/>
              <w:bottom w:val="dotted" w:sz="4" w:space="0" w:color="auto"/>
            </w:tcBorders>
            <w:shd w:val="clear" w:color="auto" w:fill="auto"/>
            <w:noWrap/>
            <w:hideMark/>
          </w:tcPr>
          <w:p w14:paraId="4B9FD803" w14:textId="77777777" w:rsidR="00B17308" w:rsidRPr="00C91808" w:rsidRDefault="00B17308" w:rsidP="00D04932">
            <w:pPr>
              <w:pStyle w:val="tbltextsmr"/>
            </w:pPr>
            <w:r w:rsidRPr="00C91808">
              <w:t>(233,846)</w:t>
            </w:r>
          </w:p>
        </w:tc>
      </w:tr>
      <w:tr w:rsidR="00B17308" w:rsidRPr="00C91808" w14:paraId="511FBEF1" w14:textId="77777777" w:rsidTr="003F2745">
        <w:trPr>
          <w:cantSplit/>
        </w:trPr>
        <w:tc>
          <w:tcPr>
            <w:tcW w:w="1080" w:type="dxa"/>
            <w:gridSpan w:val="2"/>
            <w:tcBorders>
              <w:top w:val="dotted" w:sz="4" w:space="0" w:color="auto"/>
              <w:bottom w:val="dotted" w:sz="4" w:space="0" w:color="auto"/>
            </w:tcBorders>
            <w:shd w:val="clear" w:color="auto" w:fill="auto"/>
            <w:noWrap/>
          </w:tcPr>
          <w:p w14:paraId="5F24BB22" w14:textId="2DC1E127" w:rsidR="00B17308" w:rsidRPr="00C91808" w:rsidRDefault="00B17308" w:rsidP="00D04932">
            <w:pPr>
              <w:pStyle w:val="tbltextsm"/>
            </w:pPr>
          </w:p>
        </w:tc>
        <w:tc>
          <w:tcPr>
            <w:tcW w:w="1800" w:type="dxa"/>
            <w:tcBorders>
              <w:top w:val="dotted" w:sz="4" w:space="0" w:color="auto"/>
              <w:bottom w:val="dotted" w:sz="4" w:space="0" w:color="auto"/>
            </w:tcBorders>
            <w:shd w:val="clear" w:color="auto" w:fill="auto"/>
          </w:tcPr>
          <w:p w14:paraId="0C9C894F" w14:textId="1DB5712E" w:rsidR="00B17308" w:rsidRPr="00C91808" w:rsidRDefault="00B17308" w:rsidP="00D04932">
            <w:pPr>
              <w:pStyle w:val="tbltextsm"/>
            </w:pPr>
            <w:r w:rsidRPr="00C91808">
              <w:t>MR16</w:t>
            </w:r>
          </w:p>
        </w:tc>
        <w:tc>
          <w:tcPr>
            <w:tcW w:w="1080" w:type="dxa"/>
            <w:tcBorders>
              <w:top w:val="dotted" w:sz="4" w:space="0" w:color="auto"/>
              <w:bottom w:val="dotted" w:sz="4" w:space="0" w:color="auto"/>
            </w:tcBorders>
            <w:shd w:val="clear" w:color="auto" w:fill="auto"/>
            <w:noWrap/>
            <w:hideMark/>
          </w:tcPr>
          <w:p w14:paraId="6C4C4522" w14:textId="1FA8D062" w:rsidR="00B17308" w:rsidRPr="00C91808" w:rsidRDefault="00B17308" w:rsidP="00D04932">
            <w:pPr>
              <w:pStyle w:val="tbltextsmr"/>
            </w:pPr>
            <w:r w:rsidRPr="00C91808">
              <w:t>6,424</w:t>
            </w:r>
          </w:p>
        </w:tc>
        <w:tc>
          <w:tcPr>
            <w:tcW w:w="1080" w:type="dxa"/>
            <w:tcBorders>
              <w:top w:val="dotted" w:sz="4" w:space="0" w:color="auto"/>
              <w:bottom w:val="dotted" w:sz="4" w:space="0" w:color="auto"/>
            </w:tcBorders>
            <w:shd w:val="clear" w:color="auto" w:fill="auto"/>
            <w:noWrap/>
            <w:hideMark/>
          </w:tcPr>
          <w:p w14:paraId="45051459" w14:textId="2CA5B21B" w:rsidR="00B17308" w:rsidRPr="00C91808" w:rsidRDefault="00B17308" w:rsidP="00D04932">
            <w:pPr>
              <w:pStyle w:val="tbltextsmr"/>
            </w:pPr>
            <w:r w:rsidRPr="00C91808">
              <w:t>1,057,431</w:t>
            </w:r>
          </w:p>
        </w:tc>
        <w:tc>
          <w:tcPr>
            <w:tcW w:w="990" w:type="dxa"/>
            <w:tcBorders>
              <w:top w:val="dotted" w:sz="4" w:space="0" w:color="auto"/>
              <w:bottom w:val="dotted" w:sz="4" w:space="0" w:color="auto"/>
            </w:tcBorders>
            <w:shd w:val="clear" w:color="auto" w:fill="auto"/>
            <w:noWrap/>
            <w:hideMark/>
          </w:tcPr>
          <w:p w14:paraId="6EEA82DB" w14:textId="3D01E71D" w:rsidR="00B17308" w:rsidRPr="00C91808" w:rsidRDefault="00B17308" w:rsidP="00D04932">
            <w:pPr>
              <w:pStyle w:val="tbltextsmr"/>
            </w:pPr>
            <w:r w:rsidRPr="00C91808">
              <w:t xml:space="preserve">1,647 </w:t>
            </w:r>
          </w:p>
        </w:tc>
        <w:tc>
          <w:tcPr>
            <w:tcW w:w="1080" w:type="dxa"/>
            <w:tcBorders>
              <w:top w:val="dotted" w:sz="4" w:space="0" w:color="auto"/>
              <w:bottom w:val="dotted" w:sz="4" w:space="0" w:color="auto"/>
            </w:tcBorders>
            <w:shd w:val="clear" w:color="auto" w:fill="auto"/>
            <w:noWrap/>
            <w:hideMark/>
          </w:tcPr>
          <w:p w14:paraId="35AAF44F" w14:textId="0D0C20AD" w:rsidR="00B17308" w:rsidRPr="00C91808" w:rsidRDefault="00B17308" w:rsidP="00D04932">
            <w:pPr>
              <w:pStyle w:val="tbltextsmr"/>
            </w:pPr>
            <w:r w:rsidRPr="00C91808">
              <w:t xml:space="preserve">264,279 </w:t>
            </w:r>
          </w:p>
        </w:tc>
        <w:tc>
          <w:tcPr>
            <w:tcW w:w="990" w:type="dxa"/>
            <w:tcBorders>
              <w:top w:val="dotted" w:sz="4" w:space="0" w:color="auto"/>
              <w:bottom w:val="dotted" w:sz="4" w:space="0" w:color="auto"/>
            </w:tcBorders>
            <w:shd w:val="clear" w:color="auto" w:fill="auto"/>
            <w:noWrap/>
            <w:hideMark/>
          </w:tcPr>
          <w:p w14:paraId="7A6B51FD" w14:textId="77777777" w:rsidR="00B17308" w:rsidRPr="00C91808" w:rsidRDefault="00B17308" w:rsidP="00D04932">
            <w:pPr>
              <w:pStyle w:val="tbltextsmr"/>
            </w:pPr>
            <w:r w:rsidRPr="00C91808">
              <w:t>(4,777)</w:t>
            </w:r>
          </w:p>
        </w:tc>
        <w:tc>
          <w:tcPr>
            <w:tcW w:w="1300" w:type="dxa"/>
            <w:tcBorders>
              <w:top w:val="dotted" w:sz="4" w:space="0" w:color="auto"/>
              <w:bottom w:val="dotted" w:sz="4" w:space="0" w:color="auto"/>
            </w:tcBorders>
            <w:shd w:val="clear" w:color="auto" w:fill="auto"/>
            <w:noWrap/>
            <w:hideMark/>
          </w:tcPr>
          <w:p w14:paraId="02354835" w14:textId="77777777" w:rsidR="00B17308" w:rsidRPr="00C91808" w:rsidRDefault="00B17308" w:rsidP="00D04932">
            <w:pPr>
              <w:pStyle w:val="tbltextsmr"/>
            </w:pPr>
            <w:r w:rsidRPr="00C91808">
              <w:t>(793,152)</w:t>
            </w:r>
          </w:p>
        </w:tc>
      </w:tr>
      <w:tr w:rsidR="00B17308" w:rsidRPr="00C91808" w14:paraId="654EBBE7" w14:textId="77777777" w:rsidTr="003F2745">
        <w:trPr>
          <w:cantSplit/>
        </w:trPr>
        <w:tc>
          <w:tcPr>
            <w:tcW w:w="1080" w:type="dxa"/>
            <w:gridSpan w:val="2"/>
            <w:tcBorders>
              <w:top w:val="dotted" w:sz="4" w:space="0" w:color="auto"/>
              <w:bottom w:val="dotted" w:sz="4" w:space="0" w:color="auto"/>
            </w:tcBorders>
            <w:shd w:val="clear" w:color="auto" w:fill="auto"/>
            <w:noWrap/>
          </w:tcPr>
          <w:p w14:paraId="1B315A60" w14:textId="01E77322" w:rsidR="00B17308" w:rsidRPr="00C91808" w:rsidRDefault="00B17308" w:rsidP="00D04932">
            <w:pPr>
              <w:pStyle w:val="tbltextsm"/>
            </w:pPr>
          </w:p>
        </w:tc>
        <w:tc>
          <w:tcPr>
            <w:tcW w:w="1800" w:type="dxa"/>
            <w:tcBorders>
              <w:top w:val="dotted" w:sz="4" w:space="0" w:color="auto"/>
              <w:bottom w:val="dotted" w:sz="4" w:space="0" w:color="auto"/>
            </w:tcBorders>
            <w:shd w:val="clear" w:color="auto" w:fill="auto"/>
          </w:tcPr>
          <w:p w14:paraId="25DB55D2" w14:textId="54C3B4B2" w:rsidR="00B17308" w:rsidRPr="00C91808" w:rsidRDefault="00B17308" w:rsidP="00D04932">
            <w:pPr>
              <w:pStyle w:val="tbltextsm"/>
            </w:pPr>
            <w:r w:rsidRPr="00C91808">
              <w:t>Omnidirectional</w:t>
            </w:r>
          </w:p>
        </w:tc>
        <w:tc>
          <w:tcPr>
            <w:tcW w:w="1080" w:type="dxa"/>
            <w:tcBorders>
              <w:top w:val="dotted" w:sz="4" w:space="0" w:color="auto"/>
              <w:bottom w:val="dotted" w:sz="4" w:space="0" w:color="auto"/>
            </w:tcBorders>
            <w:shd w:val="clear" w:color="auto" w:fill="auto"/>
            <w:noWrap/>
            <w:hideMark/>
          </w:tcPr>
          <w:p w14:paraId="6A78263D" w14:textId="1FB0EEE6" w:rsidR="00B17308" w:rsidRPr="00C91808" w:rsidRDefault="00B17308" w:rsidP="00D04932">
            <w:pPr>
              <w:pStyle w:val="tbltextsmr"/>
            </w:pPr>
            <w:r w:rsidRPr="00C91808">
              <w:t xml:space="preserve">94,553 </w:t>
            </w:r>
          </w:p>
        </w:tc>
        <w:tc>
          <w:tcPr>
            <w:tcW w:w="1080" w:type="dxa"/>
            <w:tcBorders>
              <w:top w:val="dotted" w:sz="4" w:space="0" w:color="auto"/>
              <w:bottom w:val="dotted" w:sz="4" w:space="0" w:color="auto"/>
            </w:tcBorders>
            <w:shd w:val="clear" w:color="auto" w:fill="auto"/>
            <w:noWrap/>
            <w:hideMark/>
          </w:tcPr>
          <w:p w14:paraId="1E5FE0E8" w14:textId="26AEEE4F" w:rsidR="00B17308" w:rsidRPr="00C91808" w:rsidRDefault="00B17308" w:rsidP="00D04932">
            <w:pPr>
              <w:pStyle w:val="tbltextsmr"/>
            </w:pPr>
            <w:r w:rsidRPr="00C91808">
              <w:t xml:space="preserve">13,925,135 </w:t>
            </w:r>
          </w:p>
        </w:tc>
        <w:tc>
          <w:tcPr>
            <w:tcW w:w="990" w:type="dxa"/>
            <w:tcBorders>
              <w:top w:val="dotted" w:sz="4" w:space="0" w:color="auto"/>
              <w:bottom w:val="dotted" w:sz="4" w:space="0" w:color="auto"/>
            </w:tcBorders>
            <w:shd w:val="clear" w:color="auto" w:fill="auto"/>
            <w:noWrap/>
            <w:hideMark/>
          </w:tcPr>
          <w:p w14:paraId="5F43E997" w14:textId="559A9765" w:rsidR="00B17308" w:rsidRPr="00C91808" w:rsidRDefault="00B17308" w:rsidP="00D04932">
            <w:pPr>
              <w:pStyle w:val="tbltextsmr"/>
            </w:pPr>
            <w:r w:rsidRPr="00C91808">
              <w:t xml:space="preserve">11,361 </w:t>
            </w:r>
          </w:p>
        </w:tc>
        <w:tc>
          <w:tcPr>
            <w:tcW w:w="1080" w:type="dxa"/>
            <w:tcBorders>
              <w:top w:val="dotted" w:sz="4" w:space="0" w:color="auto"/>
              <w:bottom w:val="dotted" w:sz="4" w:space="0" w:color="auto"/>
            </w:tcBorders>
            <w:shd w:val="clear" w:color="auto" w:fill="auto"/>
            <w:noWrap/>
            <w:hideMark/>
          </w:tcPr>
          <w:p w14:paraId="4B65205E" w14:textId="254E37DC" w:rsidR="00B17308" w:rsidRPr="00C91808" w:rsidRDefault="00B17308" w:rsidP="00D04932">
            <w:pPr>
              <w:pStyle w:val="tbltextsmr"/>
            </w:pPr>
            <w:r w:rsidRPr="00C91808">
              <w:t xml:space="preserve">1,579,406 </w:t>
            </w:r>
          </w:p>
        </w:tc>
        <w:tc>
          <w:tcPr>
            <w:tcW w:w="990" w:type="dxa"/>
            <w:tcBorders>
              <w:top w:val="dotted" w:sz="4" w:space="0" w:color="auto"/>
              <w:bottom w:val="dotted" w:sz="4" w:space="0" w:color="auto"/>
            </w:tcBorders>
            <w:shd w:val="clear" w:color="auto" w:fill="auto"/>
            <w:noWrap/>
            <w:hideMark/>
          </w:tcPr>
          <w:p w14:paraId="0197A02D" w14:textId="77777777" w:rsidR="00B17308" w:rsidRPr="00C91808" w:rsidRDefault="00B17308" w:rsidP="00D04932">
            <w:pPr>
              <w:pStyle w:val="tbltextsmr"/>
            </w:pPr>
            <w:r w:rsidRPr="00C91808">
              <w:t>(83,192)</w:t>
            </w:r>
          </w:p>
        </w:tc>
        <w:tc>
          <w:tcPr>
            <w:tcW w:w="1300" w:type="dxa"/>
            <w:tcBorders>
              <w:top w:val="dotted" w:sz="4" w:space="0" w:color="auto"/>
              <w:bottom w:val="dotted" w:sz="4" w:space="0" w:color="auto"/>
            </w:tcBorders>
            <w:shd w:val="clear" w:color="auto" w:fill="auto"/>
            <w:noWrap/>
            <w:hideMark/>
          </w:tcPr>
          <w:p w14:paraId="30E892A6" w14:textId="77777777" w:rsidR="00B17308" w:rsidRPr="00C91808" w:rsidRDefault="00B17308" w:rsidP="00D04932">
            <w:pPr>
              <w:pStyle w:val="tbltextsmr"/>
            </w:pPr>
            <w:r w:rsidRPr="00C91808">
              <w:t>(12,345,729)</w:t>
            </w:r>
          </w:p>
        </w:tc>
      </w:tr>
      <w:tr w:rsidR="00B17308" w:rsidRPr="00C91808" w14:paraId="4FCE8E1D" w14:textId="77777777" w:rsidTr="003F2745">
        <w:trPr>
          <w:cantSplit/>
        </w:trPr>
        <w:tc>
          <w:tcPr>
            <w:tcW w:w="1080" w:type="dxa"/>
            <w:gridSpan w:val="2"/>
            <w:tcBorders>
              <w:top w:val="dotted" w:sz="4" w:space="0" w:color="auto"/>
              <w:bottom w:val="dotted" w:sz="4" w:space="0" w:color="auto"/>
            </w:tcBorders>
            <w:shd w:val="clear" w:color="auto" w:fill="auto"/>
            <w:noWrap/>
          </w:tcPr>
          <w:p w14:paraId="7D841987" w14:textId="27388A4A" w:rsidR="00B17308" w:rsidRPr="00C91808" w:rsidRDefault="00B17308" w:rsidP="00D04932">
            <w:pPr>
              <w:pStyle w:val="tbltextsm"/>
            </w:pPr>
          </w:p>
        </w:tc>
        <w:tc>
          <w:tcPr>
            <w:tcW w:w="1800" w:type="dxa"/>
            <w:tcBorders>
              <w:top w:val="dotted" w:sz="4" w:space="0" w:color="auto"/>
              <w:bottom w:val="dotted" w:sz="4" w:space="0" w:color="auto"/>
            </w:tcBorders>
            <w:shd w:val="clear" w:color="auto" w:fill="auto"/>
          </w:tcPr>
          <w:p w14:paraId="378E9B23" w14:textId="72F7F956" w:rsidR="00B17308" w:rsidRPr="00C91808" w:rsidRDefault="00B17308" w:rsidP="00D04932">
            <w:pPr>
              <w:pStyle w:val="tbltextsm"/>
            </w:pPr>
            <w:r w:rsidRPr="00C91808">
              <w:t>PAR20</w:t>
            </w:r>
          </w:p>
        </w:tc>
        <w:tc>
          <w:tcPr>
            <w:tcW w:w="1080" w:type="dxa"/>
            <w:tcBorders>
              <w:top w:val="dotted" w:sz="4" w:space="0" w:color="auto"/>
              <w:bottom w:val="dotted" w:sz="4" w:space="0" w:color="auto"/>
            </w:tcBorders>
            <w:shd w:val="clear" w:color="auto" w:fill="auto"/>
            <w:noWrap/>
            <w:hideMark/>
          </w:tcPr>
          <w:p w14:paraId="74E2702B" w14:textId="61C9BCE7" w:rsidR="00B17308" w:rsidRPr="00C91808" w:rsidRDefault="00B17308" w:rsidP="00D04932">
            <w:pPr>
              <w:pStyle w:val="tbltextsmr"/>
            </w:pPr>
            <w:r w:rsidRPr="00C91808">
              <w:t xml:space="preserve">3,038 </w:t>
            </w:r>
          </w:p>
        </w:tc>
        <w:tc>
          <w:tcPr>
            <w:tcW w:w="1080" w:type="dxa"/>
            <w:tcBorders>
              <w:top w:val="dotted" w:sz="4" w:space="0" w:color="auto"/>
              <w:bottom w:val="dotted" w:sz="4" w:space="0" w:color="auto"/>
            </w:tcBorders>
            <w:shd w:val="clear" w:color="auto" w:fill="auto"/>
            <w:noWrap/>
            <w:hideMark/>
          </w:tcPr>
          <w:p w14:paraId="2DF61563" w14:textId="0450C37C" w:rsidR="00B17308" w:rsidRPr="00C91808" w:rsidRDefault="00B17308" w:rsidP="00D04932">
            <w:pPr>
              <w:pStyle w:val="tbltextsmr"/>
            </w:pPr>
            <w:r w:rsidRPr="00C91808">
              <w:t xml:space="preserve">471,921 </w:t>
            </w:r>
          </w:p>
        </w:tc>
        <w:tc>
          <w:tcPr>
            <w:tcW w:w="990" w:type="dxa"/>
            <w:tcBorders>
              <w:top w:val="dotted" w:sz="4" w:space="0" w:color="auto"/>
              <w:bottom w:val="dotted" w:sz="4" w:space="0" w:color="auto"/>
            </w:tcBorders>
            <w:shd w:val="clear" w:color="auto" w:fill="auto"/>
            <w:noWrap/>
            <w:hideMark/>
          </w:tcPr>
          <w:p w14:paraId="549F42DE" w14:textId="29682C30" w:rsidR="00B17308" w:rsidRPr="00C91808" w:rsidRDefault="00B17308" w:rsidP="00D04932">
            <w:pPr>
              <w:pStyle w:val="tbltextsmr"/>
            </w:pPr>
            <w:r w:rsidRPr="00C91808">
              <w:t xml:space="preserve">1,376 </w:t>
            </w:r>
          </w:p>
        </w:tc>
        <w:tc>
          <w:tcPr>
            <w:tcW w:w="1080" w:type="dxa"/>
            <w:tcBorders>
              <w:top w:val="dotted" w:sz="4" w:space="0" w:color="auto"/>
              <w:bottom w:val="dotted" w:sz="4" w:space="0" w:color="auto"/>
            </w:tcBorders>
            <w:shd w:val="clear" w:color="auto" w:fill="auto"/>
            <w:noWrap/>
            <w:hideMark/>
          </w:tcPr>
          <w:p w14:paraId="7CD5188F" w14:textId="39EBD683" w:rsidR="00B17308" w:rsidRPr="00C91808" w:rsidRDefault="00B17308" w:rsidP="00D04932">
            <w:pPr>
              <w:pStyle w:val="tbltextsmr"/>
            </w:pPr>
            <w:r w:rsidRPr="00C91808">
              <w:t xml:space="preserve">215,717 </w:t>
            </w:r>
          </w:p>
        </w:tc>
        <w:tc>
          <w:tcPr>
            <w:tcW w:w="990" w:type="dxa"/>
            <w:tcBorders>
              <w:top w:val="dotted" w:sz="4" w:space="0" w:color="auto"/>
              <w:bottom w:val="dotted" w:sz="4" w:space="0" w:color="auto"/>
            </w:tcBorders>
            <w:shd w:val="clear" w:color="auto" w:fill="auto"/>
            <w:noWrap/>
            <w:hideMark/>
          </w:tcPr>
          <w:p w14:paraId="161C24F5" w14:textId="77777777" w:rsidR="00B17308" w:rsidRPr="00C91808" w:rsidRDefault="00B17308" w:rsidP="00D04932">
            <w:pPr>
              <w:pStyle w:val="tbltextsmr"/>
            </w:pPr>
            <w:r w:rsidRPr="00C91808">
              <w:t>(1,662)</w:t>
            </w:r>
          </w:p>
        </w:tc>
        <w:tc>
          <w:tcPr>
            <w:tcW w:w="1300" w:type="dxa"/>
            <w:tcBorders>
              <w:top w:val="dotted" w:sz="4" w:space="0" w:color="auto"/>
              <w:bottom w:val="dotted" w:sz="4" w:space="0" w:color="auto"/>
            </w:tcBorders>
            <w:shd w:val="clear" w:color="auto" w:fill="auto"/>
            <w:noWrap/>
            <w:hideMark/>
          </w:tcPr>
          <w:p w14:paraId="50C279FC" w14:textId="77777777" w:rsidR="00B17308" w:rsidRPr="00C91808" w:rsidRDefault="00B17308" w:rsidP="00D04932">
            <w:pPr>
              <w:pStyle w:val="tbltextsmr"/>
            </w:pPr>
            <w:r w:rsidRPr="00C91808">
              <w:t>(256,204)</w:t>
            </w:r>
          </w:p>
        </w:tc>
      </w:tr>
      <w:tr w:rsidR="00B17308" w:rsidRPr="00C91808" w14:paraId="70770FEA" w14:textId="77777777" w:rsidTr="003F2745">
        <w:trPr>
          <w:cantSplit/>
        </w:trPr>
        <w:tc>
          <w:tcPr>
            <w:tcW w:w="1080" w:type="dxa"/>
            <w:gridSpan w:val="2"/>
            <w:tcBorders>
              <w:top w:val="dotted" w:sz="4" w:space="0" w:color="auto"/>
              <w:bottom w:val="dotted" w:sz="4" w:space="0" w:color="auto"/>
            </w:tcBorders>
            <w:shd w:val="clear" w:color="auto" w:fill="auto"/>
            <w:noWrap/>
          </w:tcPr>
          <w:p w14:paraId="71F5098C" w14:textId="3F1DEF6F" w:rsidR="00B17308" w:rsidRPr="00C91808" w:rsidRDefault="00B17308" w:rsidP="00D04932">
            <w:pPr>
              <w:pStyle w:val="tbltextsm"/>
            </w:pPr>
          </w:p>
        </w:tc>
        <w:tc>
          <w:tcPr>
            <w:tcW w:w="1800" w:type="dxa"/>
            <w:tcBorders>
              <w:top w:val="dotted" w:sz="4" w:space="0" w:color="auto"/>
              <w:bottom w:val="dotted" w:sz="4" w:space="0" w:color="auto"/>
            </w:tcBorders>
            <w:shd w:val="clear" w:color="auto" w:fill="auto"/>
          </w:tcPr>
          <w:p w14:paraId="1A47FFD7" w14:textId="2E254EEE" w:rsidR="00B17308" w:rsidRPr="00C91808" w:rsidRDefault="00B17308" w:rsidP="00D04932">
            <w:pPr>
              <w:pStyle w:val="tbltextsm"/>
            </w:pPr>
            <w:r w:rsidRPr="00C91808">
              <w:t>PAR30</w:t>
            </w:r>
          </w:p>
        </w:tc>
        <w:tc>
          <w:tcPr>
            <w:tcW w:w="1080" w:type="dxa"/>
            <w:tcBorders>
              <w:top w:val="dotted" w:sz="4" w:space="0" w:color="auto"/>
              <w:bottom w:val="dotted" w:sz="4" w:space="0" w:color="auto"/>
            </w:tcBorders>
            <w:shd w:val="clear" w:color="auto" w:fill="auto"/>
            <w:noWrap/>
            <w:hideMark/>
          </w:tcPr>
          <w:p w14:paraId="572E93FA" w14:textId="19BD253F" w:rsidR="00B17308" w:rsidRPr="00C91808" w:rsidRDefault="00B17308" w:rsidP="00D04932">
            <w:pPr>
              <w:pStyle w:val="tbltextsmr"/>
            </w:pPr>
            <w:r w:rsidRPr="00C91808">
              <w:t>21,079</w:t>
            </w:r>
          </w:p>
        </w:tc>
        <w:tc>
          <w:tcPr>
            <w:tcW w:w="1080" w:type="dxa"/>
            <w:tcBorders>
              <w:top w:val="dotted" w:sz="4" w:space="0" w:color="auto"/>
              <w:bottom w:val="dotted" w:sz="4" w:space="0" w:color="auto"/>
            </w:tcBorders>
            <w:shd w:val="clear" w:color="auto" w:fill="auto"/>
            <w:noWrap/>
            <w:hideMark/>
          </w:tcPr>
          <w:p w14:paraId="30EFB27E" w14:textId="3D5595A7" w:rsidR="00B17308" w:rsidRPr="00C91808" w:rsidRDefault="00B17308" w:rsidP="00D04932">
            <w:pPr>
              <w:pStyle w:val="tbltextsmr"/>
            </w:pPr>
            <w:r w:rsidRPr="00C91808">
              <w:t>2,891,113</w:t>
            </w:r>
          </w:p>
        </w:tc>
        <w:tc>
          <w:tcPr>
            <w:tcW w:w="990" w:type="dxa"/>
            <w:tcBorders>
              <w:top w:val="dotted" w:sz="4" w:space="0" w:color="auto"/>
              <w:bottom w:val="dotted" w:sz="4" w:space="0" w:color="auto"/>
            </w:tcBorders>
            <w:shd w:val="clear" w:color="auto" w:fill="auto"/>
            <w:noWrap/>
            <w:hideMark/>
          </w:tcPr>
          <w:p w14:paraId="769F48FD" w14:textId="064FC56D" w:rsidR="00B17308" w:rsidRPr="00C91808" w:rsidRDefault="00B17308" w:rsidP="00D04932">
            <w:pPr>
              <w:pStyle w:val="tbltextsmr"/>
            </w:pPr>
            <w:r w:rsidRPr="00C91808">
              <w:t>6,865</w:t>
            </w:r>
          </w:p>
        </w:tc>
        <w:tc>
          <w:tcPr>
            <w:tcW w:w="1080" w:type="dxa"/>
            <w:tcBorders>
              <w:top w:val="dotted" w:sz="4" w:space="0" w:color="auto"/>
              <w:bottom w:val="dotted" w:sz="4" w:space="0" w:color="auto"/>
            </w:tcBorders>
            <w:shd w:val="clear" w:color="auto" w:fill="auto"/>
            <w:noWrap/>
            <w:hideMark/>
          </w:tcPr>
          <w:p w14:paraId="57BFFB1C" w14:textId="6EA97B7B" w:rsidR="00B17308" w:rsidRPr="00C91808" w:rsidRDefault="00B17308" w:rsidP="00D04932">
            <w:pPr>
              <w:pStyle w:val="tbltextsmr"/>
            </w:pPr>
            <w:r w:rsidRPr="00C91808">
              <w:t xml:space="preserve">892,915 </w:t>
            </w:r>
          </w:p>
        </w:tc>
        <w:tc>
          <w:tcPr>
            <w:tcW w:w="990" w:type="dxa"/>
            <w:tcBorders>
              <w:top w:val="dotted" w:sz="4" w:space="0" w:color="auto"/>
              <w:bottom w:val="dotted" w:sz="4" w:space="0" w:color="auto"/>
            </w:tcBorders>
            <w:shd w:val="clear" w:color="auto" w:fill="auto"/>
            <w:noWrap/>
            <w:hideMark/>
          </w:tcPr>
          <w:p w14:paraId="7B113BE8" w14:textId="77777777" w:rsidR="00B17308" w:rsidRPr="00C91808" w:rsidRDefault="00B17308" w:rsidP="00D04932">
            <w:pPr>
              <w:pStyle w:val="tbltextsmr"/>
            </w:pPr>
            <w:r w:rsidRPr="00C91808">
              <w:t>(14,214)</w:t>
            </w:r>
          </w:p>
        </w:tc>
        <w:tc>
          <w:tcPr>
            <w:tcW w:w="1300" w:type="dxa"/>
            <w:tcBorders>
              <w:top w:val="dotted" w:sz="4" w:space="0" w:color="auto"/>
              <w:bottom w:val="dotted" w:sz="4" w:space="0" w:color="auto"/>
            </w:tcBorders>
            <w:shd w:val="clear" w:color="auto" w:fill="auto"/>
            <w:noWrap/>
            <w:hideMark/>
          </w:tcPr>
          <w:p w14:paraId="5F343235" w14:textId="77777777" w:rsidR="00B17308" w:rsidRPr="00C91808" w:rsidRDefault="00B17308" w:rsidP="00D04932">
            <w:pPr>
              <w:pStyle w:val="tbltextsmr"/>
            </w:pPr>
            <w:r w:rsidRPr="00C91808">
              <w:t>(1,998,198)</w:t>
            </w:r>
          </w:p>
        </w:tc>
      </w:tr>
      <w:tr w:rsidR="00B17308" w:rsidRPr="00C91808" w14:paraId="45B3E77B" w14:textId="77777777" w:rsidTr="003F2745">
        <w:trPr>
          <w:cantSplit/>
        </w:trPr>
        <w:tc>
          <w:tcPr>
            <w:tcW w:w="1080" w:type="dxa"/>
            <w:gridSpan w:val="2"/>
            <w:tcBorders>
              <w:top w:val="dotted" w:sz="4" w:space="0" w:color="auto"/>
              <w:bottom w:val="dotted" w:sz="4" w:space="0" w:color="auto"/>
            </w:tcBorders>
            <w:shd w:val="clear" w:color="auto" w:fill="auto"/>
            <w:noWrap/>
          </w:tcPr>
          <w:p w14:paraId="7EB6A9A8" w14:textId="7A7748CB" w:rsidR="00B17308" w:rsidRPr="00C91808" w:rsidRDefault="00B17308" w:rsidP="00D04932">
            <w:pPr>
              <w:pStyle w:val="tbltextsm"/>
            </w:pPr>
          </w:p>
        </w:tc>
        <w:tc>
          <w:tcPr>
            <w:tcW w:w="1800" w:type="dxa"/>
            <w:tcBorders>
              <w:top w:val="dotted" w:sz="4" w:space="0" w:color="auto"/>
              <w:bottom w:val="dotted" w:sz="4" w:space="0" w:color="auto"/>
            </w:tcBorders>
            <w:shd w:val="clear" w:color="auto" w:fill="auto"/>
          </w:tcPr>
          <w:p w14:paraId="018DC994" w14:textId="6851CF82" w:rsidR="00B17308" w:rsidRPr="00C91808" w:rsidRDefault="00B17308" w:rsidP="00D04932">
            <w:pPr>
              <w:pStyle w:val="tbltextsm"/>
            </w:pPr>
            <w:r w:rsidRPr="00C91808">
              <w:t>PAR38 &amp; 40</w:t>
            </w:r>
          </w:p>
        </w:tc>
        <w:tc>
          <w:tcPr>
            <w:tcW w:w="1080" w:type="dxa"/>
            <w:tcBorders>
              <w:top w:val="dotted" w:sz="4" w:space="0" w:color="auto"/>
              <w:bottom w:val="dotted" w:sz="4" w:space="0" w:color="auto"/>
            </w:tcBorders>
            <w:shd w:val="clear" w:color="auto" w:fill="auto"/>
            <w:noWrap/>
            <w:hideMark/>
          </w:tcPr>
          <w:p w14:paraId="377AEDA9" w14:textId="084A9A03" w:rsidR="00B17308" w:rsidRPr="00C91808" w:rsidRDefault="00B17308" w:rsidP="00D04932">
            <w:pPr>
              <w:pStyle w:val="tbltextsmr"/>
            </w:pPr>
            <w:r w:rsidRPr="00C91808">
              <w:t xml:space="preserve">5,121 </w:t>
            </w:r>
          </w:p>
        </w:tc>
        <w:tc>
          <w:tcPr>
            <w:tcW w:w="1080" w:type="dxa"/>
            <w:tcBorders>
              <w:top w:val="dotted" w:sz="4" w:space="0" w:color="auto"/>
              <w:bottom w:val="dotted" w:sz="4" w:space="0" w:color="auto"/>
            </w:tcBorders>
            <w:shd w:val="clear" w:color="auto" w:fill="auto"/>
            <w:noWrap/>
            <w:hideMark/>
          </w:tcPr>
          <w:p w14:paraId="01FC3D66" w14:textId="5F1A211D" w:rsidR="00B17308" w:rsidRPr="00C91808" w:rsidRDefault="00B17308" w:rsidP="00D04932">
            <w:pPr>
              <w:pStyle w:val="tbltextsmr"/>
            </w:pPr>
            <w:r w:rsidRPr="00C91808">
              <w:t xml:space="preserve">745,533 </w:t>
            </w:r>
          </w:p>
        </w:tc>
        <w:tc>
          <w:tcPr>
            <w:tcW w:w="990" w:type="dxa"/>
            <w:tcBorders>
              <w:top w:val="dotted" w:sz="4" w:space="0" w:color="auto"/>
              <w:bottom w:val="dotted" w:sz="4" w:space="0" w:color="auto"/>
            </w:tcBorders>
            <w:shd w:val="clear" w:color="auto" w:fill="auto"/>
            <w:noWrap/>
            <w:hideMark/>
          </w:tcPr>
          <w:p w14:paraId="44CC1831" w14:textId="29D0B340" w:rsidR="00B17308" w:rsidRPr="00C91808" w:rsidRDefault="00B17308" w:rsidP="00D04932">
            <w:pPr>
              <w:pStyle w:val="tbltextsmr"/>
            </w:pPr>
            <w:r w:rsidRPr="00C91808">
              <w:t xml:space="preserve">3,532 </w:t>
            </w:r>
          </w:p>
        </w:tc>
        <w:tc>
          <w:tcPr>
            <w:tcW w:w="1080" w:type="dxa"/>
            <w:tcBorders>
              <w:top w:val="dotted" w:sz="4" w:space="0" w:color="auto"/>
              <w:bottom w:val="dotted" w:sz="4" w:space="0" w:color="auto"/>
            </w:tcBorders>
            <w:shd w:val="clear" w:color="auto" w:fill="auto"/>
            <w:noWrap/>
            <w:hideMark/>
          </w:tcPr>
          <w:p w14:paraId="64C8FB19" w14:textId="46796A74" w:rsidR="00B17308" w:rsidRPr="00C91808" w:rsidRDefault="00B17308" w:rsidP="00D04932">
            <w:pPr>
              <w:pStyle w:val="tbltextsmr"/>
            </w:pPr>
            <w:r w:rsidRPr="00C91808">
              <w:t xml:space="preserve">506,128 </w:t>
            </w:r>
          </w:p>
        </w:tc>
        <w:tc>
          <w:tcPr>
            <w:tcW w:w="990" w:type="dxa"/>
            <w:tcBorders>
              <w:top w:val="dotted" w:sz="4" w:space="0" w:color="auto"/>
              <w:bottom w:val="dotted" w:sz="4" w:space="0" w:color="auto"/>
            </w:tcBorders>
            <w:shd w:val="clear" w:color="auto" w:fill="auto"/>
            <w:noWrap/>
            <w:hideMark/>
          </w:tcPr>
          <w:p w14:paraId="0D55E320" w14:textId="77777777" w:rsidR="00B17308" w:rsidRPr="00C91808" w:rsidRDefault="00B17308" w:rsidP="00D04932">
            <w:pPr>
              <w:pStyle w:val="tbltextsmr"/>
            </w:pPr>
            <w:r w:rsidRPr="00C91808">
              <w:t>(1,589)</w:t>
            </w:r>
          </w:p>
        </w:tc>
        <w:tc>
          <w:tcPr>
            <w:tcW w:w="1300" w:type="dxa"/>
            <w:tcBorders>
              <w:top w:val="dotted" w:sz="4" w:space="0" w:color="auto"/>
              <w:bottom w:val="dotted" w:sz="4" w:space="0" w:color="auto"/>
            </w:tcBorders>
            <w:shd w:val="clear" w:color="auto" w:fill="auto"/>
            <w:noWrap/>
            <w:hideMark/>
          </w:tcPr>
          <w:p w14:paraId="32F6EB76" w14:textId="77777777" w:rsidR="00B17308" w:rsidRPr="00C91808" w:rsidRDefault="00B17308" w:rsidP="00D04932">
            <w:pPr>
              <w:pStyle w:val="tbltextsmr"/>
            </w:pPr>
            <w:r w:rsidRPr="00C91808">
              <w:t>(239,405)</w:t>
            </w:r>
          </w:p>
        </w:tc>
      </w:tr>
      <w:tr w:rsidR="00B17308" w:rsidRPr="00C91808" w14:paraId="1F1F117A" w14:textId="77777777" w:rsidTr="00192CD9">
        <w:trPr>
          <w:cantSplit/>
        </w:trPr>
        <w:tc>
          <w:tcPr>
            <w:tcW w:w="1080" w:type="dxa"/>
            <w:gridSpan w:val="2"/>
            <w:tcBorders>
              <w:top w:val="dotted" w:sz="4" w:space="0" w:color="auto"/>
            </w:tcBorders>
            <w:shd w:val="clear" w:color="auto" w:fill="auto"/>
            <w:noWrap/>
          </w:tcPr>
          <w:p w14:paraId="0D8629D0" w14:textId="4D307AEC" w:rsidR="00B17308" w:rsidRPr="00C91808" w:rsidRDefault="00B17308" w:rsidP="00D04932">
            <w:pPr>
              <w:pStyle w:val="tbltextsm"/>
            </w:pPr>
          </w:p>
        </w:tc>
        <w:tc>
          <w:tcPr>
            <w:tcW w:w="1800" w:type="dxa"/>
            <w:tcBorders>
              <w:top w:val="dotted" w:sz="4" w:space="0" w:color="auto"/>
            </w:tcBorders>
            <w:shd w:val="clear" w:color="auto" w:fill="auto"/>
          </w:tcPr>
          <w:p w14:paraId="005DDD52" w14:textId="2592A045" w:rsidR="00B17308" w:rsidRPr="00C91808" w:rsidRDefault="00B17308" w:rsidP="00D04932">
            <w:pPr>
              <w:pStyle w:val="tbltextsm"/>
            </w:pPr>
            <w:r w:rsidRPr="00C91808">
              <w:t>Tubular</w:t>
            </w:r>
          </w:p>
        </w:tc>
        <w:tc>
          <w:tcPr>
            <w:tcW w:w="1080" w:type="dxa"/>
            <w:tcBorders>
              <w:top w:val="dotted" w:sz="4" w:space="0" w:color="auto"/>
            </w:tcBorders>
            <w:shd w:val="clear" w:color="auto" w:fill="auto"/>
            <w:noWrap/>
            <w:hideMark/>
          </w:tcPr>
          <w:p w14:paraId="2C003987" w14:textId="31031A71" w:rsidR="00B17308" w:rsidRPr="00C91808" w:rsidRDefault="00B17308" w:rsidP="00D04932">
            <w:pPr>
              <w:pStyle w:val="tbltextsmr"/>
            </w:pPr>
            <w:r w:rsidRPr="00C91808">
              <w:t xml:space="preserve">2,189 </w:t>
            </w:r>
          </w:p>
        </w:tc>
        <w:tc>
          <w:tcPr>
            <w:tcW w:w="1080" w:type="dxa"/>
            <w:tcBorders>
              <w:top w:val="dotted" w:sz="4" w:space="0" w:color="auto"/>
            </w:tcBorders>
            <w:shd w:val="clear" w:color="auto" w:fill="auto"/>
            <w:noWrap/>
            <w:hideMark/>
          </w:tcPr>
          <w:p w14:paraId="1FABC65D" w14:textId="08753AFE" w:rsidR="00B17308" w:rsidRPr="00C91808" w:rsidRDefault="00B17308" w:rsidP="00D04932">
            <w:pPr>
              <w:pStyle w:val="tbltextsmr"/>
            </w:pPr>
            <w:r w:rsidRPr="00C91808">
              <w:t xml:space="preserve">57,057 </w:t>
            </w:r>
          </w:p>
        </w:tc>
        <w:tc>
          <w:tcPr>
            <w:tcW w:w="990" w:type="dxa"/>
            <w:tcBorders>
              <w:top w:val="dotted" w:sz="4" w:space="0" w:color="auto"/>
              <w:bottom w:val="single" w:sz="2" w:space="0" w:color="auto"/>
            </w:tcBorders>
            <w:shd w:val="clear" w:color="auto" w:fill="auto"/>
            <w:noWrap/>
            <w:hideMark/>
          </w:tcPr>
          <w:p w14:paraId="1BE5A93E" w14:textId="1464D381" w:rsidR="00B17308" w:rsidRPr="00C91808" w:rsidRDefault="00B17308" w:rsidP="00D04932">
            <w:pPr>
              <w:pStyle w:val="tbltextsmr"/>
            </w:pPr>
            <w:r w:rsidRPr="00C91808">
              <w:t xml:space="preserve">11,933 </w:t>
            </w:r>
          </w:p>
        </w:tc>
        <w:tc>
          <w:tcPr>
            <w:tcW w:w="1080" w:type="dxa"/>
            <w:tcBorders>
              <w:top w:val="dotted" w:sz="4" w:space="0" w:color="auto"/>
              <w:bottom w:val="single" w:sz="2" w:space="0" w:color="auto"/>
            </w:tcBorders>
            <w:shd w:val="clear" w:color="auto" w:fill="auto"/>
            <w:noWrap/>
            <w:hideMark/>
          </w:tcPr>
          <w:p w14:paraId="549A5FA0" w14:textId="08D77D52" w:rsidR="00B17308" w:rsidRPr="00C91808" w:rsidRDefault="00B17308" w:rsidP="00D04932">
            <w:pPr>
              <w:pStyle w:val="tbltextsmr"/>
            </w:pPr>
            <w:r w:rsidRPr="00C91808">
              <w:t xml:space="preserve">362,826 </w:t>
            </w:r>
          </w:p>
        </w:tc>
        <w:tc>
          <w:tcPr>
            <w:tcW w:w="990" w:type="dxa"/>
            <w:tcBorders>
              <w:top w:val="dotted" w:sz="4" w:space="0" w:color="auto"/>
            </w:tcBorders>
            <w:shd w:val="clear" w:color="auto" w:fill="auto"/>
            <w:noWrap/>
            <w:hideMark/>
          </w:tcPr>
          <w:p w14:paraId="41536E7E" w14:textId="77777777" w:rsidR="00B17308" w:rsidRPr="00C91808" w:rsidRDefault="00B17308" w:rsidP="00D04932">
            <w:pPr>
              <w:pStyle w:val="tbltextsmr"/>
            </w:pPr>
            <w:r w:rsidRPr="00C91808">
              <w:t xml:space="preserve">9,744 </w:t>
            </w:r>
          </w:p>
        </w:tc>
        <w:tc>
          <w:tcPr>
            <w:tcW w:w="1300" w:type="dxa"/>
            <w:tcBorders>
              <w:top w:val="dotted" w:sz="4" w:space="0" w:color="auto"/>
            </w:tcBorders>
            <w:shd w:val="clear" w:color="auto" w:fill="auto"/>
            <w:noWrap/>
            <w:hideMark/>
          </w:tcPr>
          <w:p w14:paraId="38C2AACB" w14:textId="77777777" w:rsidR="00B17308" w:rsidRPr="00C91808" w:rsidRDefault="00B17308" w:rsidP="00D04932">
            <w:pPr>
              <w:pStyle w:val="tbltextsmr"/>
            </w:pPr>
            <w:r w:rsidRPr="00C91808">
              <w:t xml:space="preserve">305,769 </w:t>
            </w:r>
          </w:p>
        </w:tc>
      </w:tr>
      <w:tr w:rsidR="003F2745" w:rsidRPr="00C91808" w14:paraId="0C019714" w14:textId="77777777" w:rsidTr="00192CD9">
        <w:trPr>
          <w:cantSplit/>
        </w:trPr>
        <w:tc>
          <w:tcPr>
            <w:tcW w:w="2880" w:type="dxa"/>
            <w:gridSpan w:val="3"/>
            <w:shd w:val="clear" w:color="auto" w:fill="F2F6EA"/>
            <w:noWrap/>
            <w:hideMark/>
          </w:tcPr>
          <w:p w14:paraId="05EE4619" w14:textId="77777777" w:rsidR="00B17308" w:rsidRPr="00C91808" w:rsidRDefault="00B17308" w:rsidP="00B17308">
            <w:pPr>
              <w:pStyle w:val="tblstrongsm"/>
            </w:pPr>
            <w:r w:rsidRPr="00C91808">
              <w:t>E262 Commercial Lighting Rebate</w:t>
            </w:r>
          </w:p>
        </w:tc>
        <w:tc>
          <w:tcPr>
            <w:tcW w:w="1080" w:type="dxa"/>
            <w:shd w:val="clear" w:color="auto" w:fill="F2F6EA"/>
            <w:noWrap/>
            <w:hideMark/>
          </w:tcPr>
          <w:p w14:paraId="2103D938" w14:textId="72799F15" w:rsidR="00B17308" w:rsidRPr="00C91808" w:rsidRDefault="00B17308" w:rsidP="00B17308">
            <w:pPr>
              <w:pStyle w:val="tblstrongsmr"/>
            </w:pPr>
            <w:r w:rsidRPr="00C91808">
              <w:t xml:space="preserve">20,823 </w:t>
            </w:r>
          </w:p>
        </w:tc>
        <w:tc>
          <w:tcPr>
            <w:tcW w:w="1080" w:type="dxa"/>
            <w:shd w:val="clear" w:color="auto" w:fill="F2F6EA"/>
            <w:noWrap/>
            <w:hideMark/>
          </w:tcPr>
          <w:p w14:paraId="2BB0EC4C" w14:textId="349E30F5" w:rsidR="00B17308" w:rsidRPr="00C91808" w:rsidRDefault="00B17308" w:rsidP="00B17308">
            <w:pPr>
              <w:pStyle w:val="tblstrongsmr"/>
            </w:pPr>
            <w:r w:rsidRPr="00C91808">
              <w:t xml:space="preserve">2,305,447 </w:t>
            </w:r>
          </w:p>
        </w:tc>
        <w:tc>
          <w:tcPr>
            <w:tcW w:w="990" w:type="dxa"/>
            <w:tcBorders>
              <w:bottom w:val="single" w:sz="2" w:space="0" w:color="auto"/>
            </w:tcBorders>
            <w:shd w:val="thinReverseDiagStripe" w:color="auto" w:fill="F2F6EA"/>
            <w:noWrap/>
            <w:hideMark/>
          </w:tcPr>
          <w:p w14:paraId="3D65E6DE" w14:textId="77777777" w:rsidR="00B17308" w:rsidRPr="00C91808" w:rsidRDefault="00B17308" w:rsidP="00B17308">
            <w:pPr>
              <w:pStyle w:val="tblstrongsmr"/>
            </w:pPr>
            <w:r w:rsidRPr="00C91808">
              <w:t> </w:t>
            </w:r>
          </w:p>
        </w:tc>
        <w:tc>
          <w:tcPr>
            <w:tcW w:w="1080" w:type="dxa"/>
            <w:tcBorders>
              <w:bottom w:val="single" w:sz="2" w:space="0" w:color="auto"/>
            </w:tcBorders>
            <w:shd w:val="thinReverseDiagStripe" w:color="auto" w:fill="F2F6EA"/>
            <w:noWrap/>
            <w:hideMark/>
          </w:tcPr>
          <w:p w14:paraId="0956A287" w14:textId="77777777" w:rsidR="00B17308" w:rsidRPr="00C91808" w:rsidRDefault="00B17308" w:rsidP="00B17308">
            <w:pPr>
              <w:pStyle w:val="tblstrongsmr"/>
            </w:pPr>
            <w:r w:rsidRPr="00C91808">
              <w:t> </w:t>
            </w:r>
          </w:p>
        </w:tc>
        <w:tc>
          <w:tcPr>
            <w:tcW w:w="990" w:type="dxa"/>
            <w:shd w:val="clear" w:color="auto" w:fill="F2F6EA"/>
            <w:noWrap/>
            <w:hideMark/>
          </w:tcPr>
          <w:p w14:paraId="5BA5BA48" w14:textId="77777777" w:rsidR="00B17308" w:rsidRPr="00C91808" w:rsidRDefault="00B17308" w:rsidP="00B17308">
            <w:pPr>
              <w:pStyle w:val="tblstrongsmr"/>
            </w:pPr>
            <w:r w:rsidRPr="00C91808">
              <w:t>(20,823)</w:t>
            </w:r>
          </w:p>
        </w:tc>
        <w:tc>
          <w:tcPr>
            <w:tcW w:w="1300" w:type="dxa"/>
            <w:shd w:val="clear" w:color="auto" w:fill="F2F6EA"/>
            <w:noWrap/>
            <w:hideMark/>
          </w:tcPr>
          <w:p w14:paraId="7FE8408E" w14:textId="77777777" w:rsidR="00B17308" w:rsidRPr="00C91808" w:rsidRDefault="00B17308" w:rsidP="00B17308">
            <w:pPr>
              <w:pStyle w:val="tblstrongsmr"/>
            </w:pPr>
            <w:r w:rsidRPr="00C91808">
              <w:t>(2,305,447)</w:t>
            </w:r>
          </w:p>
        </w:tc>
      </w:tr>
      <w:tr w:rsidR="00B17308" w:rsidRPr="00C91808" w14:paraId="463248F6" w14:textId="77777777" w:rsidTr="00192CD9">
        <w:trPr>
          <w:cantSplit/>
        </w:trPr>
        <w:tc>
          <w:tcPr>
            <w:tcW w:w="1080" w:type="dxa"/>
            <w:gridSpan w:val="2"/>
            <w:tcBorders>
              <w:bottom w:val="dotted" w:sz="4" w:space="0" w:color="auto"/>
            </w:tcBorders>
            <w:shd w:val="clear" w:color="auto" w:fill="auto"/>
            <w:noWrap/>
          </w:tcPr>
          <w:p w14:paraId="74D6A75E" w14:textId="7D9136D8" w:rsidR="00B17308" w:rsidRPr="00C91808" w:rsidRDefault="00B17308" w:rsidP="00D04932">
            <w:pPr>
              <w:pStyle w:val="tbltextsm"/>
            </w:pPr>
          </w:p>
        </w:tc>
        <w:tc>
          <w:tcPr>
            <w:tcW w:w="1800" w:type="dxa"/>
            <w:tcBorders>
              <w:bottom w:val="dotted" w:sz="4" w:space="0" w:color="auto"/>
            </w:tcBorders>
            <w:shd w:val="clear" w:color="auto" w:fill="auto"/>
          </w:tcPr>
          <w:p w14:paraId="061D8E0C" w14:textId="67D76D27" w:rsidR="00B17308" w:rsidRPr="00C91808" w:rsidRDefault="00B17308" w:rsidP="00D04932">
            <w:pPr>
              <w:pStyle w:val="tbltextsm"/>
            </w:pPr>
            <w:r w:rsidRPr="00C91808">
              <w:t>Decorative</w:t>
            </w:r>
          </w:p>
        </w:tc>
        <w:tc>
          <w:tcPr>
            <w:tcW w:w="1080" w:type="dxa"/>
            <w:tcBorders>
              <w:bottom w:val="dotted" w:sz="4" w:space="0" w:color="auto"/>
            </w:tcBorders>
            <w:shd w:val="clear" w:color="auto" w:fill="auto"/>
            <w:noWrap/>
            <w:hideMark/>
          </w:tcPr>
          <w:p w14:paraId="36DF05CD" w14:textId="3ED8E7DC" w:rsidR="00B17308" w:rsidRPr="00C91808" w:rsidRDefault="00B17308" w:rsidP="00D04932">
            <w:pPr>
              <w:pStyle w:val="tbltextsmr"/>
            </w:pPr>
            <w:r w:rsidRPr="00C91808">
              <w:t xml:space="preserve">58 </w:t>
            </w:r>
          </w:p>
        </w:tc>
        <w:tc>
          <w:tcPr>
            <w:tcW w:w="1080" w:type="dxa"/>
            <w:tcBorders>
              <w:bottom w:val="dotted" w:sz="4" w:space="0" w:color="auto"/>
            </w:tcBorders>
            <w:shd w:val="clear" w:color="auto" w:fill="auto"/>
            <w:noWrap/>
            <w:hideMark/>
          </w:tcPr>
          <w:p w14:paraId="24EE6017" w14:textId="2243A6BC" w:rsidR="00B17308" w:rsidRPr="00C91808" w:rsidRDefault="00B17308" w:rsidP="00D04932">
            <w:pPr>
              <w:pStyle w:val="tbltextsmr"/>
            </w:pPr>
            <w:r w:rsidRPr="00C91808">
              <w:t xml:space="preserve">5,974 </w:t>
            </w:r>
          </w:p>
        </w:tc>
        <w:tc>
          <w:tcPr>
            <w:tcW w:w="990" w:type="dxa"/>
            <w:tcBorders>
              <w:bottom w:val="dotted" w:sz="4" w:space="0" w:color="auto"/>
            </w:tcBorders>
            <w:shd w:val="thinReverseDiagStripe" w:color="auto" w:fill="auto"/>
            <w:noWrap/>
            <w:hideMark/>
          </w:tcPr>
          <w:p w14:paraId="67E92B4B" w14:textId="77777777" w:rsidR="00B17308" w:rsidRPr="00C91808" w:rsidRDefault="00B17308" w:rsidP="00D04932">
            <w:pPr>
              <w:pStyle w:val="tbltextsmr"/>
            </w:pPr>
            <w:r w:rsidRPr="00C91808">
              <w:t> </w:t>
            </w:r>
          </w:p>
        </w:tc>
        <w:tc>
          <w:tcPr>
            <w:tcW w:w="1080" w:type="dxa"/>
            <w:tcBorders>
              <w:bottom w:val="dotted" w:sz="4" w:space="0" w:color="auto"/>
            </w:tcBorders>
            <w:shd w:val="thinReverseDiagStripe" w:color="auto" w:fill="auto"/>
            <w:noWrap/>
            <w:hideMark/>
          </w:tcPr>
          <w:p w14:paraId="772ECD63" w14:textId="77777777" w:rsidR="00B17308" w:rsidRPr="00C91808" w:rsidRDefault="00B17308" w:rsidP="00D04932">
            <w:pPr>
              <w:pStyle w:val="tbltextsmr"/>
            </w:pPr>
          </w:p>
        </w:tc>
        <w:tc>
          <w:tcPr>
            <w:tcW w:w="990" w:type="dxa"/>
            <w:tcBorders>
              <w:bottom w:val="dotted" w:sz="4" w:space="0" w:color="auto"/>
            </w:tcBorders>
            <w:shd w:val="clear" w:color="auto" w:fill="auto"/>
            <w:noWrap/>
            <w:hideMark/>
          </w:tcPr>
          <w:p w14:paraId="598A3371" w14:textId="77777777" w:rsidR="00B17308" w:rsidRPr="00C91808" w:rsidRDefault="00B17308" w:rsidP="00D04932">
            <w:pPr>
              <w:pStyle w:val="tbltextsmr"/>
            </w:pPr>
            <w:r w:rsidRPr="00C91808">
              <w:t>(58)</w:t>
            </w:r>
          </w:p>
        </w:tc>
        <w:tc>
          <w:tcPr>
            <w:tcW w:w="1300" w:type="dxa"/>
            <w:tcBorders>
              <w:bottom w:val="dotted" w:sz="4" w:space="0" w:color="auto"/>
            </w:tcBorders>
            <w:shd w:val="clear" w:color="auto" w:fill="auto"/>
            <w:noWrap/>
            <w:hideMark/>
          </w:tcPr>
          <w:p w14:paraId="25E46638" w14:textId="77777777" w:rsidR="00B17308" w:rsidRPr="00C91808" w:rsidRDefault="00B17308" w:rsidP="00D04932">
            <w:pPr>
              <w:pStyle w:val="tbltextsmr"/>
            </w:pPr>
            <w:r w:rsidRPr="00C91808">
              <w:t>(5,974)</w:t>
            </w:r>
          </w:p>
        </w:tc>
      </w:tr>
      <w:tr w:rsidR="00B17308" w:rsidRPr="00C91808" w14:paraId="2C43172F" w14:textId="77777777" w:rsidTr="00192CD9">
        <w:trPr>
          <w:cantSplit/>
        </w:trPr>
        <w:tc>
          <w:tcPr>
            <w:tcW w:w="1080" w:type="dxa"/>
            <w:gridSpan w:val="2"/>
            <w:tcBorders>
              <w:top w:val="dotted" w:sz="4" w:space="0" w:color="auto"/>
              <w:bottom w:val="dotted" w:sz="4" w:space="0" w:color="auto"/>
            </w:tcBorders>
            <w:shd w:val="clear" w:color="auto" w:fill="auto"/>
            <w:noWrap/>
          </w:tcPr>
          <w:p w14:paraId="3DF667F3" w14:textId="46F1FBEC" w:rsidR="00B17308" w:rsidRPr="00C91808" w:rsidRDefault="00B17308" w:rsidP="00D04932">
            <w:pPr>
              <w:pStyle w:val="tbltextsm"/>
            </w:pPr>
          </w:p>
        </w:tc>
        <w:tc>
          <w:tcPr>
            <w:tcW w:w="1800" w:type="dxa"/>
            <w:tcBorders>
              <w:top w:val="dotted" w:sz="4" w:space="0" w:color="auto"/>
              <w:bottom w:val="dotted" w:sz="4" w:space="0" w:color="auto"/>
            </w:tcBorders>
            <w:shd w:val="clear" w:color="auto" w:fill="auto"/>
          </w:tcPr>
          <w:p w14:paraId="51CE477A" w14:textId="4E83653B" w:rsidR="00B17308" w:rsidRPr="00C91808" w:rsidRDefault="00B17308" w:rsidP="00D04932">
            <w:pPr>
              <w:pStyle w:val="tbltextsm"/>
            </w:pPr>
            <w:r w:rsidRPr="00C91808">
              <w:t>Exit Sign</w:t>
            </w:r>
          </w:p>
        </w:tc>
        <w:tc>
          <w:tcPr>
            <w:tcW w:w="1080" w:type="dxa"/>
            <w:tcBorders>
              <w:top w:val="dotted" w:sz="4" w:space="0" w:color="auto"/>
              <w:bottom w:val="dotted" w:sz="4" w:space="0" w:color="auto"/>
            </w:tcBorders>
            <w:shd w:val="clear" w:color="auto" w:fill="auto"/>
            <w:noWrap/>
            <w:hideMark/>
          </w:tcPr>
          <w:p w14:paraId="7198F7CC" w14:textId="23091D41" w:rsidR="00B17308" w:rsidRPr="00C91808" w:rsidRDefault="00B17308" w:rsidP="00D04932">
            <w:pPr>
              <w:pStyle w:val="tbltextsmr"/>
            </w:pPr>
            <w:r w:rsidRPr="00C91808">
              <w:t>192</w:t>
            </w:r>
          </w:p>
        </w:tc>
        <w:tc>
          <w:tcPr>
            <w:tcW w:w="1080" w:type="dxa"/>
            <w:tcBorders>
              <w:top w:val="dotted" w:sz="4" w:space="0" w:color="auto"/>
              <w:bottom w:val="dotted" w:sz="4" w:space="0" w:color="auto"/>
            </w:tcBorders>
            <w:shd w:val="clear" w:color="auto" w:fill="auto"/>
            <w:noWrap/>
            <w:hideMark/>
          </w:tcPr>
          <w:p w14:paraId="14673D35" w14:textId="103D58A1" w:rsidR="00B17308" w:rsidRPr="00C91808" w:rsidRDefault="00B17308" w:rsidP="00D04932">
            <w:pPr>
              <w:pStyle w:val="tbltextsmr"/>
            </w:pPr>
            <w:r w:rsidRPr="00C91808">
              <w:t xml:space="preserve">44,852 </w:t>
            </w:r>
          </w:p>
        </w:tc>
        <w:tc>
          <w:tcPr>
            <w:tcW w:w="990" w:type="dxa"/>
            <w:tcBorders>
              <w:top w:val="dotted" w:sz="4" w:space="0" w:color="auto"/>
              <w:bottom w:val="dotted" w:sz="4" w:space="0" w:color="auto"/>
            </w:tcBorders>
            <w:shd w:val="thinReverseDiagStripe" w:color="auto" w:fill="auto"/>
            <w:noWrap/>
            <w:hideMark/>
          </w:tcPr>
          <w:p w14:paraId="57A3C38A" w14:textId="77777777" w:rsidR="00B17308" w:rsidRPr="00C91808" w:rsidRDefault="00B17308" w:rsidP="00D04932">
            <w:pPr>
              <w:pStyle w:val="tbltextsmr"/>
            </w:pPr>
            <w:r w:rsidRPr="00C91808">
              <w:t> </w:t>
            </w:r>
          </w:p>
        </w:tc>
        <w:tc>
          <w:tcPr>
            <w:tcW w:w="1080" w:type="dxa"/>
            <w:tcBorders>
              <w:top w:val="dotted" w:sz="4" w:space="0" w:color="auto"/>
              <w:bottom w:val="dotted" w:sz="4" w:space="0" w:color="auto"/>
            </w:tcBorders>
            <w:shd w:val="thinReverseDiagStripe" w:color="auto" w:fill="auto"/>
            <w:noWrap/>
            <w:hideMark/>
          </w:tcPr>
          <w:p w14:paraId="40916232" w14:textId="77777777" w:rsidR="00B17308" w:rsidRPr="00C91808" w:rsidRDefault="00B17308" w:rsidP="00D04932">
            <w:pPr>
              <w:pStyle w:val="tbltextsmr"/>
            </w:pPr>
          </w:p>
        </w:tc>
        <w:tc>
          <w:tcPr>
            <w:tcW w:w="990" w:type="dxa"/>
            <w:tcBorders>
              <w:top w:val="dotted" w:sz="4" w:space="0" w:color="auto"/>
              <w:bottom w:val="dotted" w:sz="4" w:space="0" w:color="auto"/>
            </w:tcBorders>
            <w:shd w:val="clear" w:color="auto" w:fill="auto"/>
            <w:noWrap/>
            <w:hideMark/>
          </w:tcPr>
          <w:p w14:paraId="2470E292" w14:textId="77777777" w:rsidR="00B17308" w:rsidRPr="00C91808" w:rsidRDefault="00B17308" w:rsidP="00D04932">
            <w:pPr>
              <w:pStyle w:val="tbltextsmr"/>
            </w:pPr>
            <w:r w:rsidRPr="00C91808">
              <w:t>(192)</w:t>
            </w:r>
          </w:p>
        </w:tc>
        <w:tc>
          <w:tcPr>
            <w:tcW w:w="1300" w:type="dxa"/>
            <w:tcBorders>
              <w:top w:val="dotted" w:sz="4" w:space="0" w:color="auto"/>
              <w:bottom w:val="dotted" w:sz="4" w:space="0" w:color="auto"/>
            </w:tcBorders>
            <w:shd w:val="clear" w:color="auto" w:fill="auto"/>
            <w:noWrap/>
            <w:hideMark/>
          </w:tcPr>
          <w:p w14:paraId="19B0BCAE" w14:textId="77777777" w:rsidR="00B17308" w:rsidRPr="00C91808" w:rsidRDefault="00B17308" w:rsidP="00D04932">
            <w:pPr>
              <w:pStyle w:val="tbltextsmr"/>
            </w:pPr>
            <w:r w:rsidRPr="00C91808">
              <w:t>(44,852)</w:t>
            </w:r>
          </w:p>
        </w:tc>
      </w:tr>
      <w:tr w:rsidR="00B17308" w:rsidRPr="00C91808" w14:paraId="75514B07" w14:textId="77777777" w:rsidTr="00192CD9">
        <w:trPr>
          <w:cantSplit/>
        </w:trPr>
        <w:tc>
          <w:tcPr>
            <w:tcW w:w="1080" w:type="dxa"/>
            <w:gridSpan w:val="2"/>
            <w:tcBorders>
              <w:top w:val="dotted" w:sz="4" w:space="0" w:color="auto"/>
              <w:bottom w:val="dotted" w:sz="4" w:space="0" w:color="auto"/>
            </w:tcBorders>
            <w:shd w:val="clear" w:color="auto" w:fill="auto"/>
            <w:noWrap/>
          </w:tcPr>
          <w:p w14:paraId="24200760" w14:textId="4C5A6586" w:rsidR="00B17308" w:rsidRPr="00C91808" w:rsidRDefault="00B17308" w:rsidP="00D04932">
            <w:pPr>
              <w:pStyle w:val="tbltextsm"/>
            </w:pPr>
          </w:p>
        </w:tc>
        <w:tc>
          <w:tcPr>
            <w:tcW w:w="1800" w:type="dxa"/>
            <w:tcBorders>
              <w:top w:val="dotted" w:sz="4" w:space="0" w:color="auto"/>
              <w:bottom w:val="dotted" w:sz="4" w:space="0" w:color="auto"/>
            </w:tcBorders>
            <w:shd w:val="clear" w:color="auto" w:fill="auto"/>
          </w:tcPr>
          <w:p w14:paraId="551AFA80" w14:textId="21CF7023" w:rsidR="00B17308" w:rsidRPr="00C91808" w:rsidRDefault="00B17308" w:rsidP="00D04932">
            <w:pPr>
              <w:pStyle w:val="tbltextsm"/>
            </w:pPr>
            <w:r w:rsidRPr="00C91808">
              <w:t>Hardwired</w:t>
            </w:r>
          </w:p>
        </w:tc>
        <w:tc>
          <w:tcPr>
            <w:tcW w:w="1080" w:type="dxa"/>
            <w:tcBorders>
              <w:top w:val="dotted" w:sz="4" w:space="0" w:color="auto"/>
              <w:bottom w:val="dotted" w:sz="4" w:space="0" w:color="auto"/>
            </w:tcBorders>
            <w:shd w:val="clear" w:color="auto" w:fill="auto"/>
            <w:noWrap/>
            <w:hideMark/>
          </w:tcPr>
          <w:p w14:paraId="0708E535" w14:textId="04A9FF05" w:rsidR="00B17308" w:rsidRPr="00C91808" w:rsidRDefault="00B17308" w:rsidP="00D04932">
            <w:pPr>
              <w:pStyle w:val="tbltextsmr"/>
            </w:pPr>
            <w:r w:rsidRPr="00C91808">
              <w:t xml:space="preserve">150 </w:t>
            </w:r>
          </w:p>
        </w:tc>
        <w:tc>
          <w:tcPr>
            <w:tcW w:w="1080" w:type="dxa"/>
            <w:tcBorders>
              <w:top w:val="dotted" w:sz="4" w:space="0" w:color="auto"/>
              <w:bottom w:val="dotted" w:sz="4" w:space="0" w:color="auto"/>
            </w:tcBorders>
            <w:shd w:val="clear" w:color="auto" w:fill="auto"/>
            <w:noWrap/>
            <w:hideMark/>
          </w:tcPr>
          <w:p w14:paraId="7B4DDA86" w14:textId="08A90AE8" w:rsidR="00B17308" w:rsidRPr="00C91808" w:rsidRDefault="00B17308" w:rsidP="00D04932">
            <w:pPr>
              <w:pStyle w:val="tbltextsmr"/>
            </w:pPr>
            <w:r w:rsidRPr="00C91808">
              <w:t xml:space="preserve">20,620 </w:t>
            </w:r>
          </w:p>
        </w:tc>
        <w:tc>
          <w:tcPr>
            <w:tcW w:w="990" w:type="dxa"/>
            <w:tcBorders>
              <w:top w:val="dotted" w:sz="4" w:space="0" w:color="auto"/>
              <w:bottom w:val="dotted" w:sz="4" w:space="0" w:color="auto"/>
            </w:tcBorders>
            <w:shd w:val="thinReverseDiagStripe" w:color="auto" w:fill="auto"/>
            <w:noWrap/>
            <w:hideMark/>
          </w:tcPr>
          <w:p w14:paraId="74C53053" w14:textId="77777777" w:rsidR="00B17308" w:rsidRPr="00C91808" w:rsidRDefault="00B17308" w:rsidP="00D04932">
            <w:pPr>
              <w:pStyle w:val="tbltextsmr"/>
            </w:pPr>
            <w:r w:rsidRPr="00C91808">
              <w:t> </w:t>
            </w:r>
          </w:p>
        </w:tc>
        <w:tc>
          <w:tcPr>
            <w:tcW w:w="1080" w:type="dxa"/>
            <w:tcBorders>
              <w:top w:val="dotted" w:sz="4" w:space="0" w:color="auto"/>
              <w:bottom w:val="dotted" w:sz="4" w:space="0" w:color="auto"/>
            </w:tcBorders>
            <w:shd w:val="thinReverseDiagStripe" w:color="auto" w:fill="auto"/>
            <w:noWrap/>
            <w:hideMark/>
          </w:tcPr>
          <w:p w14:paraId="4BDBE4B3" w14:textId="77777777" w:rsidR="00B17308" w:rsidRPr="00C91808" w:rsidRDefault="00B17308" w:rsidP="00D04932">
            <w:pPr>
              <w:pStyle w:val="tbltextsmr"/>
            </w:pPr>
          </w:p>
        </w:tc>
        <w:tc>
          <w:tcPr>
            <w:tcW w:w="990" w:type="dxa"/>
            <w:tcBorders>
              <w:top w:val="dotted" w:sz="4" w:space="0" w:color="auto"/>
              <w:bottom w:val="dotted" w:sz="4" w:space="0" w:color="auto"/>
            </w:tcBorders>
            <w:shd w:val="clear" w:color="auto" w:fill="auto"/>
            <w:noWrap/>
            <w:hideMark/>
          </w:tcPr>
          <w:p w14:paraId="4DE18D4E" w14:textId="77777777" w:rsidR="00B17308" w:rsidRPr="00C91808" w:rsidRDefault="00B17308" w:rsidP="00D04932">
            <w:pPr>
              <w:pStyle w:val="tbltextsmr"/>
            </w:pPr>
            <w:r w:rsidRPr="00C91808">
              <w:t>(150)</w:t>
            </w:r>
          </w:p>
        </w:tc>
        <w:tc>
          <w:tcPr>
            <w:tcW w:w="1300" w:type="dxa"/>
            <w:tcBorders>
              <w:top w:val="dotted" w:sz="4" w:space="0" w:color="auto"/>
              <w:bottom w:val="dotted" w:sz="4" w:space="0" w:color="auto"/>
            </w:tcBorders>
            <w:shd w:val="clear" w:color="auto" w:fill="auto"/>
            <w:noWrap/>
            <w:hideMark/>
          </w:tcPr>
          <w:p w14:paraId="60F6C0DA" w14:textId="77777777" w:rsidR="00B17308" w:rsidRPr="00C91808" w:rsidRDefault="00B17308" w:rsidP="00D04932">
            <w:pPr>
              <w:pStyle w:val="tbltextsmr"/>
            </w:pPr>
            <w:r w:rsidRPr="00C91808">
              <w:t>(20,620)</w:t>
            </w:r>
          </w:p>
        </w:tc>
      </w:tr>
      <w:tr w:rsidR="00B17308" w:rsidRPr="00C91808" w14:paraId="323E1F79" w14:textId="77777777" w:rsidTr="00192CD9">
        <w:trPr>
          <w:cantSplit/>
        </w:trPr>
        <w:tc>
          <w:tcPr>
            <w:tcW w:w="1080" w:type="dxa"/>
            <w:gridSpan w:val="2"/>
            <w:tcBorders>
              <w:top w:val="dotted" w:sz="4" w:space="0" w:color="auto"/>
              <w:bottom w:val="dotted" w:sz="4" w:space="0" w:color="auto"/>
            </w:tcBorders>
            <w:shd w:val="clear" w:color="auto" w:fill="auto"/>
            <w:noWrap/>
          </w:tcPr>
          <w:p w14:paraId="3B7B50B9" w14:textId="42F5A8E3" w:rsidR="00B17308" w:rsidRPr="00C91808" w:rsidRDefault="00B17308" w:rsidP="00D04932">
            <w:pPr>
              <w:pStyle w:val="tbltextsm"/>
            </w:pPr>
          </w:p>
        </w:tc>
        <w:tc>
          <w:tcPr>
            <w:tcW w:w="1800" w:type="dxa"/>
            <w:tcBorders>
              <w:top w:val="dotted" w:sz="4" w:space="0" w:color="auto"/>
              <w:bottom w:val="dotted" w:sz="4" w:space="0" w:color="auto"/>
            </w:tcBorders>
            <w:shd w:val="clear" w:color="auto" w:fill="auto"/>
          </w:tcPr>
          <w:p w14:paraId="17537D32" w14:textId="2E0DB12D" w:rsidR="00B17308" w:rsidRPr="00C91808" w:rsidRDefault="00B17308" w:rsidP="00D04932">
            <w:pPr>
              <w:pStyle w:val="tbltextsm"/>
            </w:pPr>
            <w:r w:rsidRPr="00C91808">
              <w:t>MR16</w:t>
            </w:r>
          </w:p>
        </w:tc>
        <w:tc>
          <w:tcPr>
            <w:tcW w:w="1080" w:type="dxa"/>
            <w:tcBorders>
              <w:top w:val="dotted" w:sz="4" w:space="0" w:color="auto"/>
              <w:bottom w:val="dotted" w:sz="4" w:space="0" w:color="auto"/>
            </w:tcBorders>
            <w:shd w:val="clear" w:color="auto" w:fill="auto"/>
            <w:noWrap/>
            <w:hideMark/>
          </w:tcPr>
          <w:p w14:paraId="78F6ACFE" w14:textId="17328D62" w:rsidR="00B17308" w:rsidRPr="00C91808" w:rsidRDefault="00B17308" w:rsidP="00D04932">
            <w:pPr>
              <w:pStyle w:val="tbltextsmr"/>
            </w:pPr>
            <w:r w:rsidRPr="00C91808">
              <w:t xml:space="preserve">1,060 </w:t>
            </w:r>
          </w:p>
        </w:tc>
        <w:tc>
          <w:tcPr>
            <w:tcW w:w="1080" w:type="dxa"/>
            <w:tcBorders>
              <w:top w:val="dotted" w:sz="4" w:space="0" w:color="auto"/>
              <w:bottom w:val="dotted" w:sz="4" w:space="0" w:color="auto"/>
            </w:tcBorders>
            <w:shd w:val="clear" w:color="auto" w:fill="auto"/>
            <w:noWrap/>
            <w:hideMark/>
          </w:tcPr>
          <w:p w14:paraId="2A579791" w14:textId="58142093" w:rsidR="00B17308" w:rsidRPr="00C91808" w:rsidRDefault="00B17308" w:rsidP="00D04932">
            <w:pPr>
              <w:pStyle w:val="tbltextsmr"/>
            </w:pPr>
            <w:r w:rsidRPr="00C91808">
              <w:t xml:space="preserve">174,675 </w:t>
            </w:r>
          </w:p>
        </w:tc>
        <w:tc>
          <w:tcPr>
            <w:tcW w:w="990" w:type="dxa"/>
            <w:tcBorders>
              <w:top w:val="dotted" w:sz="4" w:space="0" w:color="auto"/>
              <w:bottom w:val="dotted" w:sz="4" w:space="0" w:color="auto"/>
            </w:tcBorders>
            <w:shd w:val="thinReverseDiagStripe" w:color="auto" w:fill="auto"/>
            <w:noWrap/>
            <w:hideMark/>
          </w:tcPr>
          <w:p w14:paraId="7D5E62EC" w14:textId="77777777" w:rsidR="00B17308" w:rsidRPr="00C91808" w:rsidRDefault="00B17308" w:rsidP="00D04932">
            <w:pPr>
              <w:pStyle w:val="tbltextsmr"/>
            </w:pPr>
            <w:r w:rsidRPr="00C91808">
              <w:t> </w:t>
            </w:r>
          </w:p>
        </w:tc>
        <w:tc>
          <w:tcPr>
            <w:tcW w:w="1080" w:type="dxa"/>
            <w:tcBorders>
              <w:top w:val="dotted" w:sz="4" w:space="0" w:color="auto"/>
              <w:bottom w:val="dotted" w:sz="4" w:space="0" w:color="auto"/>
            </w:tcBorders>
            <w:shd w:val="thinReverseDiagStripe" w:color="auto" w:fill="auto"/>
            <w:noWrap/>
            <w:hideMark/>
          </w:tcPr>
          <w:p w14:paraId="2906025A" w14:textId="77777777" w:rsidR="00B17308" w:rsidRPr="00C91808" w:rsidRDefault="00B17308" w:rsidP="00D04932">
            <w:pPr>
              <w:pStyle w:val="tbltextsmr"/>
            </w:pPr>
          </w:p>
        </w:tc>
        <w:tc>
          <w:tcPr>
            <w:tcW w:w="990" w:type="dxa"/>
            <w:tcBorders>
              <w:top w:val="dotted" w:sz="4" w:space="0" w:color="auto"/>
              <w:bottom w:val="dotted" w:sz="4" w:space="0" w:color="auto"/>
            </w:tcBorders>
            <w:shd w:val="clear" w:color="auto" w:fill="auto"/>
            <w:noWrap/>
            <w:hideMark/>
          </w:tcPr>
          <w:p w14:paraId="669511E2" w14:textId="77777777" w:rsidR="00B17308" w:rsidRPr="00C91808" w:rsidRDefault="00B17308" w:rsidP="00D04932">
            <w:pPr>
              <w:pStyle w:val="tbltextsmr"/>
            </w:pPr>
            <w:r w:rsidRPr="00C91808">
              <w:t>(1,060)</w:t>
            </w:r>
          </w:p>
        </w:tc>
        <w:tc>
          <w:tcPr>
            <w:tcW w:w="1300" w:type="dxa"/>
            <w:tcBorders>
              <w:top w:val="dotted" w:sz="4" w:space="0" w:color="auto"/>
              <w:bottom w:val="dotted" w:sz="4" w:space="0" w:color="auto"/>
            </w:tcBorders>
            <w:shd w:val="clear" w:color="auto" w:fill="auto"/>
            <w:noWrap/>
            <w:hideMark/>
          </w:tcPr>
          <w:p w14:paraId="7FDBE71C" w14:textId="77777777" w:rsidR="00B17308" w:rsidRPr="00C91808" w:rsidRDefault="00B17308" w:rsidP="00D04932">
            <w:pPr>
              <w:pStyle w:val="tbltextsmr"/>
            </w:pPr>
            <w:r w:rsidRPr="00C91808">
              <w:t>(174,675)</w:t>
            </w:r>
          </w:p>
        </w:tc>
      </w:tr>
      <w:tr w:rsidR="00B17308" w:rsidRPr="00C91808" w14:paraId="0FD13292" w14:textId="77777777" w:rsidTr="00192CD9">
        <w:trPr>
          <w:cantSplit/>
        </w:trPr>
        <w:tc>
          <w:tcPr>
            <w:tcW w:w="1080" w:type="dxa"/>
            <w:gridSpan w:val="2"/>
            <w:tcBorders>
              <w:top w:val="dotted" w:sz="4" w:space="0" w:color="auto"/>
              <w:bottom w:val="dotted" w:sz="4" w:space="0" w:color="auto"/>
            </w:tcBorders>
            <w:shd w:val="clear" w:color="auto" w:fill="auto"/>
            <w:noWrap/>
          </w:tcPr>
          <w:p w14:paraId="07A8F9CA" w14:textId="655CD2D2" w:rsidR="00B17308" w:rsidRPr="00C91808" w:rsidRDefault="00B17308" w:rsidP="00D04932">
            <w:pPr>
              <w:pStyle w:val="tbltextsm"/>
            </w:pPr>
          </w:p>
        </w:tc>
        <w:tc>
          <w:tcPr>
            <w:tcW w:w="1800" w:type="dxa"/>
            <w:tcBorders>
              <w:top w:val="dotted" w:sz="4" w:space="0" w:color="auto"/>
              <w:bottom w:val="dotted" w:sz="4" w:space="0" w:color="auto"/>
            </w:tcBorders>
            <w:shd w:val="clear" w:color="auto" w:fill="auto"/>
          </w:tcPr>
          <w:p w14:paraId="7E9FF20E" w14:textId="5E52E99B" w:rsidR="00B17308" w:rsidRPr="00C91808" w:rsidRDefault="00B17308" w:rsidP="00D04932">
            <w:pPr>
              <w:pStyle w:val="tbltextsm"/>
            </w:pPr>
            <w:r w:rsidRPr="00C91808">
              <w:t>Omnidirectional</w:t>
            </w:r>
          </w:p>
        </w:tc>
        <w:tc>
          <w:tcPr>
            <w:tcW w:w="1080" w:type="dxa"/>
            <w:tcBorders>
              <w:top w:val="dotted" w:sz="4" w:space="0" w:color="auto"/>
              <w:bottom w:val="dotted" w:sz="4" w:space="0" w:color="auto"/>
            </w:tcBorders>
            <w:shd w:val="clear" w:color="auto" w:fill="auto"/>
            <w:noWrap/>
            <w:hideMark/>
          </w:tcPr>
          <w:p w14:paraId="5915FE0B" w14:textId="0966A440" w:rsidR="00B17308" w:rsidRPr="00C91808" w:rsidRDefault="00B17308" w:rsidP="00D04932">
            <w:pPr>
              <w:pStyle w:val="tbltextsmr"/>
            </w:pPr>
            <w:r w:rsidRPr="00C91808">
              <w:t xml:space="preserve">15,234 </w:t>
            </w:r>
          </w:p>
        </w:tc>
        <w:tc>
          <w:tcPr>
            <w:tcW w:w="1080" w:type="dxa"/>
            <w:tcBorders>
              <w:top w:val="dotted" w:sz="4" w:space="0" w:color="auto"/>
              <w:bottom w:val="dotted" w:sz="4" w:space="0" w:color="auto"/>
            </w:tcBorders>
            <w:shd w:val="clear" w:color="auto" w:fill="auto"/>
            <w:noWrap/>
            <w:hideMark/>
          </w:tcPr>
          <w:p w14:paraId="3BBFC8AF" w14:textId="41B7CED7" w:rsidR="00B17308" w:rsidRPr="00C91808" w:rsidRDefault="00B17308" w:rsidP="00D04932">
            <w:pPr>
              <w:pStyle w:val="tbltextsmr"/>
            </w:pPr>
            <w:r w:rsidRPr="00C91808">
              <w:t xml:space="preserve">1,621,727 </w:t>
            </w:r>
          </w:p>
        </w:tc>
        <w:tc>
          <w:tcPr>
            <w:tcW w:w="990" w:type="dxa"/>
            <w:tcBorders>
              <w:top w:val="dotted" w:sz="4" w:space="0" w:color="auto"/>
              <w:bottom w:val="dotted" w:sz="4" w:space="0" w:color="auto"/>
            </w:tcBorders>
            <w:shd w:val="thinReverseDiagStripe" w:color="auto" w:fill="auto"/>
            <w:noWrap/>
            <w:hideMark/>
          </w:tcPr>
          <w:p w14:paraId="4782AF80" w14:textId="77777777" w:rsidR="00B17308" w:rsidRPr="00C91808" w:rsidRDefault="00B17308" w:rsidP="00D04932">
            <w:pPr>
              <w:pStyle w:val="tbltextsmr"/>
            </w:pPr>
            <w:r w:rsidRPr="00C91808">
              <w:t> </w:t>
            </w:r>
          </w:p>
        </w:tc>
        <w:tc>
          <w:tcPr>
            <w:tcW w:w="1080" w:type="dxa"/>
            <w:tcBorders>
              <w:top w:val="dotted" w:sz="4" w:space="0" w:color="auto"/>
              <w:bottom w:val="dotted" w:sz="4" w:space="0" w:color="auto"/>
            </w:tcBorders>
            <w:shd w:val="thinReverseDiagStripe" w:color="auto" w:fill="auto"/>
            <w:noWrap/>
            <w:hideMark/>
          </w:tcPr>
          <w:p w14:paraId="7B9397BD" w14:textId="77777777" w:rsidR="00B17308" w:rsidRPr="00C91808" w:rsidRDefault="00B17308" w:rsidP="00D04932">
            <w:pPr>
              <w:pStyle w:val="tbltextsmr"/>
            </w:pPr>
          </w:p>
        </w:tc>
        <w:tc>
          <w:tcPr>
            <w:tcW w:w="990" w:type="dxa"/>
            <w:tcBorders>
              <w:top w:val="dotted" w:sz="4" w:space="0" w:color="auto"/>
              <w:bottom w:val="dotted" w:sz="4" w:space="0" w:color="auto"/>
            </w:tcBorders>
            <w:shd w:val="clear" w:color="auto" w:fill="auto"/>
            <w:noWrap/>
            <w:hideMark/>
          </w:tcPr>
          <w:p w14:paraId="6831307C" w14:textId="77777777" w:rsidR="00B17308" w:rsidRPr="00C91808" w:rsidRDefault="00B17308" w:rsidP="00D04932">
            <w:pPr>
              <w:pStyle w:val="tbltextsmr"/>
            </w:pPr>
            <w:r w:rsidRPr="00C91808">
              <w:t>(15,234)</w:t>
            </w:r>
          </w:p>
        </w:tc>
        <w:tc>
          <w:tcPr>
            <w:tcW w:w="1300" w:type="dxa"/>
            <w:tcBorders>
              <w:top w:val="dotted" w:sz="4" w:space="0" w:color="auto"/>
              <w:bottom w:val="dotted" w:sz="4" w:space="0" w:color="auto"/>
            </w:tcBorders>
            <w:shd w:val="clear" w:color="auto" w:fill="auto"/>
            <w:noWrap/>
            <w:hideMark/>
          </w:tcPr>
          <w:p w14:paraId="421DE46E" w14:textId="77777777" w:rsidR="00B17308" w:rsidRPr="00C91808" w:rsidRDefault="00B17308" w:rsidP="00D04932">
            <w:pPr>
              <w:pStyle w:val="tbltextsmr"/>
            </w:pPr>
            <w:r w:rsidRPr="00C91808">
              <w:t>(1,621,727)</w:t>
            </w:r>
          </w:p>
        </w:tc>
      </w:tr>
      <w:tr w:rsidR="00B17308" w:rsidRPr="00C91808" w14:paraId="4617C944" w14:textId="77777777" w:rsidTr="00192CD9">
        <w:trPr>
          <w:cantSplit/>
        </w:trPr>
        <w:tc>
          <w:tcPr>
            <w:tcW w:w="1080" w:type="dxa"/>
            <w:gridSpan w:val="2"/>
            <w:tcBorders>
              <w:top w:val="dotted" w:sz="4" w:space="0" w:color="auto"/>
              <w:bottom w:val="dotted" w:sz="4" w:space="0" w:color="auto"/>
            </w:tcBorders>
            <w:shd w:val="clear" w:color="auto" w:fill="auto"/>
            <w:noWrap/>
          </w:tcPr>
          <w:p w14:paraId="67E5503A" w14:textId="3510B1A2" w:rsidR="00B17308" w:rsidRPr="00C91808" w:rsidRDefault="00B17308" w:rsidP="00D04932">
            <w:pPr>
              <w:pStyle w:val="tbltextsm"/>
            </w:pPr>
          </w:p>
        </w:tc>
        <w:tc>
          <w:tcPr>
            <w:tcW w:w="1800" w:type="dxa"/>
            <w:tcBorders>
              <w:top w:val="dotted" w:sz="4" w:space="0" w:color="auto"/>
              <w:bottom w:val="dotted" w:sz="4" w:space="0" w:color="auto"/>
            </w:tcBorders>
            <w:shd w:val="clear" w:color="auto" w:fill="auto"/>
          </w:tcPr>
          <w:p w14:paraId="440C1D0A" w14:textId="2DD8CC7B" w:rsidR="00B17308" w:rsidRPr="00C91808" w:rsidRDefault="00B17308" w:rsidP="00D04932">
            <w:pPr>
              <w:pStyle w:val="tbltextsm"/>
            </w:pPr>
            <w:r w:rsidRPr="00C91808">
              <w:t>PAR20</w:t>
            </w:r>
          </w:p>
        </w:tc>
        <w:tc>
          <w:tcPr>
            <w:tcW w:w="1080" w:type="dxa"/>
            <w:tcBorders>
              <w:top w:val="dotted" w:sz="4" w:space="0" w:color="auto"/>
              <w:bottom w:val="dotted" w:sz="4" w:space="0" w:color="auto"/>
            </w:tcBorders>
            <w:shd w:val="clear" w:color="auto" w:fill="auto"/>
            <w:noWrap/>
            <w:hideMark/>
          </w:tcPr>
          <w:p w14:paraId="1FC2DC54" w14:textId="55321467" w:rsidR="00B17308" w:rsidRPr="00C91808" w:rsidRDefault="00B17308" w:rsidP="00D04932">
            <w:pPr>
              <w:pStyle w:val="tbltextsmr"/>
            </w:pPr>
            <w:r w:rsidRPr="00C91808">
              <w:t>43</w:t>
            </w:r>
          </w:p>
        </w:tc>
        <w:tc>
          <w:tcPr>
            <w:tcW w:w="1080" w:type="dxa"/>
            <w:tcBorders>
              <w:top w:val="dotted" w:sz="4" w:space="0" w:color="auto"/>
              <w:bottom w:val="dotted" w:sz="4" w:space="0" w:color="auto"/>
            </w:tcBorders>
            <w:shd w:val="clear" w:color="auto" w:fill="auto"/>
            <w:noWrap/>
            <w:hideMark/>
          </w:tcPr>
          <w:p w14:paraId="118B583D" w14:textId="691BA052" w:rsidR="00B17308" w:rsidRPr="00C91808" w:rsidRDefault="00B17308" w:rsidP="00D04932">
            <w:pPr>
              <w:pStyle w:val="tbltextsmr"/>
            </w:pPr>
            <w:r w:rsidRPr="00C91808">
              <w:t xml:space="preserve">5,200 </w:t>
            </w:r>
          </w:p>
        </w:tc>
        <w:tc>
          <w:tcPr>
            <w:tcW w:w="990" w:type="dxa"/>
            <w:tcBorders>
              <w:top w:val="dotted" w:sz="4" w:space="0" w:color="auto"/>
              <w:bottom w:val="dotted" w:sz="4" w:space="0" w:color="auto"/>
            </w:tcBorders>
            <w:shd w:val="thinReverseDiagStripe" w:color="auto" w:fill="auto"/>
            <w:noWrap/>
            <w:hideMark/>
          </w:tcPr>
          <w:p w14:paraId="29C4C7D8" w14:textId="77777777" w:rsidR="00B17308" w:rsidRPr="00C91808" w:rsidRDefault="00B17308" w:rsidP="00D04932">
            <w:pPr>
              <w:pStyle w:val="tbltextsmr"/>
            </w:pPr>
            <w:r w:rsidRPr="00C91808">
              <w:t> </w:t>
            </w:r>
          </w:p>
        </w:tc>
        <w:tc>
          <w:tcPr>
            <w:tcW w:w="1080" w:type="dxa"/>
            <w:tcBorders>
              <w:top w:val="dotted" w:sz="4" w:space="0" w:color="auto"/>
              <w:bottom w:val="dotted" w:sz="4" w:space="0" w:color="auto"/>
            </w:tcBorders>
            <w:shd w:val="thinReverseDiagStripe" w:color="auto" w:fill="auto"/>
            <w:noWrap/>
            <w:hideMark/>
          </w:tcPr>
          <w:p w14:paraId="7D337F55" w14:textId="77777777" w:rsidR="00B17308" w:rsidRPr="00C91808" w:rsidRDefault="00B17308" w:rsidP="00D04932">
            <w:pPr>
              <w:pStyle w:val="tbltextsmr"/>
            </w:pPr>
          </w:p>
        </w:tc>
        <w:tc>
          <w:tcPr>
            <w:tcW w:w="990" w:type="dxa"/>
            <w:tcBorders>
              <w:top w:val="dotted" w:sz="4" w:space="0" w:color="auto"/>
              <w:bottom w:val="dotted" w:sz="4" w:space="0" w:color="auto"/>
            </w:tcBorders>
            <w:shd w:val="clear" w:color="auto" w:fill="auto"/>
            <w:noWrap/>
            <w:hideMark/>
          </w:tcPr>
          <w:p w14:paraId="3BA8E63A" w14:textId="77777777" w:rsidR="00B17308" w:rsidRPr="00C91808" w:rsidRDefault="00B17308" w:rsidP="00D04932">
            <w:pPr>
              <w:pStyle w:val="tbltextsmr"/>
            </w:pPr>
            <w:r w:rsidRPr="00C91808">
              <w:t>(43)</w:t>
            </w:r>
          </w:p>
        </w:tc>
        <w:tc>
          <w:tcPr>
            <w:tcW w:w="1300" w:type="dxa"/>
            <w:tcBorders>
              <w:top w:val="dotted" w:sz="4" w:space="0" w:color="auto"/>
              <w:bottom w:val="dotted" w:sz="4" w:space="0" w:color="auto"/>
            </w:tcBorders>
            <w:shd w:val="clear" w:color="auto" w:fill="auto"/>
            <w:noWrap/>
            <w:hideMark/>
          </w:tcPr>
          <w:p w14:paraId="59950CC5" w14:textId="77777777" w:rsidR="00B17308" w:rsidRPr="00C91808" w:rsidRDefault="00B17308" w:rsidP="00D04932">
            <w:pPr>
              <w:pStyle w:val="tbltextsmr"/>
            </w:pPr>
            <w:r w:rsidRPr="00C91808">
              <w:t>(5,200)</w:t>
            </w:r>
          </w:p>
        </w:tc>
      </w:tr>
      <w:tr w:rsidR="00B17308" w:rsidRPr="00C91808" w14:paraId="7B5074AE" w14:textId="77777777" w:rsidTr="00192CD9">
        <w:trPr>
          <w:cantSplit/>
        </w:trPr>
        <w:tc>
          <w:tcPr>
            <w:tcW w:w="1080" w:type="dxa"/>
            <w:gridSpan w:val="2"/>
            <w:tcBorders>
              <w:top w:val="dotted" w:sz="4" w:space="0" w:color="auto"/>
              <w:bottom w:val="dotted" w:sz="4" w:space="0" w:color="auto"/>
            </w:tcBorders>
            <w:shd w:val="clear" w:color="auto" w:fill="auto"/>
            <w:noWrap/>
          </w:tcPr>
          <w:p w14:paraId="2B25AE72" w14:textId="5C7B6A8B" w:rsidR="00B17308" w:rsidRPr="00C91808" w:rsidRDefault="00B17308" w:rsidP="00D04932">
            <w:pPr>
              <w:pStyle w:val="tbltextsm"/>
            </w:pPr>
          </w:p>
        </w:tc>
        <w:tc>
          <w:tcPr>
            <w:tcW w:w="1800" w:type="dxa"/>
            <w:tcBorders>
              <w:top w:val="dotted" w:sz="4" w:space="0" w:color="auto"/>
              <w:bottom w:val="dotted" w:sz="4" w:space="0" w:color="auto"/>
            </w:tcBorders>
            <w:shd w:val="clear" w:color="auto" w:fill="auto"/>
          </w:tcPr>
          <w:p w14:paraId="6F4CFF4D" w14:textId="7129571C" w:rsidR="00B17308" w:rsidRPr="00C91808" w:rsidRDefault="00B17308" w:rsidP="00D04932">
            <w:pPr>
              <w:pStyle w:val="tbltextsm"/>
            </w:pPr>
            <w:r w:rsidRPr="00C91808">
              <w:t>PAR30</w:t>
            </w:r>
          </w:p>
        </w:tc>
        <w:tc>
          <w:tcPr>
            <w:tcW w:w="1080" w:type="dxa"/>
            <w:tcBorders>
              <w:top w:val="dotted" w:sz="4" w:space="0" w:color="auto"/>
              <w:bottom w:val="dotted" w:sz="4" w:space="0" w:color="auto"/>
            </w:tcBorders>
            <w:shd w:val="clear" w:color="auto" w:fill="auto"/>
            <w:noWrap/>
            <w:hideMark/>
          </w:tcPr>
          <w:p w14:paraId="77EB1A24" w14:textId="56FD79AF" w:rsidR="00B17308" w:rsidRPr="00C91808" w:rsidRDefault="00B17308" w:rsidP="00D04932">
            <w:pPr>
              <w:pStyle w:val="tbltextsmr"/>
            </w:pPr>
            <w:r w:rsidRPr="00C91808">
              <w:t xml:space="preserve">3,644 </w:t>
            </w:r>
          </w:p>
        </w:tc>
        <w:tc>
          <w:tcPr>
            <w:tcW w:w="1080" w:type="dxa"/>
            <w:tcBorders>
              <w:top w:val="dotted" w:sz="4" w:space="0" w:color="auto"/>
              <w:bottom w:val="dotted" w:sz="4" w:space="0" w:color="auto"/>
            </w:tcBorders>
            <w:shd w:val="clear" w:color="auto" w:fill="auto"/>
            <w:noWrap/>
            <w:hideMark/>
          </w:tcPr>
          <w:p w14:paraId="1156C9F2" w14:textId="7D31C7A9" w:rsidR="00B17308" w:rsidRPr="00C91808" w:rsidRDefault="00B17308" w:rsidP="00D04932">
            <w:pPr>
              <w:pStyle w:val="tbltextsmr"/>
            </w:pPr>
            <w:r w:rsidRPr="00C91808">
              <w:t xml:space="preserve">381,297 </w:t>
            </w:r>
          </w:p>
        </w:tc>
        <w:tc>
          <w:tcPr>
            <w:tcW w:w="990" w:type="dxa"/>
            <w:tcBorders>
              <w:top w:val="dotted" w:sz="4" w:space="0" w:color="auto"/>
              <w:bottom w:val="dotted" w:sz="4" w:space="0" w:color="auto"/>
            </w:tcBorders>
            <w:shd w:val="thinReverseDiagStripe" w:color="auto" w:fill="auto"/>
            <w:noWrap/>
            <w:hideMark/>
          </w:tcPr>
          <w:p w14:paraId="498E0DEC" w14:textId="77777777" w:rsidR="00B17308" w:rsidRPr="00C91808" w:rsidRDefault="00B17308" w:rsidP="00D04932">
            <w:pPr>
              <w:pStyle w:val="tbltextsmr"/>
            </w:pPr>
            <w:r w:rsidRPr="00C91808">
              <w:t> </w:t>
            </w:r>
          </w:p>
        </w:tc>
        <w:tc>
          <w:tcPr>
            <w:tcW w:w="1080" w:type="dxa"/>
            <w:tcBorders>
              <w:top w:val="dotted" w:sz="4" w:space="0" w:color="auto"/>
              <w:bottom w:val="dotted" w:sz="4" w:space="0" w:color="auto"/>
            </w:tcBorders>
            <w:shd w:val="thinReverseDiagStripe" w:color="auto" w:fill="auto"/>
            <w:noWrap/>
            <w:hideMark/>
          </w:tcPr>
          <w:p w14:paraId="69B8FBBC" w14:textId="77777777" w:rsidR="00B17308" w:rsidRPr="00C91808" w:rsidRDefault="00B17308" w:rsidP="00D04932">
            <w:pPr>
              <w:pStyle w:val="tbltextsmr"/>
            </w:pPr>
          </w:p>
        </w:tc>
        <w:tc>
          <w:tcPr>
            <w:tcW w:w="990" w:type="dxa"/>
            <w:tcBorders>
              <w:top w:val="dotted" w:sz="4" w:space="0" w:color="auto"/>
              <w:bottom w:val="dotted" w:sz="4" w:space="0" w:color="auto"/>
            </w:tcBorders>
            <w:shd w:val="clear" w:color="auto" w:fill="auto"/>
            <w:noWrap/>
            <w:hideMark/>
          </w:tcPr>
          <w:p w14:paraId="789E55CD" w14:textId="77777777" w:rsidR="00B17308" w:rsidRPr="00C91808" w:rsidRDefault="00B17308" w:rsidP="00D04932">
            <w:pPr>
              <w:pStyle w:val="tbltextsmr"/>
            </w:pPr>
            <w:r w:rsidRPr="00C91808">
              <w:t>(3,644)</w:t>
            </w:r>
          </w:p>
        </w:tc>
        <w:tc>
          <w:tcPr>
            <w:tcW w:w="1300" w:type="dxa"/>
            <w:tcBorders>
              <w:top w:val="dotted" w:sz="4" w:space="0" w:color="auto"/>
              <w:bottom w:val="dotted" w:sz="4" w:space="0" w:color="auto"/>
            </w:tcBorders>
            <w:shd w:val="clear" w:color="auto" w:fill="auto"/>
            <w:noWrap/>
            <w:hideMark/>
          </w:tcPr>
          <w:p w14:paraId="6D4E9900" w14:textId="77777777" w:rsidR="00B17308" w:rsidRPr="00C91808" w:rsidRDefault="00B17308" w:rsidP="00D04932">
            <w:pPr>
              <w:pStyle w:val="tbltextsmr"/>
            </w:pPr>
            <w:r w:rsidRPr="00C91808">
              <w:t>(381,297)</w:t>
            </w:r>
          </w:p>
        </w:tc>
      </w:tr>
      <w:tr w:rsidR="00B17308" w:rsidRPr="00C91808" w14:paraId="40B6D2D4" w14:textId="77777777" w:rsidTr="00192CD9">
        <w:trPr>
          <w:cantSplit/>
        </w:trPr>
        <w:tc>
          <w:tcPr>
            <w:tcW w:w="1080" w:type="dxa"/>
            <w:gridSpan w:val="2"/>
            <w:tcBorders>
              <w:top w:val="dotted" w:sz="4" w:space="0" w:color="auto"/>
              <w:bottom w:val="dotted" w:sz="4" w:space="0" w:color="auto"/>
            </w:tcBorders>
            <w:shd w:val="clear" w:color="auto" w:fill="auto"/>
            <w:noWrap/>
          </w:tcPr>
          <w:p w14:paraId="53976C26" w14:textId="05B33668" w:rsidR="00B17308" w:rsidRPr="00C91808" w:rsidRDefault="00B17308" w:rsidP="00D04932">
            <w:pPr>
              <w:pStyle w:val="tbltextsm"/>
            </w:pPr>
          </w:p>
        </w:tc>
        <w:tc>
          <w:tcPr>
            <w:tcW w:w="1800" w:type="dxa"/>
            <w:tcBorders>
              <w:top w:val="dotted" w:sz="4" w:space="0" w:color="auto"/>
              <w:bottom w:val="dotted" w:sz="4" w:space="0" w:color="auto"/>
            </w:tcBorders>
            <w:shd w:val="clear" w:color="auto" w:fill="auto"/>
          </w:tcPr>
          <w:p w14:paraId="08B0721A" w14:textId="59FFB180" w:rsidR="00B17308" w:rsidRPr="00C91808" w:rsidRDefault="00B17308" w:rsidP="00D04932">
            <w:pPr>
              <w:pStyle w:val="tbltextsm"/>
            </w:pPr>
            <w:r w:rsidRPr="00C91808">
              <w:t>PAR38 &amp; 40</w:t>
            </w:r>
          </w:p>
        </w:tc>
        <w:tc>
          <w:tcPr>
            <w:tcW w:w="1080" w:type="dxa"/>
            <w:tcBorders>
              <w:top w:val="dotted" w:sz="4" w:space="0" w:color="auto"/>
              <w:bottom w:val="dotted" w:sz="4" w:space="0" w:color="auto"/>
            </w:tcBorders>
            <w:shd w:val="clear" w:color="auto" w:fill="auto"/>
            <w:noWrap/>
            <w:hideMark/>
          </w:tcPr>
          <w:p w14:paraId="74161760" w14:textId="26C844DD" w:rsidR="00B17308" w:rsidRPr="00C91808" w:rsidRDefault="00B17308" w:rsidP="00D04932">
            <w:pPr>
              <w:pStyle w:val="tbltextsmr"/>
            </w:pPr>
            <w:r w:rsidRPr="00C91808">
              <w:t xml:space="preserve">442 </w:t>
            </w:r>
          </w:p>
        </w:tc>
        <w:tc>
          <w:tcPr>
            <w:tcW w:w="1080" w:type="dxa"/>
            <w:tcBorders>
              <w:top w:val="dotted" w:sz="4" w:space="0" w:color="auto"/>
              <w:bottom w:val="dotted" w:sz="4" w:space="0" w:color="auto"/>
            </w:tcBorders>
            <w:shd w:val="clear" w:color="auto" w:fill="auto"/>
            <w:noWrap/>
            <w:hideMark/>
          </w:tcPr>
          <w:p w14:paraId="0E8BA61B" w14:textId="17655DB2" w:rsidR="00B17308" w:rsidRPr="00C91808" w:rsidRDefault="00B17308" w:rsidP="00D04932">
            <w:pPr>
              <w:pStyle w:val="tbltextsmr"/>
            </w:pPr>
            <w:r w:rsidRPr="00C91808">
              <w:t xml:space="preserve">51,102 </w:t>
            </w:r>
          </w:p>
        </w:tc>
        <w:tc>
          <w:tcPr>
            <w:tcW w:w="990" w:type="dxa"/>
            <w:tcBorders>
              <w:top w:val="dotted" w:sz="4" w:space="0" w:color="auto"/>
              <w:bottom w:val="dotted" w:sz="4" w:space="0" w:color="auto"/>
            </w:tcBorders>
            <w:shd w:val="thinReverseDiagStripe" w:color="auto" w:fill="auto"/>
            <w:noWrap/>
            <w:hideMark/>
          </w:tcPr>
          <w:p w14:paraId="1E700066" w14:textId="77777777" w:rsidR="00B17308" w:rsidRPr="00C91808" w:rsidRDefault="00B17308" w:rsidP="00D04932">
            <w:pPr>
              <w:pStyle w:val="tbltextsmr"/>
            </w:pPr>
            <w:r w:rsidRPr="00C91808">
              <w:t> </w:t>
            </w:r>
          </w:p>
        </w:tc>
        <w:tc>
          <w:tcPr>
            <w:tcW w:w="1080" w:type="dxa"/>
            <w:tcBorders>
              <w:top w:val="dotted" w:sz="4" w:space="0" w:color="auto"/>
              <w:bottom w:val="dotted" w:sz="4" w:space="0" w:color="auto"/>
            </w:tcBorders>
            <w:shd w:val="thinReverseDiagStripe" w:color="auto" w:fill="auto"/>
            <w:noWrap/>
            <w:hideMark/>
          </w:tcPr>
          <w:p w14:paraId="49CC116F" w14:textId="77777777" w:rsidR="00B17308" w:rsidRPr="00C91808" w:rsidRDefault="00B17308" w:rsidP="00D04932">
            <w:pPr>
              <w:pStyle w:val="tbltextsmr"/>
            </w:pPr>
          </w:p>
        </w:tc>
        <w:tc>
          <w:tcPr>
            <w:tcW w:w="990" w:type="dxa"/>
            <w:tcBorders>
              <w:top w:val="dotted" w:sz="4" w:space="0" w:color="auto"/>
              <w:bottom w:val="dotted" w:sz="4" w:space="0" w:color="auto"/>
            </w:tcBorders>
            <w:shd w:val="clear" w:color="auto" w:fill="auto"/>
            <w:noWrap/>
            <w:hideMark/>
          </w:tcPr>
          <w:p w14:paraId="34C5BAFF" w14:textId="77777777" w:rsidR="00B17308" w:rsidRPr="00C91808" w:rsidRDefault="00B17308" w:rsidP="00D04932">
            <w:pPr>
              <w:pStyle w:val="tbltextsmr"/>
            </w:pPr>
            <w:r w:rsidRPr="00C91808">
              <w:t>(442)</w:t>
            </w:r>
          </w:p>
        </w:tc>
        <w:tc>
          <w:tcPr>
            <w:tcW w:w="1300" w:type="dxa"/>
            <w:tcBorders>
              <w:top w:val="dotted" w:sz="4" w:space="0" w:color="auto"/>
              <w:bottom w:val="dotted" w:sz="4" w:space="0" w:color="auto"/>
            </w:tcBorders>
            <w:shd w:val="clear" w:color="auto" w:fill="auto"/>
            <w:noWrap/>
            <w:hideMark/>
          </w:tcPr>
          <w:p w14:paraId="20A3A327" w14:textId="77777777" w:rsidR="00B17308" w:rsidRPr="00C91808" w:rsidRDefault="00B17308" w:rsidP="00D04932">
            <w:pPr>
              <w:pStyle w:val="tbltextsmr"/>
            </w:pPr>
            <w:r w:rsidRPr="00C91808">
              <w:t>(51,102)</w:t>
            </w:r>
          </w:p>
        </w:tc>
      </w:tr>
      <w:tr w:rsidR="00B17308" w:rsidRPr="00C91808" w14:paraId="2238DDEF" w14:textId="77777777" w:rsidTr="00192CD9">
        <w:trPr>
          <w:cantSplit/>
        </w:trPr>
        <w:tc>
          <w:tcPr>
            <w:tcW w:w="1080" w:type="dxa"/>
            <w:gridSpan w:val="2"/>
            <w:tcBorders>
              <w:top w:val="dotted" w:sz="4" w:space="0" w:color="auto"/>
            </w:tcBorders>
            <w:shd w:val="clear" w:color="auto" w:fill="auto"/>
            <w:noWrap/>
          </w:tcPr>
          <w:p w14:paraId="643A1BBA" w14:textId="473AFA70" w:rsidR="00B17308" w:rsidRPr="00C91808" w:rsidRDefault="00B17308" w:rsidP="00D04932">
            <w:pPr>
              <w:pStyle w:val="tbltextsm"/>
            </w:pPr>
          </w:p>
        </w:tc>
        <w:tc>
          <w:tcPr>
            <w:tcW w:w="1800" w:type="dxa"/>
            <w:tcBorders>
              <w:top w:val="dotted" w:sz="4" w:space="0" w:color="auto"/>
            </w:tcBorders>
            <w:shd w:val="clear" w:color="auto" w:fill="auto"/>
          </w:tcPr>
          <w:p w14:paraId="108B89D0" w14:textId="41495DBB" w:rsidR="00B17308" w:rsidRPr="00C91808" w:rsidRDefault="00B17308" w:rsidP="00D04932">
            <w:pPr>
              <w:pStyle w:val="tbltextsm"/>
            </w:pPr>
            <w:r w:rsidRPr="00C91808">
              <w:t>Tubular</w:t>
            </w:r>
          </w:p>
        </w:tc>
        <w:tc>
          <w:tcPr>
            <w:tcW w:w="1080" w:type="dxa"/>
            <w:tcBorders>
              <w:top w:val="dotted" w:sz="4" w:space="0" w:color="auto"/>
            </w:tcBorders>
            <w:shd w:val="clear" w:color="auto" w:fill="auto"/>
            <w:noWrap/>
            <w:hideMark/>
          </w:tcPr>
          <w:p w14:paraId="54329C9F" w14:textId="77777777" w:rsidR="00B17308" w:rsidRPr="00C91808" w:rsidRDefault="00B17308" w:rsidP="00D04932">
            <w:pPr>
              <w:pStyle w:val="tbltextsmr"/>
            </w:pPr>
            <w:r w:rsidRPr="00C91808">
              <w:t> </w:t>
            </w:r>
          </w:p>
        </w:tc>
        <w:tc>
          <w:tcPr>
            <w:tcW w:w="1080" w:type="dxa"/>
            <w:tcBorders>
              <w:top w:val="dotted" w:sz="4" w:space="0" w:color="auto"/>
            </w:tcBorders>
            <w:shd w:val="clear" w:color="auto" w:fill="auto"/>
            <w:noWrap/>
            <w:hideMark/>
          </w:tcPr>
          <w:p w14:paraId="34AF521C" w14:textId="77777777" w:rsidR="00B17308" w:rsidRPr="00C91808" w:rsidRDefault="00B17308" w:rsidP="00D04932">
            <w:pPr>
              <w:pStyle w:val="tbltextsmr"/>
            </w:pPr>
            <w:r w:rsidRPr="00C91808">
              <w:t> </w:t>
            </w:r>
          </w:p>
        </w:tc>
        <w:tc>
          <w:tcPr>
            <w:tcW w:w="990" w:type="dxa"/>
            <w:tcBorders>
              <w:top w:val="dotted" w:sz="4" w:space="0" w:color="auto"/>
            </w:tcBorders>
            <w:shd w:val="thinReverseDiagStripe" w:color="auto" w:fill="auto"/>
            <w:noWrap/>
            <w:hideMark/>
          </w:tcPr>
          <w:p w14:paraId="44EDC78D" w14:textId="77777777" w:rsidR="00B17308" w:rsidRPr="00C91808" w:rsidRDefault="00B17308" w:rsidP="00D04932">
            <w:pPr>
              <w:pStyle w:val="tbltextsmr"/>
            </w:pPr>
            <w:r w:rsidRPr="00C91808">
              <w:t> </w:t>
            </w:r>
          </w:p>
        </w:tc>
        <w:tc>
          <w:tcPr>
            <w:tcW w:w="1080" w:type="dxa"/>
            <w:tcBorders>
              <w:top w:val="dotted" w:sz="4" w:space="0" w:color="auto"/>
            </w:tcBorders>
            <w:shd w:val="thinReverseDiagStripe" w:color="auto" w:fill="auto"/>
            <w:noWrap/>
            <w:hideMark/>
          </w:tcPr>
          <w:p w14:paraId="710D3BB8" w14:textId="77777777" w:rsidR="00B17308" w:rsidRPr="00C91808" w:rsidRDefault="00B17308" w:rsidP="00D04932">
            <w:pPr>
              <w:pStyle w:val="tbltextsmr"/>
            </w:pPr>
            <w:r w:rsidRPr="00C91808">
              <w:t> </w:t>
            </w:r>
          </w:p>
        </w:tc>
        <w:tc>
          <w:tcPr>
            <w:tcW w:w="990" w:type="dxa"/>
            <w:tcBorders>
              <w:top w:val="dotted" w:sz="4" w:space="0" w:color="auto"/>
            </w:tcBorders>
            <w:shd w:val="clear" w:color="auto" w:fill="auto"/>
            <w:noWrap/>
            <w:hideMark/>
          </w:tcPr>
          <w:p w14:paraId="23B8F755" w14:textId="77777777" w:rsidR="00B17308" w:rsidRPr="00C91808" w:rsidRDefault="00B17308" w:rsidP="00D04932">
            <w:pPr>
              <w:pStyle w:val="tbltextsmr"/>
            </w:pPr>
            <w:r w:rsidRPr="00C91808">
              <w:t xml:space="preserve">0 </w:t>
            </w:r>
          </w:p>
        </w:tc>
        <w:tc>
          <w:tcPr>
            <w:tcW w:w="1300" w:type="dxa"/>
            <w:tcBorders>
              <w:top w:val="dotted" w:sz="4" w:space="0" w:color="auto"/>
            </w:tcBorders>
            <w:shd w:val="clear" w:color="auto" w:fill="auto"/>
            <w:noWrap/>
            <w:hideMark/>
          </w:tcPr>
          <w:p w14:paraId="09F54A87" w14:textId="77777777" w:rsidR="00B17308" w:rsidRPr="00C91808" w:rsidRDefault="00B17308" w:rsidP="00D04932">
            <w:pPr>
              <w:pStyle w:val="tbltextsmr"/>
            </w:pPr>
            <w:r w:rsidRPr="00C91808">
              <w:t xml:space="preserve">0 </w:t>
            </w:r>
          </w:p>
        </w:tc>
      </w:tr>
      <w:tr w:rsidR="003F2745" w:rsidRPr="00C91808" w14:paraId="0C88A541" w14:textId="77777777" w:rsidTr="003F2745">
        <w:trPr>
          <w:cantSplit/>
        </w:trPr>
        <w:tc>
          <w:tcPr>
            <w:tcW w:w="2880" w:type="dxa"/>
            <w:gridSpan w:val="3"/>
            <w:shd w:val="clear" w:color="auto" w:fill="F2F6EA"/>
            <w:noWrap/>
            <w:hideMark/>
          </w:tcPr>
          <w:p w14:paraId="7AA6D8D6" w14:textId="77777777" w:rsidR="00B17308" w:rsidRPr="00C91808" w:rsidRDefault="00B17308" w:rsidP="003F2745">
            <w:pPr>
              <w:pStyle w:val="tblstrongsm"/>
            </w:pPr>
            <w:r w:rsidRPr="00C91808">
              <w:t>E262 Business Express Lighting</w:t>
            </w:r>
          </w:p>
        </w:tc>
        <w:tc>
          <w:tcPr>
            <w:tcW w:w="1080" w:type="dxa"/>
            <w:shd w:val="clear" w:color="auto" w:fill="F2F6EA"/>
            <w:noWrap/>
            <w:hideMark/>
          </w:tcPr>
          <w:p w14:paraId="6DD980BA" w14:textId="7D45877C" w:rsidR="00B17308" w:rsidRPr="00C91808" w:rsidRDefault="00B17308" w:rsidP="003F2745">
            <w:pPr>
              <w:pStyle w:val="tblstrongsmr"/>
            </w:pPr>
            <w:r w:rsidRPr="00C91808">
              <w:t xml:space="preserve">17,586 </w:t>
            </w:r>
          </w:p>
        </w:tc>
        <w:tc>
          <w:tcPr>
            <w:tcW w:w="1080" w:type="dxa"/>
            <w:shd w:val="clear" w:color="auto" w:fill="F2F6EA"/>
            <w:noWrap/>
            <w:hideMark/>
          </w:tcPr>
          <w:p w14:paraId="4C2C4A7E" w14:textId="6F6B989B" w:rsidR="00B17308" w:rsidRPr="00C91808" w:rsidRDefault="00B17308" w:rsidP="003F2745">
            <w:pPr>
              <w:pStyle w:val="tblstrongsmr"/>
            </w:pPr>
            <w:r w:rsidRPr="00C91808">
              <w:t xml:space="preserve">2,615,669 </w:t>
            </w:r>
          </w:p>
        </w:tc>
        <w:tc>
          <w:tcPr>
            <w:tcW w:w="990" w:type="dxa"/>
            <w:shd w:val="clear" w:color="auto" w:fill="F2F6EA"/>
            <w:noWrap/>
            <w:hideMark/>
          </w:tcPr>
          <w:p w14:paraId="5A32A567" w14:textId="0DCA5631" w:rsidR="00B17308" w:rsidRPr="00C91808" w:rsidRDefault="00B17308" w:rsidP="003F2745">
            <w:pPr>
              <w:pStyle w:val="tblstrongsmr"/>
            </w:pPr>
            <w:r w:rsidRPr="00C91808">
              <w:t xml:space="preserve">16,139 </w:t>
            </w:r>
          </w:p>
        </w:tc>
        <w:tc>
          <w:tcPr>
            <w:tcW w:w="1080" w:type="dxa"/>
            <w:shd w:val="clear" w:color="auto" w:fill="F2F6EA"/>
            <w:noWrap/>
            <w:hideMark/>
          </w:tcPr>
          <w:p w14:paraId="64005441" w14:textId="4B1AB1EE" w:rsidR="00B17308" w:rsidRPr="00C91808" w:rsidRDefault="00B17308" w:rsidP="003F2745">
            <w:pPr>
              <w:pStyle w:val="tblstrongsmr"/>
            </w:pPr>
            <w:r w:rsidRPr="00C91808">
              <w:t xml:space="preserve">1,553,787 </w:t>
            </w:r>
          </w:p>
        </w:tc>
        <w:tc>
          <w:tcPr>
            <w:tcW w:w="990" w:type="dxa"/>
            <w:shd w:val="clear" w:color="auto" w:fill="F2F6EA"/>
            <w:noWrap/>
            <w:hideMark/>
          </w:tcPr>
          <w:p w14:paraId="7BAD3AC5" w14:textId="77777777" w:rsidR="00B17308" w:rsidRPr="00C91808" w:rsidRDefault="00B17308" w:rsidP="003F2745">
            <w:pPr>
              <w:pStyle w:val="tblstrongsmr"/>
            </w:pPr>
            <w:r w:rsidRPr="00C91808">
              <w:t>(1,447)</w:t>
            </w:r>
          </w:p>
        </w:tc>
        <w:tc>
          <w:tcPr>
            <w:tcW w:w="1300" w:type="dxa"/>
            <w:shd w:val="clear" w:color="auto" w:fill="F2F6EA"/>
            <w:noWrap/>
            <w:hideMark/>
          </w:tcPr>
          <w:p w14:paraId="3FB48CC1" w14:textId="77777777" w:rsidR="00B17308" w:rsidRPr="00C91808" w:rsidRDefault="00B17308" w:rsidP="003F2745">
            <w:pPr>
              <w:pStyle w:val="tblstrongsmr"/>
            </w:pPr>
            <w:r w:rsidRPr="00C91808">
              <w:t>(1,061,882)</w:t>
            </w:r>
          </w:p>
        </w:tc>
      </w:tr>
      <w:tr w:rsidR="00B17308" w:rsidRPr="00C91808" w14:paraId="52562DE3" w14:textId="77777777" w:rsidTr="003F2745">
        <w:trPr>
          <w:cantSplit/>
        </w:trPr>
        <w:tc>
          <w:tcPr>
            <w:tcW w:w="1080" w:type="dxa"/>
            <w:gridSpan w:val="2"/>
            <w:tcBorders>
              <w:bottom w:val="dotted" w:sz="4" w:space="0" w:color="auto"/>
            </w:tcBorders>
            <w:shd w:val="clear" w:color="auto" w:fill="auto"/>
            <w:noWrap/>
          </w:tcPr>
          <w:p w14:paraId="7695A1E1" w14:textId="7F0A53F6" w:rsidR="00B17308" w:rsidRPr="00C91808" w:rsidRDefault="00B17308" w:rsidP="00D04932">
            <w:pPr>
              <w:pStyle w:val="tbltextsm"/>
            </w:pPr>
          </w:p>
        </w:tc>
        <w:tc>
          <w:tcPr>
            <w:tcW w:w="1800" w:type="dxa"/>
            <w:tcBorders>
              <w:bottom w:val="dotted" w:sz="4" w:space="0" w:color="auto"/>
            </w:tcBorders>
            <w:shd w:val="clear" w:color="auto" w:fill="auto"/>
          </w:tcPr>
          <w:p w14:paraId="19D30CA5" w14:textId="6C2E8E3B" w:rsidR="00B17308" w:rsidRPr="00C91808" w:rsidRDefault="00B17308" w:rsidP="00D04932">
            <w:pPr>
              <w:pStyle w:val="tbltextsm"/>
            </w:pPr>
            <w:r w:rsidRPr="00C91808">
              <w:t>Decorative</w:t>
            </w:r>
          </w:p>
        </w:tc>
        <w:tc>
          <w:tcPr>
            <w:tcW w:w="1080" w:type="dxa"/>
            <w:tcBorders>
              <w:bottom w:val="dotted" w:sz="4" w:space="0" w:color="auto"/>
            </w:tcBorders>
            <w:shd w:val="clear" w:color="auto" w:fill="auto"/>
            <w:noWrap/>
            <w:hideMark/>
          </w:tcPr>
          <w:p w14:paraId="5098CE5D" w14:textId="696AAE3A" w:rsidR="00B17308" w:rsidRPr="00C91808" w:rsidRDefault="00B17308" w:rsidP="00D04932">
            <w:pPr>
              <w:pStyle w:val="tbltextsmr"/>
            </w:pPr>
            <w:r w:rsidRPr="00C91808">
              <w:t xml:space="preserve">1,591 </w:t>
            </w:r>
          </w:p>
        </w:tc>
        <w:tc>
          <w:tcPr>
            <w:tcW w:w="1080" w:type="dxa"/>
            <w:tcBorders>
              <w:bottom w:val="dotted" w:sz="4" w:space="0" w:color="auto"/>
            </w:tcBorders>
            <w:shd w:val="clear" w:color="auto" w:fill="auto"/>
            <w:noWrap/>
            <w:hideMark/>
          </w:tcPr>
          <w:p w14:paraId="11319703" w14:textId="452232A7" w:rsidR="00B17308" w:rsidRPr="00C91808" w:rsidRDefault="00B17308" w:rsidP="00D04932">
            <w:pPr>
              <w:pStyle w:val="tbltextsmr"/>
            </w:pPr>
            <w:r w:rsidRPr="00C91808">
              <w:t xml:space="preserve">192,964 </w:t>
            </w:r>
          </w:p>
        </w:tc>
        <w:tc>
          <w:tcPr>
            <w:tcW w:w="990" w:type="dxa"/>
            <w:tcBorders>
              <w:bottom w:val="dotted" w:sz="4" w:space="0" w:color="auto"/>
            </w:tcBorders>
            <w:shd w:val="clear" w:color="auto" w:fill="auto"/>
            <w:noWrap/>
            <w:hideMark/>
          </w:tcPr>
          <w:p w14:paraId="367AFDAC" w14:textId="26594E39" w:rsidR="00B17308" w:rsidRPr="00C91808" w:rsidRDefault="00B17308" w:rsidP="00D04932">
            <w:pPr>
              <w:pStyle w:val="tbltextsmr"/>
            </w:pPr>
            <w:r w:rsidRPr="00C91808">
              <w:t xml:space="preserve">327 </w:t>
            </w:r>
          </w:p>
        </w:tc>
        <w:tc>
          <w:tcPr>
            <w:tcW w:w="1080" w:type="dxa"/>
            <w:tcBorders>
              <w:bottom w:val="dotted" w:sz="4" w:space="0" w:color="auto"/>
            </w:tcBorders>
            <w:shd w:val="clear" w:color="auto" w:fill="auto"/>
            <w:noWrap/>
            <w:hideMark/>
          </w:tcPr>
          <w:p w14:paraId="27627013" w14:textId="5A28CD67" w:rsidR="00B17308" w:rsidRPr="00C91808" w:rsidRDefault="00B17308" w:rsidP="00D04932">
            <w:pPr>
              <w:pStyle w:val="tbltextsmr"/>
            </w:pPr>
            <w:r w:rsidRPr="00C91808">
              <w:t xml:space="preserve">32,058 </w:t>
            </w:r>
          </w:p>
        </w:tc>
        <w:tc>
          <w:tcPr>
            <w:tcW w:w="990" w:type="dxa"/>
            <w:tcBorders>
              <w:bottom w:val="dotted" w:sz="4" w:space="0" w:color="auto"/>
            </w:tcBorders>
            <w:shd w:val="clear" w:color="auto" w:fill="auto"/>
            <w:noWrap/>
            <w:hideMark/>
          </w:tcPr>
          <w:p w14:paraId="06725269" w14:textId="77777777" w:rsidR="00B17308" w:rsidRPr="00C91808" w:rsidRDefault="00B17308" w:rsidP="00D04932">
            <w:pPr>
              <w:pStyle w:val="tbltextsmr"/>
            </w:pPr>
            <w:r w:rsidRPr="00C91808">
              <w:t>(1,264)</w:t>
            </w:r>
          </w:p>
        </w:tc>
        <w:tc>
          <w:tcPr>
            <w:tcW w:w="1300" w:type="dxa"/>
            <w:tcBorders>
              <w:bottom w:val="dotted" w:sz="4" w:space="0" w:color="auto"/>
            </w:tcBorders>
            <w:shd w:val="clear" w:color="auto" w:fill="auto"/>
            <w:noWrap/>
            <w:hideMark/>
          </w:tcPr>
          <w:p w14:paraId="6AD040E3" w14:textId="77777777" w:rsidR="00B17308" w:rsidRPr="00C91808" w:rsidRDefault="00B17308" w:rsidP="00D04932">
            <w:pPr>
              <w:pStyle w:val="tbltextsmr"/>
            </w:pPr>
            <w:r w:rsidRPr="00C91808">
              <w:t>(160,906)</w:t>
            </w:r>
          </w:p>
        </w:tc>
      </w:tr>
      <w:tr w:rsidR="00B17308" w:rsidRPr="00C91808" w14:paraId="24F67972" w14:textId="77777777" w:rsidTr="003F2745">
        <w:trPr>
          <w:cantSplit/>
        </w:trPr>
        <w:tc>
          <w:tcPr>
            <w:tcW w:w="1080" w:type="dxa"/>
            <w:gridSpan w:val="2"/>
            <w:tcBorders>
              <w:top w:val="dotted" w:sz="4" w:space="0" w:color="auto"/>
              <w:bottom w:val="dotted" w:sz="4" w:space="0" w:color="auto"/>
            </w:tcBorders>
            <w:shd w:val="clear" w:color="auto" w:fill="auto"/>
            <w:noWrap/>
          </w:tcPr>
          <w:p w14:paraId="6F6CCFFB" w14:textId="4A441222" w:rsidR="00B17308" w:rsidRPr="00C91808" w:rsidRDefault="00B17308" w:rsidP="00D04932">
            <w:pPr>
              <w:pStyle w:val="tbltextsm"/>
            </w:pPr>
          </w:p>
        </w:tc>
        <w:tc>
          <w:tcPr>
            <w:tcW w:w="1800" w:type="dxa"/>
            <w:tcBorders>
              <w:top w:val="dotted" w:sz="4" w:space="0" w:color="auto"/>
              <w:bottom w:val="dotted" w:sz="4" w:space="0" w:color="auto"/>
            </w:tcBorders>
            <w:shd w:val="clear" w:color="auto" w:fill="auto"/>
          </w:tcPr>
          <w:p w14:paraId="4B3CD73F" w14:textId="511351D6" w:rsidR="00B17308" w:rsidRPr="00C91808" w:rsidRDefault="00B17308" w:rsidP="00D04932">
            <w:pPr>
              <w:pStyle w:val="tbltextsm"/>
            </w:pPr>
            <w:r w:rsidRPr="00C91808">
              <w:t>Exit Sign</w:t>
            </w:r>
          </w:p>
        </w:tc>
        <w:tc>
          <w:tcPr>
            <w:tcW w:w="1080" w:type="dxa"/>
            <w:tcBorders>
              <w:top w:val="dotted" w:sz="4" w:space="0" w:color="auto"/>
              <w:bottom w:val="dotted" w:sz="4" w:space="0" w:color="auto"/>
            </w:tcBorders>
            <w:shd w:val="clear" w:color="auto" w:fill="auto"/>
            <w:noWrap/>
            <w:hideMark/>
          </w:tcPr>
          <w:p w14:paraId="781A5730" w14:textId="57516A5F" w:rsidR="00B17308" w:rsidRPr="00C91808" w:rsidRDefault="00B17308" w:rsidP="00D04932">
            <w:pPr>
              <w:pStyle w:val="tbltextsmr"/>
            </w:pPr>
            <w:r w:rsidRPr="00C91808">
              <w:t xml:space="preserve">110 </w:t>
            </w:r>
          </w:p>
        </w:tc>
        <w:tc>
          <w:tcPr>
            <w:tcW w:w="1080" w:type="dxa"/>
            <w:tcBorders>
              <w:top w:val="dotted" w:sz="4" w:space="0" w:color="auto"/>
              <w:bottom w:val="dotted" w:sz="4" w:space="0" w:color="auto"/>
            </w:tcBorders>
            <w:shd w:val="clear" w:color="auto" w:fill="auto"/>
            <w:noWrap/>
            <w:hideMark/>
          </w:tcPr>
          <w:p w14:paraId="258FBB55" w14:textId="6F742F8F" w:rsidR="00B17308" w:rsidRPr="00C91808" w:rsidRDefault="00B17308" w:rsidP="00D04932">
            <w:pPr>
              <w:pStyle w:val="tbltextsmr"/>
            </w:pPr>
            <w:r w:rsidRPr="00C91808">
              <w:t xml:space="preserve">16,863 </w:t>
            </w:r>
          </w:p>
        </w:tc>
        <w:tc>
          <w:tcPr>
            <w:tcW w:w="990" w:type="dxa"/>
            <w:tcBorders>
              <w:top w:val="dotted" w:sz="4" w:space="0" w:color="auto"/>
              <w:bottom w:val="dotted" w:sz="4" w:space="0" w:color="auto"/>
            </w:tcBorders>
            <w:shd w:val="clear" w:color="auto" w:fill="auto"/>
            <w:noWrap/>
            <w:hideMark/>
          </w:tcPr>
          <w:p w14:paraId="16127F21" w14:textId="058C3905" w:rsidR="00B17308" w:rsidRPr="00C91808" w:rsidRDefault="00B17308" w:rsidP="00D04932">
            <w:pPr>
              <w:pStyle w:val="tbltextsmr"/>
            </w:pPr>
            <w:r w:rsidRPr="00C91808">
              <w:t xml:space="preserve">77 </w:t>
            </w:r>
          </w:p>
        </w:tc>
        <w:tc>
          <w:tcPr>
            <w:tcW w:w="1080" w:type="dxa"/>
            <w:tcBorders>
              <w:top w:val="dotted" w:sz="4" w:space="0" w:color="auto"/>
              <w:bottom w:val="dotted" w:sz="4" w:space="0" w:color="auto"/>
            </w:tcBorders>
            <w:shd w:val="clear" w:color="auto" w:fill="auto"/>
            <w:noWrap/>
            <w:hideMark/>
          </w:tcPr>
          <w:p w14:paraId="5EA3C0E5" w14:textId="6A5CCF5E" w:rsidR="00B17308" w:rsidRPr="00C91808" w:rsidRDefault="00B17308" w:rsidP="00D04932">
            <w:pPr>
              <w:pStyle w:val="tbltextsmr"/>
            </w:pPr>
            <w:r w:rsidRPr="00C91808">
              <w:t xml:space="preserve">11,794 </w:t>
            </w:r>
          </w:p>
        </w:tc>
        <w:tc>
          <w:tcPr>
            <w:tcW w:w="990" w:type="dxa"/>
            <w:tcBorders>
              <w:top w:val="dotted" w:sz="4" w:space="0" w:color="auto"/>
              <w:bottom w:val="dotted" w:sz="4" w:space="0" w:color="auto"/>
            </w:tcBorders>
            <w:shd w:val="clear" w:color="auto" w:fill="auto"/>
            <w:noWrap/>
            <w:hideMark/>
          </w:tcPr>
          <w:p w14:paraId="4B2BFBF7" w14:textId="77777777" w:rsidR="00B17308" w:rsidRPr="00C91808" w:rsidRDefault="00B17308" w:rsidP="00D04932">
            <w:pPr>
              <w:pStyle w:val="tbltextsmr"/>
            </w:pPr>
            <w:r w:rsidRPr="00C91808">
              <w:t>(33)</w:t>
            </w:r>
          </w:p>
        </w:tc>
        <w:tc>
          <w:tcPr>
            <w:tcW w:w="1300" w:type="dxa"/>
            <w:tcBorders>
              <w:top w:val="dotted" w:sz="4" w:space="0" w:color="auto"/>
              <w:bottom w:val="dotted" w:sz="4" w:space="0" w:color="auto"/>
            </w:tcBorders>
            <w:shd w:val="clear" w:color="auto" w:fill="auto"/>
            <w:noWrap/>
            <w:hideMark/>
          </w:tcPr>
          <w:p w14:paraId="716E0659" w14:textId="77777777" w:rsidR="00B17308" w:rsidRPr="00C91808" w:rsidRDefault="00B17308" w:rsidP="00D04932">
            <w:pPr>
              <w:pStyle w:val="tbltextsmr"/>
            </w:pPr>
            <w:r w:rsidRPr="00C91808">
              <w:t>(5,069)</w:t>
            </w:r>
          </w:p>
        </w:tc>
      </w:tr>
      <w:tr w:rsidR="00B17308" w:rsidRPr="00C91808" w14:paraId="101C1303" w14:textId="77777777" w:rsidTr="003F2745">
        <w:trPr>
          <w:cantSplit/>
        </w:trPr>
        <w:tc>
          <w:tcPr>
            <w:tcW w:w="1080" w:type="dxa"/>
            <w:gridSpan w:val="2"/>
            <w:tcBorders>
              <w:top w:val="dotted" w:sz="4" w:space="0" w:color="auto"/>
              <w:bottom w:val="dotted" w:sz="4" w:space="0" w:color="auto"/>
            </w:tcBorders>
            <w:shd w:val="clear" w:color="auto" w:fill="auto"/>
            <w:noWrap/>
          </w:tcPr>
          <w:p w14:paraId="080BFF5D" w14:textId="30786F4E" w:rsidR="00B17308" w:rsidRPr="00C91808" w:rsidRDefault="00B17308" w:rsidP="00D04932">
            <w:pPr>
              <w:pStyle w:val="tbltextsm"/>
            </w:pPr>
          </w:p>
        </w:tc>
        <w:tc>
          <w:tcPr>
            <w:tcW w:w="1800" w:type="dxa"/>
            <w:tcBorders>
              <w:top w:val="dotted" w:sz="4" w:space="0" w:color="auto"/>
              <w:bottom w:val="dotted" w:sz="4" w:space="0" w:color="auto"/>
            </w:tcBorders>
            <w:shd w:val="clear" w:color="auto" w:fill="auto"/>
          </w:tcPr>
          <w:p w14:paraId="29C0697F" w14:textId="6D3767DD" w:rsidR="00B17308" w:rsidRPr="00C91808" w:rsidRDefault="00B17308" w:rsidP="00D04932">
            <w:pPr>
              <w:pStyle w:val="tbltextsm"/>
            </w:pPr>
            <w:r w:rsidRPr="00C91808">
              <w:t>Hardwired</w:t>
            </w:r>
          </w:p>
        </w:tc>
        <w:tc>
          <w:tcPr>
            <w:tcW w:w="1080" w:type="dxa"/>
            <w:tcBorders>
              <w:top w:val="dotted" w:sz="4" w:space="0" w:color="auto"/>
              <w:bottom w:val="dotted" w:sz="4" w:space="0" w:color="auto"/>
            </w:tcBorders>
            <w:shd w:val="clear" w:color="auto" w:fill="auto"/>
            <w:noWrap/>
            <w:hideMark/>
          </w:tcPr>
          <w:p w14:paraId="559BE628" w14:textId="3CAAE09B" w:rsidR="00B17308" w:rsidRPr="00C91808" w:rsidRDefault="00B17308" w:rsidP="00D04932">
            <w:pPr>
              <w:pStyle w:val="tbltextsmr"/>
            </w:pPr>
            <w:r w:rsidRPr="00C91808">
              <w:t xml:space="preserve">216 </w:t>
            </w:r>
          </w:p>
        </w:tc>
        <w:tc>
          <w:tcPr>
            <w:tcW w:w="1080" w:type="dxa"/>
            <w:tcBorders>
              <w:top w:val="dotted" w:sz="4" w:space="0" w:color="auto"/>
              <w:bottom w:val="dotted" w:sz="4" w:space="0" w:color="auto"/>
            </w:tcBorders>
            <w:shd w:val="clear" w:color="auto" w:fill="auto"/>
            <w:noWrap/>
            <w:hideMark/>
          </w:tcPr>
          <w:p w14:paraId="58D96F23" w14:textId="0277659E" w:rsidR="00B17308" w:rsidRPr="00C91808" w:rsidRDefault="00B17308" w:rsidP="00D04932">
            <w:pPr>
              <w:pStyle w:val="tbltextsmr"/>
            </w:pPr>
            <w:r w:rsidRPr="00C91808">
              <w:t xml:space="preserve">28,997 </w:t>
            </w:r>
          </w:p>
        </w:tc>
        <w:tc>
          <w:tcPr>
            <w:tcW w:w="990" w:type="dxa"/>
            <w:tcBorders>
              <w:top w:val="dotted" w:sz="4" w:space="0" w:color="auto"/>
              <w:bottom w:val="dotted" w:sz="4" w:space="0" w:color="auto"/>
            </w:tcBorders>
            <w:shd w:val="clear" w:color="auto" w:fill="auto"/>
            <w:noWrap/>
            <w:hideMark/>
          </w:tcPr>
          <w:p w14:paraId="28896D0E" w14:textId="39820091" w:rsidR="00B17308" w:rsidRPr="00C91808" w:rsidRDefault="00B17308" w:rsidP="00D04932">
            <w:pPr>
              <w:pStyle w:val="tbltextsmr"/>
            </w:pPr>
            <w:r w:rsidRPr="00C91808">
              <w:t xml:space="preserve">42 </w:t>
            </w:r>
          </w:p>
        </w:tc>
        <w:tc>
          <w:tcPr>
            <w:tcW w:w="1080" w:type="dxa"/>
            <w:tcBorders>
              <w:top w:val="dotted" w:sz="4" w:space="0" w:color="auto"/>
              <w:bottom w:val="dotted" w:sz="4" w:space="0" w:color="auto"/>
            </w:tcBorders>
            <w:shd w:val="clear" w:color="auto" w:fill="auto"/>
            <w:noWrap/>
            <w:hideMark/>
          </w:tcPr>
          <w:p w14:paraId="3B2975AC" w14:textId="4B5C8DEC" w:rsidR="00B17308" w:rsidRPr="00C91808" w:rsidRDefault="00B17308" w:rsidP="00D04932">
            <w:pPr>
              <w:pStyle w:val="tbltextsmr"/>
            </w:pPr>
            <w:r w:rsidRPr="00C91808">
              <w:t xml:space="preserve">4,536 </w:t>
            </w:r>
          </w:p>
        </w:tc>
        <w:tc>
          <w:tcPr>
            <w:tcW w:w="990" w:type="dxa"/>
            <w:tcBorders>
              <w:top w:val="dotted" w:sz="4" w:space="0" w:color="auto"/>
              <w:bottom w:val="dotted" w:sz="4" w:space="0" w:color="auto"/>
            </w:tcBorders>
            <w:shd w:val="clear" w:color="auto" w:fill="auto"/>
            <w:noWrap/>
            <w:hideMark/>
          </w:tcPr>
          <w:p w14:paraId="40941B2E" w14:textId="77777777" w:rsidR="00B17308" w:rsidRPr="00C91808" w:rsidRDefault="00B17308" w:rsidP="00D04932">
            <w:pPr>
              <w:pStyle w:val="tbltextsmr"/>
            </w:pPr>
            <w:r w:rsidRPr="00C91808">
              <w:t>(174)</w:t>
            </w:r>
          </w:p>
        </w:tc>
        <w:tc>
          <w:tcPr>
            <w:tcW w:w="1300" w:type="dxa"/>
            <w:tcBorders>
              <w:top w:val="dotted" w:sz="4" w:space="0" w:color="auto"/>
              <w:bottom w:val="dotted" w:sz="4" w:space="0" w:color="auto"/>
            </w:tcBorders>
            <w:shd w:val="clear" w:color="auto" w:fill="auto"/>
            <w:noWrap/>
            <w:hideMark/>
          </w:tcPr>
          <w:p w14:paraId="0CE3896F" w14:textId="77777777" w:rsidR="00B17308" w:rsidRPr="00C91808" w:rsidRDefault="00B17308" w:rsidP="00D04932">
            <w:pPr>
              <w:pStyle w:val="tbltextsmr"/>
            </w:pPr>
            <w:r w:rsidRPr="00C91808">
              <w:t>(24,461)</w:t>
            </w:r>
          </w:p>
        </w:tc>
      </w:tr>
      <w:tr w:rsidR="00B17308" w:rsidRPr="00C91808" w14:paraId="16A5E8B4" w14:textId="77777777" w:rsidTr="003F2745">
        <w:trPr>
          <w:cantSplit/>
        </w:trPr>
        <w:tc>
          <w:tcPr>
            <w:tcW w:w="1080" w:type="dxa"/>
            <w:gridSpan w:val="2"/>
            <w:tcBorders>
              <w:top w:val="dotted" w:sz="4" w:space="0" w:color="auto"/>
              <w:bottom w:val="dotted" w:sz="4" w:space="0" w:color="auto"/>
            </w:tcBorders>
            <w:shd w:val="clear" w:color="auto" w:fill="auto"/>
            <w:noWrap/>
          </w:tcPr>
          <w:p w14:paraId="6D25D5D2" w14:textId="1752CBB8" w:rsidR="00B17308" w:rsidRPr="00C91808" w:rsidRDefault="00B17308" w:rsidP="00D04932">
            <w:pPr>
              <w:pStyle w:val="tbltextsm"/>
            </w:pPr>
          </w:p>
        </w:tc>
        <w:tc>
          <w:tcPr>
            <w:tcW w:w="1800" w:type="dxa"/>
            <w:tcBorders>
              <w:top w:val="dotted" w:sz="4" w:space="0" w:color="auto"/>
              <w:bottom w:val="dotted" w:sz="4" w:space="0" w:color="auto"/>
            </w:tcBorders>
            <w:shd w:val="clear" w:color="auto" w:fill="auto"/>
          </w:tcPr>
          <w:p w14:paraId="6F06EC33" w14:textId="0198836C" w:rsidR="00B17308" w:rsidRPr="00C91808" w:rsidRDefault="00B17308" w:rsidP="00D04932">
            <w:pPr>
              <w:pStyle w:val="tbltextsm"/>
            </w:pPr>
            <w:r w:rsidRPr="00C91808">
              <w:t>MR16</w:t>
            </w:r>
          </w:p>
        </w:tc>
        <w:tc>
          <w:tcPr>
            <w:tcW w:w="1080" w:type="dxa"/>
            <w:tcBorders>
              <w:top w:val="dotted" w:sz="4" w:space="0" w:color="auto"/>
              <w:bottom w:val="dotted" w:sz="4" w:space="0" w:color="auto"/>
            </w:tcBorders>
            <w:shd w:val="clear" w:color="auto" w:fill="auto"/>
            <w:noWrap/>
            <w:hideMark/>
          </w:tcPr>
          <w:p w14:paraId="77A05483" w14:textId="4BFE0CFB" w:rsidR="00B17308" w:rsidRPr="00C91808" w:rsidRDefault="00B17308" w:rsidP="00D04932">
            <w:pPr>
              <w:pStyle w:val="tbltextsmr"/>
            </w:pPr>
            <w:r w:rsidRPr="00C91808">
              <w:t xml:space="preserve">1,458 </w:t>
            </w:r>
          </w:p>
        </w:tc>
        <w:tc>
          <w:tcPr>
            <w:tcW w:w="1080" w:type="dxa"/>
            <w:tcBorders>
              <w:top w:val="dotted" w:sz="4" w:space="0" w:color="auto"/>
              <w:bottom w:val="dotted" w:sz="4" w:space="0" w:color="auto"/>
            </w:tcBorders>
            <w:shd w:val="clear" w:color="auto" w:fill="auto"/>
            <w:noWrap/>
            <w:hideMark/>
          </w:tcPr>
          <w:p w14:paraId="5CD72CAF" w14:textId="342D339F" w:rsidR="00B17308" w:rsidRPr="00C91808" w:rsidRDefault="00B17308" w:rsidP="00D04932">
            <w:pPr>
              <w:pStyle w:val="tbltextsmr"/>
            </w:pPr>
            <w:r w:rsidRPr="00C91808">
              <w:t xml:space="preserve">253,727 </w:t>
            </w:r>
          </w:p>
        </w:tc>
        <w:tc>
          <w:tcPr>
            <w:tcW w:w="990" w:type="dxa"/>
            <w:tcBorders>
              <w:top w:val="dotted" w:sz="4" w:space="0" w:color="auto"/>
              <w:bottom w:val="dotted" w:sz="4" w:space="0" w:color="auto"/>
            </w:tcBorders>
            <w:shd w:val="clear" w:color="auto" w:fill="auto"/>
            <w:noWrap/>
            <w:hideMark/>
          </w:tcPr>
          <w:p w14:paraId="45DA2298" w14:textId="3254ECA0" w:rsidR="00B17308" w:rsidRPr="00C91808" w:rsidRDefault="00B17308" w:rsidP="00D04932">
            <w:pPr>
              <w:pStyle w:val="tbltextsmr"/>
            </w:pPr>
            <w:r w:rsidRPr="00C91808">
              <w:t xml:space="preserve">695 </w:t>
            </w:r>
          </w:p>
        </w:tc>
        <w:tc>
          <w:tcPr>
            <w:tcW w:w="1080" w:type="dxa"/>
            <w:tcBorders>
              <w:top w:val="dotted" w:sz="4" w:space="0" w:color="auto"/>
              <w:bottom w:val="dotted" w:sz="4" w:space="0" w:color="auto"/>
            </w:tcBorders>
            <w:shd w:val="clear" w:color="auto" w:fill="auto"/>
            <w:noWrap/>
            <w:hideMark/>
          </w:tcPr>
          <w:p w14:paraId="5C6E0612" w14:textId="38BD8002" w:rsidR="00B17308" w:rsidRPr="00C91808" w:rsidRDefault="00B17308" w:rsidP="00D04932">
            <w:pPr>
              <w:pStyle w:val="tbltextsmr"/>
            </w:pPr>
            <w:r w:rsidRPr="00C91808">
              <w:t xml:space="preserve">88,672 </w:t>
            </w:r>
          </w:p>
        </w:tc>
        <w:tc>
          <w:tcPr>
            <w:tcW w:w="990" w:type="dxa"/>
            <w:tcBorders>
              <w:top w:val="dotted" w:sz="4" w:space="0" w:color="auto"/>
              <w:bottom w:val="dotted" w:sz="4" w:space="0" w:color="auto"/>
            </w:tcBorders>
            <w:shd w:val="clear" w:color="auto" w:fill="auto"/>
            <w:noWrap/>
            <w:hideMark/>
          </w:tcPr>
          <w:p w14:paraId="03EBCD1D" w14:textId="77777777" w:rsidR="00B17308" w:rsidRPr="00C91808" w:rsidRDefault="00B17308" w:rsidP="00D04932">
            <w:pPr>
              <w:pStyle w:val="tbltextsmr"/>
            </w:pPr>
            <w:r w:rsidRPr="00C91808">
              <w:t>(763)</w:t>
            </w:r>
          </w:p>
        </w:tc>
        <w:tc>
          <w:tcPr>
            <w:tcW w:w="1300" w:type="dxa"/>
            <w:tcBorders>
              <w:top w:val="dotted" w:sz="4" w:space="0" w:color="auto"/>
              <w:bottom w:val="dotted" w:sz="4" w:space="0" w:color="auto"/>
            </w:tcBorders>
            <w:shd w:val="clear" w:color="auto" w:fill="auto"/>
            <w:noWrap/>
            <w:hideMark/>
          </w:tcPr>
          <w:p w14:paraId="08288C95" w14:textId="77777777" w:rsidR="00B17308" w:rsidRPr="00C91808" w:rsidRDefault="00B17308" w:rsidP="00D04932">
            <w:pPr>
              <w:pStyle w:val="tbltextsmr"/>
            </w:pPr>
            <w:r w:rsidRPr="00C91808">
              <w:t>(165,055)</w:t>
            </w:r>
          </w:p>
        </w:tc>
      </w:tr>
      <w:tr w:rsidR="00B17308" w:rsidRPr="00C91808" w14:paraId="3CA28FD8" w14:textId="77777777" w:rsidTr="003F2745">
        <w:trPr>
          <w:cantSplit/>
        </w:trPr>
        <w:tc>
          <w:tcPr>
            <w:tcW w:w="1080" w:type="dxa"/>
            <w:gridSpan w:val="2"/>
            <w:tcBorders>
              <w:top w:val="dotted" w:sz="4" w:space="0" w:color="auto"/>
              <w:bottom w:val="dotted" w:sz="4" w:space="0" w:color="auto"/>
            </w:tcBorders>
            <w:shd w:val="clear" w:color="auto" w:fill="auto"/>
            <w:noWrap/>
          </w:tcPr>
          <w:p w14:paraId="3C615617" w14:textId="5E5E1727" w:rsidR="00B17308" w:rsidRPr="00C91808" w:rsidRDefault="00B17308" w:rsidP="00D04932">
            <w:pPr>
              <w:pStyle w:val="tbltextsm"/>
            </w:pPr>
          </w:p>
        </w:tc>
        <w:tc>
          <w:tcPr>
            <w:tcW w:w="1800" w:type="dxa"/>
            <w:tcBorders>
              <w:top w:val="dotted" w:sz="4" w:space="0" w:color="auto"/>
              <w:bottom w:val="dotted" w:sz="4" w:space="0" w:color="auto"/>
            </w:tcBorders>
            <w:shd w:val="clear" w:color="auto" w:fill="auto"/>
          </w:tcPr>
          <w:p w14:paraId="3976D124" w14:textId="52F67C8E" w:rsidR="00B17308" w:rsidRPr="00C91808" w:rsidRDefault="00B17308" w:rsidP="00D04932">
            <w:pPr>
              <w:pStyle w:val="tbltextsm"/>
            </w:pPr>
            <w:r w:rsidRPr="00C91808">
              <w:t>Omnidirectional</w:t>
            </w:r>
          </w:p>
        </w:tc>
        <w:tc>
          <w:tcPr>
            <w:tcW w:w="1080" w:type="dxa"/>
            <w:tcBorders>
              <w:top w:val="dotted" w:sz="4" w:space="0" w:color="auto"/>
              <w:bottom w:val="dotted" w:sz="4" w:space="0" w:color="auto"/>
            </w:tcBorders>
            <w:shd w:val="clear" w:color="auto" w:fill="auto"/>
            <w:noWrap/>
            <w:hideMark/>
          </w:tcPr>
          <w:p w14:paraId="1E42137E" w14:textId="6C44CAA1" w:rsidR="00B17308" w:rsidRPr="00C91808" w:rsidRDefault="00B17308" w:rsidP="00D04932">
            <w:pPr>
              <w:pStyle w:val="tbltextsmr"/>
            </w:pPr>
            <w:r w:rsidRPr="00C91808">
              <w:t xml:space="preserve">3,732 </w:t>
            </w:r>
          </w:p>
        </w:tc>
        <w:tc>
          <w:tcPr>
            <w:tcW w:w="1080" w:type="dxa"/>
            <w:tcBorders>
              <w:top w:val="dotted" w:sz="4" w:space="0" w:color="auto"/>
              <w:bottom w:val="dotted" w:sz="4" w:space="0" w:color="auto"/>
            </w:tcBorders>
            <w:shd w:val="clear" w:color="auto" w:fill="auto"/>
            <w:noWrap/>
            <w:hideMark/>
          </w:tcPr>
          <w:p w14:paraId="67F29233" w14:textId="261E6D57" w:rsidR="00B17308" w:rsidRPr="00C91808" w:rsidRDefault="00B17308" w:rsidP="00D04932">
            <w:pPr>
              <w:pStyle w:val="tbltextsmr"/>
            </w:pPr>
            <w:r w:rsidRPr="00C91808">
              <w:t xml:space="preserve">712,932 </w:t>
            </w:r>
          </w:p>
        </w:tc>
        <w:tc>
          <w:tcPr>
            <w:tcW w:w="990" w:type="dxa"/>
            <w:tcBorders>
              <w:top w:val="dotted" w:sz="4" w:space="0" w:color="auto"/>
              <w:bottom w:val="dotted" w:sz="4" w:space="0" w:color="auto"/>
            </w:tcBorders>
            <w:shd w:val="clear" w:color="auto" w:fill="auto"/>
            <w:noWrap/>
            <w:hideMark/>
          </w:tcPr>
          <w:p w14:paraId="5FDFAF07" w14:textId="6C3791D6" w:rsidR="00B17308" w:rsidRPr="00C91808" w:rsidRDefault="00B17308" w:rsidP="00D04932">
            <w:pPr>
              <w:pStyle w:val="tbltextsmr"/>
            </w:pPr>
            <w:r w:rsidRPr="00C91808">
              <w:t xml:space="preserve">1,839 </w:t>
            </w:r>
          </w:p>
        </w:tc>
        <w:tc>
          <w:tcPr>
            <w:tcW w:w="1080" w:type="dxa"/>
            <w:tcBorders>
              <w:top w:val="dotted" w:sz="4" w:space="0" w:color="auto"/>
              <w:bottom w:val="dotted" w:sz="4" w:space="0" w:color="auto"/>
            </w:tcBorders>
            <w:shd w:val="clear" w:color="auto" w:fill="auto"/>
            <w:noWrap/>
            <w:hideMark/>
          </w:tcPr>
          <w:p w14:paraId="234A8D17" w14:textId="2AE2AF70" w:rsidR="00B17308" w:rsidRPr="00C91808" w:rsidRDefault="00B17308" w:rsidP="00D04932">
            <w:pPr>
              <w:pStyle w:val="tbltextsmr"/>
            </w:pPr>
            <w:r w:rsidRPr="00C91808">
              <w:t xml:space="preserve">253,811 </w:t>
            </w:r>
          </w:p>
        </w:tc>
        <w:tc>
          <w:tcPr>
            <w:tcW w:w="990" w:type="dxa"/>
            <w:tcBorders>
              <w:top w:val="dotted" w:sz="4" w:space="0" w:color="auto"/>
              <w:bottom w:val="dotted" w:sz="4" w:space="0" w:color="auto"/>
            </w:tcBorders>
            <w:shd w:val="clear" w:color="auto" w:fill="auto"/>
            <w:noWrap/>
            <w:hideMark/>
          </w:tcPr>
          <w:p w14:paraId="7E137442" w14:textId="77777777" w:rsidR="00B17308" w:rsidRPr="00C91808" w:rsidRDefault="00B17308" w:rsidP="00D04932">
            <w:pPr>
              <w:pStyle w:val="tbltextsmr"/>
            </w:pPr>
            <w:r w:rsidRPr="00C91808">
              <w:t>(1,893)</w:t>
            </w:r>
          </w:p>
        </w:tc>
        <w:tc>
          <w:tcPr>
            <w:tcW w:w="1300" w:type="dxa"/>
            <w:tcBorders>
              <w:top w:val="dotted" w:sz="4" w:space="0" w:color="auto"/>
              <w:bottom w:val="dotted" w:sz="4" w:space="0" w:color="auto"/>
            </w:tcBorders>
            <w:shd w:val="clear" w:color="auto" w:fill="auto"/>
            <w:noWrap/>
            <w:hideMark/>
          </w:tcPr>
          <w:p w14:paraId="4B5FFE10" w14:textId="77777777" w:rsidR="00B17308" w:rsidRPr="00C91808" w:rsidRDefault="00B17308" w:rsidP="00D04932">
            <w:pPr>
              <w:pStyle w:val="tbltextsmr"/>
            </w:pPr>
            <w:r w:rsidRPr="00C91808">
              <w:t>(459,121)</w:t>
            </w:r>
          </w:p>
        </w:tc>
      </w:tr>
      <w:tr w:rsidR="00B17308" w:rsidRPr="00C91808" w14:paraId="00065FF4" w14:textId="77777777" w:rsidTr="003F2745">
        <w:trPr>
          <w:cantSplit/>
        </w:trPr>
        <w:tc>
          <w:tcPr>
            <w:tcW w:w="1080" w:type="dxa"/>
            <w:gridSpan w:val="2"/>
            <w:tcBorders>
              <w:top w:val="dotted" w:sz="4" w:space="0" w:color="auto"/>
              <w:bottom w:val="dotted" w:sz="4" w:space="0" w:color="auto"/>
            </w:tcBorders>
            <w:shd w:val="clear" w:color="auto" w:fill="auto"/>
            <w:noWrap/>
          </w:tcPr>
          <w:p w14:paraId="41FE237A" w14:textId="5AAB0DAE" w:rsidR="00B17308" w:rsidRPr="00C91808" w:rsidRDefault="00B17308" w:rsidP="00D04932">
            <w:pPr>
              <w:pStyle w:val="tbltextsm"/>
            </w:pPr>
          </w:p>
        </w:tc>
        <w:tc>
          <w:tcPr>
            <w:tcW w:w="1800" w:type="dxa"/>
            <w:tcBorders>
              <w:top w:val="dotted" w:sz="4" w:space="0" w:color="auto"/>
              <w:bottom w:val="dotted" w:sz="4" w:space="0" w:color="auto"/>
            </w:tcBorders>
            <w:shd w:val="clear" w:color="auto" w:fill="auto"/>
          </w:tcPr>
          <w:p w14:paraId="7E1D091F" w14:textId="551547E0" w:rsidR="00B17308" w:rsidRPr="00C91808" w:rsidRDefault="00B17308" w:rsidP="00D04932">
            <w:pPr>
              <w:pStyle w:val="tbltextsm"/>
            </w:pPr>
            <w:r w:rsidRPr="00C91808">
              <w:t>PAR20</w:t>
            </w:r>
          </w:p>
        </w:tc>
        <w:tc>
          <w:tcPr>
            <w:tcW w:w="1080" w:type="dxa"/>
            <w:tcBorders>
              <w:top w:val="dotted" w:sz="4" w:space="0" w:color="auto"/>
              <w:bottom w:val="dotted" w:sz="4" w:space="0" w:color="auto"/>
            </w:tcBorders>
            <w:shd w:val="clear" w:color="auto" w:fill="auto"/>
            <w:noWrap/>
            <w:hideMark/>
          </w:tcPr>
          <w:p w14:paraId="3AF3EB70" w14:textId="09776AF7" w:rsidR="00B17308" w:rsidRPr="00C91808" w:rsidRDefault="00B17308" w:rsidP="00D04932">
            <w:pPr>
              <w:pStyle w:val="tbltextsmr"/>
            </w:pPr>
            <w:r w:rsidRPr="00C91808">
              <w:t xml:space="preserve">1,006 </w:t>
            </w:r>
          </w:p>
        </w:tc>
        <w:tc>
          <w:tcPr>
            <w:tcW w:w="1080" w:type="dxa"/>
            <w:tcBorders>
              <w:top w:val="dotted" w:sz="4" w:space="0" w:color="auto"/>
              <w:bottom w:val="dotted" w:sz="4" w:space="0" w:color="auto"/>
            </w:tcBorders>
            <w:shd w:val="clear" w:color="auto" w:fill="auto"/>
            <w:noWrap/>
            <w:hideMark/>
          </w:tcPr>
          <w:p w14:paraId="3A9C0739" w14:textId="60892C5A" w:rsidR="00B17308" w:rsidRPr="00C91808" w:rsidRDefault="00B17308" w:rsidP="00D04932">
            <w:pPr>
              <w:pStyle w:val="tbltextsmr"/>
            </w:pPr>
            <w:r w:rsidRPr="00C91808">
              <w:t xml:space="preserve">158,591 </w:t>
            </w:r>
          </w:p>
        </w:tc>
        <w:tc>
          <w:tcPr>
            <w:tcW w:w="990" w:type="dxa"/>
            <w:tcBorders>
              <w:top w:val="dotted" w:sz="4" w:space="0" w:color="auto"/>
              <w:bottom w:val="dotted" w:sz="4" w:space="0" w:color="auto"/>
            </w:tcBorders>
            <w:shd w:val="clear" w:color="auto" w:fill="auto"/>
            <w:noWrap/>
            <w:hideMark/>
          </w:tcPr>
          <w:p w14:paraId="0ECDDFE4" w14:textId="6E738383" w:rsidR="00B17308" w:rsidRPr="00C91808" w:rsidRDefault="00B17308" w:rsidP="00D04932">
            <w:pPr>
              <w:pStyle w:val="tbltextsmr"/>
            </w:pPr>
            <w:r w:rsidRPr="00C91808">
              <w:t xml:space="preserve">3,296 </w:t>
            </w:r>
          </w:p>
        </w:tc>
        <w:tc>
          <w:tcPr>
            <w:tcW w:w="1080" w:type="dxa"/>
            <w:tcBorders>
              <w:top w:val="dotted" w:sz="4" w:space="0" w:color="auto"/>
              <w:bottom w:val="dotted" w:sz="4" w:space="0" w:color="auto"/>
            </w:tcBorders>
            <w:shd w:val="clear" w:color="auto" w:fill="auto"/>
            <w:noWrap/>
            <w:hideMark/>
          </w:tcPr>
          <w:p w14:paraId="0B12DA90" w14:textId="5571165B" w:rsidR="00B17308" w:rsidRPr="00C91808" w:rsidRDefault="00B17308" w:rsidP="00D04932">
            <w:pPr>
              <w:pStyle w:val="tbltextsmr"/>
            </w:pPr>
            <w:r w:rsidRPr="00C91808">
              <w:t xml:space="preserve">481,474 </w:t>
            </w:r>
          </w:p>
        </w:tc>
        <w:tc>
          <w:tcPr>
            <w:tcW w:w="990" w:type="dxa"/>
            <w:tcBorders>
              <w:top w:val="dotted" w:sz="4" w:space="0" w:color="auto"/>
              <w:bottom w:val="dotted" w:sz="4" w:space="0" w:color="auto"/>
            </w:tcBorders>
            <w:shd w:val="clear" w:color="auto" w:fill="auto"/>
            <w:noWrap/>
            <w:hideMark/>
          </w:tcPr>
          <w:p w14:paraId="6D578AA5" w14:textId="77777777" w:rsidR="00B17308" w:rsidRPr="00C91808" w:rsidRDefault="00B17308" w:rsidP="00D04932">
            <w:pPr>
              <w:pStyle w:val="tbltextsmr"/>
            </w:pPr>
            <w:r w:rsidRPr="00C91808">
              <w:t xml:space="preserve">2,290 </w:t>
            </w:r>
          </w:p>
        </w:tc>
        <w:tc>
          <w:tcPr>
            <w:tcW w:w="1300" w:type="dxa"/>
            <w:tcBorders>
              <w:top w:val="dotted" w:sz="4" w:space="0" w:color="auto"/>
              <w:bottom w:val="dotted" w:sz="4" w:space="0" w:color="auto"/>
            </w:tcBorders>
            <w:shd w:val="clear" w:color="auto" w:fill="auto"/>
            <w:noWrap/>
            <w:hideMark/>
          </w:tcPr>
          <w:p w14:paraId="526ECEF5" w14:textId="77777777" w:rsidR="00B17308" w:rsidRPr="00C91808" w:rsidRDefault="00B17308" w:rsidP="00D04932">
            <w:pPr>
              <w:pStyle w:val="tbltextsmr"/>
            </w:pPr>
            <w:r w:rsidRPr="00C91808">
              <w:t xml:space="preserve">322,883 </w:t>
            </w:r>
          </w:p>
        </w:tc>
      </w:tr>
      <w:tr w:rsidR="00B17308" w:rsidRPr="00C91808" w14:paraId="0E058BD5" w14:textId="77777777" w:rsidTr="003F2745">
        <w:trPr>
          <w:cantSplit/>
        </w:trPr>
        <w:tc>
          <w:tcPr>
            <w:tcW w:w="1080" w:type="dxa"/>
            <w:gridSpan w:val="2"/>
            <w:tcBorders>
              <w:top w:val="dotted" w:sz="4" w:space="0" w:color="auto"/>
              <w:bottom w:val="dotted" w:sz="4" w:space="0" w:color="auto"/>
            </w:tcBorders>
            <w:shd w:val="clear" w:color="auto" w:fill="auto"/>
            <w:noWrap/>
          </w:tcPr>
          <w:p w14:paraId="39860BA0" w14:textId="6F38B63B" w:rsidR="00B17308" w:rsidRPr="00C91808" w:rsidRDefault="00B17308" w:rsidP="00D04932">
            <w:pPr>
              <w:pStyle w:val="tbltextsm"/>
            </w:pPr>
          </w:p>
        </w:tc>
        <w:tc>
          <w:tcPr>
            <w:tcW w:w="1800" w:type="dxa"/>
            <w:tcBorders>
              <w:top w:val="dotted" w:sz="4" w:space="0" w:color="auto"/>
              <w:bottom w:val="dotted" w:sz="4" w:space="0" w:color="auto"/>
            </w:tcBorders>
            <w:shd w:val="clear" w:color="auto" w:fill="auto"/>
          </w:tcPr>
          <w:p w14:paraId="66A2B687" w14:textId="2C733E15" w:rsidR="00B17308" w:rsidRPr="00C91808" w:rsidRDefault="00B17308" w:rsidP="00D04932">
            <w:pPr>
              <w:pStyle w:val="tbltextsm"/>
            </w:pPr>
            <w:r w:rsidRPr="00C91808">
              <w:t>PAR30</w:t>
            </w:r>
          </w:p>
        </w:tc>
        <w:tc>
          <w:tcPr>
            <w:tcW w:w="1080" w:type="dxa"/>
            <w:tcBorders>
              <w:top w:val="dotted" w:sz="4" w:space="0" w:color="auto"/>
              <w:bottom w:val="dotted" w:sz="4" w:space="0" w:color="auto"/>
            </w:tcBorders>
            <w:shd w:val="clear" w:color="auto" w:fill="auto"/>
            <w:noWrap/>
            <w:hideMark/>
          </w:tcPr>
          <w:p w14:paraId="0B4138D3" w14:textId="454F3948" w:rsidR="00B17308" w:rsidRPr="00C91808" w:rsidRDefault="00B17308" w:rsidP="00D04932">
            <w:pPr>
              <w:pStyle w:val="tbltextsmr"/>
            </w:pPr>
            <w:r w:rsidRPr="00C91808">
              <w:t xml:space="preserve">7,423 </w:t>
            </w:r>
          </w:p>
        </w:tc>
        <w:tc>
          <w:tcPr>
            <w:tcW w:w="1080" w:type="dxa"/>
            <w:tcBorders>
              <w:top w:val="dotted" w:sz="4" w:space="0" w:color="auto"/>
              <w:bottom w:val="dotted" w:sz="4" w:space="0" w:color="auto"/>
            </w:tcBorders>
            <w:shd w:val="clear" w:color="auto" w:fill="auto"/>
            <w:noWrap/>
            <w:hideMark/>
          </w:tcPr>
          <w:p w14:paraId="602DA781" w14:textId="0B5557CD" w:rsidR="00B17308" w:rsidRPr="00C91808" w:rsidRDefault="00B17308" w:rsidP="00D04932">
            <w:pPr>
              <w:pStyle w:val="tbltextsmr"/>
            </w:pPr>
            <w:r w:rsidRPr="00C91808">
              <w:t xml:space="preserve">980,186 </w:t>
            </w:r>
          </w:p>
        </w:tc>
        <w:tc>
          <w:tcPr>
            <w:tcW w:w="990" w:type="dxa"/>
            <w:tcBorders>
              <w:top w:val="dotted" w:sz="4" w:space="0" w:color="auto"/>
              <w:bottom w:val="dotted" w:sz="4" w:space="0" w:color="auto"/>
            </w:tcBorders>
            <w:shd w:val="clear" w:color="auto" w:fill="auto"/>
            <w:noWrap/>
            <w:hideMark/>
          </w:tcPr>
          <w:p w14:paraId="527FEA30" w14:textId="43EC5C8E" w:rsidR="00B17308" w:rsidRPr="00C91808" w:rsidRDefault="00B17308" w:rsidP="00D04932">
            <w:pPr>
              <w:pStyle w:val="tbltextsmr"/>
            </w:pPr>
            <w:r w:rsidRPr="00C91808">
              <w:t xml:space="preserve">3,496 </w:t>
            </w:r>
          </w:p>
        </w:tc>
        <w:tc>
          <w:tcPr>
            <w:tcW w:w="1080" w:type="dxa"/>
            <w:tcBorders>
              <w:top w:val="dotted" w:sz="4" w:space="0" w:color="auto"/>
              <w:bottom w:val="dotted" w:sz="4" w:space="0" w:color="auto"/>
            </w:tcBorders>
            <w:shd w:val="clear" w:color="auto" w:fill="auto"/>
            <w:noWrap/>
            <w:hideMark/>
          </w:tcPr>
          <w:p w14:paraId="1048039D" w14:textId="50509834" w:rsidR="00B17308" w:rsidRPr="00C91808" w:rsidRDefault="00B17308" w:rsidP="00D04932">
            <w:pPr>
              <w:pStyle w:val="tbltextsmr"/>
            </w:pPr>
            <w:r w:rsidRPr="00C91808">
              <w:t xml:space="preserve">405,817 </w:t>
            </w:r>
          </w:p>
        </w:tc>
        <w:tc>
          <w:tcPr>
            <w:tcW w:w="990" w:type="dxa"/>
            <w:tcBorders>
              <w:top w:val="dotted" w:sz="4" w:space="0" w:color="auto"/>
              <w:bottom w:val="dotted" w:sz="4" w:space="0" w:color="auto"/>
            </w:tcBorders>
            <w:shd w:val="clear" w:color="auto" w:fill="auto"/>
            <w:noWrap/>
            <w:hideMark/>
          </w:tcPr>
          <w:p w14:paraId="35BF5F26" w14:textId="77777777" w:rsidR="00B17308" w:rsidRPr="00C91808" w:rsidRDefault="00B17308" w:rsidP="00D04932">
            <w:pPr>
              <w:pStyle w:val="tbltextsmr"/>
            </w:pPr>
            <w:r w:rsidRPr="00C91808">
              <w:t>(3,927)</w:t>
            </w:r>
          </w:p>
        </w:tc>
        <w:tc>
          <w:tcPr>
            <w:tcW w:w="1300" w:type="dxa"/>
            <w:tcBorders>
              <w:top w:val="dotted" w:sz="4" w:space="0" w:color="auto"/>
              <w:bottom w:val="dotted" w:sz="4" w:space="0" w:color="auto"/>
            </w:tcBorders>
            <w:shd w:val="clear" w:color="auto" w:fill="auto"/>
            <w:noWrap/>
            <w:hideMark/>
          </w:tcPr>
          <w:p w14:paraId="09B208BA" w14:textId="77777777" w:rsidR="00B17308" w:rsidRPr="00C91808" w:rsidRDefault="00B17308" w:rsidP="00D04932">
            <w:pPr>
              <w:pStyle w:val="tbltextsmr"/>
            </w:pPr>
            <w:r w:rsidRPr="00C91808">
              <w:t>(574,369)</w:t>
            </w:r>
          </w:p>
        </w:tc>
      </w:tr>
      <w:tr w:rsidR="00B17308" w:rsidRPr="00C91808" w14:paraId="66B17406" w14:textId="77777777" w:rsidTr="003F2745">
        <w:trPr>
          <w:cantSplit/>
        </w:trPr>
        <w:tc>
          <w:tcPr>
            <w:tcW w:w="1080" w:type="dxa"/>
            <w:gridSpan w:val="2"/>
            <w:tcBorders>
              <w:top w:val="dotted" w:sz="4" w:space="0" w:color="auto"/>
              <w:bottom w:val="dotted" w:sz="4" w:space="0" w:color="auto"/>
            </w:tcBorders>
            <w:shd w:val="clear" w:color="auto" w:fill="auto"/>
            <w:noWrap/>
          </w:tcPr>
          <w:p w14:paraId="71F311BE" w14:textId="6DB3F675" w:rsidR="00B17308" w:rsidRPr="00C91808" w:rsidRDefault="00B17308" w:rsidP="00D04932">
            <w:pPr>
              <w:pStyle w:val="tbltextsm"/>
            </w:pPr>
          </w:p>
        </w:tc>
        <w:tc>
          <w:tcPr>
            <w:tcW w:w="1800" w:type="dxa"/>
            <w:tcBorders>
              <w:top w:val="dotted" w:sz="4" w:space="0" w:color="auto"/>
              <w:bottom w:val="dotted" w:sz="4" w:space="0" w:color="auto"/>
            </w:tcBorders>
            <w:shd w:val="clear" w:color="auto" w:fill="auto"/>
          </w:tcPr>
          <w:p w14:paraId="6B8AACCD" w14:textId="5C218012" w:rsidR="00B17308" w:rsidRPr="00C91808" w:rsidRDefault="00B17308" w:rsidP="00D04932">
            <w:pPr>
              <w:pStyle w:val="tbltextsm"/>
            </w:pPr>
            <w:r w:rsidRPr="00C91808">
              <w:t>PAR38 &amp; 40</w:t>
            </w:r>
          </w:p>
        </w:tc>
        <w:tc>
          <w:tcPr>
            <w:tcW w:w="1080" w:type="dxa"/>
            <w:tcBorders>
              <w:top w:val="dotted" w:sz="4" w:space="0" w:color="auto"/>
              <w:bottom w:val="dotted" w:sz="4" w:space="0" w:color="auto"/>
            </w:tcBorders>
            <w:shd w:val="clear" w:color="auto" w:fill="auto"/>
            <w:noWrap/>
            <w:hideMark/>
          </w:tcPr>
          <w:p w14:paraId="42143041" w14:textId="3EEBECFD" w:rsidR="00B17308" w:rsidRPr="00C91808" w:rsidRDefault="00B17308" w:rsidP="00D04932">
            <w:pPr>
              <w:pStyle w:val="tbltextsmr"/>
            </w:pPr>
            <w:r w:rsidRPr="00C91808">
              <w:t xml:space="preserve">2,050 </w:t>
            </w:r>
          </w:p>
        </w:tc>
        <w:tc>
          <w:tcPr>
            <w:tcW w:w="1080" w:type="dxa"/>
            <w:tcBorders>
              <w:top w:val="dotted" w:sz="4" w:space="0" w:color="auto"/>
              <w:bottom w:val="dotted" w:sz="4" w:space="0" w:color="auto"/>
            </w:tcBorders>
            <w:shd w:val="clear" w:color="auto" w:fill="auto"/>
            <w:noWrap/>
            <w:hideMark/>
          </w:tcPr>
          <w:p w14:paraId="1B8C0A27" w14:textId="7BEF878A" w:rsidR="00B17308" w:rsidRPr="00C91808" w:rsidRDefault="00B17308" w:rsidP="00D04932">
            <w:pPr>
              <w:pStyle w:val="tbltextsmr"/>
            </w:pPr>
            <w:r w:rsidRPr="00C91808">
              <w:t xml:space="preserve">271,409 </w:t>
            </w:r>
          </w:p>
        </w:tc>
        <w:tc>
          <w:tcPr>
            <w:tcW w:w="990" w:type="dxa"/>
            <w:tcBorders>
              <w:top w:val="dotted" w:sz="4" w:space="0" w:color="auto"/>
              <w:bottom w:val="dotted" w:sz="4" w:space="0" w:color="auto"/>
            </w:tcBorders>
            <w:shd w:val="clear" w:color="auto" w:fill="auto"/>
            <w:noWrap/>
            <w:hideMark/>
          </w:tcPr>
          <w:p w14:paraId="666E3A28" w14:textId="2F2FACF9" w:rsidR="00B17308" w:rsidRPr="00C91808" w:rsidRDefault="00B17308" w:rsidP="00D04932">
            <w:pPr>
              <w:pStyle w:val="tbltextsmr"/>
            </w:pPr>
            <w:r w:rsidRPr="00C91808">
              <w:t xml:space="preserve">1,009 </w:t>
            </w:r>
          </w:p>
        </w:tc>
        <w:tc>
          <w:tcPr>
            <w:tcW w:w="1080" w:type="dxa"/>
            <w:tcBorders>
              <w:top w:val="dotted" w:sz="4" w:space="0" w:color="auto"/>
              <w:bottom w:val="dotted" w:sz="4" w:space="0" w:color="auto"/>
            </w:tcBorders>
            <w:shd w:val="clear" w:color="auto" w:fill="auto"/>
            <w:noWrap/>
            <w:hideMark/>
          </w:tcPr>
          <w:p w14:paraId="2DB9EF04" w14:textId="530B9F41" w:rsidR="00B17308" w:rsidRPr="00C91808" w:rsidRDefault="00B17308" w:rsidP="00D04932">
            <w:pPr>
              <w:pStyle w:val="tbltextsmr"/>
            </w:pPr>
            <w:r w:rsidRPr="00C91808">
              <w:t xml:space="preserve">126,882 </w:t>
            </w:r>
          </w:p>
        </w:tc>
        <w:tc>
          <w:tcPr>
            <w:tcW w:w="990" w:type="dxa"/>
            <w:tcBorders>
              <w:top w:val="dotted" w:sz="4" w:space="0" w:color="auto"/>
              <w:bottom w:val="dotted" w:sz="4" w:space="0" w:color="auto"/>
            </w:tcBorders>
            <w:shd w:val="clear" w:color="auto" w:fill="auto"/>
            <w:noWrap/>
            <w:hideMark/>
          </w:tcPr>
          <w:p w14:paraId="5113482A" w14:textId="77777777" w:rsidR="00B17308" w:rsidRPr="00C91808" w:rsidRDefault="00B17308" w:rsidP="00D04932">
            <w:pPr>
              <w:pStyle w:val="tbltextsmr"/>
            </w:pPr>
            <w:r w:rsidRPr="00C91808">
              <w:t>(1,041)</w:t>
            </w:r>
          </w:p>
        </w:tc>
        <w:tc>
          <w:tcPr>
            <w:tcW w:w="1300" w:type="dxa"/>
            <w:tcBorders>
              <w:top w:val="dotted" w:sz="4" w:space="0" w:color="auto"/>
              <w:bottom w:val="dotted" w:sz="4" w:space="0" w:color="auto"/>
            </w:tcBorders>
            <w:shd w:val="clear" w:color="auto" w:fill="auto"/>
            <w:noWrap/>
            <w:hideMark/>
          </w:tcPr>
          <w:p w14:paraId="6BC459AF" w14:textId="77777777" w:rsidR="00B17308" w:rsidRPr="00C91808" w:rsidRDefault="00B17308" w:rsidP="00D04932">
            <w:pPr>
              <w:pStyle w:val="tbltextsmr"/>
            </w:pPr>
            <w:r w:rsidRPr="00C91808">
              <w:t>(144,527)</w:t>
            </w:r>
          </w:p>
        </w:tc>
      </w:tr>
      <w:tr w:rsidR="00B17308" w:rsidRPr="00C91808" w14:paraId="44E00E1F" w14:textId="77777777" w:rsidTr="003F2745">
        <w:trPr>
          <w:cantSplit/>
        </w:trPr>
        <w:tc>
          <w:tcPr>
            <w:tcW w:w="1080" w:type="dxa"/>
            <w:gridSpan w:val="2"/>
            <w:tcBorders>
              <w:top w:val="dotted" w:sz="4" w:space="0" w:color="auto"/>
            </w:tcBorders>
            <w:shd w:val="clear" w:color="auto" w:fill="auto"/>
            <w:noWrap/>
          </w:tcPr>
          <w:p w14:paraId="3E8262ED" w14:textId="2C02DE77" w:rsidR="00B17308" w:rsidRPr="00C91808" w:rsidRDefault="00B17308" w:rsidP="00D04932">
            <w:pPr>
              <w:pStyle w:val="tbltextsm"/>
            </w:pPr>
          </w:p>
        </w:tc>
        <w:tc>
          <w:tcPr>
            <w:tcW w:w="1800" w:type="dxa"/>
            <w:tcBorders>
              <w:top w:val="dotted" w:sz="4" w:space="0" w:color="auto"/>
            </w:tcBorders>
            <w:shd w:val="clear" w:color="auto" w:fill="auto"/>
          </w:tcPr>
          <w:p w14:paraId="2EEDE728" w14:textId="0C3B2795" w:rsidR="00B17308" w:rsidRPr="00C91808" w:rsidRDefault="00B17308" w:rsidP="00D04932">
            <w:pPr>
              <w:pStyle w:val="tbltextsm"/>
            </w:pPr>
            <w:r w:rsidRPr="00C91808">
              <w:t>Tubular</w:t>
            </w:r>
          </w:p>
        </w:tc>
        <w:tc>
          <w:tcPr>
            <w:tcW w:w="1080" w:type="dxa"/>
            <w:tcBorders>
              <w:top w:val="dotted" w:sz="4" w:space="0" w:color="auto"/>
            </w:tcBorders>
            <w:shd w:val="clear" w:color="auto" w:fill="auto"/>
            <w:noWrap/>
            <w:hideMark/>
          </w:tcPr>
          <w:p w14:paraId="77C9A519" w14:textId="3D3371EE" w:rsidR="00B17308" w:rsidRPr="00C91808" w:rsidRDefault="00B17308" w:rsidP="00D04932">
            <w:pPr>
              <w:pStyle w:val="tbltextsmr"/>
            </w:pPr>
            <w:r w:rsidRPr="00C91808">
              <w:t>-</w:t>
            </w:r>
          </w:p>
        </w:tc>
        <w:tc>
          <w:tcPr>
            <w:tcW w:w="1080" w:type="dxa"/>
            <w:tcBorders>
              <w:top w:val="dotted" w:sz="4" w:space="0" w:color="auto"/>
            </w:tcBorders>
            <w:shd w:val="clear" w:color="auto" w:fill="auto"/>
            <w:noWrap/>
            <w:hideMark/>
          </w:tcPr>
          <w:p w14:paraId="0DCF996F" w14:textId="39E6C4AF" w:rsidR="00B17308" w:rsidRPr="00C91808" w:rsidRDefault="00B17308" w:rsidP="00D04932">
            <w:pPr>
              <w:pStyle w:val="tbltextsmr"/>
            </w:pPr>
            <w:r w:rsidRPr="00C91808">
              <w:t xml:space="preserve"> - </w:t>
            </w:r>
          </w:p>
        </w:tc>
        <w:tc>
          <w:tcPr>
            <w:tcW w:w="990" w:type="dxa"/>
            <w:tcBorders>
              <w:top w:val="dotted" w:sz="4" w:space="0" w:color="auto"/>
            </w:tcBorders>
            <w:shd w:val="clear" w:color="auto" w:fill="auto"/>
            <w:noWrap/>
            <w:hideMark/>
          </w:tcPr>
          <w:p w14:paraId="703DF9A2" w14:textId="65143F05" w:rsidR="00B17308" w:rsidRPr="00C91808" w:rsidRDefault="00B17308" w:rsidP="00D04932">
            <w:pPr>
              <w:pStyle w:val="tbltextsmr"/>
            </w:pPr>
            <w:r w:rsidRPr="00C91808">
              <w:t xml:space="preserve">5,358 </w:t>
            </w:r>
          </w:p>
        </w:tc>
        <w:tc>
          <w:tcPr>
            <w:tcW w:w="1080" w:type="dxa"/>
            <w:tcBorders>
              <w:top w:val="dotted" w:sz="4" w:space="0" w:color="auto"/>
            </w:tcBorders>
            <w:shd w:val="clear" w:color="auto" w:fill="auto"/>
            <w:noWrap/>
            <w:hideMark/>
          </w:tcPr>
          <w:p w14:paraId="149EB28A" w14:textId="54C28DAA" w:rsidR="00B17308" w:rsidRPr="00C91808" w:rsidRDefault="00B17308" w:rsidP="00D04932">
            <w:pPr>
              <w:pStyle w:val="tbltextsmr"/>
            </w:pPr>
            <w:r w:rsidRPr="00C91808">
              <w:t xml:space="preserve">148,743 </w:t>
            </w:r>
          </w:p>
        </w:tc>
        <w:tc>
          <w:tcPr>
            <w:tcW w:w="990" w:type="dxa"/>
            <w:tcBorders>
              <w:top w:val="dotted" w:sz="4" w:space="0" w:color="auto"/>
            </w:tcBorders>
            <w:shd w:val="clear" w:color="auto" w:fill="auto"/>
            <w:noWrap/>
            <w:hideMark/>
          </w:tcPr>
          <w:p w14:paraId="2734272F" w14:textId="77777777" w:rsidR="00B17308" w:rsidRPr="00C91808" w:rsidRDefault="00B17308" w:rsidP="00D04932">
            <w:pPr>
              <w:pStyle w:val="tbltextsmr"/>
            </w:pPr>
            <w:r w:rsidRPr="00C91808">
              <w:t xml:space="preserve">5,358 </w:t>
            </w:r>
          </w:p>
        </w:tc>
        <w:tc>
          <w:tcPr>
            <w:tcW w:w="1300" w:type="dxa"/>
            <w:tcBorders>
              <w:top w:val="dotted" w:sz="4" w:space="0" w:color="auto"/>
            </w:tcBorders>
            <w:shd w:val="clear" w:color="auto" w:fill="auto"/>
            <w:noWrap/>
            <w:hideMark/>
          </w:tcPr>
          <w:p w14:paraId="16D001C1" w14:textId="77777777" w:rsidR="00B17308" w:rsidRPr="00C91808" w:rsidRDefault="00B17308" w:rsidP="00D04932">
            <w:pPr>
              <w:pStyle w:val="tbltextsmr"/>
            </w:pPr>
            <w:r w:rsidRPr="00C91808">
              <w:t xml:space="preserve">148,743 </w:t>
            </w:r>
          </w:p>
        </w:tc>
      </w:tr>
      <w:tr w:rsidR="003F2745" w:rsidRPr="00C91808" w14:paraId="1DBD645C" w14:textId="77777777" w:rsidTr="003F2745">
        <w:trPr>
          <w:cantSplit/>
        </w:trPr>
        <w:tc>
          <w:tcPr>
            <w:tcW w:w="2880" w:type="dxa"/>
            <w:gridSpan w:val="3"/>
            <w:shd w:val="clear" w:color="auto" w:fill="F2F6EA"/>
            <w:noWrap/>
            <w:hideMark/>
          </w:tcPr>
          <w:p w14:paraId="628AA043" w14:textId="77777777" w:rsidR="00B17308" w:rsidRPr="00C91808" w:rsidRDefault="00B17308" w:rsidP="003F2745">
            <w:pPr>
              <w:pStyle w:val="tblstrongsm"/>
            </w:pPr>
            <w:r w:rsidRPr="00C91808">
              <w:t>E262 Small Business Direct Install</w:t>
            </w:r>
          </w:p>
        </w:tc>
        <w:tc>
          <w:tcPr>
            <w:tcW w:w="1080" w:type="dxa"/>
            <w:shd w:val="clear" w:color="auto" w:fill="F2F6EA"/>
            <w:noWrap/>
            <w:hideMark/>
          </w:tcPr>
          <w:p w14:paraId="7B3324D8" w14:textId="7A8008E8" w:rsidR="00B17308" w:rsidRPr="00C91808" w:rsidRDefault="00B17308" w:rsidP="003F2745">
            <w:pPr>
              <w:pStyle w:val="tblstrongsmr"/>
            </w:pPr>
            <w:r w:rsidRPr="00C91808">
              <w:t xml:space="preserve">30,630 </w:t>
            </w:r>
          </w:p>
        </w:tc>
        <w:tc>
          <w:tcPr>
            <w:tcW w:w="1080" w:type="dxa"/>
            <w:shd w:val="clear" w:color="auto" w:fill="F2F6EA"/>
            <w:noWrap/>
            <w:hideMark/>
          </w:tcPr>
          <w:p w14:paraId="741971FE" w14:textId="5F4179E6" w:rsidR="00B17308" w:rsidRPr="00C91808" w:rsidRDefault="00B17308" w:rsidP="003F2745">
            <w:pPr>
              <w:pStyle w:val="tblstrongsmr"/>
            </w:pPr>
            <w:r w:rsidRPr="00C91808">
              <w:t xml:space="preserve">4,636,971 </w:t>
            </w:r>
          </w:p>
        </w:tc>
        <w:tc>
          <w:tcPr>
            <w:tcW w:w="990" w:type="dxa"/>
            <w:shd w:val="clear" w:color="auto" w:fill="F2F6EA"/>
            <w:noWrap/>
            <w:hideMark/>
          </w:tcPr>
          <w:p w14:paraId="0F372353" w14:textId="0A5859F7" w:rsidR="00B17308" w:rsidRPr="00C91808" w:rsidRDefault="00B17308" w:rsidP="003F2745">
            <w:pPr>
              <w:pStyle w:val="tblstrongsmr"/>
            </w:pPr>
            <w:r w:rsidRPr="00C91808">
              <w:t xml:space="preserve">30,096 </w:t>
            </w:r>
          </w:p>
        </w:tc>
        <w:tc>
          <w:tcPr>
            <w:tcW w:w="1080" w:type="dxa"/>
            <w:shd w:val="clear" w:color="auto" w:fill="F2F6EA"/>
            <w:noWrap/>
            <w:hideMark/>
          </w:tcPr>
          <w:p w14:paraId="5152D8FB" w14:textId="46C18D59" w:rsidR="00B17308" w:rsidRPr="00C91808" w:rsidRDefault="00B17308" w:rsidP="003F2745">
            <w:pPr>
              <w:pStyle w:val="tblstrongsmr"/>
            </w:pPr>
            <w:r w:rsidRPr="00C91808">
              <w:t xml:space="preserve">2,893,899 </w:t>
            </w:r>
          </w:p>
        </w:tc>
        <w:tc>
          <w:tcPr>
            <w:tcW w:w="990" w:type="dxa"/>
            <w:shd w:val="clear" w:color="auto" w:fill="F2F6EA"/>
            <w:noWrap/>
            <w:hideMark/>
          </w:tcPr>
          <w:p w14:paraId="725AE701" w14:textId="77777777" w:rsidR="00B17308" w:rsidRPr="00C91808" w:rsidRDefault="00B17308" w:rsidP="003F2745">
            <w:pPr>
              <w:pStyle w:val="tblstrongsmr"/>
            </w:pPr>
            <w:r w:rsidRPr="00C91808">
              <w:t>(534)</w:t>
            </w:r>
          </w:p>
        </w:tc>
        <w:tc>
          <w:tcPr>
            <w:tcW w:w="1300" w:type="dxa"/>
            <w:shd w:val="clear" w:color="auto" w:fill="F2F6EA"/>
            <w:noWrap/>
            <w:hideMark/>
          </w:tcPr>
          <w:p w14:paraId="245CF8B1" w14:textId="77777777" w:rsidR="00B17308" w:rsidRPr="00C91808" w:rsidRDefault="00B17308" w:rsidP="003F2745">
            <w:pPr>
              <w:pStyle w:val="tblstrongsmr"/>
            </w:pPr>
            <w:r w:rsidRPr="00C91808">
              <w:t>(1,743,073)</w:t>
            </w:r>
          </w:p>
        </w:tc>
      </w:tr>
      <w:tr w:rsidR="00B17308" w:rsidRPr="00C91808" w14:paraId="00D880C0" w14:textId="77777777" w:rsidTr="003F2745">
        <w:trPr>
          <w:cantSplit/>
        </w:trPr>
        <w:tc>
          <w:tcPr>
            <w:tcW w:w="1080" w:type="dxa"/>
            <w:gridSpan w:val="2"/>
            <w:tcBorders>
              <w:bottom w:val="dotted" w:sz="4" w:space="0" w:color="auto"/>
            </w:tcBorders>
            <w:shd w:val="clear" w:color="auto" w:fill="auto"/>
            <w:noWrap/>
          </w:tcPr>
          <w:p w14:paraId="1E6C3848" w14:textId="74E55D26" w:rsidR="00B17308" w:rsidRPr="00C91808" w:rsidRDefault="00B17308" w:rsidP="00D04932">
            <w:pPr>
              <w:pStyle w:val="tbltextsm"/>
            </w:pPr>
          </w:p>
        </w:tc>
        <w:tc>
          <w:tcPr>
            <w:tcW w:w="1800" w:type="dxa"/>
            <w:tcBorders>
              <w:bottom w:val="dotted" w:sz="4" w:space="0" w:color="auto"/>
            </w:tcBorders>
            <w:shd w:val="clear" w:color="auto" w:fill="auto"/>
          </w:tcPr>
          <w:p w14:paraId="2F894201" w14:textId="5E550846" w:rsidR="00B17308" w:rsidRPr="00C91808" w:rsidRDefault="00B17308" w:rsidP="00D04932">
            <w:pPr>
              <w:pStyle w:val="tbltextsm"/>
            </w:pPr>
            <w:r w:rsidRPr="00C91808">
              <w:t>Decorative</w:t>
            </w:r>
          </w:p>
        </w:tc>
        <w:tc>
          <w:tcPr>
            <w:tcW w:w="1080" w:type="dxa"/>
            <w:tcBorders>
              <w:bottom w:val="dotted" w:sz="4" w:space="0" w:color="auto"/>
            </w:tcBorders>
            <w:shd w:val="clear" w:color="auto" w:fill="auto"/>
            <w:noWrap/>
            <w:hideMark/>
          </w:tcPr>
          <w:p w14:paraId="3FB5FEC6" w14:textId="1CE2A49E" w:rsidR="00B17308" w:rsidRPr="00C91808" w:rsidRDefault="00B17308" w:rsidP="00D04932">
            <w:pPr>
              <w:pStyle w:val="tbltextsmr"/>
            </w:pPr>
            <w:r w:rsidRPr="00C91808">
              <w:t xml:space="preserve">2,293 </w:t>
            </w:r>
          </w:p>
        </w:tc>
        <w:tc>
          <w:tcPr>
            <w:tcW w:w="1080" w:type="dxa"/>
            <w:tcBorders>
              <w:bottom w:val="dotted" w:sz="4" w:space="0" w:color="auto"/>
            </w:tcBorders>
            <w:shd w:val="clear" w:color="auto" w:fill="auto"/>
            <w:noWrap/>
            <w:hideMark/>
          </w:tcPr>
          <w:p w14:paraId="43FBC6AC" w14:textId="3DD2104C" w:rsidR="00B17308" w:rsidRPr="00C91808" w:rsidRDefault="00B17308" w:rsidP="00D04932">
            <w:pPr>
              <w:pStyle w:val="tbltextsmr"/>
            </w:pPr>
            <w:r w:rsidRPr="00C91808">
              <w:t xml:space="preserve">233,471 </w:t>
            </w:r>
          </w:p>
        </w:tc>
        <w:tc>
          <w:tcPr>
            <w:tcW w:w="990" w:type="dxa"/>
            <w:tcBorders>
              <w:bottom w:val="dotted" w:sz="4" w:space="0" w:color="auto"/>
            </w:tcBorders>
            <w:shd w:val="clear" w:color="auto" w:fill="auto"/>
            <w:noWrap/>
            <w:hideMark/>
          </w:tcPr>
          <w:p w14:paraId="2D019F09" w14:textId="3EC817B7" w:rsidR="00B17308" w:rsidRPr="00C91808" w:rsidRDefault="00B17308" w:rsidP="00D04932">
            <w:pPr>
              <w:pStyle w:val="tbltextsmr"/>
            </w:pPr>
            <w:r w:rsidRPr="00C91808">
              <w:t xml:space="preserve">2,126 </w:t>
            </w:r>
          </w:p>
        </w:tc>
        <w:tc>
          <w:tcPr>
            <w:tcW w:w="1080" w:type="dxa"/>
            <w:tcBorders>
              <w:bottom w:val="dotted" w:sz="4" w:space="0" w:color="auto"/>
            </w:tcBorders>
            <w:shd w:val="clear" w:color="auto" w:fill="auto"/>
            <w:noWrap/>
            <w:hideMark/>
          </w:tcPr>
          <w:p w14:paraId="323EDAFC" w14:textId="1D4294BC" w:rsidR="00B17308" w:rsidRPr="00C91808" w:rsidRDefault="00B17308" w:rsidP="00D04932">
            <w:pPr>
              <w:pStyle w:val="tbltextsmr"/>
            </w:pPr>
            <w:r w:rsidRPr="00C91808">
              <w:t xml:space="preserve">140,959 </w:t>
            </w:r>
          </w:p>
        </w:tc>
        <w:tc>
          <w:tcPr>
            <w:tcW w:w="990" w:type="dxa"/>
            <w:tcBorders>
              <w:bottom w:val="dotted" w:sz="4" w:space="0" w:color="auto"/>
            </w:tcBorders>
            <w:shd w:val="clear" w:color="auto" w:fill="auto"/>
            <w:noWrap/>
            <w:hideMark/>
          </w:tcPr>
          <w:p w14:paraId="3063D0A9" w14:textId="77777777" w:rsidR="00B17308" w:rsidRPr="00C91808" w:rsidRDefault="00B17308" w:rsidP="00D04932">
            <w:pPr>
              <w:pStyle w:val="tbltextsmr"/>
            </w:pPr>
            <w:r w:rsidRPr="00C91808">
              <w:t>(167)</w:t>
            </w:r>
          </w:p>
        </w:tc>
        <w:tc>
          <w:tcPr>
            <w:tcW w:w="1300" w:type="dxa"/>
            <w:tcBorders>
              <w:bottom w:val="dotted" w:sz="4" w:space="0" w:color="auto"/>
            </w:tcBorders>
            <w:shd w:val="clear" w:color="auto" w:fill="auto"/>
            <w:noWrap/>
            <w:hideMark/>
          </w:tcPr>
          <w:p w14:paraId="0048B871" w14:textId="77777777" w:rsidR="00B17308" w:rsidRPr="00C91808" w:rsidRDefault="00B17308" w:rsidP="00D04932">
            <w:pPr>
              <w:pStyle w:val="tbltextsmr"/>
            </w:pPr>
            <w:r w:rsidRPr="00C91808">
              <w:t>(92,512)</w:t>
            </w:r>
          </w:p>
        </w:tc>
      </w:tr>
      <w:tr w:rsidR="00B17308" w:rsidRPr="00C91808" w14:paraId="38D6BDEC" w14:textId="77777777" w:rsidTr="003F2745">
        <w:trPr>
          <w:cantSplit/>
        </w:trPr>
        <w:tc>
          <w:tcPr>
            <w:tcW w:w="1080" w:type="dxa"/>
            <w:gridSpan w:val="2"/>
            <w:tcBorders>
              <w:top w:val="dotted" w:sz="4" w:space="0" w:color="auto"/>
              <w:bottom w:val="dotted" w:sz="4" w:space="0" w:color="auto"/>
            </w:tcBorders>
            <w:shd w:val="clear" w:color="auto" w:fill="auto"/>
            <w:noWrap/>
          </w:tcPr>
          <w:p w14:paraId="24425D44" w14:textId="1E3383C7" w:rsidR="00B17308" w:rsidRPr="00C91808" w:rsidRDefault="00B17308" w:rsidP="00D04932">
            <w:pPr>
              <w:pStyle w:val="tbltextsm"/>
            </w:pPr>
          </w:p>
        </w:tc>
        <w:tc>
          <w:tcPr>
            <w:tcW w:w="1800" w:type="dxa"/>
            <w:tcBorders>
              <w:top w:val="dotted" w:sz="4" w:space="0" w:color="auto"/>
              <w:bottom w:val="dotted" w:sz="4" w:space="0" w:color="auto"/>
            </w:tcBorders>
            <w:shd w:val="clear" w:color="auto" w:fill="auto"/>
          </w:tcPr>
          <w:p w14:paraId="20CFCF2C" w14:textId="7F2B5260" w:rsidR="00B17308" w:rsidRPr="00C91808" w:rsidRDefault="00B17308" w:rsidP="00D04932">
            <w:pPr>
              <w:pStyle w:val="tbltextsm"/>
            </w:pPr>
            <w:r w:rsidRPr="00C91808">
              <w:t>Exit Sign</w:t>
            </w:r>
          </w:p>
        </w:tc>
        <w:tc>
          <w:tcPr>
            <w:tcW w:w="1080" w:type="dxa"/>
            <w:tcBorders>
              <w:top w:val="dotted" w:sz="4" w:space="0" w:color="auto"/>
              <w:bottom w:val="dotted" w:sz="4" w:space="0" w:color="auto"/>
            </w:tcBorders>
            <w:shd w:val="clear" w:color="auto" w:fill="auto"/>
            <w:noWrap/>
            <w:hideMark/>
          </w:tcPr>
          <w:p w14:paraId="5F4B81C1" w14:textId="183742A1" w:rsidR="00B17308" w:rsidRPr="00C91808" w:rsidRDefault="00B17308" w:rsidP="00D04932">
            <w:pPr>
              <w:pStyle w:val="tbltextsmr"/>
            </w:pPr>
            <w:r w:rsidRPr="00C91808">
              <w:t xml:space="preserve">166 </w:t>
            </w:r>
          </w:p>
        </w:tc>
        <w:tc>
          <w:tcPr>
            <w:tcW w:w="1080" w:type="dxa"/>
            <w:tcBorders>
              <w:top w:val="dotted" w:sz="4" w:space="0" w:color="auto"/>
              <w:bottom w:val="dotted" w:sz="4" w:space="0" w:color="auto"/>
            </w:tcBorders>
            <w:shd w:val="clear" w:color="auto" w:fill="auto"/>
            <w:noWrap/>
            <w:hideMark/>
          </w:tcPr>
          <w:p w14:paraId="6EBDC0D9" w14:textId="1B03D024" w:rsidR="00B17308" w:rsidRPr="00C91808" w:rsidRDefault="00B17308" w:rsidP="00D04932">
            <w:pPr>
              <w:pStyle w:val="tbltextsmr"/>
            </w:pPr>
            <w:r w:rsidRPr="00C91808">
              <w:t xml:space="preserve">26,061 </w:t>
            </w:r>
          </w:p>
        </w:tc>
        <w:tc>
          <w:tcPr>
            <w:tcW w:w="990" w:type="dxa"/>
            <w:tcBorders>
              <w:top w:val="dotted" w:sz="4" w:space="0" w:color="auto"/>
              <w:bottom w:val="dotted" w:sz="4" w:space="0" w:color="auto"/>
            </w:tcBorders>
            <w:shd w:val="clear" w:color="auto" w:fill="auto"/>
            <w:noWrap/>
            <w:hideMark/>
          </w:tcPr>
          <w:p w14:paraId="009C28B7" w14:textId="0C634F4F" w:rsidR="00B17308" w:rsidRPr="00C91808" w:rsidRDefault="00B17308" w:rsidP="00D04932">
            <w:pPr>
              <w:pStyle w:val="tbltextsmr"/>
            </w:pPr>
            <w:r w:rsidRPr="00C91808">
              <w:t xml:space="preserve">165 </w:t>
            </w:r>
          </w:p>
        </w:tc>
        <w:tc>
          <w:tcPr>
            <w:tcW w:w="1080" w:type="dxa"/>
            <w:tcBorders>
              <w:top w:val="dotted" w:sz="4" w:space="0" w:color="auto"/>
              <w:bottom w:val="dotted" w:sz="4" w:space="0" w:color="auto"/>
            </w:tcBorders>
            <w:shd w:val="clear" w:color="auto" w:fill="auto"/>
            <w:noWrap/>
            <w:hideMark/>
          </w:tcPr>
          <w:p w14:paraId="01D2ACE8" w14:textId="5E79DE08" w:rsidR="00B17308" w:rsidRPr="00C91808" w:rsidRDefault="00B17308" w:rsidP="00D04932">
            <w:pPr>
              <w:pStyle w:val="tbltextsmr"/>
            </w:pPr>
            <w:r w:rsidRPr="00C91808">
              <w:t xml:space="preserve">25,295 </w:t>
            </w:r>
          </w:p>
        </w:tc>
        <w:tc>
          <w:tcPr>
            <w:tcW w:w="990" w:type="dxa"/>
            <w:tcBorders>
              <w:top w:val="dotted" w:sz="4" w:space="0" w:color="auto"/>
              <w:bottom w:val="dotted" w:sz="4" w:space="0" w:color="auto"/>
            </w:tcBorders>
            <w:shd w:val="clear" w:color="auto" w:fill="auto"/>
            <w:noWrap/>
            <w:hideMark/>
          </w:tcPr>
          <w:p w14:paraId="0A3FEB25" w14:textId="77777777" w:rsidR="00B17308" w:rsidRPr="00C91808" w:rsidRDefault="00B17308" w:rsidP="00D04932">
            <w:pPr>
              <w:pStyle w:val="tbltextsmr"/>
            </w:pPr>
            <w:r w:rsidRPr="00C91808">
              <w:t>(1)</w:t>
            </w:r>
          </w:p>
        </w:tc>
        <w:tc>
          <w:tcPr>
            <w:tcW w:w="1300" w:type="dxa"/>
            <w:tcBorders>
              <w:top w:val="dotted" w:sz="4" w:space="0" w:color="auto"/>
              <w:bottom w:val="dotted" w:sz="4" w:space="0" w:color="auto"/>
            </w:tcBorders>
            <w:shd w:val="clear" w:color="auto" w:fill="auto"/>
            <w:noWrap/>
            <w:hideMark/>
          </w:tcPr>
          <w:p w14:paraId="512CA585" w14:textId="77777777" w:rsidR="00B17308" w:rsidRPr="00C91808" w:rsidRDefault="00B17308" w:rsidP="00D04932">
            <w:pPr>
              <w:pStyle w:val="tbltextsmr"/>
            </w:pPr>
            <w:r w:rsidRPr="00C91808">
              <w:t>(767)</w:t>
            </w:r>
          </w:p>
        </w:tc>
      </w:tr>
      <w:tr w:rsidR="00B17308" w:rsidRPr="00C91808" w14:paraId="00E10A3F" w14:textId="77777777" w:rsidTr="003F2745">
        <w:trPr>
          <w:cantSplit/>
        </w:trPr>
        <w:tc>
          <w:tcPr>
            <w:tcW w:w="1080" w:type="dxa"/>
            <w:gridSpan w:val="2"/>
            <w:tcBorders>
              <w:top w:val="dotted" w:sz="4" w:space="0" w:color="auto"/>
              <w:bottom w:val="dotted" w:sz="4" w:space="0" w:color="auto"/>
            </w:tcBorders>
            <w:shd w:val="clear" w:color="auto" w:fill="auto"/>
            <w:noWrap/>
          </w:tcPr>
          <w:p w14:paraId="248895F0" w14:textId="39531E45" w:rsidR="00B17308" w:rsidRPr="00C91808" w:rsidRDefault="00B17308" w:rsidP="00D04932">
            <w:pPr>
              <w:pStyle w:val="tbltextsm"/>
            </w:pPr>
          </w:p>
        </w:tc>
        <w:tc>
          <w:tcPr>
            <w:tcW w:w="1800" w:type="dxa"/>
            <w:tcBorders>
              <w:top w:val="dotted" w:sz="4" w:space="0" w:color="auto"/>
              <w:bottom w:val="dotted" w:sz="4" w:space="0" w:color="auto"/>
            </w:tcBorders>
            <w:shd w:val="clear" w:color="auto" w:fill="auto"/>
          </w:tcPr>
          <w:p w14:paraId="52362A97" w14:textId="3C041926" w:rsidR="00B17308" w:rsidRPr="00C91808" w:rsidRDefault="00B17308" w:rsidP="00D04932">
            <w:pPr>
              <w:pStyle w:val="tbltextsm"/>
            </w:pPr>
            <w:r w:rsidRPr="00C91808">
              <w:t>Fixture or Wall Pack with Photocell</w:t>
            </w:r>
          </w:p>
        </w:tc>
        <w:tc>
          <w:tcPr>
            <w:tcW w:w="1080" w:type="dxa"/>
            <w:tcBorders>
              <w:top w:val="dotted" w:sz="4" w:space="0" w:color="auto"/>
              <w:bottom w:val="dotted" w:sz="4" w:space="0" w:color="auto"/>
            </w:tcBorders>
            <w:shd w:val="clear" w:color="auto" w:fill="auto"/>
            <w:noWrap/>
            <w:hideMark/>
          </w:tcPr>
          <w:p w14:paraId="030CBB0D" w14:textId="7C54AAA6" w:rsidR="00B17308" w:rsidRPr="00C91808" w:rsidRDefault="00B17308" w:rsidP="00D04932">
            <w:pPr>
              <w:pStyle w:val="tbltextsmr"/>
            </w:pPr>
            <w:r w:rsidRPr="00C91808">
              <w:t xml:space="preserve">128 </w:t>
            </w:r>
          </w:p>
        </w:tc>
        <w:tc>
          <w:tcPr>
            <w:tcW w:w="1080" w:type="dxa"/>
            <w:tcBorders>
              <w:top w:val="dotted" w:sz="4" w:space="0" w:color="auto"/>
              <w:bottom w:val="dotted" w:sz="4" w:space="0" w:color="auto"/>
            </w:tcBorders>
            <w:shd w:val="clear" w:color="auto" w:fill="auto"/>
            <w:noWrap/>
            <w:hideMark/>
          </w:tcPr>
          <w:p w14:paraId="1A708D2F" w14:textId="57239DA3" w:rsidR="00B17308" w:rsidRPr="00C91808" w:rsidRDefault="00B17308" w:rsidP="00D04932">
            <w:pPr>
              <w:pStyle w:val="tbltextsmr"/>
            </w:pPr>
            <w:r w:rsidRPr="00C91808">
              <w:t xml:space="preserve">101,620 </w:t>
            </w:r>
          </w:p>
        </w:tc>
        <w:tc>
          <w:tcPr>
            <w:tcW w:w="990" w:type="dxa"/>
            <w:tcBorders>
              <w:top w:val="dotted" w:sz="4" w:space="0" w:color="auto"/>
              <w:bottom w:val="dotted" w:sz="4" w:space="0" w:color="auto"/>
            </w:tcBorders>
            <w:shd w:val="clear" w:color="auto" w:fill="auto"/>
            <w:noWrap/>
            <w:hideMark/>
          </w:tcPr>
          <w:p w14:paraId="6AE50509" w14:textId="679CBCE6" w:rsidR="00B17308" w:rsidRPr="00C91808" w:rsidRDefault="00B17308" w:rsidP="00D04932">
            <w:pPr>
              <w:pStyle w:val="tbltextsmr"/>
            </w:pPr>
            <w:r w:rsidRPr="00C91808">
              <w:t xml:space="preserve">199 </w:t>
            </w:r>
          </w:p>
        </w:tc>
        <w:tc>
          <w:tcPr>
            <w:tcW w:w="1080" w:type="dxa"/>
            <w:tcBorders>
              <w:top w:val="dotted" w:sz="4" w:space="0" w:color="auto"/>
              <w:bottom w:val="dotted" w:sz="4" w:space="0" w:color="auto"/>
            </w:tcBorders>
            <w:shd w:val="clear" w:color="auto" w:fill="auto"/>
            <w:noWrap/>
            <w:hideMark/>
          </w:tcPr>
          <w:p w14:paraId="6EFF2D9E" w14:textId="0307B812" w:rsidR="00B17308" w:rsidRPr="00C91808" w:rsidRDefault="00B17308" w:rsidP="00D04932">
            <w:pPr>
              <w:pStyle w:val="tbltextsmr"/>
            </w:pPr>
            <w:r w:rsidRPr="00C91808">
              <w:t xml:space="preserve">159,070 </w:t>
            </w:r>
          </w:p>
        </w:tc>
        <w:tc>
          <w:tcPr>
            <w:tcW w:w="990" w:type="dxa"/>
            <w:tcBorders>
              <w:top w:val="dotted" w:sz="4" w:space="0" w:color="auto"/>
              <w:bottom w:val="dotted" w:sz="4" w:space="0" w:color="auto"/>
            </w:tcBorders>
            <w:shd w:val="clear" w:color="auto" w:fill="auto"/>
            <w:noWrap/>
            <w:hideMark/>
          </w:tcPr>
          <w:p w14:paraId="4E85F046" w14:textId="77777777" w:rsidR="00B17308" w:rsidRPr="00C91808" w:rsidRDefault="00B17308" w:rsidP="00D04932">
            <w:pPr>
              <w:pStyle w:val="tbltextsmr"/>
            </w:pPr>
            <w:r w:rsidRPr="00C91808">
              <w:t xml:space="preserve">71 </w:t>
            </w:r>
          </w:p>
        </w:tc>
        <w:tc>
          <w:tcPr>
            <w:tcW w:w="1300" w:type="dxa"/>
            <w:tcBorders>
              <w:top w:val="dotted" w:sz="4" w:space="0" w:color="auto"/>
              <w:bottom w:val="dotted" w:sz="4" w:space="0" w:color="auto"/>
            </w:tcBorders>
            <w:shd w:val="clear" w:color="auto" w:fill="auto"/>
            <w:noWrap/>
            <w:hideMark/>
          </w:tcPr>
          <w:p w14:paraId="035F7A3C" w14:textId="77777777" w:rsidR="00B17308" w:rsidRPr="00C91808" w:rsidRDefault="00B17308" w:rsidP="00D04932">
            <w:pPr>
              <w:pStyle w:val="tbltextsmr"/>
            </w:pPr>
            <w:r w:rsidRPr="00C91808">
              <w:t xml:space="preserve">57,450 </w:t>
            </w:r>
          </w:p>
        </w:tc>
      </w:tr>
      <w:tr w:rsidR="00B17308" w:rsidRPr="00C91808" w14:paraId="7AB09DC6" w14:textId="77777777" w:rsidTr="003F2745">
        <w:trPr>
          <w:cantSplit/>
        </w:trPr>
        <w:tc>
          <w:tcPr>
            <w:tcW w:w="1080" w:type="dxa"/>
            <w:gridSpan w:val="2"/>
            <w:tcBorders>
              <w:top w:val="dotted" w:sz="4" w:space="0" w:color="auto"/>
            </w:tcBorders>
            <w:shd w:val="clear" w:color="auto" w:fill="auto"/>
            <w:noWrap/>
          </w:tcPr>
          <w:p w14:paraId="0F47F653" w14:textId="44BD00A7" w:rsidR="00B17308" w:rsidRPr="00C91808" w:rsidRDefault="00B17308" w:rsidP="00D04932">
            <w:pPr>
              <w:pStyle w:val="tbltextsm"/>
            </w:pPr>
          </w:p>
        </w:tc>
        <w:tc>
          <w:tcPr>
            <w:tcW w:w="1800" w:type="dxa"/>
            <w:tcBorders>
              <w:top w:val="dotted" w:sz="4" w:space="0" w:color="auto"/>
            </w:tcBorders>
            <w:shd w:val="clear" w:color="auto" w:fill="auto"/>
          </w:tcPr>
          <w:p w14:paraId="04B944AC" w14:textId="04458C6B" w:rsidR="00B17308" w:rsidRPr="00C91808" w:rsidRDefault="00B17308" w:rsidP="00D04932">
            <w:pPr>
              <w:pStyle w:val="tbltextsm"/>
            </w:pPr>
            <w:r w:rsidRPr="00C91808">
              <w:t>MR16</w:t>
            </w:r>
          </w:p>
        </w:tc>
        <w:tc>
          <w:tcPr>
            <w:tcW w:w="1080" w:type="dxa"/>
            <w:tcBorders>
              <w:top w:val="dotted" w:sz="4" w:space="0" w:color="auto"/>
            </w:tcBorders>
            <w:shd w:val="clear" w:color="auto" w:fill="auto"/>
            <w:noWrap/>
            <w:hideMark/>
          </w:tcPr>
          <w:p w14:paraId="528C2A4A" w14:textId="1BB1C1A1" w:rsidR="00B17308" w:rsidRPr="00C91808" w:rsidRDefault="00B17308" w:rsidP="00D04932">
            <w:pPr>
              <w:pStyle w:val="tbltextsmr"/>
            </w:pPr>
            <w:r w:rsidRPr="00C91808">
              <w:t xml:space="preserve">3,090 </w:t>
            </w:r>
          </w:p>
        </w:tc>
        <w:tc>
          <w:tcPr>
            <w:tcW w:w="1080" w:type="dxa"/>
            <w:tcBorders>
              <w:top w:val="dotted" w:sz="4" w:space="0" w:color="auto"/>
            </w:tcBorders>
            <w:shd w:val="clear" w:color="auto" w:fill="auto"/>
            <w:noWrap/>
            <w:hideMark/>
          </w:tcPr>
          <w:p w14:paraId="663F2E60" w14:textId="0D5E0366" w:rsidR="00B17308" w:rsidRPr="00C91808" w:rsidRDefault="00B17308" w:rsidP="00D04932">
            <w:pPr>
              <w:pStyle w:val="tbltextsmr"/>
            </w:pPr>
            <w:r w:rsidRPr="00C91808">
              <w:t xml:space="preserve">532,396 </w:t>
            </w:r>
          </w:p>
        </w:tc>
        <w:tc>
          <w:tcPr>
            <w:tcW w:w="990" w:type="dxa"/>
            <w:tcBorders>
              <w:top w:val="dotted" w:sz="4" w:space="0" w:color="auto"/>
            </w:tcBorders>
            <w:shd w:val="clear" w:color="auto" w:fill="auto"/>
            <w:noWrap/>
            <w:hideMark/>
          </w:tcPr>
          <w:p w14:paraId="20E2FC62" w14:textId="1748F341" w:rsidR="00B17308" w:rsidRPr="00C91808" w:rsidRDefault="00B17308" w:rsidP="00D04932">
            <w:pPr>
              <w:pStyle w:val="tbltextsmr"/>
            </w:pPr>
            <w:r w:rsidRPr="00C91808">
              <w:t xml:space="preserve">3,274 </w:t>
            </w:r>
          </w:p>
        </w:tc>
        <w:tc>
          <w:tcPr>
            <w:tcW w:w="1080" w:type="dxa"/>
            <w:tcBorders>
              <w:top w:val="dotted" w:sz="4" w:space="0" w:color="auto"/>
            </w:tcBorders>
            <w:shd w:val="clear" w:color="auto" w:fill="auto"/>
            <w:noWrap/>
            <w:hideMark/>
          </w:tcPr>
          <w:p w14:paraId="3EF8F778" w14:textId="5A2D4F52" w:rsidR="00B17308" w:rsidRPr="00C91808" w:rsidRDefault="00B17308" w:rsidP="00D04932">
            <w:pPr>
              <w:pStyle w:val="tbltextsmr"/>
            </w:pPr>
            <w:r w:rsidRPr="00C91808">
              <w:t xml:space="preserve">330,505 </w:t>
            </w:r>
          </w:p>
        </w:tc>
        <w:tc>
          <w:tcPr>
            <w:tcW w:w="990" w:type="dxa"/>
            <w:tcBorders>
              <w:top w:val="dotted" w:sz="4" w:space="0" w:color="auto"/>
            </w:tcBorders>
            <w:shd w:val="clear" w:color="auto" w:fill="auto"/>
            <w:noWrap/>
            <w:hideMark/>
          </w:tcPr>
          <w:p w14:paraId="703A9573" w14:textId="77777777" w:rsidR="00B17308" w:rsidRPr="00C91808" w:rsidRDefault="00B17308" w:rsidP="00D04932">
            <w:pPr>
              <w:pStyle w:val="tbltextsmr"/>
            </w:pPr>
            <w:r w:rsidRPr="00C91808">
              <w:t xml:space="preserve">184 </w:t>
            </w:r>
          </w:p>
        </w:tc>
        <w:tc>
          <w:tcPr>
            <w:tcW w:w="1300" w:type="dxa"/>
            <w:tcBorders>
              <w:top w:val="dotted" w:sz="4" w:space="0" w:color="auto"/>
            </w:tcBorders>
            <w:shd w:val="clear" w:color="auto" w:fill="auto"/>
            <w:noWrap/>
            <w:hideMark/>
          </w:tcPr>
          <w:p w14:paraId="12845B56" w14:textId="77777777" w:rsidR="00B17308" w:rsidRPr="00C91808" w:rsidRDefault="00B17308" w:rsidP="00D04932">
            <w:pPr>
              <w:pStyle w:val="tbltextsmr"/>
            </w:pPr>
            <w:r w:rsidRPr="00C91808">
              <w:t>(201,891)</w:t>
            </w:r>
          </w:p>
        </w:tc>
      </w:tr>
      <w:tr w:rsidR="00B17308" w:rsidRPr="00C91808" w14:paraId="00A9D521" w14:textId="77777777" w:rsidTr="003F2745">
        <w:trPr>
          <w:cantSplit/>
        </w:trPr>
        <w:tc>
          <w:tcPr>
            <w:tcW w:w="1080" w:type="dxa"/>
            <w:gridSpan w:val="2"/>
            <w:tcBorders>
              <w:bottom w:val="dotted" w:sz="4" w:space="0" w:color="auto"/>
            </w:tcBorders>
            <w:shd w:val="clear" w:color="auto" w:fill="auto"/>
            <w:noWrap/>
          </w:tcPr>
          <w:p w14:paraId="288C503D" w14:textId="21CEDA5D" w:rsidR="00B17308" w:rsidRPr="00C91808" w:rsidRDefault="00B17308" w:rsidP="00D04932">
            <w:pPr>
              <w:pStyle w:val="tbltextsm"/>
            </w:pPr>
          </w:p>
        </w:tc>
        <w:tc>
          <w:tcPr>
            <w:tcW w:w="1800" w:type="dxa"/>
            <w:tcBorders>
              <w:bottom w:val="dotted" w:sz="4" w:space="0" w:color="auto"/>
            </w:tcBorders>
            <w:shd w:val="clear" w:color="auto" w:fill="auto"/>
          </w:tcPr>
          <w:p w14:paraId="27FFA9EF" w14:textId="7B288E87" w:rsidR="00B17308" w:rsidRPr="00C91808" w:rsidRDefault="00B17308" w:rsidP="00D04932">
            <w:pPr>
              <w:pStyle w:val="tbltextsm"/>
            </w:pPr>
            <w:r w:rsidRPr="00C91808">
              <w:t>Omnidirectional</w:t>
            </w:r>
          </w:p>
        </w:tc>
        <w:tc>
          <w:tcPr>
            <w:tcW w:w="1080" w:type="dxa"/>
            <w:tcBorders>
              <w:bottom w:val="dotted" w:sz="4" w:space="0" w:color="auto"/>
            </w:tcBorders>
            <w:shd w:val="clear" w:color="auto" w:fill="auto"/>
            <w:noWrap/>
            <w:hideMark/>
          </w:tcPr>
          <w:p w14:paraId="162702B4" w14:textId="1FBC73C3" w:rsidR="00B17308" w:rsidRPr="00C91808" w:rsidRDefault="00B17308" w:rsidP="00D04932">
            <w:pPr>
              <w:pStyle w:val="tbltextsmr"/>
            </w:pPr>
            <w:r w:rsidRPr="00C91808">
              <w:t xml:space="preserve">10,044 </w:t>
            </w:r>
          </w:p>
        </w:tc>
        <w:tc>
          <w:tcPr>
            <w:tcW w:w="1080" w:type="dxa"/>
            <w:tcBorders>
              <w:bottom w:val="dotted" w:sz="4" w:space="0" w:color="auto"/>
            </w:tcBorders>
            <w:shd w:val="clear" w:color="auto" w:fill="auto"/>
            <w:noWrap/>
            <w:hideMark/>
          </w:tcPr>
          <w:p w14:paraId="719F74CD" w14:textId="6BC2D857" w:rsidR="00B17308" w:rsidRPr="00C91808" w:rsidRDefault="00B17308" w:rsidP="00D04932">
            <w:pPr>
              <w:pStyle w:val="tbltextsmr"/>
            </w:pPr>
            <w:r w:rsidRPr="00C91808">
              <w:t xml:space="preserve">1,663,089 </w:t>
            </w:r>
          </w:p>
        </w:tc>
        <w:tc>
          <w:tcPr>
            <w:tcW w:w="990" w:type="dxa"/>
            <w:tcBorders>
              <w:bottom w:val="dotted" w:sz="4" w:space="0" w:color="auto"/>
            </w:tcBorders>
            <w:shd w:val="clear" w:color="auto" w:fill="auto"/>
            <w:noWrap/>
            <w:hideMark/>
          </w:tcPr>
          <w:p w14:paraId="0D50CC45" w14:textId="64A8D5C2" w:rsidR="00B17308" w:rsidRPr="00C91808" w:rsidRDefault="00B17308" w:rsidP="00D04932">
            <w:pPr>
              <w:pStyle w:val="tbltextsmr"/>
            </w:pPr>
            <w:r w:rsidRPr="00C91808">
              <w:t xml:space="preserve">12,578 </w:t>
            </w:r>
          </w:p>
        </w:tc>
        <w:tc>
          <w:tcPr>
            <w:tcW w:w="1080" w:type="dxa"/>
            <w:tcBorders>
              <w:bottom w:val="dotted" w:sz="4" w:space="0" w:color="auto"/>
            </w:tcBorders>
            <w:shd w:val="clear" w:color="auto" w:fill="auto"/>
            <w:noWrap/>
            <w:hideMark/>
          </w:tcPr>
          <w:p w14:paraId="6FB926D7" w14:textId="3C1D68D1" w:rsidR="00B17308" w:rsidRPr="00C91808" w:rsidRDefault="00B17308" w:rsidP="00D04932">
            <w:pPr>
              <w:pStyle w:val="tbltextsmr"/>
            </w:pPr>
            <w:r w:rsidRPr="00C91808">
              <w:t xml:space="preserve">961,509 </w:t>
            </w:r>
          </w:p>
        </w:tc>
        <w:tc>
          <w:tcPr>
            <w:tcW w:w="990" w:type="dxa"/>
            <w:tcBorders>
              <w:bottom w:val="dotted" w:sz="4" w:space="0" w:color="auto"/>
            </w:tcBorders>
            <w:shd w:val="clear" w:color="auto" w:fill="auto"/>
            <w:noWrap/>
            <w:hideMark/>
          </w:tcPr>
          <w:p w14:paraId="2D13F3A7" w14:textId="77777777" w:rsidR="00B17308" w:rsidRPr="00C91808" w:rsidRDefault="00B17308" w:rsidP="00D04932">
            <w:pPr>
              <w:pStyle w:val="tbltextsmr"/>
            </w:pPr>
            <w:r w:rsidRPr="00C91808">
              <w:t xml:space="preserve">2,534 </w:t>
            </w:r>
          </w:p>
        </w:tc>
        <w:tc>
          <w:tcPr>
            <w:tcW w:w="1300" w:type="dxa"/>
            <w:tcBorders>
              <w:bottom w:val="dotted" w:sz="4" w:space="0" w:color="auto"/>
            </w:tcBorders>
            <w:shd w:val="clear" w:color="auto" w:fill="auto"/>
            <w:noWrap/>
            <w:hideMark/>
          </w:tcPr>
          <w:p w14:paraId="71771692" w14:textId="77777777" w:rsidR="00B17308" w:rsidRPr="00C91808" w:rsidRDefault="00B17308" w:rsidP="00D04932">
            <w:pPr>
              <w:pStyle w:val="tbltextsmr"/>
            </w:pPr>
            <w:r w:rsidRPr="00C91808">
              <w:t>(701,580)</w:t>
            </w:r>
          </w:p>
        </w:tc>
      </w:tr>
      <w:tr w:rsidR="00B17308" w:rsidRPr="00C91808" w14:paraId="3A02AAEF" w14:textId="77777777" w:rsidTr="003F2745">
        <w:trPr>
          <w:cantSplit/>
        </w:trPr>
        <w:tc>
          <w:tcPr>
            <w:tcW w:w="1080" w:type="dxa"/>
            <w:gridSpan w:val="2"/>
            <w:tcBorders>
              <w:top w:val="dotted" w:sz="4" w:space="0" w:color="auto"/>
              <w:bottom w:val="dotted" w:sz="4" w:space="0" w:color="auto"/>
            </w:tcBorders>
            <w:shd w:val="clear" w:color="auto" w:fill="auto"/>
            <w:noWrap/>
          </w:tcPr>
          <w:p w14:paraId="407C25D5" w14:textId="179BF782" w:rsidR="00B17308" w:rsidRPr="00C91808" w:rsidRDefault="00B17308" w:rsidP="00D04932">
            <w:pPr>
              <w:pStyle w:val="tbltextsm"/>
            </w:pPr>
          </w:p>
        </w:tc>
        <w:tc>
          <w:tcPr>
            <w:tcW w:w="1800" w:type="dxa"/>
            <w:tcBorders>
              <w:top w:val="dotted" w:sz="4" w:space="0" w:color="auto"/>
              <w:bottom w:val="dotted" w:sz="4" w:space="0" w:color="auto"/>
            </w:tcBorders>
            <w:shd w:val="clear" w:color="auto" w:fill="auto"/>
          </w:tcPr>
          <w:p w14:paraId="6325C350" w14:textId="5DF0D0F2" w:rsidR="00B17308" w:rsidRPr="00C91808" w:rsidRDefault="00B17308" w:rsidP="00D04932">
            <w:pPr>
              <w:pStyle w:val="tbltextsm"/>
            </w:pPr>
            <w:r w:rsidRPr="00C91808">
              <w:t>Open Sign</w:t>
            </w:r>
          </w:p>
        </w:tc>
        <w:tc>
          <w:tcPr>
            <w:tcW w:w="1080" w:type="dxa"/>
            <w:tcBorders>
              <w:top w:val="dotted" w:sz="4" w:space="0" w:color="auto"/>
              <w:bottom w:val="dotted" w:sz="4" w:space="0" w:color="auto"/>
            </w:tcBorders>
            <w:shd w:val="clear" w:color="auto" w:fill="auto"/>
            <w:noWrap/>
            <w:hideMark/>
          </w:tcPr>
          <w:p w14:paraId="3AC2C7F1" w14:textId="419F84F5" w:rsidR="00B17308" w:rsidRPr="00C91808" w:rsidRDefault="00B17308" w:rsidP="00D04932">
            <w:pPr>
              <w:pStyle w:val="tbltextsmr"/>
            </w:pPr>
            <w:r w:rsidRPr="00C91808">
              <w:t xml:space="preserve">137 </w:t>
            </w:r>
          </w:p>
        </w:tc>
        <w:tc>
          <w:tcPr>
            <w:tcW w:w="1080" w:type="dxa"/>
            <w:tcBorders>
              <w:top w:val="dotted" w:sz="4" w:space="0" w:color="auto"/>
              <w:bottom w:val="dotted" w:sz="4" w:space="0" w:color="auto"/>
            </w:tcBorders>
            <w:shd w:val="clear" w:color="auto" w:fill="auto"/>
            <w:noWrap/>
            <w:hideMark/>
          </w:tcPr>
          <w:p w14:paraId="5D7D2BAF" w14:textId="2EAA4FB4" w:rsidR="00B17308" w:rsidRPr="00C91808" w:rsidRDefault="00B17308" w:rsidP="00D04932">
            <w:pPr>
              <w:pStyle w:val="tbltextsmr"/>
            </w:pPr>
            <w:r w:rsidRPr="00C91808">
              <w:t xml:space="preserve">21,481 </w:t>
            </w:r>
          </w:p>
        </w:tc>
        <w:tc>
          <w:tcPr>
            <w:tcW w:w="990" w:type="dxa"/>
            <w:tcBorders>
              <w:top w:val="dotted" w:sz="4" w:space="0" w:color="auto"/>
              <w:bottom w:val="dotted" w:sz="4" w:space="0" w:color="auto"/>
            </w:tcBorders>
            <w:shd w:val="clear" w:color="auto" w:fill="auto"/>
            <w:noWrap/>
            <w:hideMark/>
          </w:tcPr>
          <w:p w14:paraId="2601CF30" w14:textId="102C6AD5" w:rsidR="00B17308" w:rsidRPr="00C91808" w:rsidRDefault="00B17308" w:rsidP="00D04932">
            <w:pPr>
              <w:pStyle w:val="tbltextsmr"/>
            </w:pPr>
            <w:r w:rsidRPr="00C91808">
              <w:t xml:space="preserve">168 </w:t>
            </w:r>
          </w:p>
        </w:tc>
        <w:tc>
          <w:tcPr>
            <w:tcW w:w="1080" w:type="dxa"/>
            <w:tcBorders>
              <w:top w:val="dotted" w:sz="4" w:space="0" w:color="auto"/>
              <w:bottom w:val="dotted" w:sz="4" w:space="0" w:color="auto"/>
            </w:tcBorders>
            <w:shd w:val="clear" w:color="auto" w:fill="auto"/>
            <w:noWrap/>
            <w:hideMark/>
          </w:tcPr>
          <w:p w14:paraId="2E762C85" w14:textId="4F4ADEA2" w:rsidR="00B17308" w:rsidRPr="00C91808" w:rsidRDefault="00B17308" w:rsidP="00D04932">
            <w:pPr>
              <w:pStyle w:val="tbltextsmr"/>
            </w:pPr>
            <w:r w:rsidRPr="00C91808">
              <w:t xml:space="preserve">26,544 </w:t>
            </w:r>
          </w:p>
        </w:tc>
        <w:tc>
          <w:tcPr>
            <w:tcW w:w="990" w:type="dxa"/>
            <w:tcBorders>
              <w:top w:val="dotted" w:sz="4" w:space="0" w:color="auto"/>
              <w:bottom w:val="dotted" w:sz="4" w:space="0" w:color="auto"/>
            </w:tcBorders>
            <w:shd w:val="clear" w:color="auto" w:fill="auto"/>
            <w:noWrap/>
            <w:hideMark/>
          </w:tcPr>
          <w:p w14:paraId="0696BA1E" w14:textId="77777777" w:rsidR="00B17308" w:rsidRPr="00C91808" w:rsidRDefault="00B17308" w:rsidP="00D04932">
            <w:pPr>
              <w:pStyle w:val="tbltextsmr"/>
            </w:pPr>
            <w:r w:rsidRPr="00C91808">
              <w:t xml:space="preserve">31 </w:t>
            </w:r>
          </w:p>
        </w:tc>
        <w:tc>
          <w:tcPr>
            <w:tcW w:w="1300" w:type="dxa"/>
            <w:tcBorders>
              <w:top w:val="dotted" w:sz="4" w:space="0" w:color="auto"/>
              <w:bottom w:val="dotted" w:sz="4" w:space="0" w:color="auto"/>
            </w:tcBorders>
            <w:shd w:val="clear" w:color="auto" w:fill="auto"/>
            <w:noWrap/>
            <w:hideMark/>
          </w:tcPr>
          <w:p w14:paraId="5F6ED588" w14:textId="77777777" w:rsidR="00B17308" w:rsidRPr="00C91808" w:rsidRDefault="00B17308" w:rsidP="00D04932">
            <w:pPr>
              <w:pStyle w:val="tbltextsmr"/>
            </w:pPr>
            <w:r w:rsidRPr="00C91808">
              <w:t xml:space="preserve">5,063 </w:t>
            </w:r>
          </w:p>
        </w:tc>
      </w:tr>
      <w:tr w:rsidR="00B17308" w:rsidRPr="00C91808" w14:paraId="6F67949E" w14:textId="77777777" w:rsidTr="003F2745">
        <w:trPr>
          <w:cantSplit/>
        </w:trPr>
        <w:tc>
          <w:tcPr>
            <w:tcW w:w="1080" w:type="dxa"/>
            <w:gridSpan w:val="2"/>
            <w:tcBorders>
              <w:top w:val="dotted" w:sz="4" w:space="0" w:color="auto"/>
              <w:bottom w:val="dotted" w:sz="4" w:space="0" w:color="auto"/>
            </w:tcBorders>
            <w:shd w:val="clear" w:color="auto" w:fill="auto"/>
            <w:noWrap/>
          </w:tcPr>
          <w:p w14:paraId="150357F1" w14:textId="6FF356AA" w:rsidR="00B17308" w:rsidRPr="00C91808" w:rsidRDefault="00B17308" w:rsidP="00D04932">
            <w:pPr>
              <w:pStyle w:val="tbltextsm"/>
            </w:pPr>
          </w:p>
        </w:tc>
        <w:tc>
          <w:tcPr>
            <w:tcW w:w="1800" w:type="dxa"/>
            <w:tcBorders>
              <w:top w:val="dotted" w:sz="4" w:space="0" w:color="auto"/>
              <w:bottom w:val="dotted" w:sz="4" w:space="0" w:color="auto"/>
            </w:tcBorders>
            <w:shd w:val="clear" w:color="auto" w:fill="auto"/>
          </w:tcPr>
          <w:p w14:paraId="0B25CFEA" w14:textId="3D3A032D" w:rsidR="00B17308" w:rsidRPr="00C91808" w:rsidRDefault="00B17308" w:rsidP="00D04932">
            <w:pPr>
              <w:pStyle w:val="tbltextsm"/>
            </w:pPr>
            <w:r w:rsidRPr="00C91808">
              <w:t>PAR20</w:t>
            </w:r>
          </w:p>
        </w:tc>
        <w:tc>
          <w:tcPr>
            <w:tcW w:w="1080" w:type="dxa"/>
            <w:tcBorders>
              <w:top w:val="dotted" w:sz="4" w:space="0" w:color="auto"/>
              <w:bottom w:val="dotted" w:sz="4" w:space="0" w:color="auto"/>
            </w:tcBorders>
            <w:shd w:val="clear" w:color="auto" w:fill="auto"/>
            <w:noWrap/>
            <w:hideMark/>
          </w:tcPr>
          <w:p w14:paraId="44A5E893" w14:textId="3194467F" w:rsidR="00B17308" w:rsidRPr="00C91808" w:rsidRDefault="00B17308" w:rsidP="00D04932">
            <w:pPr>
              <w:pStyle w:val="tbltextsmr"/>
            </w:pPr>
            <w:r w:rsidRPr="00C91808">
              <w:t xml:space="preserve">1,884 </w:t>
            </w:r>
          </w:p>
        </w:tc>
        <w:tc>
          <w:tcPr>
            <w:tcW w:w="1080" w:type="dxa"/>
            <w:tcBorders>
              <w:top w:val="dotted" w:sz="4" w:space="0" w:color="auto"/>
              <w:bottom w:val="dotted" w:sz="4" w:space="0" w:color="auto"/>
            </w:tcBorders>
            <w:shd w:val="clear" w:color="auto" w:fill="auto"/>
            <w:noWrap/>
            <w:hideMark/>
          </w:tcPr>
          <w:p w14:paraId="2BD81B75" w14:textId="56C07D50" w:rsidR="00B17308" w:rsidRPr="00C91808" w:rsidRDefault="00B17308" w:rsidP="00D04932">
            <w:pPr>
              <w:pStyle w:val="tbltextsmr"/>
            </w:pPr>
            <w:r w:rsidRPr="00C91808">
              <w:t xml:space="preserve">264,193 </w:t>
            </w:r>
          </w:p>
        </w:tc>
        <w:tc>
          <w:tcPr>
            <w:tcW w:w="990" w:type="dxa"/>
            <w:tcBorders>
              <w:top w:val="dotted" w:sz="4" w:space="0" w:color="auto"/>
              <w:bottom w:val="dotted" w:sz="4" w:space="0" w:color="auto"/>
            </w:tcBorders>
            <w:shd w:val="clear" w:color="auto" w:fill="auto"/>
            <w:noWrap/>
            <w:hideMark/>
          </w:tcPr>
          <w:p w14:paraId="1CA218FE" w14:textId="130B2C2C" w:rsidR="00B17308" w:rsidRPr="00C91808" w:rsidRDefault="00B17308" w:rsidP="00D04932">
            <w:pPr>
              <w:pStyle w:val="tbltextsmr"/>
            </w:pPr>
            <w:r w:rsidRPr="00C91808">
              <w:t xml:space="preserve">1,807 </w:t>
            </w:r>
          </w:p>
        </w:tc>
        <w:tc>
          <w:tcPr>
            <w:tcW w:w="1080" w:type="dxa"/>
            <w:tcBorders>
              <w:top w:val="dotted" w:sz="4" w:space="0" w:color="auto"/>
              <w:bottom w:val="dotted" w:sz="4" w:space="0" w:color="auto"/>
            </w:tcBorders>
            <w:shd w:val="clear" w:color="auto" w:fill="auto"/>
            <w:noWrap/>
            <w:hideMark/>
          </w:tcPr>
          <w:p w14:paraId="11A598AD" w14:textId="064BDC59" w:rsidR="00B17308" w:rsidRPr="00C91808" w:rsidRDefault="00B17308" w:rsidP="00D04932">
            <w:pPr>
              <w:pStyle w:val="tbltextsmr"/>
            </w:pPr>
            <w:r w:rsidRPr="00C91808">
              <w:t xml:space="preserve">225,342 </w:t>
            </w:r>
          </w:p>
        </w:tc>
        <w:tc>
          <w:tcPr>
            <w:tcW w:w="990" w:type="dxa"/>
            <w:tcBorders>
              <w:top w:val="dotted" w:sz="4" w:space="0" w:color="auto"/>
              <w:bottom w:val="dotted" w:sz="4" w:space="0" w:color="auto"/>
            </w:tcBorders>
            <w:shd w:val="clear" w:color="auto" w:fill="auto"/>
            <w:noWrap/>
            <w:hideMark/>
          </w:tcPr>
          <w:p w14:paraId="18DED481" w14:textId="77777777" w:rsidR="00B17308" w:rsidRPr="00C91808" w:rsidRDefault="00B17308" w:rsidP="00D04932">
            <w:pPr>
              <w:pStyle w:val="tbltextsmr"/>
            </w:pPr>
            <w:r w:rsidRPr="00C91808">
              <w:t>(77)</w:t>
            </w:r>
          </w:p>
        </w:tc>
        <w:tc>
          <w:tcPr>
            <w:tcW w:w="1300" w:type="dxa"/>
            <w:tcBorders>
              <w:top w:val="dotted" w:sz="4" w:space="0" w:color="auto"/>
              <w:bottom w:val="dotted" w:sz="4" w:space="0" w:color="auto"/>
            </w:tcBorders>
            <w:shd w:val="clear" w:color="auto" w:fill="auto"/>
            <w:noWrap/>
            <w:hideMark/>
          </w:tcPr>
          <w:p w14:paraId="378B206C" w14:textId="77777777" w:rsidR="00B17308" w:rsidRPr="00C91808" w:rsidRDefault="00B17308" w:rsidP="00D04932">
            <w:pPr>
              <w:pStyle w:val="tbltextsmr"/>
            </w:pPr>
            <w:r w:rsidRPr="00C91808">
              <w:t>(38,851)</w:t>
            </w:r>
          </w:p>
        </w:tc>
      </w:tr>
      <w:tr w:rsidR="00B17308" w:rsidRPr="00C91808" w14:paraId="75EF8A3E" w14:textId="77777777" w:rsidTr="003F2745">
        <w:trPr>
          <w:cantSplit/>
        </w:trPr>
        <w:tc>
          <w:tcPr>
            <w:tcW w:w="1080" w:type="dxa"/>
            <w:gridSpan w:val="2"/>
            <w:tcBorders>
              <w:top w:val="dotted" w:sz="4" w:space="0" w:color="auto"/>
              <w:bottom w:val="dotted" w:sz="4" w:space="0" w:color="auto"/>
            </w:tcBorders>
            <w:shd w:val="clear" w:color="auto" w:fill="auto"/>
            <w:noWrap/>
          </w:tcPr>
          <w:p w14:paraId="63D9A74D" w14:textId="6550B64F" w:rsidR="00B17308" w:rsidRPr="00C91808" w:rsidRDefault="00B17308" w:rsidP="00D04932">
            <w:pPr>
              <w:pStyle w:val="tbltextsm"/>
            </w:pPr>
          </w:p>
        </w:tc>
        <w:tc>
          <w:tcPr>
            <w:tcW w:w="1800" w:type="dxa"/>
            <w:tcBorders>
              <w:top w:val="dotted" w:sz="4" w:space="0" w:color="auto"/>
              <w:bottom w:val="dotted" w:sz="4" w:space="0" w:color="auto"/>
            </w:tcBorders>
            <w:shd w:val="clear" w:color="auto" w:fill="auto"/>
          </w:tcPr>
          <w:p w14:paraId="412167B7" w14:textId="75989EC6" w:rsidR="00B17308" w:rsidRPr="00C91808" w:rsidRDefault="00B17308" w:rsidP="00D04932">
            <w:pPr>
              <w:pStyle w:val="tbltextsm"/>
            </w:pPr>
            <w:r w:rsidRPr="00C91808">
              <w:t>PAR30</w:t>
            </w:r>
          </w:p>
        </w:tc>
        <w:tc>
          <w:tcPr>
            <w:tcW w:w="1080" w:type="dxa"/>
            <w:tcBorders>
              <w:top w:val="dotted" w:sz="4" w:space="0" w:color="auto"/>
              <w:bottom w:val="dotted" w:sz="4" w:space="0" w:color="auto"/>
            </w:tcBorders>
            <w:shd w:val="clear" w:color="auto" w:fill="auto"/>
            <w:noWrap/>
            <w:hideMark/>
          </w:tcPr>
          <w:p w14:paraId="3994B990" w14:textId="6AB52596" w:rsidR="00B17308" w:rsidRPr="00C91808" w:rsidRDefault="00B17308" w:rsidP="00D04932">
            <w:pPr>
              <w:pStyle w:val="tbltextsmr"/>
            </w:pPr>
            <w:r w:rsidRPr="00C91808">
              <w:t xml:space="preserve">10,828 </w:t>
            </w:r>
          </w:p>
        </w:tc>
        <w:tc>
          <w:tcPr>
            <w:tcW w:w="1080" w:type="dxa"/>
            <w:tcBorders>
              <w:top w:val="dotted" w:sz="4" w:space="0" w:color="auto"/>
              <w:bottom w:val="dotted" w:sz="4" w:space="0" w:color="auto"/>
            </w:tcBorders>
            <w:shd w:val="clear" w:color="auto" w:fill="auto"/>
            <w:noWrap/>
            <w:hideMark/>
          </w:tcPr>
          <w:p w14:paraId="199F9A3D" w14:textId="426FDAE9" w:rsidR="00B17308" w:rsidRPr="00C91808" w:rsidRDefault="00B17308" w:rsidP="00D04932">
            <w:pPr>
              <w:pStyle w:val="tbltextsmr"/>
            </w:pPr>
            <w:r w:rsidRPr="00C91808">
              <w:t xml:space="preserve">1,426,547 </w:t>
            </w:r>
          </w:p>
        </w:tc>
        <w:tc>
          <w:tcPr>
            <w:tcW w:w="990" w:type="dxa"/>
            <w:tcBorders>
              <w:top w:val="dotted" w:sz="4" w:space="0" w:color="auto"/>
              <w:bottom w:val="dotted" w:sz="4" w:space="0" w:color="auto"/>
            </w:tcBorders>
            <w:shd w:val="clear" w:color="auto" w:fill="auto"/>
            <w:noWrap/>
            <w:hideMark/>
          </w:tcPr>
          <w:p w14:paraId="1AECD03B" w14:textId="4B6FB8A8" w:rsidR="00B17308" w:rsidRPr="00C91808" w:rsidRDefault="00B17308" w:rsidP="00D04932">
            <w:pPr>
              <w:pStyle w:val="tbltextsmr"/>
            </w:pPr>
            <w:r w:rsidRPr="00C91808">
              <w:t xml:space="preserve">9,360 </w:t>
            </w:r>
          </w:p>
        </w:tc>
        <w:tc>
          <w:tcPr>
            <w:tcW w:w="1080" w:type="dxa"/>
            <w:tcBorders>
              <w:top w:val="dotted" w:sz="4" w:space="0" w:color="auto"/>
              <w:bottom w:val="dotted" w:sz="4" w:space="0" w:color="auto"/>
            </w:tcBorders>
            <w:shd w:val="clear" w:color="auto" w:fill="auto"/>
            <w:noWrap/>
            <w:hideMark/>
          </w:tcPr>
          <w:p w14:paraId="09FD3882" w14:textId="180BE65E" w:rsidR="00B17308" w:rsidRPr="00C91808" w:rsidRDefault="00B17308" w:rsidP="00D04932">
            <w:pPr>
              <w:pStyle w:val="tbltextsmr"/>
            </w:pPr>
            <w:r w:rsidRPr="00C91808">
              <w:t xml:space="preserve">969,733 </w:t>
            </w:r>
          </w:p>
        </w:tc>
        <w:tc>
          <w:tcPr>
            <w:tcW w:w="990" w:type="dxa"/>
            <w:tcBorders>
              <w:top w:val="dotted" w:sz="4" w:space="0" w:color="auto"/>
              <w:bottom w:val="dotted" w:sz="4" w:space="0" w:color="auto"/>
            </w:tcBorders>
            <w:shd w:val="clear" w:color="auto" w:fill="auto"/>
            <w:noWrap/>
            <w:hideMark/>
          </w:tcPr>
          <w:p w14:paraId="526D9B3B" w14:textId="77777777" w:rsidR="00B17308" w:rsidRPr="00C91808" w:rsidRDefault="00B17308" w:rsidP="00D04932">
            <w:pPr>
              <w:pStyle w:val="tbltextsmr"/>
            </w:pPr>
            <w:r w:rsidRPr="00C91808">
              <w:t>(1,468)</w:t>
            </w:r>
          </w:p>
        </w:tc>
        <w:tc>
          <w:tcPr>
            <w:tcW w:w="1300" w:type="dxa"/>
            <w:tcBorders>
              <w:top w:val="dotted" w:sz="4" w:space="0" w:color="auto"/>
              <w:bottom w:val="dotted" w:sz="4" w:space="0" w:color="auto"/>
            </w:tcBorders>
            <w:shd w:val="clear" w:color="auto" w:fill="auto"/>
            <w:noWrap/>
            <w:hideMark/>
          </w:tcPr>
          <w:p w14:paraId="51E915A0" w14:textId="77777777" w:rsidR="00B17308" w:rsidRPr="00C91808" w:rsidRDefault="00B17308" w:rsidP="00D04932">
            <w:pPr>
              <w:pStyle w:val="tbltextsmr"/>
            </w:pPr>
            <w:r w:rsidRPr="00C91808">
              <w:t>(456,814)</w:t>
            </w:r>
          </w:p>
        </w:tc>
      </w:tr>
      <w:tr w:rsidR="00B17308" w:rsidRPr="00C91808" w14:paraId="5318FB04" w14:textId="77777777" w:rsidTr="00192CD9">
        <w:trPr>
          <w:cantSplit/>
        </w:trPr>
        <w:tc>
          <w:tcPr>
            <w:tcW w:w="1080" w:type="dxa"/>
            <w:gridSpan w:val="2"/>
            <w:tcBorders>
              <w:top w:val="dotted" w:sz="4" w:space="0" w:color="auto"/>
              <w:bottom w:val="double" w:sz="4" w:space="0" w:color="auto"/>
            </w:tcBorders>
            <w:shd w:val="clear" w:color="auto" w:fill="auto"/>
            <w:noWrap/>
            <w:hideMark/>
          </w:tcPr>
          <w:p w14:paraId="0AD790D4" w14:textId="329FF395" w:rsidR="00B17308" w:rsidRPr="00C91808" w:rsidRDefault="00B17308" w:rsidP="00D04932">
            <w:pPr>
              <w:pStyle w:val="tbltextsm"/>
            </w:pPr>
          </w:p>
        </w:tc>
        <w:tc>
          <w:tcPr>
            <w:tcW w:w="1800" w:type="dxa"/>
            <w:tcBorders>
              <w:top w:val="dotted" w:sz="4" w:space="0" w:color="auto"/>
              <w:bottom w:val="double" w:sz="4" w:space="0" w:color="auto"/>
            </w:tcBorders>
            <w:shd w:val="clear" w:color="auto" w:fill="auto"/>
          </w:tcPr>
          <w:p w14:paraId="259836C2" w14:textId="358D23E7" w:rsidR="00B17308" w:rsidRPr="00C91808" w:rsidRDefault="00B17308" w:rsidP="00D04932">
            <w:pPr>
              <w:pStyle w:val="tbltextsm"/>
            </w:pPr>
            <w:r w:rsidRPr="00B17308">
              <w:t>PAR38 &amp; 40</w:t>
            </w:r>
          </w:p>
        </w:tc>
        <w:tc>
          <w:tcPr>
            <w:tcW w:w="1080" w:type="dxa"/>
            <w:tcBorders>
              <w:top w:val="dotted" w:sz="4" w:space="0" w:color="auto"/>
              <w:bottom w:val="double" w:sz="4" w:space="0" w:color="auto"/>
            </w:tcBorders>
            <w:shd w:val="clear" w:color="auto" w:fill="auto"/>
            <w:noWrap/>
            <w:hideMark/>
          </w:tcPr>
          <w:p w14:paraId="5B797603" w14:textId="52E51CA8" w:rsidR="00B17308" w:rsidRPr="00C91808" w:rsidRDefault="00B17308" w:rsidP="00B17308">
            <w:pPr>
              <w:pStyle w:val="tbltextsmr"/>
            </w:pPr>
            <w:r w:rsidRPr="00C91808">
              <w:t xml:space="preserve">2,060 </w:t>
            </w:r>
          </w:p>
        </w:tc>
        <w:tc>
          <w:tcPr>
            <w:tcW w:w="1080" w:type="dxa"/>
            <w:tcBorders>
              <w:top w:val="dotted" w:sz="4" w:space="0" w:color="auto"/>
              <w:bottom w:val="double" w:sz="4" w:space="0" w:color="auto"/>
            </w:tcBorders>
            <w:shd w:val="clear" w:color="auto" w:fill="auto"/>
            <w:noWrap/>
            <w:hideMark/>
          </w:tcPr>
          <w:p w14:paraId="5DB125A5" w14:textId="0423223C" w:rsidR="00B17308" w:rsidRPr="00C91808" w:rsidRDefault="00B17308" w:rsidP="00B17308">
            <w:pPr>
              <w:pStyle w:val="tbltextsmr"/>
            </w:pPr>
            <w:r w:rsidRPr="00C91808">
              <w:t xml:space="preserve">368,113 </w:t>
            </w:r>
          </w:p>
        </w:tc>
        <w:tc>
          <w:tcPr>
            <w:tcW w:w="990" w:type="dxa"/>
            <w:tcBorders>
              <w:top w:val="dotted" w:sz="4" w:space="0" w:color="auto"/>
              <w:bottom w:val="double" w:sz="4" w:space="0" w:color="auto"/>
            </w:tcBorders>
            <w:shd w:val="clear" w:color="auto" w:fill="auto"/>
            <w:noWrap/>
            <w:hideMark/>
          </w:tcPr>
          <w:p w14:paraId="6FFE1749" w14:textId="31938A08" w:rsidR="00B17308" w:rsidRPr="00C91808" w:rsidRDefault="00B17308" w:rsidP="00B17308">
            <w:pPr>
              <w:pStyle w:val="tbltextsmr"/>
            </w:pPr>
            <w:r w:rsidRPr="00C91808">
              <w:t xml:space="preserve">419 </w:t>
            </w:r>
          </w:p>
        </w:tc>
        <w:tc>
          <w:tcPr>
            <w:tcW w:w="1080" w:type="dxa"/>
            <w:tcBorders>
              <w:top w:val="dotted" w:sz="4" w:space="0" w:color="auto"/>
              <w:bottom w:val="double" w:sz="4" w:space="0" w:color="auto"/>
            </w:tcBorders>
            <w:shd w:val="clear" w:color="auto" w:fill="auto"/>
            <w:noWrap/>
            <w:hideMark/>
          </w:tcPr>
          <w:p w14:paraId="01D03E64" w14:textId="1B9155C1" w:rsidR="00B17308" w:rsidRPr="00C91808" w:rsidRDefault="00B17308" w:rsidP="00B17308">
            <w:pPr>
              <w:pStyle w:val="tbltextsmr"/>
            </w:pPr>
            <w:r w:rsidRPr="00C91808">
              <w:t xml:space="preserve">54,942 </w:t>
            </w:r>
          </w:p>
        </w:tc>
        <w:tc>
          <w:tcPr>
            <w:tcW w:w="990" w:type="dxa"/>
            <w:tcBorders>
              <w:top w:val="dotted" w:sz="4" w:space="0" w:color="auto"/>
              <w:bottom w:val="double" w:sz="4" w:space="0" w:color="auto"/>
            </w:tcBorders>
            <w:shd w:val="clear" w:color="auto" w:fill="auto"/>
            <w:noWrap/>
            <w:hideMark/>
          </w:tcPr>
          <w:p w14:paraId="2CF620FA" w14:textId="77777777" w:rsidR="00B17308" w:rsidRPr="00C91808" w:rsidRDefault="00B17308" w:rsidP="00B17308">
            <w:pPr>
              <w:pStyle w:val="tbltextsmr"/>
            </w:pPr>
            <w:r w:rsidRPr="00C91808">
              <w:t> </w:t>
            </w:r>
          </w:p>
        </w:tc>
        <w:tc>
          <w:tcPr>
            <w:tcW w:w="1300" w:type="dxa"/>
            <w:tcBorders>
              <w:top w:val="dotted" w:sz="4" w:space="0" w:color="auto"/>
              <w:bottom w:val="double" w:sz="4" w:space="0" w:color="auto"/>
            </w:tcBorders>
            <w:shd w:val="clear" w:color="auto" w:fill="auto"/>
            <w:noWrap/>
            <w:hideMark/>
          </w:tcPr>
          <w:p w14:paraId="795BD576" w14:textId="77777777" w:rsidR="00B17308" w:rsidRPr="00C91808" w:rsidRDefault="00B17308" w:rsidP="00B17308">
            <w:pPr>
              <w:pStyle w:val="tbltextsmr"/>
            </w:pPr>
            <w:r w:rsidRPr="00C91808">
              <w:t> </w:t>
            </w:r>
          </w:p>
        </w:tc>
      </w:tr>
      <w:tr w:rsidR="003F2745" w:rsidRPr="00C91808" w14:paraId="4B3CCF4B" w14:textId="77777777" w:rsidTr="001C5EC3">
        <w:trPr>
          <w:cantSplit/>
        </w:trPr>
        <w:tc>
          <w:tcPr>
            <w:tcW w:w="2880" w:type="dxa"/>
            <w:gridSpan w:val="3"/>
            <w:tcBorders>
              <w:top w:val="double" w:sz="4" w:space="0" w:color="auto"/>
              <w:bottom w:val="single" w:sz="2" w:space="0" w:color="auto"/>
            </w:tcBorders>
            <w:shd w:val="clear" w:color="auto" w:fill="F2F6EA"/>
            <w:noWrap/>
            <w:hideMark/>
          </w:tcPr>
          <w:p w14:paraId="618339BB" w14:textId="04A096E7" w:rsidR="003F2745" w:rsidRPr="00C91808" w:rsidRDefault="003F2745" w:rsidP="003F2745">
            <w:pPr>
              <w:pStyle w:val="tblstrongsm"/>
            </w:pPr>
            <w:r w:rsidRPr="00C91808">
              <w:t>Total</w:t>
            </w:r>
          </w:p>
        </w:tc>
        <w:tc>
          <w:tcPr>
            <w:tcW w:w="1080" w:type="dxa"/>
            <w:tcBorders>
              <w:top w:val="double" w:sz="4" w:space="0" w:color="auto"/>
              <w:bottom w:val="single" w:sz="2" w:space="0" w:color="auto"/>
            </w:tcBorders>
            <w:shd w:val="clear" w:color="auto" w:fill="F2F6EA"/>
            <w:noWrap/>
            <w:hideMark/>
          </w:tcPr>
          <w:p w14:paraId="024A92FB" w14:textId="754FD302" w:rsidR="003F2745" w:rsidRPr="00C91808" w:rsidRDefault="003F2745" w:rsidP="003F2745">
            <w:pPr>
              <w:pStyle w:val="tblstrongsmr"/>
            </w:pPr>
            <w:r w:rsidRPr="00C91808">
              <w:t xml:space="preserve">211,794 </w:t>
            </w:r>
          </w:p>
        </w:tc>
        <w:tc>
          <w:tcPr>
            <w:tcW w:w="1080" w:type="dxa"/>
            <w:tcBorders>
              <w:top w:val="double" w:sz="4" w:space="0" w:color="auto"/>
              <w:bottom w:val="single" w:sz="2" w:space="0" w:color="auto"/>
            </w:tcBorders>
            <w:shd w:val="clear" w:color="auto" w:fill="F2F6EA"/>
            <w:noWrap/>
            <w:hideMark/>
          </w:tcPr>
          <w:p w14:paraId="01F55318" w14:textId="73D50BB0" w:rsidR="003F2745" w:rsidRPr="00C91808" w:rsidRDefault="003F2745" w:rsidP="003F2745">
            <w:pPr>
              <w:pStyle w:val="tblstrongsmr"/>
            </w:pPr>
            <w:r w:rsidRPr="00C91808">
              <w:t xml:space="preserve">30,217,906 </w:t>
            </w:r>
          </w:p>
        </w:tc>
        <w:tc>
          <w:tcPr>
            <w:tcW w:w="990" w:type="dxa"/>
            <w:tcBorders>
              <w:top w:val="double" w:sz="4" w:space="0" w:color="auto"/>
              <w:bottom w:val="single" w:sz="2" w:space="0" w:color="auto"/>
            </w:tcBorders>
            <w:shd w:val="clear" w:color="auto" w:fill="F2F6EA"/>
            <w:noWrap/>
            <w:hideMark/>
          </w:tcPr>
          <w:p w14:paraId="3B818422" w14:textId="4F2E4404" w:rsidR="003F2745" w:rsidRPr="00C91808" w:rsidRDefault="003F2745" w:rsidP="003F2745">
            <w:pPr>
              <w:pStyle w:val="tblstrongsmr"/>
            </w:pPr>
            <w:r w:rsidRPr="00C91808">
              <w:t xml:space="preserve">107,204 </w:t>
            </w:r>
          </w:p>
        </w:tc>
        <w:tc>
          <w:tcPr>
            <w:tcW w:w="1080" w:type="dxa"/>
            <w:tcBorders>
              <w:top w:val="double" w:sz="4" w:space="0" w:color="auto"/>
              <w:bottom w:val="single" w:sz="2" w:space="0" w:color="auto"/>
            </w:tcBorders>
            <w:shd w:val="clear" w:color="auto" w:fill="F2F6EA"/>
            <w:noWrap/>
            <w:hideMark/>
          </w:tcPr>
          <w:p w14:paraId="72B6D09B" w14:textId="2DA99484" w:rsidR="003F2745" w:rsidRPr="00C91808" w:rsidRDefault="003F2745" w:rsidP="003F2745">
            <w:pPr>
              <w:pStyle w:val="tblstrongsmr"/>
            </w:pPr>
            <w:r w:rsidRPr="00C91808">
              <w:t xml:space="preserve">11,070,659 </w:t>
            </w:r>
          </w:p>
        </w:tc>
        <w:tc>
          <w:tcPr>
            <w:tcW w:w="990" w:type="dxa"/>
            <w:tcBorders>
              <w:top w:val="double" w:sz="4" w:space="0" w:color="auto"/>
              <w:bottom w:val="single" w:sz="2" w:space="0" w:color="auto"/>
            </w:tcBorders>
            <w:shd w:val="clear" w:color="auto" w:fill="F2F6EA"/>
            <w:noWrap/>
            <w:hideMark/>
          </w:tcPr>
          <w:p w14:paraId="6A6DAEB6" w14:textId="77777777" w:rsidR="003F2745" w:rsidRPr="00C91808" w:rsidRDefault="003F2745" w:rsidP="003F2745">
            <w:pPr>
              <w:pStyle w:val="tblstrongsmr"/>
            </w:pPr>
            <w:r w:rsidRPr="00C91808">
              <w:t>(104,590)</w:t>
            </w:r>
          </w:p>
        </w:tc>
        <w:tc>
          <w:tcPr>
            <w:tcW w:w="1300" w:type="dxa"/>
            <w:tcBorders>
              <w:top w:val="double" w:sz="4" w:space="0" w:color="auto"/>
              <w:bottom w:val="single" w:sz="2" w:space="0" w:color="auto"/>
            </w:tcBorders>
            <w:shd w:val="clear" w:color="auto" w:fill="F2F6EA"/>
            <w:noWrap/>
            <w:hideMark/>
          </w:tcPr>
          <w:p w14:paraId="0CD4653F" w14:textId="77777777" w:rsidR="003F2745" w:rsidRPr="00C91808" w:rsidRDefault="003F2745" w:rsidP="003F2745">
            <w:pPr>
              <w:pStyle w:val="tblstrongsmr"/>
            </w:pPr>
            <w:r w:rsidRPr="00C91808">
              <w:t>(19,147,247)</w:t>
            </w:r>
          </w:p>
        </w:tc>
      </w:tr>
      <w:tr w:rsidR="001C5EC3" w:rsidRPr="00C91808" w14:paraId="229D7DD0" w14:textId="77777777" w:rsidTr="001C5EC3">
        <w:trPr>
          <w:cantSplit/>
        </w:trPr>
        <w:tc>
          <w:tcPr>
            <w:tcW w:w="630" w:type="dxa"/>
            <w:tcBorders>
              <w:top w:val="nil"/>
              <w:bottom w:val="nil"/>
            </w:tcBorders>
            <w:shd w:val="thinReverseDiagStripe" w:color="auto" w:fill="auto"/>
            <w:noWrap/>
          </w:tcPr>
          <w:p w14:paraId="1C993770" w14:textId="77777777" w:rsidR="001C5EC3" w:rsidRPr="00C91808" w:rsidRDefault="001C5EC3" w:rsidP="003F2745">
            <w:pPr>
              <w:pStyle w:val="tblstrongsm"/>
            </w:pPr>
          </w:p>
        </w:tc>
        <w:tc>
          <w:tcPr>
            <w:tcW w:w="4410" w:type="dxa"/>
            <w:gridSpan w:val="4"/>
            <w:tcBorders>
              <w:top w:val="nil"/>
              <w:bottom w:val="nil"/>
            </w:tcBorders>
            <w:shd w:val="clear" w:color="auto" w:fill="auto"/>
          </w:tcPr>
          <w:p w14:paraId="3CF095A9" w14:textId="0E0B9B59" w:rsidR="001C5EC3" w:rsidRPr="001C5EC3" w:rsidRDefault="001C5EC3" w:rsidP="001C5EC3">
            <w:pPr>
              <w:pStyle w:val="tbltextsm"/>
              <w:ind w:left="0"/>
              <w:rPr>
                <w:sz w:val="17"/>
                <w:szCs w:val="17"/>
              </w:rPr>
            </w:pPr>
            <w:r w:rsidRPr="001C5EC3">
              <w:rPr>
                <w:sz w:val="17"/>
                <w:szCs w:val="17"/>
              </w:rPr>
              <w:t>-Indicates program did not exist during that year</w:t>
            </w:r>
          </w:p>
        </w:tc>
        <w:tc>
          <w:tcPr>
            <w:tcW w:w="990" w:type="dxa"/>
            <w:tcBorders>
              <w:top w:val="nil"/>
              <w:bottom w:val="nil"/>
            </w:tcBorders>
            <w:shd w:val="clear" w:color="auto" w:fill="auto"/>
            <w:noWrap/>
          </w:tcPr>
          <w:p w14:paraId="74AA434B" w14:textId="77777777" w:rsidR="001C5EC3" w:rsidRPr="00C91808" w:rsidRDefault="001C5EC3" w:rsidP="003F2745">
            <w:pPr>
              <w:pStyle w:val="tblstrongsmr"/>
            </w:pPr>
          </w:p>
        </w:tc>
        <w:tc>
          <w:tcPr>
            <w:tcW w:w="1080" w:type="dxa"/>
            <w:tcBorders>
              <w:top w:val="nil"/>
              <w:bottom w:val="nil"/>
            </w:tcBorders>
            <w:shd w:val="clear" w:color="auto" w:fill="auto"/>
            <w:noWrap/>
          </w:tcPr>
          <w:p w14:paraId="42E4785A" w14:textId="77777777" w:rsidR="001C5EC3" w:rsidRPr="00C91808" w:rsidRDefault="001C5EC3" w:rsidP="003F2745">
            <w:pPr>
              <w:pStyle w:val="tblstrongsmr"/>
            </w:pPr>
          </w:p>
        </w:tc>
        <w:tc>
          <w:tcPr>
            <w:tcW w:w="990" w:type="dxa"/>
            <w:tcBorders>
              <w:top w:val="nil"/>
              <w:bottom w:val="nil"/>
            </w:tcBorders>
            <w:shd w:val="clear" w:color="auto" w:fill="auto"/>
            <w:noWrap/>
          </w:tcPr>
          <w:p w14:paraId="51E9E1F2" w14:textId="77777777" w:rsidR="001C5EC3" w:rsidRPr="00C91808" w:rsidRDefault="001C5EC3" w:rsidP="003F2745">
            <w:pPr>
              <w:pStyle w:val="tblstrongsmr"/>
            </w:pPr>
          </w:p>
        </w:tc>
        <w:tc>
          <w:tcPr>
            <w:tcW w:w="1300" w:type="dxa"/>
            <w:tcBorders>
              <w:top w:val="nil"/>
              <w:bottom w:val="nil"/>
            </w:tcBorders>
            <w:shd w:val="clear" w:color="auto" w:fill="auto"/>
            <w:noWrap/>
          </w:tcPr>
          <w:p w14:paraId="148DE52C" w14:textId="77777777" w:rsidR="001C5EC3" w:rsidRPr="00C91808" w:rsidRDefault="001C5EC3" w:rsidP="003F2745">
            <w:pPr>
              <w:pStyle w:val="tblstrongsmr"/>
            </w:pPr>
          </w:p>
        </w:tc>
      </w:tr>
    </w:tbl>
    <w:p w14:paraId="461A74AA" w14:textId="3F277098" w:rsidR="00023F2E" w:rsidRDefault="00023F2E" w:rsidP="00A76D30">
      <w:pPr>
        <w:pStyle w:val="headingtopic"/>
      </w:pPr>
      <w:bookmarkStart w:id="62" w:name="_Ref448671742"/>
      <w:r>
        <w:t>E-251 LED Grow Lights Projects</w:t>
      </w:r>
      <w:bookmarkEnd w:id="62"/>
    </w:p>
    <w:p w14:paraId="17053DFA" w14:textId="60E0857B" w:rsidR="00023F2E" w:rsidRDefault="00023F2E" w:rsidP="00023F2E">
      <w:pPr>
        <w:pStyle w:val="BodyText"/>
      </w:pPr>
      <w:r>
        <w:t xml:space="preserve">Due to the relatively large amount </w:t>
      </w:r>
      <w:r w:rsidR="00A76D30">
        <w:t xml:space="preserve">(8% of the total 2015 BEM claimed savings) </w:t>
      </w:r>
      <w:r>
        <w:t xml:space="preserve">of E251-C/I </w:t>
      </w:r>
      <w:proofErr w:type="spellStart"/>
      <w:r>
        <w:t>New</w:t>
      </w:r>
      <w:proofErr w:type="spellEnd"/>
      <w:r>
        <w:t xml:space="preserve"> Construction </w:t>
      </w:r>
      <w:r w:rsidR="00CC4A48">
        <w:t xml:space="preserve">savings </w:t>
      </w:r>
      <w:r>
        <w:t xml:space="preserve">in 2015 attributed to LED grow lights </w:t>
      </w:r>
      <w:r w:rsidR="00D97877">
        <w:t xml:space="preserve">(and the sharp increase in savings compared to 2014), </w:t>
      </w:r>
      <w:r w:rsidR="003305F8">
        <w:t xml:space="preserve">the BECAR team </w:t>
      </w:r>
      <w:r>
        <w:t>requested and received project files from PSE for</w:t>
      </w:r>
      <w:r w:rsidR="00A76D30">
        <w:t xml:space="preserve"> the</w:t>
      </w:r>
      <w:r>
        <w:t xml:space="preserve"> </w:t>
      </w:r>
      <w:r w:rsidR="00A76D30">
        <w:t>13 cannabis grow farms with a combined</w:t>
      </w:r>
      <w:r w:rsidR="00CC4A48">
        <w:t xml:space="preserve"> total savings of 9,709,449 kWh.</w:t>
      </w:r>
    </w:p>
    <w:p w14:paraId="4BAB191B" w14:textId="29D986C1" w:rsidR="00CC4A48" w:rsidRPr="00023F2E" w:rsidRDefault="00CC4A48" w:rsidP="00023F2E">
      <w:pPr>
        <w:pStyle w:val="BodyText"/>
      </w:pPr>
      <w:r>
        <w:t>The project files included cut</w:t>
      </w:r>
      <w:r w:rsidR="00DC2CA3">
        <w:t xml:space="preserve"> </w:t>
      </w:r>
      <w:r>
        <w:t xml:space="preserve">sheets, invoices, light logging data, </w:t>
      </w:r>
      <w:r w:rsidR="00D97877">
        <w:t xml:space="preserve">and </w:t>
      </w:r>
      <w:r>
        <w:t>photographs, along with populated lighting calculator</w:t>
      </w:r>
      <w:r w:rsidR="00D97877">
        <w:t>s</w:t>
      </w:r>
      <w:r>
        <w:t xml:space="preserve"> used to calculate electric savings. The BECAR team reviewed the files and, given the information available in the project files, we verified the claimed savings. Our recommendations for improving the accuracy of the savings calculations are included in the following section. The details of our review </w:t>
      </w:r>
      <w:r w:rsidR="004C3BAA">
        <w:t xml:space="preserve">are </w:t>
      </w:r>
      <w:r>
        <w:t xml:space="preserve">presented in </w:t>
      </w:r>
      <w:r w:rsidR="00BF418A">
        <w:t xml:space="preserve">Appendix </w:t>
      </w:r>
      <w:r w:rsidR="002C27AC">
        <w:fldChar w:fldCharType="begin"/>
      </w:r>
      <w:r w:rsidR="002C27AC">
        <w:instrText xml:space="preserve"> REF _Ref449622881 \r \h </w:instrText>
      </w:r>
      <w:r w:rsidR="002C27AC">
        <w:fldChar w:fldCharType="separate"/>
      </w:r>
      <w:r w:rsidR="00934AE4">
        <w:t>B</w:t>
      </w:r>
      <w:r w:rsidR="002C27AC">
        <w:fldChar w:fldCharType="end"/>
      </w:r>
      <w:r w:rsidRPr="00BF418A">
        <w:t>.</w:t>
      </w:r>
    </w:p>
    <w:p w14:paraId="496797B4" w14:textId="7D815CB0" w:rsidR="00D852EE" w:rsidRDefault="00D852EE" w:rsidP="00D963B4">
      <w:pPr>
        <w:pStyle w:val="Heading3"/>
      </w:pPr>
      <w:bookmarkStart w:id="63" w:name="_Toc451334008"/>
      <w:r>
        <w:t>Recommendations</w:t>
      </w:r>
      <w:bookmarkEnd w:id="63"/>
    </w:p>
    <w:p w14:paraId="29BE6E33" w14:textId="7F57ED78" w:rsidR="00272D5B" w:rsidRDefault="00272D5B" w:rsidP="002B5BF6">
      <w:pPr>
        <w:pStyle w:val="BodyText"/>
      </w:pPr>
      <w:bookmarkStart w:id="64" w:name="_Toc402352987"/>
      <w:bookmarkEnd w:id="64"/>
      <w:r>
        <w:t xml:space="preserve">Based on our verification of the PSE tracking data, review of the 2014 and 2015 ACRs, and PSE’s March updates to the savings claim, we recommend adoption of the 2014-2015 </w:t>
      </w:r>
      <w:r w:rsidR="00786056">
        <w:t>portfolio</w:t>
      </w:r>
      <w:r>
        <w:t xml:space="preserve"> savings claim presented in this report. </w:t>
      </w:r>
    </w:p>
    <w:p w14:paraId="186A5928" w14:textId="6B3E09B4" w:rsidR="002B5BF6" w:rsidRPr="002B5BF6" w:rsidRDefault="00272D5B" w:rsidP="002B5BF6">
      <w:pPr>
        <w:pStyle w:val="BodyText"/>
      </w:pPr>
      <w:r>
        <w:t>We recommend that PSE</w:t>
      </w:r>
      <w:r w:rsidR="002B5BF6" w:rsidRPr="002B5BF6">
        <w:t xml:space="preserve"> </w:t>
      </w:r>
      <w:r>
        <w:t xml:space="preserve">make improvements to </w:t>
      </w:r>
      <w:r w:rsidR="002B5BF6" w:rsidRPr="002B5BF6">
        <w:t xml:space="preserve">the savings estimates for cannabis horticulture LED lamps under E251-C/I </w:t>
      </w:r>
      <w:proofErr w:type="spellStart"/>
      <w:r w:rsidR="002B5BF6" w:rsidRPr="002B5BF6">
        <w:t>New</w:t>
      </w:r>
      <w:proofErr w:type="spellEnd"/>
      <w:r w:rsidR="002B5BF6" w:rsidRPr="002B5BF6">
        <w:t xml:space="preserve"> Construction</w:t>
      </w:r>
      <w:r>
        <w:t>, including:</w:t>
      </w:r>
    </w:p>
    <w:p w14:paraId="7CD86651" w14:textId="46073AFF" w:rsidR="002B5BF6" w:rsidRPr="001874A7" w:rsidRDefault="002B5BF6" w:rsidP="00F3070B">
      <w:pPr>
        <w:pStyle w:val="libul"/>
      </w:pPr>
      <w:r w:rsidRPr="001874A7">
        <w:t>Develop a uniform method for calculating operating hours. Ideally it should be built into the calculator template. Reasoning for downtime hours would also be helpful. It should be made clear in each case which zones were excluded from the improvement so that a future evaluation has unambiguous information about affected zones and schedules</w:t>
      </w:r>
      <w:r w:rsidR="00901265">
        <w:t>.</w:t>
      </w:r>
    </w:p>
    <w:p w14:paraId="7FD49FB5" w14:textId="1E6F252D" w:rsidR="00272D5B" w:rsidRDefault="00AE17B9" w:rsidP="00F3070B">
      <w:pPr>
        <w:pStyle w:val="libul"/>
      </w:pPr>
      <w:r>
        <w:t>Develop</w:t>
      </w:r>
      <w:r w:rsidR="00A76D30">
        <w:t xml:space="preserve"> an HVAC interaction</w:t>
      </w:r>
      <w:r w:rsidR="002B5BF6" w:rsidRPr="001874A7">
        <w:t xml:space="preserve"> correction factor </w:t>
      </w:r>
      <w:r w:rsidR="00A76D30">
        <w:t xml:space="preserve">for grow farms that have appropriately sized mechanical cooling system in use. </w:t>
      </w:r>
      <w:r w:rsidR="00272D5B">
        <w:t>Our</w:t>
      </w:r>
      <w:r w:rsidR="00272D5B" w:rsidRPr="002B5BF6">
        <w:t xml:space="preserve"> estimate for the HVAC </w:t>
      </w:r>
      <w:r w:rsidR="00272D5B">
        <w:t>interaction</w:t>
      </w:r>
      <w:r w:rsidR="00272D5B" w:rsidRPr="002B5BF6">
        <w:t xml:space="preserve"> factor</w:t>
      </w:r>
      <w:r w:rsidR="00272D5B">
        <w:t xml:space="preserve"> (based on a very simple </w:t>
      </w:r>
      <w:proofErr w:type="spellStart"/>
      <w:r w:rsidR="00272D5B">
        <w:t>eQuest</w:t>
      </w:r>
      <w:proofErr w:type="spellEnd"/>
      <w:r w:rsidR="00272D5B">
        <w:t xml:space="preserve"> model)</w:t>
      </w:r>
      <w:r w:rsidR="00272D5B" w:rsidRPr="002B5BF6">
        <w:t xml:space="preserve"> is a</w:t>
      </w:r>
      <w:r w:rsidR="00272D5B">
        <w:t>pproximately</w:t>
      </w:r>
      <w:r w:rsidR="00272D5B" w:rsidRPr="002B5BF6">
        <w:t xml:space="preserve"> 1.1</w:t>
      </w:r>
      <w:r w:rsidR="00272D5B">
        <w:t xml:space="preserve"> for cooling (i.e. 10% higher electric savings)</w:t>
      </w:r>
      <w:r w:rsidR="00272D5B" w:rsidRPr="002B5BF6">
        <w:t xml:space="preserve">, </w:t>
      </w:r>
      <w:r w:rsidR="00272D5B">
        <w:t>with</w:t>
      </w:r>
      <w:r w:rsidR="00272D5B" w:rsidRPr="00EC34B8">
        <w:t xml:space="preserve"> no </w:t>
      </w:r>
      <w:r w:rsidR="00272D5B">
        <w:t xml:space="preserve">impact on </w:t>
      </w:r>
      <w:r w:rsidR="00272D5B" w:rsidRPr="00EC34B8">
        <w:t>heating</w:t>
      </w:r>
      <w:r w:rsidR="00272D5B" w:rsidRPr="002B5BF6">
        <w:t>.</w:t>
      </w:r>
    </w:p>
    <w:p w14:paraId="7256694D" w14:textId="7D19C6D6" w:rsidR="00D963B4" w:rsidRPr="002C27AC" w:rsidRDefault="00D963B4" w:rsidP="002C27AC">
      <w:pPr>
        <w:pStyle w:val="libul"/>
        <w:numPr>
          <w:ilvl w:val="0"/>
          <w:numId w:val="0"/>
        </w:numPr>
        <w:ind w:left="72"/>
        <w:rPr>
          <w:bCs/>
        </w:rPr>
      </w:pPr>
      <w:r>
        <w:t xml:space="preserve">We believe future BECAR efforts would benefit from ACRs that included more detailed explanations and insights on accomplishments vis a vis the savings targets. </w:t>
      </w:r>
      <w:r w:rsidR="002C27AC" w:rsidRPr="0050001F">
        <w:rPr>
          <w:rStyle w:val="chstrong"/>
          <w:b w:val="0"/>
          <w:bCs/>
        </w:rPr>
        <w:t>Th</w:t>
      </w:r>
      <w:r w:rsidR="002C27AC">
        <w:rPr>
          <w:rStyle w:val="chstrong"/>
          <w:b w:val="0"/>
          <w:bCs/>
        </w:rPr>
        <w:t>is would aid the BECAR review team in more readily</w:t>
      </w:r>
      <w:r w:rsidR="002C27AC" w:rsidRPr="0050001F">
        <w:rPr>
          <w:rStyle w:val="chstrong"/>
          <w:b w:val="0"/>
          <w:bCs/>
        </w:rPr>
        <w:t xml:space="preserve"> identif</w:t>
      </w:r>
      <w:r w:rsidR="002C27AC">
        <w:rPr>
          <w:rStyle w:val="chstrong"/>
          <w:b w:val="0"/>
          <w:bCs/>
        </w:rPr>
        <w:t xml:space="preserve">ying </w:t>
      </w:r>
      <w:r w:rsidR="002C27AC" w:rsidRPr="0050001F">
        <w:rPr>
          <w:rStyle w:val="chstrong"/>
          <w:b w:val="0"/>
          <w:bCs/>
        </w:rPr>
        <w:t>programs and/or measures of interest and</w:t>
      </w:r>
      <w:r w:rsidR="002C27AC">
        <w:rPr>
          <w:rStyle w:val="chstrong"/>
          <w:b w:val="0"/>
          <w:bCs/>
        </w:rPr>
        <w:t xml:space="preserve"> therefore allow more time for</w:t>
      </w:r>
      <w:r w:rsidR="002C27AC" w:rsidRPr="0050001F">
        <w:rPr>
          <w:rStyle w:val="chstrong"/>
          <w:b w:val="0"/>
          <w:bCs/>
        </w:rPr>
        <w:t xml:space="preserve"> focus</w:t>
      </w:r>
      <w:r w:rsidR="002C27AC">
        <w:rPr>
          <w:rStyle w:val="chstrong"/>
          <w:b w:val="0"/>
          <w:bCs/>
        </w:rPr>
        <w:t>ed</w:t>
      </w:r>
      <w:r w:rsidR="002C27AC" w:rsidRPr="0050001F">
        <w:rPr>
          <w:rStyle w:val="chstrong"/>
          <w:b w:val="0"/>
          <w:bCs/>
        </w:rPr>
        <w:t xml:space="preserve"> verification. </w:t>
      </w:r>
      <w:r w:rsidR="00D7371F">
        <w:t>We are aware t</w:t>
      </w:r>
      <w:r>
        <w:t>he level of detail that PSE provides in the text of the ACRs has been previously vetted with the CRAG, and detailed explanations and insights occur at CRAG meetings prior to the ACR</w:t>
      </w:r>
      <w:r w:rsidR="00D7371F">
        <w:t>. Perhaps more of this information could be incorporated into the text of the ACRs.</w:t>
      </w:r>
    </w:p>
    <w:p w14:paraId="011904E3" w14:textId="77777777" w:rsidR="005E2965" w:rsidRDefault="005E2965" w:rsidP="00D963B4">
      <w:pPr>
        <w:pStyle w:val="Heading2"/>
      </w:pPr>
      <w:bookmarkStart w:id="65" w:name="_Toc451334009"/>
      <w:r>
        <w:t>PSE, RTF UES Reviews</w:t>
      </w:r>
      <w:bookmarkEnd w:id="65"/>
    </w:p>
    <w:p w14:paraId="1A71BED4" w14:textId="33F105B5" w:rsidR="00D852EE" w:rsidRPr="00D852EE" w:rsidRDefault="00C77149" w:rsidP="00D963B4">
      <w:pPr>
        <w:pStyle w:val="Heading3"/>
      </w:pPr>
      <w:bookmarkStart w:id="66" w:name="_Toc451334010"/>
      <w:r>
        <w:t>Methodology</w:t>
      </w:r>
      <w:bookmarkEnd w:id="66"/>
    </w:p>
    <w:p w14:paraId="156E695B" w14:textId="758972A0" w:rsidR="009129F2" w:rsidRDefault="000E1C16" w:rsidP="000E1C16">
      <w:pPr>
        <w:pStyle w:val="BodyText"/>
      </w:pPr>
      <w:r>
        <w:t xml:space="preserve">The purpose of this task </w:t>
      </w:r>
      <w:r w:rsidR="00C77149">
        <w:t xml:space="preserve">as stated in the </w:t>
      </w:r>
      <w:r w:rsidR="00786056">
        <w:t>work plan</w:t>
      </w:r>
      <w:r w:rsidR="00C77149">
        <w:t xml:space="preserve"> is to:</w:t>
      </w:r>
    </w:p>
    <w:p w14:paraId="3DF58FEC" w14:textId="77777777" w:rsidR="009129F2" w:rsidRPr="00A034DC" w:rsidRDefault="009129F2" w:rsidP="009129F2">
      <w:pPr>
        <w:autoSpaceDE w:val="0"/>
        <w:autoSpaceDN w:val="0"/>
        <w:adjustRightInd w:val="0"/>
        <w:spacing w:before="120" w:after="120"/>
        <w:ind w:left="720"/>
        <w:rPr>
          <w:rFonts w:ascii="Calibri" w:hAnsi="Calibri" w:cs="Calibri"/>
          <w:b/>
          <w:i/>
          <w:sz w:val="24"/>
        </w:rPr>
      </w:pPr>
      <w:r w:rsidRPr="00A034DC">
        <w:rPr>
          <w:rFonts w:ascii="Calibri" w:hAnsi="Calibri" w:cs="Calibri"/>
          <w:i/>
          <w:sz w:val="24"/>
        </w:rPr>
        <w:t>Review deemed Unit Energy Savings (UES) values used by PSE, for consistency with the requirements of the Proposed Conditions for 2014-2015 PSE Electric Conservation in Docket UE-132043 and the policy on selection and application of RTF values in PSE’s 2014-15 BCP Overview 101513</w:t>
      </w:r>
      <w:r w:rsidRPr="00A034DC">
        <w:rPr>
          <w:rFonts w:ascii="Calibri" w:hAnsi="Calibri" w:cs="Calibri"/>
          <w:b/>
          <w:i/>
          <w:sz w:val="24"/>
        </w:rPr>
        <w:t>.</w:t>
      </w:r>
    </w:p>
    <w:p w14:paraId="3CE9D20A" w14:textId="29C03CA7" w:rsidR="002B764C" w:rsidRDefault="00C77149" w:rsidP="002B764C">
      <w:pPr>
        <w:pStyle w:val="Default"/>
      </w:pPr>
      <w:r>
        <w:rPr>
          <w:sz w:val="23"/>
          <w:szCs w:val="23"/>
        </w:rPr>
        <w:t xml:space="preserve">For all UES </w:t>
      </w:r>
      <w:r w:rsidR="001060F9">
        <w:rPr>
          <w:sz w:val="23"/>
          <w:szCs w:val="23"/>
        </w:rPr>
        <w:t xml:space="preserve">savings </w:t>
      </w:r>
      <w:r>
        <w:rPr>
          <w:sz w:val="23"/>
          <w:szCs w:val="23"/>
        </w:rPr>
        <w:t xml:space="preserve">values we reviewed the PSE savings databases to ensure the values were properly selected and applied. </w:t>
      </w:r>
      <w:r w:rsidR="002B764C">
        <w:t>We</w:t>
      </w:r>
      <w:r w:rsidR="002B764C" w:rsidRPr="001060F9">
        <w:t xml:space="preserve"> compared the values listed in Exhibit 5 of the 2014 </w:t>
      </w:r>
      <w:r w:rsidR="000E5044">
        <w:t xml:space="preserve">and 2015 ACRs </w:t>
      </w:r>
      <w:r w:rsidR="002B764C" w:rsidRPr="001060F9">
        <w:t xml:space="preserve">(and 2013 ACR </w:t>
      </w:r>
      <w:r w:rsidR="00137CC0">
        <w:t>for some early 2014 claims</w:t>
      </w:r>
      <w:r w:rsidR="002B764C" w:rsidRPr="001060F9">
        <w:t xml:space="preserve">) to the values used in the </w:t>
      </w:r>
      <w:r w:rsidR="002B764C">
        <w:t xml:space="preserve">PSE </w:t>
      </w:r>
      <w:r w:rsidR="002B764C" w:rsidRPr="001060F9">
        <w:t xml:space="preserve">tracking data. </w:t>
      </w:r>
    </w:p>
    <w:p w14:paraId="6BFD0751" w14:textId="77777777" w:rsidR="00137CC0" w:rsidRDefault="00137CC0" w:rsidP="002B764C">
      <w:pPr>
        <w:pStyle w:val="Default"/>
      </w:pPr>
    </w:p>
    <w:p w14:paraId="09690E3C" w14:textId="69021B36" w:rsidR="002B764C" w:rsidRDefault="002B764C" w:rsidP="00C77149">
      <w:pPr>
        <w:pStyle w:val="Default"/>
      </w:pPr>
      <w:r>
        <w:rPr>
          <w:sz w:val="23"/>
          <w:szCs w:val="23"/>
        </w:rPr>
        <w:t xml:space="preserve">We then selected the UES values that contribute the largest portion of biennium savings for further review.  For REM measures, </w:t>
      </w:r>
      <w:r w:rsidRPr="001060F9">
        <w:t>we checked the RTF website to verify the UES values published in Exhibit 5.</w:t>
      </w:r>
      <w:r w:rsidRPr="002B764C">
        <w:t xml:space="preserve"> </w:t>
      </w:r>
      <w:r>
        <w:t>(RTF deemed measures comprise only 2% of the total BEM 2014-2015 portfolio; consequently we did not investigate any of them in detail).</w:t>
      </w:r>
    </w:p>
    <w:p w14:paraId="022AAFB9" w14:textId="77777777" w:rsidR="002C3A47" w:rsidRDefault="002C3A47" w:rsidP="00C77149">
      <w:pPr>
        <w:pStyle w:val="Default"/>
      </w:pPr>
    </w:p>
    <w:p w14:paraId="50094AE6" w14:textId="18B02C4C" w:rsidR="00137CC0" w:rsidRPr="001060F9" w:rsidRDefault="002C3A47" w:rsidP="002C3A47">
      <w:pPr>
        <w:pStyle w:val="Default"/>
      </w:pPr>
      <w:r w:rsidRPr="001060F9">
        <w:t>For PSE deemed UES va</w:t>
      </w:r>
      <w:r>
        <w:t>lues we checked to see that the</w:t>
      </w:r>
      <w:r w:rsidRPr="001060F9">
        <w:t xml:space="preserve"> values </w:t>
      </w:r>
      <w:r>
        <w:t xml:space="preserve">listed in Exhibit 5 of the respective ACR </w:t>
      </w:r>
      <w:r w:rsidRPr="001060F9">
        <w:t>were applied</w:t>
      </w:r>
      <w:r>
        <w:t xml:space="preserve">. </w:t>
      </w:r>
      <w:r w:rsidRPr="001060F9">
        <w:t xml:space="preserve"> </w:t>
      </w:r>
      <w:r>
        <w:t>We</w:t>
      </w:r>
      <w:r w:rsidRPr="001060F9">
        <w:t xml:space="preserve"> </w:t>
      </w:r>
      <w:r>
        <w:t>then reviewed several UES values</w:t>
      </w:r>
      <w:r w:rsidRPr="001060F9">
        <w:t xml:space="preserve"> for compliance with paragraph 6(c)</w:t>
      </w:r>
      <w:r w:rsidRPr="001060F9">
        <w:rPr>
          <w:vertAlign w:val="superscript"/>
        </w:rPr>
        <w:footnoteReference w:id="3"/>
      </w:r>
      <w:r w:rsidRPr="001060F9">
        <w:t xml:space="preserve"> of the Order. During the course of this BECAR, members of the CRAG along with WUTC staff provided clarification regarding paragraph 6(c) and how it pertains to the BECAR scope. The </w:t>
      </w:r>
      <w:r w:rsidR="00842DF2">
        <w:t xml:space="preserve">CRAG effectively determined that </w:t>
      </w:r>
      <w:r w:rsidRPr="001060F9">
        <w:t xml:space="preserve">PSE’s protocol for </w:t>
      </w:r>
      <w:r w:rsidR="00842DF2">
        <w:t>measure re</w:t>
      </w:r>
      <w:r w:rsidRPr="001060F9">
        <w:t>visions</w:t>
      </w:r>
      <w:r w:rsidRPr="002B764C">
        <w:rPr>
          <w:vertAlign w:val="superscript"/>
        </w:rPr>
        <w:footnoteReference w:id="4"/>
      </w:r>
      <w:r w:rsidRPr="001060F9">
        <w:t xml:space="preserve"> </w:t>
      </w:r>
      <w:r w:rsidR="00842DF2">
        <w:t>is consistent with</w:t>
      </w:r>
      <w:r w:rsidR="00842DF2" w:rsidRPr="001060F9">
        <w:t xml:space="preserve"> </w:t>
      </w:r>
      <w:r w:rsidRPr="001060F9">
        <w:t>paragraph 6(c)</w:t>
      </w:r>
      <w:r w:rsidR="00842DF2">
        <w:t xml:space="preserve"> and provides guidance for compliance with 6(c)</w:t>
      </w:r>
      <w:r w:rsidRPr="001060F9">
        <w:t xml:space="preserve">. </w:t>
      </w:r>
      <w:r w:rsidR="00842DF2">
        <w:t>There was agreement that PSE had reasonabl</w:t>
      </w:r>
      <w:r w:rsidR="00D7003D">
        <w:t>y</w:t>
      </w:r>
      <w:r w:rsidR="00842DF2">
        <w:t xml:space="preserve"> attempted to use the best information available at the time that programs were planned and approved</w:t>
      </w:r>
      <w:r w:rsidR="00D7003D">
        <w:t>, and i</w:t>
      </w:r>
      <w:r w:rsidR="00842DF2">
        <w:t xml:space="preserve">f that information </w:t>
      </w:r>
      <w:r w:rsidR="00D7003D">
        <w:t>became</w:t>
      </w:r>
      <w:r w:rsidR="00842DF2">
        <w:t xml:space="preserve"> outdated, it should be adjusted going forward according to PSE’s published protocol.</w:t>
      </w:r>
    </w:p>
    <w:p w14:paraId="35A9CAB2" w14:textId="4C4ABADC" w:rsidR="00D07FF7" w:rsidRPr="00C7027B" w:rsidRDefault="00C7027B" w:rsidP="00D963B4">
      <w:pPr>
        <w:pStyle w:val="Heading4"/>
      </w:pPr>
      <w:bookmarkStart w:id="67" w:name="_Toc451334011"/>
      <w:r>
        <w:t>REM UES Reviews</w:t>
      </w:r>
      <w:bookmarkEnd w:id="67"/>
    </w:p>
    <w:p w14:paraId="091CA07D" w14:textId="6B368BEE" w:rsidR="00D07FF7" w:rsidRDefault="0076651D" w:rsidP="00D07FF7">
      <w:pPr>
        <w:pStyle w:val="Default"/>
      </w:pPr>
      <w:r>
        <w:t>Across the 2014-201</w:t>
      </w:r>
      <w:r w:rsidR="00C77149">
        <w:t>5</w:t>
      </w:r>
      <w:r>
        <w:t xml:space="preserve"> biennium, </w:t>
      </w:r>
      <w:r w:rsidR="00C77149">
        <w:t xml:space="preserve">measures with </w:t>
      </w:r>
      <w:r>
        <w:t>RTF UES values account for 53,861</w:t>
      </w:r>
      <w:r w:rsidR="00C77149">
        <w:t xml:space="preserve"> MWh</w:t>
      </w:r>
      <w:r>
        <w:t xml:space="preserve"> of savings </w:t>
      </w:r>
      <w:r w:rsidR="00C77149">
        <w:t>(19% of total REM</w:t>
      </w:r>
      <w:r w:rsidR="007F4844">
        <w:t xml:space="preserve"> savings)</w:t>
      </w:r>
      <w:r w:rsidR="00C77149">
        <w:t>.</w:t>
      </w:r>
      <w:r w:rsidR="007F4844">
        <w:t xml:space="preserve"> In the 2014 savings claim there are </w:t>
      </w:r>
      <w:r>
        <w:t xml:space="preserve">over </w:t>
      </w:r>
      <w:r w:rsidR="007F4844">
        <w:t xml:space="preserve">85 measures </w:t>
      </w:r>
      <w:r w:rsidR="00C77149">
        <w:t xml:space="preserve">with RTF UES values, </w:t>
      </w:r>
      <w:r w:rsidR="007F4844">
        <w:t xml:space="preserve">accounting for </w:t>
      </w:r>
      <w:r w:rsidR="00C77149">
        <w:t>approximately 26,000</w:t>
      </w:r>
      <w:r>
        <w:t xml:space="preserve"> </w:t>
      </w:r>
      <w:r w:rsidR="00C77149">
        <w:t>M</w:t>
      </w:r>
      <w:r>
        <w:t xml:space="preserve">Wh in savings. </w:t>
      </w:r>
      <w:r w:rsidR="007F4844">
        <w:t xml:space="preserve">In 2015 there are over 70 </w:t>
      </w:r>
      <w:r w:rsidR="00C77149">
        <w:t xml:space="preserve">of these </w:t>
      </w:r>
      <w:r w:rsidR="007F4844">
        <w:t>measures</w:t>
      </w:r>
      <w:r w:rsidR="00C77149">
        <w:t>,</w:t>
      </w:r>
      <w:r w:rsidR="007F4844">
        <w:t xml:space="preserve"> accounting for a</w:t>
      </w:r>
      <w:r w:rsidR="00C77149">
        <w:t>pproximately 27,000 M</w:t>
      </w:r>
      <w:r w:rsidR="007F4844">
        <w:t>Wh of savings.</w:t>
      </w:r>
    </w:p>
    <w:p w14:paraId="0E3A2C45" w14:textId="77777777" w:rsidR="00544086" w:rsidRDefault="00544086" w:rsidP="00D07FF7">
      <w:pPr>
        <w:pStyle w:val="Default"/>
      </w:pPr>
    </w:p>
    <w:p w14:paraId="187896FD" w14:textId="25A16134" w:rsidR="00360D97" w:rsidRDefault="00C77149" w:rsidP="00544086">
      <w:pPr>
        <w:pStyle w:val="BodyText"/>
      </w:pPr>
      <w:r>
        <w:t>Each of t</w:t>
      </w:r>
      <w:r w:rsidR="00360D97">
        <w:t xml:space="preserve">he seven measures listed in </w:t>
      </w:r>
      <w:r w:rsidR="00360D97">
        <w:fldChar w:fldCharType="begin"/>
      </w:r>
      <w:r w:rsidR="00360D97">
        <w:instrText xml:space="preserve"> REF _Ref448396118 \h </w:instrText>
      </w:r>
      <w:r w:rsidR="00360D97">
        <w:fldChar w:fldCharType="separate"/>
      </w:r>
      <w:r w:rsidR="00934AE4" w:rsidRPr="00DF0055">
        <w:t xml:space="preserve">Table </w:t>
      </w:r>
      <w:r w:rsidR="00934AE4">
        <w:rPr>
          <w:noProof/>
        </w:rPr>
        <w:t>13</w:t>
      </w:r>
      <w:r w:rsidR="00360D97">
        <w:fldChar w:fldCharType="end"/>
      </w:r>
      <w:r w:rsidR="00360D97">
        <w:t xml:space="preserve"> </w:t>
      </w:r>
      <w:r w:rsidR="001060F9">
        <w:t xml:space="preserve">contributed more </w:t>
      </w:r>
      <w:r w:rsidR="00360D97">
        <w:t>than 500,000 kWh of savings in both 2014 and 2015</w:t>
      </w:r>
      <w:r>
        <w:t xml:space="preserve">. Altogether these seven measures </w:t>
      </w:r>
      <w:r w:rsidR="00360D97">
        <w:t xml:space="preserve">total more than 28,978,000 kWh of savings across the biennium. Because these </w:t>
      </w:r>
      <w:r w:rsidR="001060F9">
        <w:t xml:space="preserve">RTF UES measures </w:t>
      </w:r>
      <w:r w:rsidR="00360D97">
        <w:t>were consistently the largest</w:t>
      </w:r>
      <w:r w:rsidR="0087209F">
        <w:t xml:space="preserve"> </w:t>
      </w:r>
      <w:r w:rsidR="00360D97">
        <w:t>savers</w:t>
      </w:r>
      <w:r w:rsidR="0087209F">
        <w:t xml:space="preserve"> </w:t>
      </w:r>
      <w:r w:rsidR="00360D97">
        <w:t xml:space="preserve">during the biennium, we selected them for more detailed investigation. </w:t>
      </w:r>
      <w:r w:rsidR="0087209F">
        <w:t xml:space="preserve">Note: </w:t>
      </w:r>
      <w:r w:rsidR="00360D97">
        <w:t>Ductless Heat Pump and Refrig</w:t>
      </w:r>
      <w:r w:rsidR="0087209F">
        <w:t>er</w:t>
      </w:r>
      <w:r w:rsidR="00360D97">
        <w:t xml:space="preserve">ator </w:t>
      </w:r>
      <w:proofErr w:type="spellStart"/>
      <w:r w:rsidR="00360D97">
        <w:t>Decomm</w:t>
      </w:r>
      <w:proofErr w:type="spellEnd"/>
      <w:r w:rsidR="00360D97">
        <w:t xml:space="preserve"> have </w:t>
      </w:r>
      <w:r w:rsidR="001060F9">
        <w:t xml:space="preserve">more than one </w:t>
      </w:r>
      <w:r w:rsidR="00360D97">
        <w:t xml:space="preserve">UES value listed in the same year, </w:t>
      </w:r>
      <w:r w:rsidR="0087209F">
        <w:t xml:space="preserve">indicating </w:t>
      </w:r>
      <w:r w:rsidR="00360D97">
        <w:t>the UES value was updated within that year of the claim.</w:t>
      </w:r>
    </w:p>
    <w:p w14:paraId="0080B8F8" w14:textId="7B10254D" w:rsidR="00360D97" w:rsidRPr="006616D4" w:rsidRDefault="00360D97" w:rsidP="00C7027B">
      <w:pPr>
        <w:pStyle w:val="Captiontable"/>
      </w:pPr>
      <w:bookmarkStart w:id="68" w:name="_Ref448396118"/>
      <w:r w:rsidRPr="00DF0055">
        <w:t xml:space="preserve">Table </w:t>
      </w:r>
      <w:r>
        <w:fldChar w:fldCharType="begin"/>
      </w:r>
      <w:r>
        <w:instrText xml:space="preserve"> SEQ Table \* ARABIC </w:instrText>
      </w:r>
      <w:r>
        <w:fldChar w:fldCharType="separate"/>
      </w:r>
      <w:r w:rsidR="00934AE4">
        <w:t>13</w:t>
      </w:r>
      <w:r>
        <w:fldChar w:fldCharType="end"/>
      </w:r>
      <w:bookmarkEnd w:id="68"/>
      <w:r w:rsidRPr="00DF0055">
        <w:t xml:space="preserve">: </w:t>
      </w:r>
      <w:r>
        <w:t>REM RTF UES Biggest Savers</w:t>
      </w:r>
    </w:p>
    <w:tbl>
      <w:tblPr>
        <w:tblStyle w:val="tableSBW"/>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586"/>
        <w:gridCol w:w="4004"/>
        <w:gridCol w:w="990"/>
        <w:gridCol w:w="1260"/>
        <w:gridCol w:w="900"/>
        <w:gridCol w:w="1440"/>
      </w:tblGrid>
      <w:tr w:rsidR="00636CA7" w:rsidRPr="00D07BAA" w14:paraId="4AC6249D" w14:textId="77777777" w:rsidTr="00636CA7">
        <w:trPr>
          <w:cantSplit/>
          <w:tblHeader/>
        </w:trPr>
        <w:tc>
          <w:tcPr>
            <w:tcW w:w="586" w:type="dxa"/>
            <w:tcBorders>
              <w:top w:val="nil"/>
              <w:bottom w:val="nil"/>
            </w:tcBorders>
            <w:shd w:val="clear" w:color="auto" w:fill="auto"/>
            <w:noWrap/>
            <w:vAlign w:val="center"/>
          </w:tcPr>
          <w:p w14:paraId="0D43BDA3" w14:textId="77777777" w:rsidR="00636CA7" w:rsidRPr="00D07BAA" w:rsidRDefault="00636CA7" w:rsidP="00D07BAA">
            <w:pPr>
              <w:pStyle w:val="tblheadc"/>
            </w:pPr>
          </w:p>
        </w:tc>
        <w:tc>
          <w:tcPr>
            <w:tcW w:w="4004" w:type="dxa"/>
            <w:tcBorders>
              <w:top w:val="nil"/>
              <w:bottom w:val="nil"/>
            </w:tcBorders>
            <w:shd w:val="clear" w:color="auto" w:fill="auto"/>
            <w:noWrap/>
            <w:vAlign w:val="center"/>
          </w:tcPr>
          <w:p w14:paraId="7ACEDA9F" w14:textId="77777777" w:rsidR="00636CA7" w:rsidRPr="00D07BAA" w:rsidRDefault="00636CA7" w:rsidP="00D07BAA">
            <w:pPr>
              <w:pStyle w:val="tblheadc"/>
            </w:pPr>
          </w:p>
        </w:tc>
        <w:tc>
          <w:tcPr>
            <w:tcW w:w="2250" w:type="dxa"/>
            <w:gridSpan w:val="2"/>
            <w:shd w:val="clear" w:color="auto" w:fill="auto"/>
            <w:noWrap/>
            <w:vAlign w:val="center"/>
          </w:tcPr>
          <w:p w14:paraId="37511123" w14:textId="5CBE3A04" w:rsidR="00636CA7" w:rsidRPr="00D07BAA" w:rsidRDefault="00636CA7" w:rsidP="00D07BAA">
            <w:pPr>
              <w:pStyle w:val="tblheadc"/>
            </w:pPr>
            <w:r>
              <w:t>2014</w:t>
            </w:r>
          </w:p>
        </w:tc>
        <w:tc>
          <w:tcPr>
            <w:tcW w:w="2340" w:type="dxa"/>
            <w:gridSpan w:val="2"/>
            <w:shd w:val="clear" w:color="auto" w:fill="auto"/>
            <w:vAlign w:val="center"/>
          </w:tcPr>
          <w:p w14:paraId="16EE3078" w14:textId="08C494E2" w:rsidR="00636CA7" w:rsidRPr="00D07BAA" w:rsidRDefault="00636CA7" w:rsidP="00D07BAA">
            <w:pPr>
              <w:pStyle w:val="tblheadc"/>
            </w:pPr>
            <w:r>
              <w:t>2015</w:t>
            </w:r>
          </w:p>
        </w:tc>
      </w:tr>
      <w:tr w:rsidR="00D07BAA" w:rsidRPr="00D07BAA" w14:paraId="093A7FD7" w14:textId="77777777" w:rsidTr="00636CA7">
        <w:trPr>
          <w:cantSplit/>
          <w:tblHeader/>
        </w:trPr>
        <w:tc>
          <w:tcPr>
            <w:tcW w:w="586" w:type="dxa"/>
            <w:tcBorders>
              <w:top w:val="nil"/>
            </w:tcBorders>
            <w:shd w:val="clear" w:color="auto" w:fill="auto"/>
            <w:noWrap/>
            <w:vAlign w:val="center"/>
            <w:hideMark/>
          </w:tcPr>
          <w:p w14:paraId="691F0DE0" w14:textId="77777777" w:rsidR="00D07BAA" w:rsidRPr="00D07BAA" w:rsidRDefault="00D07BAA" w:rsidP="00D07BAA">
            <w:pPr>
              <w:pStyle w:val="tblheadc"/>
            </w:pPr>
          </w:p>
        </w:tc>
        <w:tc>
          <w:tcPr>
            <w:tcW w:w="4004" w:type="dxa"/>
            <w:tcBorders>
              <w:top w:val="nil"/>
            </w:tcBorders>
            <w:shd w:val="clear" w:color="auto" w:fill="auto"/>
            <w:noWrap/>
            <w:vAlign w:val="center"/>
            <w:hideMark/>
          </w:tcPr>
          <w:p w14:paraId="676426AF" w14:textId="77777777" w:rsidR="00D07BAA" w:rsidRPr="00D07BAA" w:rsidRDefault="00D07BAA" w:rsidP="00D07BAA">
            <w:pPr>
              <w:pStyle w:val="tblheadc"/>
            </w:pPr>
          </w:p>
        </w:tc>
        <w:tc>
          <w:tcPr>
            <w:tcW w:w="990" w:type="dxa"/>
            <w:shd w:val="clear" w:color="auto" w:fill="auto"/>
            <w:noWrap/>
            <w:vAlign w:val="center"/>
            <w:hideMark/>
          </w:tcPr>
          <w:p w14:paraId="082CFF63" w14:textId="77777777" w:rsidR="00D07BAA" w:rsidRPr="00D07BAA" w:rsidRDefault="00D07BAA" w:rsidP="00D07BAA">
            <w:pPr>
              <w:pStyle w:val="tblheadc"/>
            </w:pPr>
            <w:r w:rsidRPr="00D07BAA">
              <w:t>UES</w:t>
            </w:r>
          </w:p>
        </w:tc>
        <w:tc>
          <w:tcPr>
            <w:tcW w:w="1260" w:type="dxa"/>
            <w:shd w:val="clear" w:color="auto" w:fill="auto"/>
            <w:vAlign w:val="center"/>
            <w:hideMark/>
          </w:tcPr>
          <w:p w14:paraId="414E3D73" w14:textId="77777777" w:rsidR="00D07BAA" w:rsidRPr="00D07BAA" w:rsidRDefault="00D07BAA" w:rsidP="00D07BAA">
            <w:pPr>
              <w:pStyle w:val="tblheadc"/>
            </w:pPr>
            <w:r w:rsidRPr="00D07BAA">
              <w:t>Savings (kWh)</w:t>
            </w:r>
          </w:p>
        </w:tc>
        <w:tc>
          <w:tcPr>
            <w:tcW w:w="900" w:type="dxa"/>
            <w:shd w:val="clear" w:color="auto" w:fill="auto"/>
            <w:vAlign w:val="center"/>
            <w:hideMark/>
          </w:tcPr>
          <w:p w14:paraId="71983F5D" w14:textId="77777777" w:rsidR="00D07BAA" w:rsidRPr="00D07BAA" w:rsidRDefault="00D07BAA" w:rsidP="00D07BAA">
            <w:pPr>
              <w:pStyle w:val="tblheadc"/>
            </w:pPr>
            <w:r w:rsidRPr="00D07BAA">
              <w:t>UES</w:t>
            </w:r>
          </w:p>
        </w:tc>
        <w:tc>
          <w:tcPr>
            <w:tcW w:w="1440" w:type="dxa"/>
            <w:shd w:val="clear" w:color="auto" w:fill="auto"/>
            <w:vAlign w:val="center"/>
            <w:hideMark/>
          </w:tcPr>
          <w:p w14:paraId="78C3C3C6" w14:textId="77777777" w:rsidR="00D07BAA" w:rsidRPr="00D07BAA" w:rsidRDefault="00D07BAA" w:rsidP="00D07BAA">
            <w:pPr>
              <w:pStyle w:val="tblheadc"/>
            </w:pPr>
            <w:r w:rsidRPr="00D07BAA">
              <w:t>Savings (kWh)</w:t>
            </w:r>
          </w:p>
        </w:tc>
      </w:tr>
      <w:tr w:rsidR="00D07BAA" w:rsidRPr="00D07BAA" w14:paraId="419774BC" w14:textId="77777777" w:rsidTr="00636CA7">
        <w:trPr>
          <w:cantSplit/>
        </w:trPr>
        <w:tc>
          <w:tcPr>
            <w:tcW w:w="586" w:type="dxa"/>
            <w:shd w:val="clear" w:color="auto" w:fill="auto"/>
            <w:noWrap/>
            <w:hideMark/>
          </w:tcPr>
          <w:p w14:paraId="244706CA" w14:textId="77777777" w:rsidR="00D07BAA" w:rsidRPr="00D07BAA" w:rsidRDefault="00D07BAA" w:rsidP="00636CA7">
            <w:pPr>
              <w:pStyle w:val="tbltext"/>
            </w:pPr>
            <w:r w:rsidRPr="00D07BAA">
              <w:t>E214</w:t>
            </w:r>
          </w:p>
        </w:tc>
        <w:tc>
          <w:tcPr>
            <w:tcW w:w="4004" w:type="dxa"/>
            <w:shd w:val="clear" w:color="auto" w:fill="auto"/>
            <w:noWrap/>
            <w:hideMark/>
          </w:tcPr>
          <w:p w14:paraId="53DC4940" w14:textId="77777777" w:rsidR="00D07BAA" w:rsidRPr="00D07BAA" w:rsidRDefault="00D07BAA" w:rsidP="00636CA7">
            <w:pPr>
              <w:pStyle w:val="tbltext"/>
            </w:pPr>
            <w:r w:rsidRPr="00D07BAA">
              <w:t>Ductless Heat Pump</w:t>
            </w:r>
          </w:p>
        </w:tc>
        <w:tc>
          <w:tcPr>
            <w:tcW w:w="990" w:type="dxa"/>
            <w:shd w:val="clear" w:color="auto" w:fill="auto"/>
            <w:noWrap/>
            <w:hideMark/>
          </w:tcPr>
          <w:p w14:paraId="44F2FC3C" w14:textId="77777777" w:rsidR="00D07BAA" w:rsidRPr="00D07BAA" w:rsidRDefault="00D07BAA" w:rsidP="00636CA7">
            <w:pPr>
              <w:pStyle w:val="tbltextr"/>
            </w:pPr>
            <w:r w:rsidRPr="00D07BAA">
              <w:t>3500</w:t>
            </w:r>
          </w:p>
        </w:tc>
        <w:tc>
          <w:tcPr>
            <w:tcW w:w="1260" w:type="dxa"/>
            <w:shd w:val="clear" w:color="auto" w:fill="auto"/>
            <w:noWrap/>
            <w:hideMark/>
          </w:tcPr>
          <w:p w14:paraId="38C3576C" w14:textId="1D34EB2B" w:rsidR="00D07BAA" w:rsidRPr="00D07BAA" w:rsidRDefault="00D07BAA" w:rsidP="00636CA7">
            <w:pPr>
              <w:pStyle w:val="tbltextr"/>
            </w:pPr>
            <w:r w:rsidRPr="00D07BAA">
              <w:t xml:space="preserve">3,909,500 </w:t>
            </w:r>
          </w:p>
        </w:tc>
        <w:tc>
          <w:tcPr>
            <w:tcW w:w="900" w:type="dxa"/>
            <w:shd w:val="clear" w:color="auto" w:fill="auto"/>
            <w:noWrap/>
            <w:hideMark/>
          </w:tcPr>
          <w:p w14:paraId="38FDAAF8" w14:textId="77777777" w:rsidR="00D07BAA" w:rsidRPr="00D07BAA" w:rsidRDefault="00D07BAA" w:rsidP="00636CA7">
            <w:pPr>
              <w:pStyle w:val="tbltextr"/>
            </w:pPr>
            <w:r w:rsidRPr="00D07BAA">
              <w:t>3500</w:t>
            </w:r>
          </w:p>
        </w:tc>
        <w:tc>
          <w:tcPr>
            <w:tcW w:w="1440" w:type="dxa"/>
            <w:shd w:val="clear" w:color="auto" w:fill="auto"/>
            <w:noWrap/>
            <w:hideMark/>
          </w:tcPr>
          <w:p w14:paraId="7694B2AC" w14:textId="122EA4EB" w:rsidR="00D07BAA" w:rsidRPr="00D07BAA" w:rsidRDefault="00D07BAA" w:rsidP="00636CA7">
            <w:pPr>
              <w:pStyle w:val="tbltextr"/>
            </w:pPr>
            <w:r w:rsidRPr="00D07BAA">
              <w:t xml:space="preserve">311,500 </w:t>
            </w:r>
          </w:p>
        </w:tc>
      </w:tr>
      <w:tr w:rsidR="00D07BAA" w:rsidRPr="00D07BAA" w14:paraId="4F88D5B7" w14:textId="77777777" w:rsidTr="00636CA7">
        <w:trPr>
          <w:cantSplit/>
        </w:trPr>
        <w:tc>
          <w:tcPr>
            <w:tcW w:w="586" w:type="dxa"/>
            <w:shd w:val="clear" w:color="auto" w:fill="auto"/>
            <w:noWrap/>
            <w:hideMark/>
          </w:tcPr>
          <w:p w14:paraId="6A661AB3" w14:textId="77777777" w:rsidR="00D07BAA" w:rsidRPr="00D07BAA" w:rsidRDefault="00D07BAA" w:rsidP="00636CA7">
            <w:pPr>
              <w:pStyle w:val="tbltext"/>
            </w:pPr>
            <w:r w:rsidRPr="00D07BAA">
              <w:t> </w:t>
            </w:r>
          </w:p>
        </w:tc>
        <w:tc>
          <w:tcPr>
            <w:tcW w:w="4004" w:type="dxa"/>
            <w:shd w:val="clear" w:color="auto" w:fill="auto"/>
            <w:noWrap/>
            <w:hideMark/>
          </w:tcPr>
          <w:p w14:paraId="6A1B2D07" w14:textId="77777777" w:rsidR="00D07BAA" w:rsidRPr="00D07BAA" w:rsidRDefault="00D07BAA" w:rsidP="00636CA7">
            <w:pPr>
              <w:pStyle w:val="tbltext"/>
            </w:pPr>
            <w:r w:rsidRPr="00D07BAA">
              <w:t> </w:t>
            </w:r>
          </w:p>
        </w:tc>
        <w:tc>
          <w:tcPr>
            <w:tcW w:w="990" w:type="dxa"/>
            <w:shd w:val="clear" w:color="auto" w:fill="auto"/>
            <w:noWrap/>
            <w:hideMark/>
          </w:tcPr>
          <w:p w14:paraId="2F9B43E1" w14:textId="77777777" w:rsidR="00D07BAA" w:rsidRPr="00D07BAA" w:rsidRDefault="00D07BAA" w:rsidP="00636CA7">
            <w:pPr>
              <w:pStyle w:val="tbltextr"/>
            </w:pPr>
            <w:r w:rsidRPr="00D07BAA">
              <w:t> </w:t>
            </w:r>
          </w:p>
        </w:tc>
        <w:tc>
          <w:tcPr>
            <w:tcW w:w="1260" w:type="dxa"/>
            <w:shd w:val="clear" w:color="auto" w:fill="auto"/>
            <w:noWrap/>
            <w:hideMark/>
          </w:tcPr>
          <w:p w14:paraId="7287DC83" w14:textId="77777777" w:rsidR="00D07BAA" w:rsidRPr="00D07BAA" w:rsidRDefault="00D07BAA" w:rsidP="00636CA7">
            <w:pPr>
              <w:pStyle w:val="tbltextr"/>
            </w:pPr>
            <w:r w:rsidRPr="00D07BAA">
              <w:t> </w:t>
            </w:r>
          </w:p>
        </w:tc>
        <w:tc>
          <w:tcPr>
            <w:tcW w:w="900" w:type="dxa"/>
            <w:shd w:val="clear" w:color="auto" w:fill="auto"/>
            <w:noWrap/>
            <w:hideMark/>
          </w:tcPr>
          <w:p w14:paraId="61237C42" w14:textId="77777777" w:rsidR="00D07BAA" w:rsidRPr="00D07BAA" w:rsidRDefault="00D07BAA" w:rsidP="00636CA7">
            <w:pPr>
              <w:pStyle w:val="tbltextr"/>
            </w:pPr>
            <w:r w:rsidRPr="00D07BAA">
              <w:t>2700</w:t>
            </w:r>
          </w:p>
        </w:tc>
        <w:tc>
          <w:tcPr>
            <w:tcW w:w="1440" w:type="dxa"/>
            <w:shd w:val="clear" w:color="auto" w:fill="auto"/>
            <w:noWrap/>
            <w:hideMark/>
          </w:tcPr>
          <w:p w14:paraId="2962D4C2" w14:textId="22798C1C" w:rsidR="00D07BAA" w:rsidRPr="00D07BAA" w:rsidRDefault="00D07BAA" w:rsidP="00636CA7">
            <w:pPr>
              <w:pStyle w:val="tbltextr"/>
            </w:pPr>
            <w:r w:rsidRPr="00D07BAA">
              <w:t xml:space="preserve">3,574,800 </w:t>
            </w:r>
          </w:p>
        </w:tc>
      </w:tr>
      <w:tr w:rsidR="00D07BAA" w:rsidRPr="00D07BAA" w14:paraId="2D18175A" w14:textId="77777777" w:rsidTr="00636CA7">
        <w:trPr>
          <w:cantSplit/>
        </w:trPr>
        <w:tc>
          <w:tcPr>
            <w:tcW w:w="586" w:type="dxa"/>
            <w:shd w:val="clear" w:color="auto" w:fill="auto"/>
            <w:noWrap/>
            <w:hideMark/>
          </w:tcPr>
          <w:p w14:paraId="4F7BB302" w14:textId="77777777" w:rsidR="00D07BAA" w:rsidRPr="00D07BAA" w:rsidRDefault="00D07BAA" w:rsidP="00636CA7">
            <w:pPr>
              <w:pStyle w:val="tbltext"/>
            </w:pPr>
            <w:r w:rsidRPr="00D07BAA">
              <w:t>E214</w:t>
            </w:r>
          </w:p>
        </w:tc>
        <w:tc>
          <w:tcPr>
            <w:tcW w:w="4004" w:type="dxa"/>
            <w:shd w:val="clear" w:color="auto" w:fill="auto"/>
            <w:noWrap/>
            <w:hideMark/>
          </w:tcPr>
          <w:p w14:paraId="578F3249" w14:textId="77777777" w:rsidR="00D07BAA" w:rsidRPr="00D07BAA" w:rsidRDefault="00D07BAA" w:rsidP="00636CA7">
            <w:pPr>
              <w:pStyle w:val="tbltext"/>
            </w:pPr>
            <w:r w:rsidRPr="00D07BAA">
              <w:t xml:space="preserve">Refrigerator </w:t>
            </w:r>
            <w:proofErr w:type="spellStart"/>
            <w:r w:rsidRPr="00D07BAA">
              <w:t>Decomm</w:t>
            </w:r>
            <w:proofErr w:type="spellEnd"/>
          </w:p>
        </w:tc>
        <w:tc>
          <w:tcPr>
            <w:tcW w:w="990" w:type="dxa"/>
            <w:shd w:val="clear" w:color="auto" w:fill="auto"/>
            <w:noWrap/>
            <w:hideMark/>
          </w:tcPr>
          <w:p w14:paraId="2B88FD34" w14:textId="77777777" w:rsidR="00D07BAA" w:rsidRPr="00D07BAA" w:rsidRDefault="00D07BAA" w:rsidP="00636CA7">
            <w:pPr>
              <w:pStyle w:val="tbltextr"/>
            </w:pPr>
            <w:r w:rsidRPr="00D07BAA">
              <w:t>482</w:t>
            </w:r>
          </w:p>
        </w:tc>
        <w:tc>
          <w:tcPr>
            <w:tcW w:w="1260" w:type="dxa"/>
            <w:shd w:val="clear" w:color="auto" w:fill="auto"/>
            <w:noWrap/>
            <w:hideMark/>
          </w:tcPr>
          <w:p w14:paraId="41666FD5" w14:textId="5E38D6ED" w:rsidR="00D07BAA" w:rsidRPr="00D07BAA" w:rsidRDefault="00D07BAA" w:rsidP="00636CA7">
            <w:pPr>
              <w:pStyle w:val="tbltextr"/>
            </w:pPr>
            <w:r w:rsidRPr="00D07BAA">
              <w:t xml:space="preserve">32,294 </w:t>
            </w:r>
          </w:p>
        </w:tc>
        <w:tc>
          <w:tcPr>
            <w:tcW w:w="900" w:type="dxa"/>
            <w:shd w:val="clear" w:color="auto" w:fill="auto"/>
            <w:noWrap/>
            <w:hideMark/>
          </w:tcPr>
          <w:p w14:paraId="11DD2436" w14:textId="77777777" w:rsidR="00D07BAA" w:rsidRPr="00D07BAA" w:rsidRDefault="00D07BAA" w:rsidP="00636CA7">
            <w:pPr>
              <w:pStyle w:val="tbltextr"/>
            </w:pPr>
            <w:r w:rsidRPr="00D07BAA">
              <w:t>424</w:t>
            </w:r>
          </w:p>
        </w:tc>
        <w:tc>
          <w:tcPr>
            <w:tcW w:w="1440" w:type="dxa"/>
            <w:shd w:val="clear" w:color="auto" w:fill="auto"/>
            <w:noWrap/>
            <w:hideMark/>
          </w:tcPr>
          <w:p w14:paraId="6BC2D952" w14:textId="2C00E59D" w:rsidR="00D07BAA" w:rsidRPr="00D07BAA" w:rsidRDefault="00D07BAA" w:rsidP="00636CA7">
            <w:pPr>
              <w:pStyle w:val="tbltextr"/>
            </w:pPr>
            <w:r w:rsidRPr="00D07BAA">
              <w:t xml:space="preserve">70,384 </w:t>
            </w:r>
          </w:p>
        </w:tc>
      </w:tr>
      <w:tr w:rsidR="00D07BAA" w:rsidRPr="00D07BAA" w14:paraId="3E50F43D" w14:textId="77777777" w:rsidTr="00636CA7">
        <w:trPr>
          <w:cantSplit/>
        </w:trPr>
        <w:tc>
          <w:tcPr>
            <w:tcW w:w="586" w:type="dxa"/>
            <w:shd w:val="clear" w:color="auto" w:fill="auto"/>
            <w:noWrap/>
            <w:hideMark/>
          </w:tcPr>
          <w:p w14:paraId="10449537" w14:textId="77777777" w:rsidR="00D07BAA" w:rsidRPr="00D07BAA" w:rsidRDefault="00D07BAA" w:rsidP="00636CA7">
            <w:pPr>
              <w:pStyle w:val="tbltext"/>
            </w:pPr>
            <w:r w:rsidRPr="00D07BAA">
              <w:t> </w:t>
            </w:r>
          </w:p>
        </w:tc>
        <w:tc>
          <w:tcPr>
            <w:tcW w:w="4004" w:type="dxa"/>
            <w:shd w:val="clear" w:color="auto" w:fill="auto"/>
            <w:noWrap/>
            <w:hideMark/>
          </w:tcPr>
          <w:p w14:paraId="321D1754" w14:textId="77777777" w:rsidR="00D07BAA" w:rsidRPr="00D07BAA" w:rsidRDefault="00D07BAA" w:rsidP="00636CA7">
            <w:pPr>
              <w:pStyle w:val="tbltext"/>
            </w:pPr>
            <w:r w:rsidRPr="00D07BAA">
              <w:t> </w:t>
            </w:r>
          </w:p>
        </w:tc>
        <w:tc>
          <w:tcPr>
            <w:tcW w:w="990" w:type="dxa"/>
            <w:shd w:val="clear" w:color="auto" w:fill="auto"/>
            <w:noWrap/>
            <w:hideMark/>
          </w:tcPr>
          <w:p w14:paraId="2114BBC6" w14:textId="77777777" w:rsidR="00D07BAA" w:rsidRPr="00D07BAA" w:rsidRDefault="00D07BAA" w:rsidP="00636CA7">
            <w:pPr>
              <w:pStyle w:val="tbltextr"/>
            </w:pPr>
            <w:r w:rsidRPr="00D07BAA">
              <w:t>424</w:t>
            </w:r>
          </w:p>
        </w:tc>
        <w:tc>
          <w:tcPr>
            <w:tcW w:w="1260" w:type="dxa"/>
            <w:shd w:val="clear" w:color="auto" w:fill="auto"/>
            <w:noWrap/>
            <w:hideMark/>
          </w:tcPr>
          <w:p w14:paraId="33744EA2" w14:textId="459A2CDF" w:rsidR="00D07BAA" w:rsidRPr="00D07BAA" w:rsidRDefault="00D07BAA" w:rsidP="00636CA7">
            <w:pPr>
              <w:pStyle w:val="tbltextr"/>
            </w:pPr>
            <w:r w:rsidRPr="00D07BAA">
              <w:t xml:space="preserve">835,774 </w:t>
            </w:r>
          </w:p>
        </w:tc>
        <w:tc>
          <w:tcPr>
            <w:tcW w:w="900" w:type="dxa"/>
            <w:shd w:val="clear" w:color="auto" w:fill="auto"/>
            <w:noWrap/>
            <w:hideMark/>
          </w:tcPr>
          <w:p w14:paraId="0FF95D12" w14:textId="77777777" w:rsidR="00D07BAA" w:rsidRPr="00D07BAA" w:rsidRDefault="00D07BAA" w:rsidP="00636CA7">
            <w:pPr>
              <w:pStyle w:val="tbltextr"/>
            </w:pPr>
            <w:r w:rsidRPr="00D07BAA">
              <w:t>356</w:t>
            </w:r>
          </w:p>
        </w:tc>
        <w:tc>
          <w:tcPr>
            <w:tcW w:w="1440" w:type="dxa"/>
            <w:shd w:val="clear" w:color="auto" w:fill="auto"/>
            <w:noWrap/>
            <w:hideMark/>
          </w:tcPr>
          <w:p w14:paraId="6C742233" w14:textId="397590E7" w:rsidR="00D07BAA" w:rsidRPr="00D07BAA" w:rsidRDefault="00D07BAA" w:rsidP="00636CA7">
            <w:pPr>
              <w:pStyle w:val="tbltextr"/>
            </w:pPr>
            <w:r w:rsidRPr="00D07BAA">
              <w:t xml:space="preserve">750,448 </w:t>
            </w:r>
          </w:p>
        </w:tc>
      </w:tr>
      <w:tr w:rsidR="00D07BAA" w:rsidRPr="00D07BAA" w14:paraId="377F46DF" w14:textId="77777777" w:rsidTr="00636CA7">
        <w:trPr>
          <w:cantSplit/>
        </w:trPr>
        <w:tc>
          <w:tcPr>
            <w:tcW w:w="586" w:type="dxa"/>
            <w:shd w:val="clear" w:color="auto" w:fill="auto"/>
            <w:noWrap/>
            <w:hideMark/>
          </w:tcPr>
          <w:p w14:paraId="42B6AFC9" w14:textId="77777777" w:rsidR="00D07BAA" w:rsidRPr="00D07BAA" w:rsidRDefault="00D07BAA" w:rsidP="00636CA7">
            <w:pPr>
              <w:pStyle w:val="tbltext"/>
            </w:pPr>
            <w:r w:rsidRPr="00D07BAA">
              <w:t>E214</w:t>
            </w:r>
          </w:p>
        </w:tc>
        <w:tc>
          <w:tcPr>
            <w:tcW w:w="4004" w:type="dxa"/>
            <w:shd w:val="clear" w:color="auto" w:fill="auto"/>
            <w:noWrap/>
            <w:hideMark/>
          </w:tcPr>
          <w:p w14:paraId="758293DF" w14:textId="77777777" w:rsidR="00D07BAA" w:rsidRPr="00D07BAA" w:rsidRDefault="00D07BAA" w:rsidP="00636CA7">
            <w:pPr>
              <w:pStyle w:val="tbltext"/>
            </w:pPr>
            <w:r w:rsidRPr="00D07BAA">
              <w:t xml:space="preserve">Elec - MHDS Showerhead - Direct Install </w:t>
            </w:r>
          </w:p>
        </w:tc>
        <w:tc>
          <w:tcPr>
            <w:tcW w:w="990" w:type="dxa"/>
            <w:shd w:val="clear" w:color="auto" w:fill="auto"/>
            <w:noWrap/>
            <w:hideMark/>
          </w:tcPr>
          <w:p w14:paraId="2D6FDAC2" w14:textId="77777777" w:rsidR="00D07BAA" w:rsidRPr="00D07BAA" w:rsidRDefault="00D07BAA" w:rsidP="00636CA7">
            <w:pPr>
              <w:pStyle w:val="tbltextr"/>
            </w:pPr>
            <w:r w:rsidRPr="00D07BAA">
              <w:t>307</w:t>
            </w:r>
          </w:p>
        </w:tc>
        <w:tc>
          <w:tcPr>
            <w:tcW w:w="1260" w:type="dxa"/>
            <w:shd w:val="clear" w:color="auto" w:fill="auto"/>
            <w:noWrap/>
            <w:hideMark/>
          </w:tcPr>
          <w:p w14:paraId="37280AFC" w14:textId="46B83AA2" w:rsidR="00D07BAA" w:rsidRPr="00D07BAA" w:rsidRDefault="00D07BAA" w:rsidP="00636CA7">
            <w:pPr>
              <w:pStyle w:val="tbltextr"/>
            </w:pPr>
            <w:r w:rsidRPr="00D07BAA">
              <w:t xml:space="preserve">998,671 </w:t>
            </w:r>
          </w:p>
        </w:tc>
        <w:tc>
          <w:tcPr>
            <w:tcW w:w="900" w:type="dxa"/>
            <w:shd w:val="clear" w:color="auto" w:fill="auto"/>
            <w:noWrap/>
            <w:hideMark/>
          </w:tcPr>
          <w:p w14:paraId="163A3C77" w14:textId="77777777" w:rsidR="00D07BAA" w:rsidRPr="00D07BAA" w:rsidRDefault="00D07BAA" w:rsidP="00636CA7">
            <w:pPr>
              <w:pStyle w:val="tbltextr"/>
            </w:pPr>
            <w:r w:rsidRPr="00D07BAA">
              <w:t>307</w:t>
            </w:r>
          </w:p>
        </w:tc>
        <w:tc>
          <w:tcPr>
            <w:tcW w:w="1440" w:type="dxa"/>
            <w:shd w:val="clear" w:color="auto" w:fill="auto"/>
            <w:noWrap/>
            <w:hideMark/>
          </w:tcPr>
          <w:p w14:paraId="532E6FAE" w14:textId="6E44B1BA" w:rsidR="00D07BAA" w:rsidRPr="00D07BAA" w:rsidRDefault="00D07BAA" w:rsidP="00636CA7">
            <w:pPr>
              <w:pStyle w:val="tbltextr"/>
            </w:pPr>
            <w:r w:rsidRPr="00D07BAA">
              <w:t xml:space="preserve">703,644 </w:t>
            </w:r>
          </w:p>
        </w:tc>
      </w:tr>
      <w:tr w:rsidR="00D07BAA" w:rsidRPr="00D07BAA" w14:paraId="7636E979" w14:textId="77777777" w:rsidTr="00636CA7">
        <w:trPr>
          <w:cantSplit/>
        </w:trPr>
        <w:tc>
          <w:tcPr>
            <w:tcW w:w="586" w:type="dxa"/>
            <w:shd w:val="clear" w:color="auto" w:fill="auto"/>
            <w:noWrap/>
            <w:hideMark/>
          </w:tcPr>
          <w:p w14:paraId="28CE98A1" w14:textId="77777777" w:rsidR="00D07BAA" w:rsidRPr="00D07BAA" w:rsidRDefault="00D07BAA" w:rsidP="00636CA7">
            <w:pPr>
              <w:pStyle w:val="tbltext"/>
            </w:pPr>
            <w:r w:rsidRPr="00D07BAA">
              <w:t>E214</w:t>
            </w:r>
          </w:p>
        </w:tc>
        <w:tc>
          <w:tcPr>
            <w:tcW w:w="4004" w:type="dxa"/>
            <w:shd w:val="clear" w:color="auto" w:fill="auto"/>
            <w:noWrap/>
            <w:hideMark/>
          </w:tcPr>
          <w:p w14:paraId="18C21422" w14:textId="77777777" w:rsidR="00D07BAA" w:rsidRPr="00D07BAA" w:rsidRDefault="00D07BAA" w:rsidP="00636CA7">
            <w:pPr>
              <w:pStyle w:val="tbltext"/>
            </w:pPr>
            <w:r w:rsidRPr="00D07BAA">
              <w:t>Mobile Home Floor Insulation R-0 to R-30</w:t>
            </w:r>
          </w:p>
        </w:tc>
        <w:tc>
          <w:tcPr>
            <w:tcW w:w="990" w:type="dxa"/>
            <w:shd w:val="clear" w:color="auto" w:fill="auto"/>
            <w:noWrap/>
            <w:hideMark/>
          </w:tcPr>
          <w:p w14:paraId="688B264E" w14:textId="77777777" w:rsidR="00D07BAA" w:rsidRPr="00D07BAA" w:rsidRDefault="00D07BAA" w:rsidP="00636CA7">
            <w:pPr>
              <w:pStyle w:val="tbltextr"/>
            </w:pPr>
            <w:r w:rsidRPr="00D07BAA">
              <w:t>1.47</w:t>
            </w:r>
          </w:p>
        </w:tc>
        <w:tc>
          <w:tcPr>
            <w:tcW w:w="1260" w:type="dxa"/>
            <w:shd w:val="clear" w:color="auto" w:fill="auto"/>
            <w:noWrap/>
            <w:hideMark/>
          </w:tcPr>
          <w:p w14:paraId="3D4962E4" w14:textId="24AE279A" w:rsidR="00D07BAA" w:rsidRPr="00D07BAA" w:rsidRDefault="00D07BAA" w:rsidP="00636CA7">
            <w:pPr>
              <w:pStyle w:val="tbltextr"/>
            </w:pPr>
            <w:r w:rsidRPr="00D07BAA">
              <w:t xml:space="preserve">956,472 </w:t>
            </w:r>
          </w:p>
        </w:tc>
        <w:tc>
          <w:tcPr>
            <w:tcW w:w="900" w:type="dxa"/>
            <w:shd w:val="clear" w:color="auto" w:fill="auto"/>
            <w:noWrap/>
            <w:hideMark/>
          </w:tcPr>
          <w:p w14:paraId="43639587" w14:textId="77777777" w:rsidR="00D07BAA" w:rsidRPr="00D07BAA" w:rsidRDefault="00D07BAA" w:rsidP="00636CA7">
            <w:pPr>
              <w:pStyle w:val="tbltextr"/>
            </w:pPr>
            <w:r w:rsidRPr="00D07BAA">
              <w:t>1.47</w:t>
            </w:r>
          </w:p>
        </w:tc>
        <w:tc>
          <w:tcPr>
            <w:tcW w:w="1440" w:type="dxa"/>
            <w:shd w:val="clear" w:color="auto" w:fill="auto"/>
            <w:noWrap/>
            <w:hideMark/>
          </w:tcPr>
          <w:p w14:paraId="5E6C2792" w14:textId="60300256" w:rsidR="00D07BAA" w:rsidRPr="00D07BAA" w:rsidRDefault="00D07BAA" w:rsidP="00636CA7">
            <w:pPr>
              <w:pStyle w:val="tbltextr"/>
            </w:pPr>
            <w:r w:rsidRPr="00D07BAA">
              <w:t xml:space="preserve">645,151 </w:t>
            </w:r>
          </w:p>
        </w:tc>
      </w:tr>
      <w:tr w:rsidR="00D07BAA" w:rsidRPr="00D07BAA" w14:paraId="09D1E42D" w14:textId="77777777" w:rsidTr="00636CA7">
        <w:trPr>
          <w:cantSplit/>
        </w:trPr>
        <w:tc>
          <w:tcPr>
            <w:tcW w:w="586" w:type="dxa"/>
            <w:shd w:val="clear" w:color="auto" w:fill="auto"/>
            <w:noWrap/>
            <w:hideMark/>
          </w:tcPr>
          <w:p w14:paraId="33A7B434" w14:textId="77777777" w:rsidR="00D07BAA" w:rsidRPr="00D07BAA" w:rsidRDefault="00D07BAA" w:rsidP="00636CA7">
            <w:pPr>
              <w:pStyle w:val="tbltext"/>
            </w:pPr>
            <w:r w:rsidRPr="00D07BAA">
              <w:t>E217</w:t>
            </w:r>
          </w:p>
        </w:tc>
        <w:tc>
          <w:tcPr>
            <w:tcW w:w="4004" w:type="dxa"/>
            <w:shd w:val="clear" w:color="auto" w:fill="auto"/>
            <w:noWrap/>
            <w:hideMark/>
          </w:tcPr>
          <w:p w14:paraId="43B90249" w14:textId="77777777" w:rsidR="00D07BAA" w:rsidRPr="00D07BAA" w:rsidRDefault="00D07BAA" w:rsidP="00636CA7">
            <w:pPr>
              <w:pStyle w:val="tbltext"/>
            </w:pPr>
            <w:r w:rsidRPr="00D07BAA">
              <w:t>Advanced Power Strip (IR) - Direct Install</w:t>
            </w:r>
          </w:p>
        </w:tc>
        <w:tc>
          <w:tcPr>
            <w:tcW w:w="990" w:type="dxa"/>
            <w:shd w:val="clear" w:color="auto" w:fill="auto"/>
            <w:noWrap/>
            <w:hideMark/>
          </w:tcPr>
          <w:p w14:paraId="2B998ABB" w14:textId="77777777" w:rsidR="00D07BAA" w:rsidRPr="00D07BAA" w:rsidRDefault="00D07BAA" w:rsidP="00636CA7">
            <w:pPr>
              <w:pStyle w:val="tbltextr"/>
            </w:pPr>
            <w:r w:rsidRPr="00D07BAA">
              <w:t>300</w:t>
            </w:r>
          </w:p>
        </w:tc>
        <w:tc>
          <w:tcPr>
            <w:tcW w:w="1260" w:type="dxa"/>
            <w:shd w:val="clear" w:color="auto" w:fill="auto"/>
            <w:noWrap/>
            <w:hideMark/>
          </w:tcPr>
          <w:p w14:paraId="3C6BE41A" w14:textId="4832151D" w:rsidR="00D07BAA" w:rsidRPr="00D07BAA" w:rsidRDefault="00D07BAA" w:rsidP="00636CA7">
            <w:pPr>
              <w:pStyle w:val="tbltextr"/>
            </w:pPr>
            <w:r w:rsidRPr="00D07BAA">
              <w:t xml:space="preserve">3,908,400 </w:t>
            </w:r>
          </w:p>
        </w:tc>
        <w:tc>
          <w:tcPr>
            <w:tcW w:w="900" w:type="dxa"/>
            <w:shd w:val="clear" w:color="auto" w:fill="auto"/>
            <w:noWrap/>
            <w:hideMark/>
          </w:tcPr>
          <w:p w14:paraId="121A8DD1" w14:textId="77777777" w:rsidR="00D07BAA" w:rsidRPr="00D07BAA" w:rsidRDefault="00D07BAA" w:rsidP="00636CA7">
            <w:pPr>
              <w:pStyle w:val="tbltextr"/>
            </w:pPr>
            <w:r w:rsidRPr="00D07BAA">
              <w:t>300</w:t>
            </w:r>
          </w:p>
        </w:tc>
        <w:tc>
          <w:tcPr>
            <w:tcW w:w="1440" w:type="dxa"/>
            <w:shd w:val="clear" w:color="auto" w:fill="auto"/>
            <w:noWrap/>
            <w:hideMark/>
          </w:tcPr>
          <w:p w14:paraId="1FBF52A2" w14:textId="2CD696C7" w:rsidR="00D07BAA" w:rsidRPr="00D07BAA" w:rsidRDefault="00D07BAA" w:rsidP="00636CA7">
            <w:pPr>
              <w:pStyle w:val="tbltextr"/>
            </w:pPr>
            <w:r w:rsidRPr="00D07BAA">
              <w:t xml:space="preserve">3,874,500 </w:t>
            </w:r>
          </w:p>
        </w:tc>
      </w:tr>
      <w:tr w:rsidR="00D07BAA" w:rsidRPr="00D07BAA" w14:paraId="1EC1489E" w14:textId="77777777" w:rsidTr="00636CA7">
        <w:trPr>
          <w:cantSplit/>
        </w:trPr>
        <w:tc>
          <w:tcPr>
            <w:tcW w:w="586" w:type="dxa"/>
            <w:shd w:val="clear" w:color="auto" w:fill="auto"/>
            <w:noWrap/>
            <w:hideMark/>
          </w:tcPr>
          <w:p w14:paraId="542B4539" w14:textId="77777777" w:rsidR="00D07BAA" w:rsidRPr="00D07BAA" w:rsidRDefault="00D07BAA" w:rsidP="00636CA7">
            <w:pPr>
              <w:pStyle w:val="tbltext"/>
            </w:pPr>
            <w:r w:rsidRPr="00D07BAA">
              <w:t>E217</w:t>
            </w:r>
          </w:p>
        </w:tc>
        <w:tc>
          <w:tcPr>
            <w:tcW w:w="4004" w:type="dxa"/>
            <w:shd w:val="clear" w:color="auto" w:fill="auto"/>
            <w:noWrap/>
            <w:hideMark/>
          </w:tcPr>
          <w:p w14:paraId="1B0B825D" w14:textId="77777777" w:rsidR="00D07BAA" w:rsidRPr="00D07BAA" w:rsidRDefault="00D07BAA" w:rsidP="00636CA7">
            <w:pPr>
              <w:pStyle w:val="tbltext"/>
            </w:pPr>
            <w:r w:rsidRPr="00D07BAA">
              <w:t>Attic Insulation R0 to R38</w:t>
            </w:r>
          </w:p>
        </w:tc>
        <w:tc>
          <w:tcPr>
            <w:tcW w:w="990" w:type="dxa"/>
            <w:shd w:val="clear" w:color="auto" w:fill="auto"/>
            <w:noWrap/>
            <w:hideMark/>
          </w:tcPr>
          <w:p w14:paraId="2394D76B" w14:textId="77777777" w:rsidR="00D07BAA" w:rsidRPr="00D07BAA" w:rsidRDefault="00D07BAA" w:rsidP="00636CA7">
            <w:pPr>
              <w:pStyle w:val="tbltextr"/>
            </w:pPr>
            <w:r w:rsidRPr="00D07BAA">
              <w:t>2.18</w:t>
            </w:r>
          </w:p>
        </w:tc>
        <w:tc>
          <w:tcPr>
            <w:tcW w:w="1260" w:type="dxa"/>
            <w:shd w:val="clear" w:color="auto" w:fill="auto"/>
            <w:noWrap/>
            <w:hideMark/>
          </w:tcPr>
          <w:p w14:paraId="2018EF1A" w14:textId="4460CF07" w:rsidR="00D07BAA" w:rsidRPr="00D07BAA" w:rsidRDefault="00D07BAA" w:rsidP="00636CA7">
            <w:pPr>
              <w:pStyle w:val="tbltextr"/>
            </w:pPr>
            <w:r w:rsidRPr="00D07BAA">
              <w:t xml:space="preserve">706,680 </w:t>
            </w:r>
          </w:p>
        </w:tc>
        <w:tc>
          <w:tcPr>
            <w:tcW w:w="900" w:type="dxa"/>
            <w:shd w:val="clear" w:color="auto" w:fill="auto"/>
            <w:noWrap/>
            <w:hideMark/>
          </w:tcPr>
          <w:p w14:paraId="77997A01" w14:textId="77777777" w:rsidR="00D07BAA" w:rsidRPr="00D07BAA" w:rsidRDefault="00D07BAA" w:rsidP="00636CA7">
            <w:pPr>
              <w:pStyle w:val="tbltextr"/>
            </w:pPr>
            <w:r w:rsidRPr="00D07BAA">
              <w:t>2.18</w:t>
            </w:r>
          </w:p>
        </w:tc>
        <w:tc>
          <w:tcPr>
            <w:tcW w:w="1440" w:type="dxa"/>
            <w:shd w:val="clear" w:color="auto" w:fill="auto"/>
            <w:noWrap/>
            <w:hideMark/>
          </w:tcPr>
          <w:p w14:paraId="55EA7618" w14:textId="3F631B99" w:rsidR="00D07BAA" w:rsidRPr="00D07BAA" w:rsidRDefault="00D07BAA" w:rsidP="00636CA7">
            <w:pPr>
              <w:pStyle w:val="tbltextr"/>
            </w:pPr>
            <w:r w:rsidRPr="00D07BAA">
              <w:t xml:space="preserve">690,487 </w:t>
            </w:r>
          </w:p>
        </w:tc>
      </w:tr>
      <w:tr w:rsidR="00D07BAA" w:rsidRPr="00D07BAA" w14:paraId="2B9777DC" w14:textId="77777777" w:rsidTr="00636CA7">
        <w:trPr>
          <w:cantSplit/>
        </w:trPr>
        <w:tc>
          <w:tcPr>
            <w:tcW w:w="586" w:type="dxa"/>
            <w:shd w:val="clear" w:color="auto" w:fill="auto"/>
            <w:noWrap/>
            <w:hideMark/>
          </w:tcPr>
          <w:p w14:paraId="780B9D54" w14:textId="77777777" w:rsidR="00D07BAA" w:rsidRPr="00D07BAA" w:rsidRDefault="00D07BAA" w:rsidP="00636CA7">
            <w:pPr>
              <w:pStyle w:val="tbltext"/>
            </w:pPr>
            <w:r w:rsidRPr="00D07BAA">
              <w:t>E217</w:t>
            </w:r>
          </w:p>
        </w:tc>
        <w:tc>
          <w:tcPr>
            <w:tcW w:w="4004" w:type="dxa"/>
            <w:shd w:val="clear" w:color="auto" w:fill="auto"/>
            <w:noWrap/>
            <w:hideMark/>
          </w:tcPr>
          <w:p w14:paraId="709F87BD" w14:textId="77777777" w:rsidR="00D07BAA" w:rsidRPr="00D07BAA" w:rsidRDefault="00D07BAA" w:rsidP="00636CA7">
            <w:pPr>
              <w:pStyle w:val="tbltext"/>
            </w:pPr>
            <w:r w:rsidRPr="00D07BAA">
              <w:t>Attic Insulation R11 to R38</w:t>
            </w:r>
          </w:p>
        </w:tc>
        <w:tc>
          <w:tcPr>
            <w:tcW w:w="990" w:type="dxa"/>
            <w:shd w:val="clear" w:color="auto" w:fill="auto"/>
            <w:noWrap/>
            <w:hideMark/>
          </w:tcPr>
          <w:p w14:paraId="332750FA" w14:textId="77777777" w:rsidR="00D07BAA" w:rsidRPr="00D07BAA" w:rsidRDefault="00D07BAA" w:rsidP="00636CA7">
            <w:pPr>
              <w:pStyle w:val="tbltextr"/>
            </w:pPr>
            <w:r w:rsidRPr="00D07BAA">
              <w:t>1.39</w:t>
            </w:r>
          </w:p>
        </w:tc>
        <w:tc>
          <w:tcPr>
            <w:tcW w:w="1260" w:type="dxa"/>
            <w:shd w:val="clear" w:color="auto" w:fill="auto"/>
            <w:noWrap/>
            <w:hideMark/>
          </w:tcPr>
          <w:p w14:paraId="065A4F48" w14:textId="50F3230C" w:rsidR="00D07BAA" w:rsidRPr="00D07BAA" w:rsidRDefault="00D07BAA" w:rsidP="00636CA7">
            <w:pPr>
              <w:pStyle w:val="tbltextr"/>
            </w:pPr>
            <w:r w:rsidRPr="00D07BAA">
              <w:t xml:space="preserve">2,237,562 </w:t>
            </w:r>
          </w:p>
        </w:tc>
        <w:tc>
          <w:tcPr>
            <w:tcW w:w="900" w:type="dxa"/>
            <w:shd w:val="clear" w:color="auto" w:fill="auto"/>
            <w:noWrap/>
            <w:hideMark/>
          </w:tcPr>
          <w:p w14:paraId="51A02312" w14:textId="77777777" w:rsidR="00D07BAA" w:rsidRPr="00D07BAA" w:rsidRDefault="00D07BAA" w:rsidP="00636CA7">
            <w:pPr>
              <w:pStyle w:val="tbltextr"/>
            </w:pPr>
            <w:r w:rsidRPr="00D07BAA">
              <w:t>1.39</w:t>
            </w:r>
          </w:p>
        </w:tc>
        <w:tc>
          <w:tcPr>
            <w:tcW w:w="1440" w:type="dxa"/>
            <w:shd w:val="clear" w:color="auto" w:fill="auto"/>
            <w:noWrap/>
            <w:hideMark/>
          </w:tcPr>
          <w:p w14:paraId="076E3FEF" w14:textId="58CD7CC8" w:rsidR="00D07BAA" w:rsidRPr="00D07BAA" w:rsidRDefault="00D07BAA" w:rsidP="00636CA7">
            <w:pPr>
              <w:pStyle w:val="tbltextr"/>
            </w:pPr>
            <w:r w:rsidRPr="00D07BAA">
              <w:t xml:space="preserve">4,771,799 </w:t>
            </w:r>
          </w:p>
        </w:tc>
      </w:tr>
    </w:tbl>
    <w:p w14:paraId="41CDD474" w14:textId="77777777" w:rsidR="00360D97" w:rsidRDefault="00360D97" w:rsidP="00636CA7">
      <w:pPr>
        <w:pStyle w:val="tblpost"/>
      </w:pPr>
    </w:p>
    <w:p w14:paraId="6AC95C26" w14:textId="7581F542" w:rsidR="00E90ADE" w:rsidRDefault="00975393" w:rsidP="00E90ADE">
      <w:pPr>
        <w:pStyle w:val="Default"/>
      </w:pPr>
      <w:r>
        <w:t xml:space="preserve">Measures with </w:t>
      </w:r>
      <w:r w:rsidR="00237A82">
        <w:t xml:space="preserve">PSE deemed </w:t>
      </w:r>
      <w:r>
        <w:t>UES values</w:t>
      </w:r>
      <w:r w:rsidR="00237A82">
        <w:t xml:space="preserve"> </w:t>
      </w:r>
      <w:r>
        <w:t>accounted for 222,394,621 kWh of savings d</w:t>
      </w:r>
      <w:r w:rsidR="00237A82">
        <w:t>uring the 2014-2015 biennium, which is 77% of the total REM portfolio savings</w:t>
      </w:r>
      <w:r w:rsidR="004F303B">
        <w:t xml:space="preserve">. </w:t>
      </w:r>
      <w:r w:rsidR="00237A82">
        <w:t xml:space="preserve">The </w:t>
      </w:r>
      <w:r>
        <w:t xml:space="preserve">13 </w:t>
      </w:r>
      <w:r w:rsidR="00237A82">
        <w:t xml:space="preserve">measures listed in </w:t>
      </w:r>
      <w:r w:rsidR="00DC7311">
        <w:fldChar w:fldCharType="begin"/>
      </w:r>
      <w:r w:rsidR="00DC7311">
        <w:instrText xml:space="preserve"> REF _Ref448318234 \h </w:instrText>
      </w:r>
      <w:r w:rsidR="001060F9">
        <w:instrText xml:space="preserve"> \* MERGEFORMAT </w:instrText>
      </w:r>
      <w:r w:rsidR="00DC7311">
        <w:fldChar w:fldCharType="separate"/>
      </w:r>
      <w:r w:rsidR="00934AE4" w:rsidRPr="00DF0055">
        <w:t xml:space="preserve">Table </w:t>
      </w:r>
      <w:r w:rsidR="00934AE4">
        <w:t>14</w:t>
      </w:r>
      <w:r w:rsidR="00DC7311">
        <w:fldChar w:fldCharType="end"/>
      </w:r>
      <w:r w:rsidR="00237A82">
        <w:t xml:space="preserve"> account for </w:t>
      </w:r>
      <w:r w:rsidR="004F303B">
        <w:t>161,635,863 kWh</w:t>
      </w:r>
      <w:r w:rsidR="00C7027B">
        <w:t xml:space="preserve"> (</w:t>
      </w:r>
      <w:r w:rsidR="00237A82">
        <w:t>56% of the 2014-2015 REM claimed savings</w:t>
      </w:r>
      <w:r w:rsidR="00C7027B">
        <w:t>)</w:t>
      </w:r>
      <w:r w:rsidR="00237A82">
        <w:t>. We selected these measures for detailed review because they account for the bul</w:t>
      </w:r>
      <w:r w:rsidR="004F303B">
        <w:t xml:space="preserve">k of the REM PSE deemed savings. </w:t>
      </w:r>
      <w:r w:rsidR="00E90ADE">
        <w:t xml:space="preserve">The memorandum covering our detailed review of these measures is provided in </w:t>
      </w:r>
      <w:r w:rsidR="00E90ADE" w:rsidRPr="00BF418A">
        <w:t xml:space="preserve">Appendix </w:t>
      </w:r>
      <w:r w:rsidR="00833FB2">
        <w:fldChar w:fldCharType="begin"/>
      </w:r>
      <w:r w:rsidR="00833FB2">
        <w:instrText xml:space="preserve"> REF _Ref448577803 \r </w:instrText>
      </w:r>
      <w:r w:rsidR="00833FB2">
        <w:fldChar w:fldCharType="separate"/>
      </w:r>
      <w:r w:rsidR="00934AE4">
        <w:t>C</w:t>
      </w:r>
      <w:r w:rsidR="00833FB2">
        <w:fldChar w:fldCharType="end"/>
      </w:r>
      <w:r w:rsidR="00E90ADE" w:rsidRPr="00BF418A">
        <w:t>.</w:t>
      </w:r>
    </w:p>
    <w:p w14:paraId="64E1BD98" w14:textId="77777777" w:rsidR="004F303B" w:rsidRDefault="004F303B" w:rsidP="00C61CE5">
      <w:pPr>
        <w:pStyle w:val="Default"/>
      </w:pPr>
    </w:p>
    <w:p w14:paraId="68C11813" w14:textId="351A2E28" w:rsidR="00544086" w:rsidRDefault="004F303B" w:rsidP="00C61CE5">
      <w:pPr>
        <w:pStyle w:val="Default"/>
      </w:pPr>
      <w:r>
        <w:t xml:space="preserve">Measures that are listed more than once (e.g. A-Lamp LED) in </w:t>
      </w:r>
      <w:r w:rsidR="00DC7311">
        <w:fldChar w:fldCharType="begin"/>
      </w:r>
      <w:r w:rsidR="00DC7311">
        <w:instrText xml:space="preserve"> REF _Ref448318234 \h </w:instrText>
      </w:r>
      <w:r w:rsidR="00DC7311">
        <w:fldChar w:fldCharType="separate"/>
      </w:r>
      <w:r w:rsidR="00934AE4" w:rsidRPr="00DF0055">
        <w:t xml:space="preserve">Table </w:t>
      </w:r>
      <w:r w:rsidR="00934AE4">
        <w:rPr>
          <w:noProof/>
        </w:rPr>
        <w:t>14</w:t>
      </w:r>
      <w:r w:rsidR="00DC7311">
        <w:fldChar w:fldCharType="end"/>
      </w:r>
      <w:r>
        <w:t xml:space="preserve"> have </w:t>
      </w:r>
      <w:r w:rsidR="00975393">
        <w:t xml:space="preserve">a </w:t>
      </w:r>
      <w:proofErr w:type="spellStart"/>
      <w:r>
        <w:t>UES</w:t>
      </w:r>
      <w:proofErr w:type="spellEnd"/>
      <w:r>
        <w:t xml:space="preserve"> values that changed during the biennium (e.g. A-Lamp LED changed from 33 in 2013 to 13.48 in 2014 to 16.02 in 2015). </w:t>
      </w:r>
    </w:p>
    <w:p w14:paraId="3BBA776B" w14:textId="29D96A6A" w:rsidR="00DC7311" w:rsidRPr="006616D4" w:rsidRDefault="00DC7311" w:rsidP="00C7027B">
      <w:pPr>
        <w:pStyle w:val="Captiontable"/>
      </w:pPr>
      <w:bookmarkStart w:id="69" w:name="_Ref448318234"/>
      <w:r w:rsidRPr="00DF0055">
        <w:t xml:space="preserve">Table </w:t>
      </w:r>
      <w:r>
        <w:fldChar w:fldCharType="begin"/>
      </w:r>
      <w:r>
        <w:instrText xml:space="preserve"> SEQ Table \* ARABIC </w:instrText>
      </w:r>
      <w:r>
        <w:fldChar w:fldCharType="separate"/>
      </w:r>
      <w:r w:rsidR="00934AE4">
        <w:t>14</w:t>
      </w:r>
      <w:r>
        <w:fldChar w:fldCharType="end"/>
      </w:r>
      <w:bookmarkEnd w:id="69"/>
      <w:r w:rsidRPr="00DF0055">
        <w:t xml:space="preserve">: </w:t>
      </w:r>
      <w:r>
        <w:t>REM PSE Deemed UES Reviewed in Detail</w:t>
      </w:r>
    </w:p>
    <w:tbl>
      <w:tblPr>
        <w:tblStyle w:val="tableSBW"/>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540"/>
        <w:gridCol w:w="4590"/>
        <w:gridCol w:w="710"/>
        <w:gridCol w:w="1189"/>
        <w:gridCol w:w="1175"/>
        <w:gridCol w:w="1156"/>
      </w:tblGrid>
      <w:tr w:rsidR="00326AE2" w:rsidRPr="00326AE2" w14:paraId="7ADF2A4B" w14:textId="77777777" w:rsidTr="00544086">
        <w:trPr>
          <w:cantSplit/>
          <w:tblHeader/>
        </w:trPr>
        <w:tc>
          <w:tcPr>
            <w:tcW w:w="540" w:type="dxa"/>
            <w:tcBorders>
              <w:top w:val="nil"/>
            </w:tcBorders>
            <w:shd w:val="clear" w:color="auto" w:fill="auto"/>
            <w:noWrap/>
            <w:vAlign w:val="center"/>
            <w:hideMark/>
          </w:tcPr>
          <w:p w14:paraId="075D17AC" w14:textId="77777777" w:rsidR="00326AE2" w:rsidRPr="00326AE2" w:rsidRDefault="00326AE2" w:rsidP="00326AE2">
            <w:pPr>
              <w:pStyle w:val="tblheadsmc"/>
            </w:pPr>
          </w:p>
        </w:tc>
        <w:tc>
          <w:tcPr>
            <w:tcW w:w="4590" w:type="dxa"/>
            <w:tcBorders>
              <w:top w:val="nil"/>
            </w:tcBorders>
            <w:shd w:val="clear" w:color="auto" w:fill="auto"/>
            <w:noWrap/>
            <w:vAlign w:val="center"/>
            <w:hideMark/>
          </w:tcPr>
          <w:p w14:paraId="1961DC88" w14:textId="77777777" w:rsidR="00326AE2" w:rsidRPr="00326AE2" w:rsidRDefault="00326AE2" w:rsidP="00326AE2">
            <w:pPr>
              <w:pStyle w:val="tblheadsmc"/>
            </w:pPr>
          </w:p>
        </w:tc>
        <w:tc>
          <w:tcPr>
            <w:tcW w:w="710" w:type="dxa"/>
            <w:shd w:val="clear" w:color="auto" w:fill="auto"/>
            <w:vAlign w:val="center"/>
            <w:hideMark/>
          </w:tcPr>
          <w:p w14:paraId="5A5605FA" w14:textId="77777777" w:rsidR="00326AE2" w:rsidRPr="00326AE2" w:rsidRDefault="00326AE2" w:rsidP="00326AE2">
            <w:pPr>
              <w:pStyle w:val="tblheadsmc"/>
            </w:pPr>
            <w:r w:rsidRPr="00326AE2">
              <w:t>UES</w:t>
            </w:r>
          </w:p>
        </w:tc>
        <w:tc>
          <w:tcPr>
            <w:tcW w:w="1189" w:type="dxa"/>
            <w:shd w:val="clear" w:color="auto" w:fill="auto"/>
            <w:vAlign w:val="center"/>
            <w:hideMark/>
          </w:tcPr>
          <w:p w14:paraId="313026FB" w14:textId="77777777" w:rsidR="00326AE2" w:rsidRPr="00326AE2" w:rsidRDefault="00326AE2" w:rsidP="00326AE2">
            <w:pPr>
              <w:pStyle w:val="tblheadsmc"/>
            </w:pPr>
            <w:r w:rsidRPr="00326AE2">
              <w:t xml:space="preserve">2014 Savings </w:t>
            </w:r>
            <w:r w:rsidRPr="00326AE2">
              <w:br/>
              <w:t>(kWh)</w:t>
            </w:r>
          </w:p>
        </w:tc>
        <w:tc>
          <w:tcPr>
            <w:tcW w:w="1175" w:type="dxa"/>
            <w:shd w:val="clear" w:color="auto" w:fill="auto"/>
            <w:vAlign w:val="center"/>
            <w:hideMark/>
          </w:tcPr>
          <w:p w14:paraId="1F5438E3" w14:textId="77777777" w:rsidR="00326AE2" w:rsidRPr="00326AE2" w:rsidRDefault="00326AE2" w:rsidP="00326AE2">
            <w:pPr>
              <w:pStyle w:val="tblheadsmc"/>
            </w:pPr>
            <w:r w:rsidRPr="00326AE2">
              <w:t xml:space="preserve"> 2015 Savings </w:t>
            </w:r>
            <w:r w:rsidRPr="00326AE2">
              <w:br/>
              <w:t xml:space="preserve">(kWh) </w:t>
            </w:r>
          </w:p>
        </w:tc>
        <w:tc>
          <w:tcPr>
            <w:tcW w:w="1156" w:type="dxa"/>
            <w:shd w:val="clear" w:color="auto" w:fill="auto"/>
            <w:vAlign w:val="center"/>
            <w:hideMark/>
          </w:tcPr>
          <w:p w14:paraId="7D171DCD" w14:textId="77777777" w:rsidR="00326AE2" w:rsidRPr="00326AE2" w:rsidRDefault="00326AE2" w:rsidP="00326AE2">
            <w:pPr>
              <w:pStyle w:val="tblheadsmc"/>
            </w:pPr>
            <w:r w:rsidRPr="00326AE2">
              <w:t>Combined 2014-2015 Savings (kWh)</w:t>
            </w:r>
          </w:p>
        </w:tc>
      </w:tr>
      <w:tr w:rsidR="00326AE2" w:rsidRPr="00326AE2" w14:paraId="599AEC39" w14:textId="77777777" w:rsidTr="00544086">
        <w:trPr>
          <w:cantSplit/>
        </w:trPr>
        <w:tc>
          <w:tcPr>
            <w:tcW w:w="5130" w:type="dxa"/>
            <w:gridSpan w:val="2"/>
            <w:shd w:val="clear" w:color="auto" w:fill="F2F6EA"/>
            <w:noWrap/>
            <w:hideMark/>
          </w:tcPr>
          <w:p w14:paraId="5E6683F1" w14:textId="33759267" w:rsidR="00326AE2" w:rsidRPr="00326AE2" w:rsidRDefault="00326AE2" w:rsidP="00326AE2">
            <w:pPr>
              <w:pStyle w:val="tblstrongsm"/>
            </w:pPr>
            <w:r w:rsidRPr="00326AE2">
              <w:t>E214 - Residential Lighting</w:t>
            </w:r>
          </w:p>
        </w:tc>
        <w:tc>
          <w:tcPr>
            <w:tcW w:w="710" w:type="dxa"/>
            <w:shd w:val="clear" w:color="auto" w:fill="F2F6EA"/>
            <w:noWrap/>
            <w:hideMark/>
          </w:tcPr>
          <w:p w14:paraId="1DE0A8C4" w14:textId="77777777" w:rsidR="00326AE2" w:rsidRPr="00326AE2" w:rsidRDefault="00326AE2" w:rsidP="00326AE2">
            <w:pPr>
              <w:pStyle w:val="tbltextsmc"/>
            </w:pPr>
            <w:r w:rsidRPr="00326AE2">
              <w:t> </w:t>
            </w:r>
          </w:p>
        </w:tc>
        <w:tc>
          <w:tcPr>
            <w:tcW w:w="1189" w:type="dxa"/>
            <w:shd w:val="clear" w:color="auto" w:fill="F2F6EA"/>
            <w:noWrap/>
            <w:hideMark/>
          </w:tcPr>
          <w:p w14:paraId="4EB7367A" w14:textId="77777777" w:rsidR="00326AE2" w:rsidRPr="00326AE2" w:rsidRDefault="00326AE2" w:rsidP="00326AE2">
            <w:pPr>
              <w:pStyle w:val="tbltextsmc"/>
            </w:pPr>
            <w:r w:rsidRPr="00326AE2">
              <w:t> </w:t>
            </w:r>
          </w:p>
        </w:tc>
        <w:tc>
          <w:tcPr>
            <w:tcW w:w="1175" w:type="dxa"/>
            <w:shd w:val="clear" w:color="auto" w:fill="F2F6EA"/>
            <w:noWrap/>
            <w:hideMark/>
          </w:tcPr>
          <w:p w14:paraId="65B1C6E7" w14:textId="77777777" w:rsidR="00326AE2" w:rsidRPr="00326AE2" w:rsidRDefault="00326AE2" w:rsidP="00326AE2">
            <w:pPr>
              <w:pStyle w:val="tbltextsmc"/>
            </w:pPr>
            <w:r w:rsidRPr="00326AE2">
              <w:t> </w:t>
            </w:r>
          </w:p>
        </w:tc>
        <w:tc>
          <w:tcPr>
            <w:tcW w:w="1156" w:type="dxa"/>
            <w:shd w:val="clear" w:color="auto" w:fill="F2F6EA"/>
            <w:noWrap/>
            <w:hideMark/>
          </w:tcPr>
          <w:p w14:paraId="70286AED" w14:textId="77777777" w:rsidR="00326AE2" w:rsidRPr="00326AE2" w:rsidRDefault="00326AE2" w:rsidP="00326AE2">
            <w:pPr>
              <w:pStyle w:val="tbltextsmc"/>
            </w:pPr>
            <w:r w:rsidRPr="00326AE2">
              <w:t> </w:t>
            </w:r>
          </w:p>
        </w:tc>
      </w:tr>
      <w:tr w:rsidR="00326AE2" w:rsidRPr="00326AE2" w14:paraId="6971DDBA" w14:textId="77777777" w:rsidTr="00544086">
        <w:trPr>
          <w:cantSplit/>
        </w:trPr>
        <w:tc>
          <w:tcPr>
            <w:tcW w:w="540" w:type="dxa"/>
            <w:tcBorders>
              <w:bottom w:val="dotted" w:sz="4" w:space="0" w:color="auto"/>
            </w:tcBorders>
            <w:shd w:val="clear" w:color="auto" w:fill="auto"/>
            <w:noWrap/>
            <w:hideMark/>
          </w:tcPr>
          <w:p w14:paraId="276536BA" w14:textId="77777777" w:rsidR="00326AE2" w:rsidRPr="00326AE2" w:rsidRDefault="00326AE2" w:rsidP="00326AE2">
            <w:pPr>
              <w:pStyle w:val="tbltextsmc"/>
            </w:pPr>
            <w:r w:rsidRPr="00326AE2">
              <w:t> </w:t>
            </w:r>
          </w:p>
        </w:tc>
        <w:tc>
          <w:tcPr>
            <w:tcW w:w="4590" w:type="dxa"/>
            <w:tcBorders>
              <w:bottom w:val="dotted" w:sz="4" w:space="0" w:color="auto"/>
            </w:tcBorders>
            <w:shd w:val="clear" w:color="auto" w:fill="auto"/>
            <w:noWrap/>
            <w:hideMark/>
          </w:tcPr>
          <w:p w14:paraId="70F14640" w14:textId="77777777" w:rsidR="00326AE2" w:rsidRPr="00326AE2" w:rsidRDefault="00326AE2" w:rsidP="00326AE2">
            <w:pPr>
              <w:pStyle w:val="tbltextsm"/>
            </w:pPr>
            <w:r w:rsidRPr="00326AE2">
              <w:t>A-Lamp LED</w:t>
            </w:r>
          </w:p>
        </w:tc>
        <w:tc>
          <w:tcPr>
            <w:tcW w:w="710" w:type="dxa"/>
            <w:tcBorders>
              <w:bottom w:val="dotted" w:sz="4" w:space="0" w:color="auto"/>
            </w:tcBorders>
            <w:shd w:val="clear" w:color="auto" w:fill="auto"/>
            <w:noWrap/>
            <w:hideMark/>
          </w:tcPr>
          <w:p w14:paraId="7320E66E" w14:textId="77777777" w:rsidR="00326AE2" w:rsidRPr="00326AE2" w:rsidRDefault="00326AE2" w:rsidP="00544086">
            <w:pPr>
              <w:pStyle w:val="tbltextsmr"/>
            </w:pPr>
            <w:r w:rsidRPr="00326AE2">
              <w:t>33</w:t>
            </w:r>
          </w:p>
        </w:tc>
        <w:tc>
          <w:tcPr>
            <w:tcW w:w="1189" w:type="dxa"/>
            <w:tcBorders>
              <w:bottom w:val="dotted" w:sz="4" w:space="0" w:color="auto"/>
            </w:tcBorders>
            <w:shd w:val="clear" w:color="auto" w:fill="auto"/>
            <w:noWrap/>
            <w:hideMark/>
          </w:tcPr>
          <w:p w14:paraId="5034FA6D" w14:textId="5044D698" w:rsidR="00326AE2" w:rsidRPr="00326AE2" w:rsidRDefault="00326AE2" w:rsidP="00544086">
            <w:pPr>
              <w:pStyle w:val="tbltextsmr"/>
            </w:pPr>
            <w:r w:rsidRPr="00326AE2">
              <w:t xml:space="preserve">1,348,865 </w:t>
            </w:r>
          </w:p>
        </w:tc>
        <w:tc>
          <w:tcPr>
            <w:tcW w:w="1175" w:type="dxa"/>
            <w:tcBorders>
              <w:bottom w:val="dotted" w:sz="4" w:space="0" w:color="auto"/>
            </w:tcBorders>
            <w:shd w:val="thinReverseDiagStripe" w:color="auto" w:fill="auto"/>
            <w:noWrap/>
            <w:hideMark/>
          </w:tcPr>
          <w:p w14:paraId="1B781A2A" w14:textId="77777777" w:rsidR="00326AE2" w:rsidRPr="00326AE2" w:rsidRDefault="00326AE2" w:rsidP="00544086">
            <w:pPr>
              <w:pStyle w:val="tbltextsmr"/>
            </w:pPr>
            <w:r w:rsidRPr="00326AE2">
              <w:t> </w:t>
            </w:r>
          </w:p>
        </w:tc>
        <w:tc>
          <w:tcPr>
            <w:tcW w:w="1156" w:type="dxa"/>
            <w:tcBorders>
              <w:bottom w:val="dotted" w:sz="4" w:space="0" w:color="auto"/>
            </w:tcBorders>
            <w:shd w:val="clear" w:color="auto" w:fill="auto"/>
            <w:noWrap/>
            <w:hideMark/>
          </w:tcPr>
          <w:p w14:paraId="69908CAE" w14:textId="7BE973F6" w:rsidR="00326AE2" w:rsidRPr="00326AE2" w:rsidRDefault="00326AE2" w:rsidP="00544086">
            <w:pPr>
              <w:pStyle w:val="tbltextsmr"/>
            </w:pPr>
            <w:r w:rsidRPr="00326AE2">
              <w:t xml:space="preserve">1,348,865 </w:t>
            </w:r>
          </w:p>
        </w:tc>
      </w:tr>
      <w:tr w:rsidR="00326AE2" w:rsidRPr="00326AE2" w14:paraId="25B71D40" w14:textId="77777777" w:rsidTr="00544086">
        <w:trPr>
          <w:cantSplit/>
        </w:trPr>
        <w:tc>
          <w:tcPr>
            <w:tcW w:w="540" w:type="dxa"/>
            <w:tcBorders>
              <w:top w:val="dotted" w:sz="4" w:space="0" w:color="auto"/>
              <w:bottom w:val="dotted" w:sz="4" w:space="0" w:color="auto"/>
            </w:tcBorders>
            <w:shd w:val="clear" w:color="auto" w:fill="auto"/>
            <w:noWrap/>
            <w:hideMark/>
          </w:tcPr>
          <w:p w14:paraId="505425B3" w14:textId="77777777" w:rsidR="00326AE2" w:rsidRPr="00326AE2" w:rsidRDefault="00326AE2" w:rsidP="00326AE2">
            <w:pPr>
              <w:pStyle w:val="tbltextsmc"/>
            </w:pPr>
            <w:r w:rsidRPr="00326AE2">
              <w:t> </w:t>
            </w:r>
          </w:p>
        </w:tc>
        <w:tc>
          <w:tcPr>
            <w:tcW w:w="4590" w:type="dxa"/>
            <w:tcBorders>
              <w:top w:val="dotted" w:sz="4" w:space="0" w:color="auto"/>
              <w:bottom w:val="dotted" w:sz="4" w:space="0" w:color="auto"/>
            </w:tcBorders>
            <w:shd w:val="clear" w:color="auto" w:fill="auto"/>
            <w:noWrap/>
            <w:hideMark/>
          </w:tcPr>
          <w:p w14:paraId="47372AE7" w14:textId="77777777" w:rsidR="00326AE2" w:rsidRPr="00326AE2" w:rsidRDefault="00326AE2" w:rsidP="00326AE2">
            <w:pPr>
              <w:pStyle w:val="tbltextsm"/>
            </w:pPr>
            <w:r w:rsidRPr="00326AE2">
              <w:t>A-Lamp LED</w:t>
            </w:r>
          </w:p>
        </w:tc>
        <w:tc>
          <w:tcPr>
            <w:tcW w:w="710" w:type="dxa"/>
            <w:tcBorders>
              <w:top w:val="dotted" w:sz="4" w:space="0" w:color="auto"/>
              <w:bottom w:val="dotted" w:sz="4" w:space="0" w:color="auto"/>
            </w:tcBorders>
            <w:shd w:val="clear" w:color="auto" w:fill="auto"/>
            <w:noWrap/>
            <w:hideMark/>
          </w:tcPr>
          <w:p w14:paraId="2A75C8D2" w14:textId="77777777" w:rsidR="00326AE2" w:rsidRPr="00326AE2" w:rsidRDefault="00326AE2" w:rsidP="00544086">
            <w:pPr>
              <w:pStyle w:val="tbltextsmr"/>
            </w:pPr>
            <w:r w:rsidRPr="00326AE2">
              <w:t>13.48</w:t>
            </w:r>
          </w:p>
        </w:tc>
        <w:tc>
          <w:tcPr>
            <w:tcW w:w="1189" w:type="dxa"/>
            <w:tcBorders>
              <w:top w:val="dotted" w:sz="4" w:space="0" w:color="auto"/>
              <w:bottom w:val="dotted" w:sz="4" w:space="0" w:color="auto"/>
            </w:tcBorders>
            <w:shd w:val="clear" w:color="auto" w:fill="auto"/>
            <w:noWrap/>
            <w:hideMark/>
          </w:tcPr>
          <w:p w14:paraId="03A5DF28" w14:textId="4C2934FE" w:rsidR="00326AE2" w:rsidRPr="00326AE2" w:rsidRDefault="00326AE2" w:rsidP="00544086">
            <w:pPr>
              <w:pStyle w:val="tbltextsmr"/>
            </w:pPr>
            <w:r w:rsidRPr="00326AE2">
              <w:t xml:space="preserve">17,050,789 </w:t>
            </w:r>
          </w:p>
        </w:tc>
        <w:tc>
          <w:tcPr>
            <w:tcW w:w="1175" w:type="dxa"/>
            <w:tcBorders>
              <w:top w:val="dotted" w:sz="4" w:space="0" w:color="auto"/>
              <w:bottom w:val="dotted" w:sz="4" w:space="0" w:color="auto"/>
            </w:tcBorders>
            <w:shd w:val="clear" w:color="auto" w:fill="auto"/>
            <w:noWrap/>
            <w:hideMark/>
          </w:tcPr>
          <w:p w14:paraId="0D6EC439" w14:textId="280B14C9" w:rsidR="00326AE2" w:rsidRPr="00326AE2" w:rsidRDefault="00326AE2" w:rsidP="00544086">
            <w:pPr>
              <w:pStyle w:val="tbltextsmr"/>
            </w:pPr>
            <w:r w:rsidRPr="00326AE2">
              <w:t xml:space="preserve">4,724,806 </w:t>
            </w:r>
          </w:p>
        </w:tc>
        <w:tc>
          <w:tcPr>
            <w:tcW w:w="1156" w:type="dxa"/>
            <w:tcBorders>
              <w:top w:val="dotted" w:sz="4" w:space="0" w:color="auto"/>
              <w:bottom w:val="dotted" w:sz="4" w:space="0" w:color="auto"/>
            </w:tcBorders>
            <w:shd w:val="clear" w:color="auto" w:fill="auto"/>
            <w:noWrap/>
            <w:hideMark/>
          </w:tcPr>
          <w:p w14:paraId="6D6A6525" w14:textId="4612900A" w:rsidR="00326AE2" w:rsidRPr="00326AE2" w:rsidRDefault="00326AE2" w:rsidP="00544086">
            <w:pPr>
              <w:pStyle w:val="tbltextsmr"/>
            </w:pPr>
            <w:r w:rsidRPr="00326AE2">
              <w:t xml:space="preserve">21,775,595 </w:t>
            </w:r>
          </w:p>
        </w:tc>
      </w:tr>
      <w:tr w:rsidR="00326AE2" w:rsidRPr="00326AE2" w14:paraId="62870B29" w14:textId="77777777" w:rsidTr="00544086">
        <w:trPr>
          <w:cantSplit/>
        </w:trPr>
        <w:tc>
          <w:tcPr>
            <w:tcW w:w="540" w:type="dxa"/>
            <w:tcBorders>
              <w:top w:val="dotted" w:sz="4" w:space="0" w:color="auto"/>
            </w:tcBorders>
            <w:shd w:val="clear" w:color="auto" w:fill="auto"/>
            <w:noWrap/>
            <w:hideMark/>
          </w:tcPr>
          <w:p w14:paraId="7CE9EDCC" w14:textId="77777777" w:rsidR="00326AE2" w:rsidRPr="00326AE2" w:rsidRDefault="00326AE2" w:rsidP="00326AE2">
            <w:pPr>
              <w:pStyle w:val="tbltextsmc"/>
            </w:pPr>
            <w:r w:rsidRPr="00326AE2">
              <w:t> </w:t>
            </w:r>
          </w:p>
        </w:tc>
        <w:tc>
          <w:tcPr>
            <w:tcW w:w="4590" w:type="dxa"/>
            <w:tcBorders>
              <w:top w:val="dotted" w:sz="4" w:space="0" w:color="auto"/>
            </w:tcBorders>
            <w:shd w:val="clear" w:color="auto" w:fill="auto"/>
            <w:noWrap/>
            <w:hideMark/>
          </w:tcPr>
          <w:p w14:paraId="3554AB3D" w14:textId="77777777" w:rsidR="00326AE2" w:rsidRPr="00326AE2" w:rsidRDefault="00326AE2" w:rsidP="00326AE2">
            <w:pPr>
              <w:pStyle w:val="tbltextsm"/>
            </w:pPr>
            <w:r w:rsidRPr="00326AE2">
              <w:t>A-Lamp LED</w:t>
            </w:r>
          </w:p>
        </w:tc>
        <w:tc>
          <w:tcPr>
            <w:tcW w:w="710" w:type="dxa"/>
            <w:tcBorders>
              <w:top w:val="dotted" w:sz="4" w:space="0" w:color="auto"/>
            </w:tcBorders>
            <w:shd w:val="clear" w:color="auto" w:fill="auto"/>
            <w:noWrap/>
            <w:hideMark/>
          </w:tcPr>
          <w:p w14:paraId="0C3A0DDE" w14:textId="77777777" w:rsidR="00326AE2" w:rsidRPr="00326AE2" w:rsidRDefault="00326AE2" w:rsidP="00544086">
            <w:pPr>
              <w:pStyle w:val="tbltextsmr"/>
            </w:pPr>
            <w:r w:rsidRPr="00326AE2">
              <w:t>16.02</w:t>
            </w:r>
          </w:p>
        </w:tc>
        <w:tc>
          <w:tcPr>
            <w:tcW w:w="1189" w:type="dxa"/>
            <w:tcBorders>
              <w:top w:val="dotted" w:sz="4" w:space="0" w:color="auto"/>
            </w:tcBorders>
            <w:shd w:val="thinReverseDiagStripe" w:color="auto" w:fill="auto"/>
            <w:noWrap/>
            <w:hideMark/>
          </w:tcPr>
          <w:p w14:paraId="2A32B4CC" w14:textId="77777777" w:rsidR="00326AE2" w:rsidRPr="00326AE2" w:rsidRDefault="00326AE2" w:rsidP="00544086">
            <w:pPr>
              <w:pStyle w:val="tbltextsmr"/>
            </w:pPr>
            <w:r w:rsidRPr="00326AE2">
              <w:t> </w:t>
            </w:r>
          </w:p>
        </w:tc>
        <w:tc>
          <w:tcPr>
            <w:tcW w:w="1175" w:type="dxa"/>
            <w:tcBorders>
              <w:top w:val="dotted" w:sz="4" w:space="0" w:color="auto"/>
            </w:tcBorders>
            <w:shd w:val="clear" w:color="auto" w:fill="auto"/>
            <w:noWrap/>
            <w:hideMark/>
          </w:tcPr>
          <w:p w14:paraId="764EC3F5" w14:textId="63E2C32C" w:rsidR="00326AE2" w:rsidRPr="00326AE2" w:rsidRDefault="00326AE2" w:rsidP="00544086">
            <w:pPr>
              <w:pStyle w:val="tbltextsmr"/>
            </w:pPr>
            <w:r w:rsidRPr="00326AE2">
              <w:t xml:space="preserve">20,162,221 </w:t>
            </w:r>
          </w:p>
        </w:tc>
        <w:tc>
          <w:tcPr>
            <w:tcW w:w="1156" w:type="dxa"/>
            <w:tcBorders>
              <w:top w:val="dotted" w:sz="4" w:space="0" w:color="auto"/>
            </w:tcBorders>
            <w:shd w:val="clear" w:color="auto" w:fill="auto"/>
            <w:noWrap/>
            <w:hideMark/>
          </w:tcPr>
          <w:p w14:paraId="46C083A4" w14:textId="0D665318" w:rsidR="00326AE2" w:rsidRPr="00326AE2" w:rsidRDefault="00326AE2" w:rsidP="00544086">
            <w:pPr>
              <w:pStyle w:val="tbltextsmr"/>
            </w:pPr>
            <w:r w:rsidRPr="00326AE2">
              <w:t xml:space="preserve">20,162,221 </w:t>
            </w:r>
          </w:p>
        </w:tc>
      </w:tr>
      <w:tr w:rsidR="00326AE2" w:rsidRPr="00326AE2" w14:paraId="5C0448A2" w14:textId="77777777" w:rsidTr="00544086">
        <w:trPr>
          <w:cantSplit/>
        </w:trPr>
        <w:tc>
          <w:tcPr>
            <w:tcW w:w="540" w:type="dxa"/>
            <w:shd w:val="clear" w:color="auto" w:fill="auto"/>
            <w:noWrap/>
            <w:hideMark/>
          </w:tcPr>
          <w:p w14:paraId="71C402E7" w14:textId="77777777" w:rsidR="00326AE2" w:rsidRPr="00326AE2" w:rsidRDefault="00326AE2" w:rsidP="00326AE2">
            <w:pPr>
              <w:pStyle w:val="tbltextsmc"/>
            </w:pPr>
            <w:r w:rsidRPr="00326AE2">
              <w:t> </w:t>
            </w:r>
          </w:p>
        </w:tc>
        <w:tc>
          <w:tcPr>
            <w:tcW w:w="4590" w:type="dxa"/>
            <w:shd w:val="clear" w:color="auto" w:fill="auto"/>
            <w:noWrap/>
            <w:hideMark/>
          </w:tcPr>
          <w:p w14:paraId="07B03E0D" w14:textId="77777777" w:rsidR="00326AE2" w:rsidRPr="00326AE2" w:rsidRDefault="00326AE2" w:rsidP="00326AE2">
            <w:pPr>
              <w:pStyle w:val="tbltextsm"/>
            </w:pPr>
            <w:r w:rsidRPr="00326AE2">
              <w:t>Candelabra LED</w:t>
            </w:r>
          </w:p>
        </w:tc>
        <w:tc>
          <w:tcPr>
            <w:tcW w:w="710" w:type="dxa"/>
            <w:shd w:val="clear" w:color="auto" w:fill="auto"/>
            <w:noWrap/>
            <w:hideMark/>
          </w:tcPr>
          <w:p w14:paraId="0F491C04" w14:textId="77777777" w:rsidR="00326AE2" w:rsidRPr="00326AE2" w:rsidRDefault="00326AE2" w:rsidP="00544086">
            <w:pPr>
              <w:pStyle w:val="tbltextsmr"/>
            </w:pPr>
            <w:r w:rsidRPr="00326AE2">
              <w:t>17.76</w:t>
            </w:r>
          </w:p>
        </w:tc>
        <w:tc>
          <w:tcPr>
            <w:tcW w:w="1189" w:type="dxa"/>
            <w:shd w:val="clear" w:color="auto" w:fill="auto"/>
            <w:noWrap/>
            <w:hideMark/>
          </w:tcPr>
          <w:p w14:paraId="02C48E23" w14:textId="33AC2287" w:rsidR="00326AE2" w:rsidRPr="00326AE2" w:rsidRDefault="00326AE2" w:rsidP="00544086">
            <w:pPr>
              <w:pStyle w:val="tbltextsmr"/>
            </w:pPr>
            <w:r w:rsidRPr="00326AE2">
              <w:t xml:space="preserve">3,012,090 </w:t>
            </w:r>
          </w:p>
        </w:tc>
        <w:tc>
          <w:tcPr>
            <w:tcW w:w="1175" w:type="dxa"/>
            <w:shd w:val="clear" w:color="auto" w:fill="auto"/>
            <w:noWrap/>
            <w:hideMark/>
          </w:tcPr>
          <w:p w14:paraId="498D8F89" w14:textId="57032C90" w:rsidR="00326AE2" w:rsidRPr="00326AE2" w:rsidRDefault="00326AE2" w:rsidP="00544086">
            <w:pPr>
              <w:pStyle w:val="tbltextsmr"/>
            </w:pPr>
            <w:r w:rsidRPr="00326AE2">
              <w:t xml:space="preserve">2,657,264 </w:t>
            </w:r>
          </w:p>
        </w:tc>
        <w:tc>
          <w:tcPr>
            <w:tcW w:w="1156" w:type="dxa"/>
            <w:shd w:val="clear" w:color="auto" w:fill="auto"/>
            <w:noWrap/>
            <w:hideMark/>
          </w:tcPr>
          <w:p w14:paraId="56C844CD" w14:textId="298E669C" w:rsidR="00326AE2" w:rsidRPr="00326AE2" w:rsidRDefault="00326AE2" w:rsidP="00544086">
            <w:pPr>
              <w:pStyle w:val="tbltextsmr"/>
            </w:pPr>
            <w:r w:rsidRPr="00326AE2">
              <w:t xml:space="preserve">5,669,354 </w:t>
            </w:r>
          </w:p>
        </w:tc>
      </w:tr>
      <w:tr w:rsidR="00326AE2" w:rsidRPr="00326AE2" w14:paraId="46E29296" w14:textId="77777777" w:rsidTr="00544086">
        <w:trPr>
          <w:cantSplit/>
        </w:trPr>
        <w:tc>
          <w:tcPr>
            <w:tcW w:w="540" w:type="dxa"/>
            <w:tcBorders>
              <w:bottom w:val="dotted" w:sz="4" w:space="0" w:color="auto"/>
            </w:tcBorders>
            <w:shd w:val="clear" w:color="auto" w:fill="auto"/>
            <w:noWrap/>
            <w:hideMark/>
          </w:tcPr>
          <w:p w14:paraId="2B6358BA" w14:textId="77777777" w:rsidR="00326AE2" w:rsidRPr="00326AE2" w:rsidRDefault="00326AE2" w:rsidP="00326AE2">
            <w:pPr>
              <w:pStyle w:val="tbltextsmc"/>
            </w:pPr>
            <w:r w:rsidRPr="00326AE2">
              <w:t> </w:t>
            </w:r>
          </w:p>
        </w:tc>
        <w:tc>
          <w:tcPr>
            <w:tcW w:w="4590" w:type="dxa"/>
            <w:tcBorders>
              <w:bottom w:val="dotted" w:sz="4" w:space="0" w:color="auto"/>
            </w:tcBorders>
            <w:shd w:val="clear" w:color="auto" w:fill="auto"/>
            <w:noWrap/>
            <w:hideMark/>
          </w:tcPr>
          <w:p w14:paraId="1D4FA44D" w14:textId="77777777" w:rsidR="00326AE2" w:rsidRPr="00326AE2" w:rsidRDefault="00326AE2" w:rsidP="00326AE2">
            <w:pPr>
              <w:pStyle w:val="tbltextsm"/>
            </w:pPr>
            <w:r w:rsidRPr="00326AE2">
              <w:t>Reflector LED</w:t>
            </w:r>
          </w:p>
        </w:tc>
        <w:tc>
          <w:tcPr>
            <w:tcW w:w="710" w:type="dxa"/>
            <w:tcBorders>
              <w:bottom w:val="dotted" w:sz="4" w:space="0" w:color="auto"/>
            </w:tcBorders>
            <w:shd w:val="clear" w:color="auto" w:fill="auto"/>
            <w:noWrap/>
            <w:hideMark/>
          </w:tcPr>
          <w:p w14:paraId="135ED174" w14:textId="77777777" w:rsidR="00326AE2" w:rsidRPr="00326AE2" w:rsidRDefault="00326AE2" w:rsidP="00544086">
            <w:pPr>
              <w:pStyle w:val="tbltextsmr"/>
            </w:pPr>
            <w:r w:rsidRPr="00326AE2">
              <w:t>34</w:t>
            </w:r>
          </w:p>
        </w:tc>
        <w:tc>
          <w:tcPr>
            <w:tcW w:w="1189" w:type="dxa"/>
            <w:tcBorders>
              <w:bottom w:val="dotted" w:sz="4" w:space="0" w:color="auto"/>
            </w:tcBorders>
            <w:shd w:val="clear" w:color="auto" w:fill="auto"/>
            <w:noWrap/>
          </w:tcPr>
          <w:p w14:paraId="3795FA73" w14:textId="3BBB7054" w:rsidR="00326AE2" w:rsidRPr="00326AE2" w:rsidRDefault="00544086" w:rsidP="00544086">
            <w:pPr>
              <w:pStyle w:val="tbltextsmr"/>
            </w:pPr>
            <w:r>
              <w:t>388,856</w:t>
            </w:r>
          </w:p>
        </w:tc>
        <w:tc>
          <w:tcPr>
            <w:tcW w:w="1175" w:type="dxa"/>
            <w:tcBorders>
              <w:bottom w:val="dotted" w:sz="4" w:space="0" w:color="auto"/>
            </w:tcBorders>
            <w:shd w:val="thinReverseDiagStripe" w:color="auto" w:fill="auto"/>
            <w:noWrap/>
          </w:tcPr>
          <w:p w14:paraId="0FB5E72C" w14:textId="6DB56A02" w:rsidR="00326AE2" w:rsidRPr="00326AE2" w:rsidRDefault="00326AE2" w:rsidP="00544086">
            <w:pPr>
              <w:pStyle w:val="tbltextsmr"/>
            </w:pPr>
          </w:p>
        </w:tc>
        <w:tc>
          <w:tcPr>
            <w:tcW w:w="1156" w:type="dxa"/>
            <w:tcBorders>
              <w:bottom w:val="dotted" w:sz="4" w:space="0" w:color="auto"/>
            </w:tcBorders>
            <w:shd w:val="clear" w:color="auto" w:fill="auto"/>
            <w:noWrap/>
            <w:hideMark/>
          </w:tcPr>
          <w:p w14:paraId="50722AD8" w14:textId="33755EDA" w:rsidR="00326AE2" w:rsidRPr="00326AE2" w:rsidRDefault="00326AE2" w:rsidP="00544086">
            <w:pPr>
              <w:pStyle w:val="tbltextsmr"/>
            </w:pPr>
            <w:r w:rsidRPr="00326AE2">
              <w:t xml:space="preserve">388,856 </w:t>
            </w:r>
          </w:p>
        </w:tc>
      </w:tr>
      <w:tr w:rsidR="00326AE2" w:rsidRPr="00326AE2" w14:paraId="633A4957" w14:textId="77777777" w:rsidTr="00544086">
        <w:trPr>
          <w:cantSplit/>
        </w:trPr>
        <w:tc>
          <w:tcPr>
            <w:tcW w:w="540" w:type="dxa"/>
            <w:tcBorders>
              <w:top w:val="dotted" w:sz="4" w:space="0" w:color="auto"/>
              <w:bottom w:val="dotted" w:sz="4" w:space="0" w:color="auto"/>
            </w:tcBorders>
            <w:shd w:val="clear" w:color="auto" w:fill="auto"/>
            <w:noWrap/>
            <w:hideMark/>
          </w:tcPr>
          <w:p w14:paraId="7D1E5077" w14:textId="77777777" w:rsidR="00326AE2" w:rsidRPr="00326AE2" w:rsidRDefault="00326AE2" w:rsidP="00326AE2">
            <w:pPr>
              <w:pStyle w:val="tbltextsmc"/>
            </w:pPr>
            <w:r w:rsidRPr="00326AE2">
              <w:t> </w:t>
            </w:r>
          </w:p>
        </w:tc>
        <w:tc>
          <w:tcPr>
            <w:tcW w:w="4590" w:type="dxa"/>
            <w:tcBorders>
              <w:top w:val="dotted" w:sz="4" w:space="0" w:color="auto"/>
              <w:bottom w:val="dotted" w:sz="4" w:space="0" w:color="auto"/>
            </w:tcBorders>
            <w:shd w:val="clear" w:color="auto" w:fill="auto"/>
            <w:noWrap/>
            <w:hideMark/>
          </w:tcPr>
          <w:p w14:paraId="0F01EC7B" w14:textId="77777777" w:rsidR="00326AE2" w:rsidRPr="00326AE2" w:rsidRDefault="00326AE2" w:rsidP="00326AE2">
            <w:pPr>
              <w:pStyle w:val="tbltextsm"/>
            </w:pPr>
            <w:r w:rsidRPr="00326AE2">
              <w:t>Reflector LED</w:t>
            </w:r>
          </w:p>
        </w:tc>
        <w:tc>
          <w:tcPr>
            <w:tcW w:w="710" w:type="dxa"/>
            <w:tcBorders>
              <w:top w:val="dotted" w:sz="4" w:space="0" w:color="auto"/>
              <w:bottom w:val="dotted" w:sz="4" w:space="0" w:color="auto"/>
            </w:tcBorders>
            <w:shd w:val="clear" w:color="auto" w:fill="auto"/>
            <w:noWrap/>
            <w:hideMark/>
          </w:tcPr>
          <w:p w14:paraId="57D9D8EA" w14:textId="77777777" w:rsidR="00326AE2" w:rsidRPr="00326AE2" w:rsidRDefault="00326AE2" w:rsidP="00544086">
            <w:pPr>
              <w:pStyle w:val="tbltextsmr"/>
            </w:pPr>
            <w:r w:rsidRPr="00326AE2">
              <w:t>24.45</w:t>
            </w:r>
          </w:p>
        </w:tc>
        <w:tc>
          <w:tcPr>
            <w:tcW w:w="1189" w:type="dxa"/>
            <w:tcBorders>
              <w:top w:val="dotted" w:sz="4" w:space="0" w:color="auto"/>
              <w:bottom w:val="dotted" w:sz="4" w:space="0" w:color="auto"/>
            </w:tcBorders>
            <w:shd w:val="clear" w:color="auto" w:fill="auto"/>
            <w:noWrap/>
            <w:hideMark/>
          </w:tcPr>
          <w:p w14:paraId="5B63659E" w14:textId="367D3195" w:rsidR="00326AE2" w:rsidRPr="00326AE2" w:rsidRDefault="00326AE2" w:rsidP="00544086">
            <w:pPr>
              <w:pStyle w:val="tbltextsmr"/>
            </w:pPr>
            <w:r w:rsidRPr="00326AE2">
              <w:t xml:space="preserve">10,507,324 </w:t>
            </w:r>
          </w:p>
        </w:tc>
        <w:tc>
          <w:tcPr>
            <w:tcW w:w="1175" w:type="dxa"/>
            <w:tcBorders>
              <w:top w:val="dotted" w:sz="4" w:space="0" w:color="auto"/>
              <w:bottom w:val="dotted" w:sz="4" w:space="0" w:color="auto"/>
            </w:tcBorders>
            <w:shd w:val="clear" w:color="auto" w:fill="auto"/>
            <w:noWrap/>
            <w:hideMark/>
          </w:tcPr>
          <w:p w14:paraId="0F3E4BB9" w14:textId="2FBE66DE" w:rsidR="00326AE2" w:rsidRPr="00326AE2" w:rsidRDefault="00326AE2" w:rsidP="00544086">
            <w:pPr>
              <w:pStyle w:val="tbltextsmr"/>
            </w:pPr>
            <w:r w:rsidRPr="00326AE2">
              <w:t xml:space="preserve">4,464,008 </w:t>
            </w:r>
          </w:p>
        </w:tc>
        <w:tc>
          <w:tcPr>
            <w:tcW w:w="1156" w:type="dxa"/>
            <w:tcBorders>
              <w:top w:val="dotted" w:sz="4" w:space="0" w:color="auto"/>
              <w:bottom w:val="dotted" w:sz="4" w:space="0" w:color="auto"/>
            </w:tcBorders>
            <w:shd w:val="clear" w:color="auto" w:fill="auto"/>
            <w:noWrap/>
            <w:hideMark/>
          </w:tcPr>
          <w:p w14:paraId="63EBAC35" w14:textId="38C497DA" w:rsidR="00326AE2" w:rsidRPr="00326AE2" w:rsidRDefault="00326AE2" w:rsidP="00544086">
            <w:pPr>
              <w:pStyle w:val="tbltextsmr"/>
            </w:pPr>
            <w:r w:rsidRPr="00326AE2">
              <w:t xml:space="preserve">14,971,332 </w:t>
            </w:r>
          </w:p>
        </w:tc>
      </w:tr>
      <w:tr w:rsidR="00326AE2" w:rsidRPr="00326AE2" w14:paraId="297EAE25" w14:textId="77777777" w:rsidTr="00544086">
        <w:trPr>
          <w:cantSplit/>
        </w:trPr>
        <w:tc>
          <w:tcPr>
            <w:tcW w:w="540" w:type="dxa"/>
            <w:tcBorders>
              <w:top w:val="dotted" w:sz="4" w:space="0" w:color="auto"/>
            </w:tcBorders>
            <w:shd w:val="clear" w:color="auto" w:fill="auto"/>
            <w:noWrap/>
            <w:hideMark/>
          </w:tcPr>
          <w:p w14:paraId="4E1C7183" w14:textId="77777777" w:rsidR="00326AE2" w:rsidRPr="00326AE2" w:rsidRDefault="00326AE2" w:rsidP="00326AE2">
            <w:pPr>
              <w:pStyle w:val="tbltextsmc"/>
            </w:pPr>
            <w:r w:rsidRPr="00326AE2">
              <w:t> </w:t>
            </w:r>
          </w:p>
        </w:tc>
        <w:tc>
          <w:tcPr>
            <w:tcW w:w="4590" w:type="dxa"/>
            <w:tcBorders>
              <w:top w:val="dotted" w:sz="4" w:space="0" w:color="auto"/>
            </w:tcBorders>
            <w:shd w:val="clear" w:color="auto" w:fill="auto"/>
            <w:noWrap/>
            <w:hideMark/>
          </w:tcPr>
          <w:p w14:paraId="343B7F70" w14:textId="77777777" w:rsidR="00326AE2" w:rsidRPr="00326AE2" w:rsidRDefault="00326AE2" w:rsidP="00326AE2">
            <w:pPr>
              <w:pStyle w:val="tbltextsm"/>
            </w:pPr>
            <w:r w:rsidRPr="00326AE2">
              <w:t>Reflector LED</w:t>
            </w:r>
          </w:p>
        </w:tc>
        <w:tc>
          <w:tcPr>
            <w:tcW w:w="710" w:type="dxa"/>
            <w:tcBorders>
              <w:top w:val="dotted" w:sz="4" w:space="0" w:color="auto"/>
            </w:tcBorders>
            <w:shd w:val="clear" w:color="auto" w:fill="auto"/>
            <w:noWrap/>
            <w:hideMark/>
          </w:tcPr>
          <w:p w14:paraId="6994C526" w14:textId="77777777" w:rsidR="00326AE2" w:rsidRPr="00326AE2" w:rsidRDefault="00326AE2" w:rsidP="00544086">
            <w:pPr>
              <w:pStyle w:val="tbltextsmr"/>
            </w:pPr>
            <w:r w:rsidRPr="00326AE2">
              <w:t>28.23</w:t>
            </w:r>
          </w:p>
        </w:tc>
        <w:tc>
          <w:tcPr>
            <w:tcW w:w="1189" w:type="dxa"/>
            <w:tcBorders>
              <w:top w:val="dotted" w:sz="4" w:space="0" w:color="auto"/>
            </w:tcBorders>
            <w:shd w:val="thinReverseDiagStripe" w:color="auto" w:fill="auto"/>
            <w:noWrap/>
            <w:hideMark/>
          </w:tcPr>
          <w:p w14:paraId="0B5C3E5D" w14:textId="77777777" w:rsidR="00326AE2" w:rsidRPr="00326AE2" w:rsidRDefault="00326AE2" w:rsidP="00544086">
            <w:pPr>
              <w:pStyle w:val="tbltextsmr"/>
            </w:pPr>
            <w:r w:rsidRPr="00326AE2">
              <w:t> </w:t>
            </w:r>
          </w:p>
        </w:tc>
        <w:tc>
          <w:tcPr>
            <w:tcW w:w="1175" w:type="dxa"/>
            <w:tcBorders>
              <w:top w:val="dotted" w:sz="4" w:space="0" w:color="auto"/>
            </w:tcBorders>
            <w:shd w:val="clear" w:color="auto" w:fill="auto"/>
            <w:noWrap/>
            <w:hideMark/>
          </w:tcPr>
          <w:p w14:paraId="6CD13D6A" w14:textId="32765B91" w:rsidR="00326AE2" w:rsidRPr="00326AE2" w:rsidRDefault="00326AE2" w:rsidP="00544086">
            <w:pPr>
              <w:pStyle w:val="tbltextsmr"/>
            </w:pPr>
            <w:r w:rsidRPr="00326AE2">
              <w:t xml:space="preserve">14,650,057 </w:t>
            </w:r>
          </w:p>
        </w:tc>
        <w:tc>
          <w:tcPr>
            <w:tcW w:w="1156" w:type="dxa"/>
            <w:tcBorders>
              <w:top w:val="dotted" w:sz="4" w:space="0" w:color="auto"/>
            </w:tcBorders>
            <w:shd w:val="clear" w:color="auto" w:fill="auto"/>
            <w:noWrap/>
            <w:hideMark/>
          </w:tcPr>
          <w:p w14:paraId="322DFE39" w14:textId="01A3991B" w:rsidR="00326AE2" w:rsidRPr="00326AE2" w:rsidRDefault="00326AE2" w:rsidP="00544086">
            <w:pPr>
              <w:pStyle w:val="tbltextsmr"/>
            </w:pPr>
            <w:r w:rsidRPr="00326AE2">
              <w:t xml:space="preserve">14,650,057 </w:t>
            </w:r>
          </w:p>
        </w:tc>
      </w:tr>
      <w:tr w:rsidR="00326AE2" w:rsidRPr="00326AE2" w14:paraId="23898271" w14:textId="77777777" w:rsidTr="005438E5">
        <w:trPr>
          <w:cantSplit/>
        </w:trPr>
        <w:tc>
          <w:tcPr>
            <w:tcW w:w="540" w:type="dxa"/>
            <w:tcBorders>
              <w:bottom w:val="dotted" w:sz="4" w:space="0" w:color="auto"/>
            </w:tcBorders>
            <w:shd w:val="clear" w:color="auto" w:fill="auto"/>
            <w:noWrap/>
            <w:hideMark/>
          </w:tcPr>
          <w:p w14:paraId="7BEB8852" w14:textId="77777777" w:rsidR="00326AE2" w:rsidRPr="00326AE2" w:rsidRDefault="00326AE2" w:rsidP="00326AE2">
            <w:pPr>
              <w:pStyle w:val="tbltextsmc"/>
            </w:pPr>
            <w:r w:rsidRPr="00326AE2">
              <w:t> </w:t>
            </w:r>
          </w:p>
        </w:tc>
        <w:tc>
          <w:tcPr>
            <w:tcW w:w="4590" w:type="dxa"/>
            <w:tcBorders>
              <w:bottom w:val="dotted" w:sz="4" w:space="0" w:color="auto"/>
            </w:tcBorders>
            <w:shd w:val="clear" w:color="auto" w:fill="auto"/>
            <w:noWrap/>
            <w:hideMark/>
          </w:tcPr>
          <w:p w14:paraId="15D9AB8D" w14:textId="77777777" w:rsidR="00326AE2" w:rsidRPr="00326AE2" w:rsidRDefault="00326AE2" w:rsidP="00326AE2">
            <w:pPr>
              <w:pStyle w:val="tbltextsm"/>
            </w:pPr>
            <w:r w:rsidRPr="00326AE2">
              <w:t>Specialty CFL - 1047</w:t>
            </w:r>
          </w:p>
        </w:tc>
        <w:tc>
          <w:tcPr>
            <w:tcW w:w="710" w:type="dxa"/>
            <w:tcBorders>
              <w:bottom w:val="dotted" w:sz="4" w:space="0" w:color="auto"/>
            </w:tcBorders>
            <w:shd w:val="clear" w:color="auto" w:fill="auto"/>
            <w:noWrap/>
            <w:hideMark/>
          </w:tcPr>
          <w:p w14:paraId="5A96FA24" w14:textId="77777777" w:rsidR="00326AE2" w:rsidRPr="00326AE2" w:rsidRDefault="00326AE2" w:rsidP="00544086">
            <w:pPr>
              <w:pStyle w:val="tbltextsmr"/>
            </w:pPr>
            <w:r w:rsidRPr="00326AE2">
              <w:t>19</w:t>
            </w:r>
          </w:p>
        </w:tc>
        <w:tc>
          <w:tcPr>
            <w:tcW w:w="1189" w:type="dxa"/>
            <w:tcBorders>
              <w:bottom w:val="dotted" w:sz="4" w:space="0" w:color="auto"/>
            </w:tcBorders>
            <w:shd w:val="clear" w:color="auto" w:fill="auto"/>
            <w:noWrap/>
            <w:hideMark/>
          </w:tcPr>
          <w:p w14:paraId="6D072093" w14:textId="30867D01" w:rsidR="00326AE2" w:rsidRPr="00326AE2" w:rsidRDefault="00326AE2" w:rsidP="00544086">
            <w:pPr>
              <w:pStyle w:val="tbltextsmr"/>
            </w:pPr>
            <w:r w:rsidRPr="00326AE2">
              <w:t xml:space="preserve">579,775 </w:t>
            </w:r>
          </w:p>
        </w:tc>
        <w:tc>
          <w:tcPr>
            <w:tcW w:w="1175" w:type="dxa"/>
            <w:tcBorders>
              <w:bottom w:val="dotted" w:sz="4" w:space="0" w:color="auto"/>
            </w:tcBorders>
            <w:shd w:val="thinReverseDiagStripe" w:color="auto" w:fill="auto"/>
            <w:noWrap/>
            <w:hideMark/>
          </w:tcPr>
          <w:p w14:paraId="45799E04" w14:textId="77777777" w:rsidR="00326AE2" w:rsidRPr="00326AE2" w:rsidRDefault="00326AE2" w:rsidP="00544086">
            <w:pPr>
              <w:pStyle w:val="tbltextsmr"/>
            </w:pPr>
            <w:r w:rsidRPr="00326AE2">
              <w:t> </w:t>
            </w:r>
          </w:p>
        </w:tc>
        <w:tc>
          <w:tcPr>
            <w:tcW w:w="1156" w:type="dxa"/>
            <w:tcBorders>
              <w:bottom w:val="dotted" w:sz="4" w:space="0" w:color="auto"/>
            </w:tcBorders>
            <w:shd w:val="clear" w:color="auto" w:fill="auto"/>
            <w:noWrap/>
            <w:hideMark/>
          </w:tcPr>
          <w:p w14:paraId="65AFC79B" w14:textId="14E129E5" w:rsidR="00326AE2" w:rsidRPr="00326AE2" w:rsidRDefault="00326AE2" w:rsidP="00544086">
            <w:pPr>
              <w:pStyle w:val="tbltextsmr"/>
            </w:pPr>
            <w:r w:rsidRPr="00326AE2">
              <w:t xml:space="preserve">579,775 </w:t>
            </w:r>
          </w:p>
        </w:tc>
      </w:tr>
      <w:tr w:rsidR="00326AE2" w:rsidRPr="00326AE2" w14:paraId="6B68DC4D" w14:textId="77777777" w:rsidTr="00544086">
        <w:trPr>
          <w:cantSplit/>
        </w:trPr>
        <w:tc>
          <w:tcPr>
            <w:tcW w:w="540" w:type="dxa"/>
            <w:tcBorders>
              <w:top w:val="dotted" w:sz="4" w:space="0" w:color="auto"/>
              <w:bottom w:val="dotted" w:sz="4" w:space="0" w:color="auto"/>
            </w:tcBorders>
            <w:shd w:val="clear" w:color="auto" w:fill="auto"/>
            <w:noWrap/>
            <w:hideMark/>
          </w:tcPr>
          <w:p w14:paraId="6D5DE990" w14:textId="77777777" w:rsidR="00326AE2" w:rsidRPr="00326AE2" w:rsidRDefault="00326AE2" w:rsidP="00326AE2">
            <w:pPr>
              <w:pStyle w:val="tbltextsmc"/>
            </w:pPr>
            <w:r w:rsidRPr="00326AE2">
              <w:t> </w:t>
            </w:r>
          </w:p>
        </w:tc>
        <w:tc>
          <w:tcPr>
            <w:tcW w:w="4590" w:type="dxa"/>
            <w:tcBorders>
              <w:top w:val="dotted" w:sz="4" w:space="0" w:color="auto"/>
              <w:bottom w:val="dotted" w:sz="4" w:space="0" w:color="auto"/>
            </w:tcBorders>
            <w:shd w:val="clear" w:color="auto" w:fill="auto"/>
            <w:noWrap/>
            <w:hideMark/>
          </w:tcPr>
          <w:p w14:paraId="46D62236" w14:textId="77777777" w:rsidR="00326AE2" w:rsidRPr="00326AE2" w:rsidRDefault="00326AE2" w:rsidP="00326AE2">
            <w:pPr>
              <w:pStyle w:val="tbltextsm"/>
            </w:pPr>
            <w:r w:rsidRPr="00326AE2">
              <w:t>Specialty CFL</w:t>
            </w:r>
          </w:p>
        </w:tc>
        <w:tc>
          <w:tcPr>
            <w:tcW w:w="710" w:type="dxa"/>
            <w:tcBorders>
              <w:top w:val="dotted" w:sz="4" w:space="0" w:color="auto"/>
              <w:bottom w:val="dotted" w:sz="4" w:space="0" w:color="auto"/>
            </w:tcBorders>
            <w:shd w:val="clear" w:color="auto" w:fill="auto"/>
            <w:noWrap/>
            <w:hideMark/>
          </w:tcPr>
          <w:p w14:paraId="1FEB56D9" w14:textId="77777777" w:rsidR="00326AE2" w:rsidRPr="00326AE2" w:rsidRDefault="00326AE2" w:rsidP="00544086">
            <w:pPr>
              <w:pStyle w:val="tbltextsmr"/>
            </w:pPr>
            <w:r w:rsidRPr="00326AE2">
              <w:t>17</w:t>
            </w:r>
          </w:p>
        </w:tc>
        <w:tc>
          <w:tcPr>
            <w:tcW w:w="1189" w:type="dxa"/>
            <w:tcBorders>
              <w:top w:val="dotted" w:sz="4" w:space="0" w:color="auto"/>
              <w:bottom w:val="dotted" w:sz="4" w:space="0" w:color="auto"/>
            </w:tcBorders>
            <w:shd w:val="clear" w:color="auto" w:fill="auto"/>
            <w:noWrap/>
            <w:hideMark/>
          </w:tcPr>
          <w:p w14:paraId="226F8585" w14:textId="43EB1DD5" w:rsidR="00326AE2" w:rsidRPr="00326AE2" w:rsidRDefault="00326AE2" w:rsidP="00544086">
            <w:pPr>
              <w:pStyle w:val="tbltextsmr"/>
            </w:pPr>
            <w:r w:rsidRPr="00326AE2">
              <w:t xml:space="preserve">10,453,436 </w:t>
            </w:r>
          </w:p>
        </w:tc>
        <w:tc>
          <w:tcPr>
            <w:tcW w:w="1175" w:type="dxa"/>
            <w:tcBorders>
              <w:top w:val="dotted" w:sz="4" w:space="0" w:color="auto"/>
              <w:bottom w:val="dotted" w:sz="4" w:space="0" w:color="auto"/>
            </w:tcBorders>
            <w:shd w:val="clear" w:color="auto" w:fill="auto"/>
            <w:noWrap/>
            <w:hideMark/>
          </w:tcPr>
          <w:p w14:paraId="2B620C1F" w14:textId="2FE37423" w:rsidR="00326AE2" w:rsidRPr="00326AE2" w:rsidRDefault="00326AE2" w:rsidP="00544086">
            <w:pPr>
              <w:pStyle w:val="tbltextsmr"/>
            </w:pPr>
            <w:r w:rsidRPr="00326AE2">
              <w:t xml:space="preserve">1,608,963 </w:t>
            </w:r>
          </w:p>
        </w:tc>
        <w:tc>
          <w:tcPr>
            <w:tcW w:w="1156" w:type="dxa"/>
            <w:tcBorders>
              <w:top w:val="dotted" w:sz="4" w:space="0" w:color="auto"/>
              <w:bottom w:val="dotted" w:sz="4" w:space="0" w:color="auto"/>
            </w:tcBorders>
            <w:shd w:val="clear" w:color="auto" w:fill="auto"/>
            <w:noWrap/>
            <w:hideMark/>
          </w:tcPr>
          <w:p w14:paraId="6B77BBB4" w14:textId="1D10FDC0" w:rsidR="00326AE2" w:rsidRPr="00326AE2" w:rsidRDefault="00326AE2" w:rsidP="00544086">
            <w:pPr>
              <w:pStyle w:val="tbltextsmr"/>
            </w:pPr>
            <w:r w:rsidRPr="00326AE2">
              <w:t xml:space="preserve">12,062,399 </w:t>
            </w:r>
          </w:p>
        </w:tc>
      </w:tr>
      <w:tr w:rsidR="00326AE2" w:rsidRPr="00326AE2" w14:paraId="5AC2658C" w14:textId="77777777" w:rsidTr="005438E5">
        <w:trPr>
          <w:cantSplit/>
        </w:trPr>
        <w:tc>
          <w:tcPr>
            <w:tcW w:w="540" w:type="dxa"/>
            <w:tcBorders>
              <w:top w:val="dotted" w:sz="4" w:space="0" w:color="auto"/>
            </w:tcBorders>
            <w:shd w:val="clear" w:color="auto" w:fill="auto"/>
            <w:noWrap/>
            <w:hideMark/>
          </w:tcPr>
          <w:p w14:paraId="30D8762D" w14:textId="77777777" w:rsidR="00326AE2" w:rsidRPr="00326AE2" w:rsidRDefault="00326AE2" w:rsidP="00326AE2">
            <w:pPr>
              <w:pStyle w:val="tbltextsmc"/>
            </w:pPr>
            <w:r w:rsidRPr="00326AE2">
              <w:t> </w:t>
            </w:r>
          </w:p>
        </w:tc>
        <w:tc>
          <w:tcPr>
            <w:tcW w:w="4590" w:type="dxa"/>
            <w:tcBorders>
              <w:top w:val="dotted" w:sz="4" w:space="0" w:color="auto"/>
            </w:tcBorders>
            <w:shd w:val="clear" w:color="auto" w:fill="auto"/>
            <w:noWrap/>
            <w:hideMark/>
          </w:tcPr>
          <w:p w14:paraId="7B3A6E17" w14:textId="77777777" w:rsidR="00326AE2" w:rsidRPr="00326AE2" w:rsidRDefault="00326AE2" w:rsidP="00326AE2">
            <w:pPr>
              <w:pStyle w:val="tbltextsm"/>
            </w:pPr>
            <w:r w:rsidRPr="00326AE2">
              <w:t>Specialty CFL</w:t>
            </w:r>
          </w:p>
        </w:tc>
        <w:tc>
          <w:tcPr>
            <w:tcW w:w="710" w:type="dxa"/>
            <w:tcBorders>
              <w:top w:val="dotted" w:sz="4" w:space="0" w:color="auto"/>
            </w:tcBorders>
            <w:shd w:val="clear" w:color="auto" w:fill="auto"/>
            <w:noWrap/>
            <w:hideMark/>
          </w:tcPr>
          <w:p w14:paraId="0B9E6F14" w14:textId="77777777" w:rsidR="00326AE2" w:rsidRPr="00326AE2" w:rsidRDefault="00326AE2" w:rsidP="00544086">
            <w:pPr>
              <w:pStyle w:val="tbltextsmr"/>
            </w:pPr>
            <w:r w:rsidRPr="00326AE2">
              <w:t>15.09</w:t>
            </w:r>
          </w:p>
        </w:tc>
        <w:tc>
          <w:tcPr>
            <w:tcW w:w="1189" w:type="dxa"/>
            <w:tcBorders>
              <w:top w:val="dotted" w:sz="4" w:space="0" w:color="auto"/>
            </w:tcBorders>
            <w:shd w:val="thinReverseDiagStripe" w:color="auto" w:fill="auto"/>
            <w:noWrap/>
            <w:hideMark/>
          </w:tcPr>
          <w:p w14:paraId="58181C5E" w14:textId="77777777" w:rsidR="00326AE2" w:rsidRPr="00326AE2" w:rsidRDefault="00326AE2" w:rsidP="00544086">
            <w:pPr>
              <w:pStyle w:val="tbltextsmr"/>
            </w:pPr>
            <w:r w:rsidRPr="00326AE2">
              <w:t> </w:t>
            </w:r>
          </w:p>
        </w:tc>
        <w:tc>
          <w:tcPr>
            <w:tcW w:w="1175" w:type="dxa"/>
            <w:tcBorders>
              <w:top w:val="dotted" w:sz="4" w:space="0" w:color="auto"/>
            </w:tcBorders>
            <w:shd w:val="clear" w:color="auto" w:fill="auto"/>
            <w:noWrap/>
            <w:hideMark/>
          </w:tcPr>
          <w:p w14:paraId="300534A4" w14:textId="2DE45A48" w:rsidR="00326AE2" w:rsidRPr="00326AE2" w:rsidRDefault="00326AE2" w:rsidP="00544086">
            <w:pPr>
              <w:pStyle w:val="tbltextsmr"/>
            </w:pPr>
            <w:r w:rsidRPr="00326AE2">
              <w:t xml:space="preserve">2,487,813 </w:t>
            </w:r>
          </w:p>
        </w:tc>
        <w:tc>
          <w:tcPr>
            <w:tcW w:w="1156" w:type="dxa"/>
            <w:tcBorders>
              <w:top w:val="dotted" w:sz="4" w:space="0" w:color="auto"/>
            </w:tcBorders>
            <w:shd w:val="clear" w:color="auto" w:fill="auto"/>
            <w:noWrap/>
            <w:hideMark/>
          </w:tcPr>
          <w:p w14:paraId="52C14008" w14:textId="2C685732" w:rsidR="00326AE2" w:rsidRPr="00326AE2" w:rsidRDefault="00326AE2" w:rsidP="00544086">
            <w:pPr>
              <w:pStyle w:val="tbltextsmr"/>
            </w:pPr>
            <w:r w:rsidRPr="00326AE2">
              <w:t xml:space="preserve">2,487,813 </w:t>
            </w:r>
          </w:p>
        </w:tc>
      </w:tr>
      <w:tr w:rsidR="00326AE2" w:rsidRPr="00326AE2" w14:paraId="4553FF9F" w14:textId="77777777" w:rsidTr="005438E5">
        <w:trPr>
          <w:cantSplit/>
        </w:trPr>
        <w:tc>
          <w:tcPr>
            <w:tcW w:w="540" w:type="dxa"/>
            <w:tcBorders>
              <w:bottom w:val="dotted" w:sz="4" w:space="0" w:color="auto"/>
            </w:tcBorders>
            <w:shd w:val="clear" w:color="auto" w:fill="auto"/>
            <w:noWrap/>
            <w:hideMark/>
          </w:tcPr>
          <w:p w14:paraId="6EBE8240" w14:textId="77777777" w:rsidR="00326AE2" w:rsidRPr="00326AE2" w:rsidRDefault="00326AE2" w:rsidP="00326AE2">
            <w:pPr>
              <w:pStyle w:val="tbltextsmc"/>
            </w:pPr>
            <w:r w:rsidRPr="00326AE2">
              <w:t> </w:t>
            </w:r>
          </w:p>
        </w:tc>
        <w:tc>
          <w:tcPr>
            <w:tcW w:w="4590" w:type="dxa"/>
            <w:tcBorders>
              <w:bottom w:val="dotted" w:sz="4" w:space="0" w:color="auto"/>
            </w:tcBorders>
            <w:shd w:val="clear" w:color="auto" w:fill="auto"/>
            <w:noWrap/>
            <w:hideMark/>
          </w:tcPr>
          <w:p w14:paraId="1D97BBA7" w14:textId="77777777" w:rsidR="00326AE2" w:rsidRPr="00326AE2" w:rsidRDefault="00326AE2" w:rsidP="00326AE2">
            <w:pPr>
              <w:pStyle w:val="tbltextsm"/>
            </w:pPr>
            <w:r w:rsidRPr="00326AE2">
              <w:t>Standard CFL - 1046</w:t>
            </w:r>
          </w:p>
        </w:tc>
        <w:tc>
          <w:tcPr>
            <w:tcW w:w="710" w:type="dxa"/>
            <w:tcBorders>
              <w:bottom w:val="dotted" w:sz="4" w:space="0" w:color="auto"/>
            </w:tcBorders>
            <w:shd w:val="clear" w:color="auto" w:fill="auto"/>
            <w:noWrap/>
            <w:hideMark/>
          </w:tcPr>
          <w:p w14:paraId="6106A672" w14:textId="77777777" w:rsidR="00326AE2" w:rsidRPr="00326AE2" w:rsidRDefault="00326AE2" w:rsidP="00544086">
            <w:pPr>
              <w:pStyle w:val="tbltextsmr"/>
            </w:pPr>
            <w:r w:rsidRPr="00326AE2">
              <w:t>16</w:t>
            </w:r>
          </w:p>
        </w:tc>
        <w:tc>
          <w:tcPr>
            <w:tcW w:w="1189" w:type="dxa"/>
            <w:tcBorders>
              <w:bottom w:val="dotted" w:sz="4" w:space="0" w:color="auto"/>
            </w:tcBorders>
            <w:shd w:val="clear" w:color="auto" w:fill="auto"/>
            <w:noWrap/>
            <w:hideMark/>
          </w:tcPr>
          <w:p w14:paraId="572C46C5" w14:textId="0FBBD623" w:rsidR="00326AE2" w:rsidRPr="00326AE2" w:rsidRDefault="00326AE2" w:rsidP="00544086">
            <w:pPr>
              <w:pStyle w:val="tbltextsmr"/>
            </w:pPr>
            <w:r w:rsidRPr="00326AE2">
              <w:t xml:space="preserve">617,997 </w:t>
            </w:r>
          </w:p>
        </w:tc>
        <w:tc>
          <w:tcPr>
            <w:tcW w:w="1175" w:type="dxa"/>
            <w:tcBorders>
              <w:bottom w:val="dotted" w:sz="4" w:space="0" w:color="auto"/>
            </w:tcBorders>
            <w:shd w:val="thinReverseDiagStripe" w:color="auto" w:fill="auto"/>
            <w:noWrap/>
            <w:hideMark/>
          </w:tcPr>
          <w:p w14:paraId="58A3C7DC" w14:textId="77777777" w:rsidR="00326AE2" w:rsidRPr="00326AE2" w:rsidRDefault="00326AE2" w:rsidP="00544086">
            <w:pPr>
              <w:pStyle w:val="tbltextsmr"/>
            </w:pPr>
            <w:r w:rsidRPr="00326AE2">
              <w:t> </w:t>
            </w:r>
          </w:p>
        </w:tc>
        <w:tc>
          <w:tcPr>
            <w:tcW w:w="1156" w:type="dxa"/>
            <w:tcBorders>
              <w:bottom w:val="dotted" w:sz="4" w:space="0" w:color="auto"/>
            </w:tcBorders>
            <w:shd w:val="clear" w:color="auto" w:fill="auto"/>
            <w:noWrap/>
            <w:hideMark/>
          </w:tcPr>
          <w:p w14:paraId="1E372A07" w14:textId="5AA9A09E" w:rsidR="00326AE2" w:rsidRPr="00326AE2" w:rsidRDefault="00326AE2" w:rsidP="00544086">
            <w:pPr>
              <w:pStyle w:val="tbltextsmr"/>
            </w:pPr>
            <w:r w:rsidRPr="00326AE2">
              <w:t xml:space="preserve">617,997 </w:t>
            </w:r>
          </w:p>
        </w:tc>
      </w:tr>
      <w:tr w:rsidR="00326AE2" w:rsidRPr="00326AE2" w14:paraId="63FE4546" w14:textId="77777777" w:rsidTr="005438E5">
        <w:trPr>
          <w:cantSplit/>
        </w:trPr>
        <w:tc>
          <w:tcPr>
            <w:tcW w:w="540" w:type="dxa"/>
            <w:tcBorders>
              <w:top w:val="dotted" w:sz="4" w:space="0" w:color="auto"/>
              <w:bottom w:val="dotted" w:sz="4" w:space="0" w:color="auto"/>
            </w:tcBorders>
            <w:shd w:val="clear" w:color="auto" w:fill="auto"/>
            <w:noWrap/>
            <w:hideMark/>
          </w:tcPr>
          <w:p w14:paraId="42824FA0" w14:textId="77777777" w:rsidR="00326AE2" w:rsidRPr="00326AE2" w:rsidRDefault="00326AE2" w:rsidP="00326AE2">
            <w:pPr>
              <w:pStyle w:val="tbltextsmc"/>
            </w:pPr>
            <w:r w:rsidRPr="00326AE2">
              <w:t> </w:t>
            </w:r>
          </w:p>
        </w:tc>
        <w:tc>
          <w:tcPr>
            <w:tcW w:w="4590" w:type="dxa"/>
            <w:tcBorders>
              <w:top w:val="dotted" w:sz="4" w:space="0" w:color="auto"/>
              <w:bottom w:val="dotted" w:sz="4" w:space="0" w:color="auto"/>
            </w:tcBorders>
            <w:shd w:val="clear" w:color="auto" w:fill="auto"/>
            <w:noWrap/>
            <w:hideMark/>
          </w:tcPr>
          <w:p w14:paraId="1C35974D" w14:textId="77777777" w:rsidR="00326AE2" w:rsidRPr="00326AE2" w:rsidRDefault="00326AE2" w:rsidP="00326AE2">
            <w:pPr>
              <w:pStyle w:val="tbltextsm"/>
            </w:pPr>
            <w:r w:rsidRPr="00326AE2">
              <w:t>Standard CFL</w:t>
            </w:r>
          </w:p>
        </w:tc>
        <w:tc>
          <w:tcPr>
            <w:tcW w:w="710" w:type="dxa"/>
            <w:tcBorders>
              <w:top w:val="dotted" w:sz="4" w:space="0" w:color="auto"/>
              <w:bottom w:val="dotted" w:sz="4" w:space="0" w:color="auto"/>
            </w:tcBorders>
            <w:shd w:val="clear" w:color="auto" w:fill="auto"/>
            <w:noWrap/>
            <w:hideMark/>
          </w:tcPr>
          <w:p w14:paraId="4EFA2735" w14:textId="77777777" w:rsidR="00326AE2" w:rsidRPr="00326AE2" w:rsidRDefault="00326AE2" w:rsidP="00544086">
            <w:pPr>
              <w:pStyle w:val="tbltextsmr"/>
            </w:pPr>
            <w:r w:rsidRPr="00326AE2">
              <w:t>16</w:t>
            </w:r>
          </w:p>
        </w:tc>
        <w:tc>
          <w:tcPr>
            <w:tcW w:w="1189" w:type="dxa"/>
            <w:tcBorders>
              <w:top w:val="dotted" w:sz="4" w:space="0" w:color="auto"/>
              <w:bottom w:val="dotted" w:sz="4" w:space="0" w:color="auto"/>
            </w:tcBorders>
            <w:shd w:val="clear" w:color="auto" w:fill="auto"/>
            <w:noWrap/>
            <w:hideMark/>
          </w:tcPr>
          <w:p w14:paraId="6DBF0BF8" w14:textId="3412B908" w:rsidR="00326AE2" w:rsidRPr="00326AE2" w:rsidRDefault="00326AE2" w:rsidP="00544086">
            <w:pPr>
              <w:pStyle w:val="tbltextsmr"/>
            </w:pPr>
            <w:r w:rsidRPr="00326AE2">
              <w:t xml:space="preserve">27,212,629 </w:t>
            </w:r>
          </w:p>
        </w:tc>
        <w:tc>
          <w:tcPr>
            <w:tcW w:w="1175" w:type="dxa"/>
            <w:tcBorders>
              <w:top w:val="dotted" w:sz="4" w:space="0" w:color="auto"/>
              <w:bottom w:val="dotted" w:sz="4" w:space="0" w:color="auto"/>
            </w:tcBorders>
            <w:shd w:val="clear" w:color="auto" w:fill="auto"/>
            <w:noWrap/>
            <w:hideMark/>
          </w:tcPr>
          <w:p w14:paraId="553B22A0" w14:textId="7DC0EC7B" w:rsidR="00326AE2" w:rsidRPr="00326AE2" w:rsidRDefault="00326AE2" w:rsidP="00544086">
            <w:pPr>
              <w:pStyle w:val="tbltextsmr"/>
            </w:pPr>
            <w:r w:rsidRPr="00326AE2">
              <w:t xml:space="preserve">5,044,686 </w:t>
            </w:r>
          </w:p>
        </w:tc>
        <w:tc>
          <w:tcPr>
            <w:tcW w:w="1156" w:type="dxa"/>
            <w:tcBorders>
              <w:top w:val="dotted" w:sz="4" w:space="0" w:color="auto"/>
              <w:bottom w:val="dotted" w:sz="4" w:space="0" w:color="auto"/>
            </w:tcBorders>
            <w:shd w:val="clear" w:color="auto" w:fill="auto"/>
            <w:noWrap/>
            <w:hideMark/>
          </w:tcPr>
          <w:p w14:paraId="58AC45CA" w14:textId="6D3D233E" w:rsidR="00326AE2" w:rsidRPr="00326AE2" w:rsidRDefault="00326AE2" w:rsidP="00544086">
            <w:pPr>
              <w:pStyle w:val="tbltextsmr"/>
            </w:pPr>
            <w:r w:rsidRPr="00326AE2">
              <w:t xml:space="preserve">32,257,315 </w:t>
            </w:r>
          </w:p>
        </w:tc>
      </w:tr>
      <w:tr w:rsidR="00326AE2" w:rsidRPr="00326AE2" w14:paraId="2060887A" w14:textId="77777777" w:rsidTr="005438E5">
        <w:trPr>
          <w:cantSplit/>
        </w:trPr>
        <w:tc>
          <w:tcPr>
            <w:tcW w:w="540" w:type="dxa"/>
            <w:tcBorders>
              <w:top w:val="dotted" w:sz="4" w:space="0" w:color="auto"/>
            </w:tcBorders>
            <w:shd w:val="clear" w:color="auto" w:fill="auto"/>
            <w:noWrap/>
            <w:hideMark/>
          </w:tcPr>
          <w:p w14:paraId="2CB4880A" w14:textId="77777777" w:rsidR="00326AE2" w:rsidRPr="00326AE2" w:rsidRDefault="00326AE2" w:rsidP="00326AE2">
            <w:pPr>
              <w:pStyle w:val="tbltextsmc"/>
            </w:pPr>
            <w:r w:rsidRPr="00326AE2">
              <w:t> </w:t>
            </w:r>
          </w:p>
        </w:tc>
        <w:tc>
          <w:tcPr>
            <w:tcW w:w="4590" w:type="dxa"/>
            <w:tcBorders>
              <w:top w:val="dotted" w:sz="4" w:space="0" w:color="auto"/>
            </w:tcBorders>
            <w:shd w:val="clear" w:color="auto" w:fill="auto"/>
            <w:noWrap/>
            <w:hideMark/>
          </w:tcPr>
          <w:p w14:paraId="24D3B9E8" w14:textId="77777777" w:rsidR="00326AE2" w:rsidRPr="00326AE2" w:rsidRDefault="00326AE2" w:rsidP="00326AE2">
            <w:pPr>
              <w:pStyle w:val="tbltextsm"/>
            </w:pPr>
            <w:r w:rsidRPr="00326AE2">
              <w:t>Standard CFL</w:t>
            </w:r>
          </w:p>
        </w:tc>
        <w:tc>
          <w:tcPr>
            <w:tcW w:w="710" w:type="dxa"/>
            <w:tcBorders>
              <w:top w:val="dotted" w:sz="4" w:space="0" w:color="auto"/>
            </w:tcBorders>
            <w:shd w:val="clear" w:color="auto" w:fill="auto"/>
            <w:noWrap/>
            <w:hideMark/>
          </w:tcPr>
          <w:p w14:paraId="698FBDB0" w14:textId="77777777" w:rsidR="00326AE2" w:rsidRPr="00326AE2" w:rsidRDefault="00326AE2" w:rsidP="00544086">
            <w:pPr>
              <w:pStyle w:val="tbltextsmr"/>
            </w:pPr>
            <w:r w:rsidRPr="00326AE2">
              <w:t>9.09</w:t>
            </w:r>
          </w:p>
        </w:tc>
        <w:tc>
          <w:tcPr>
            <w:tcW w:w="1189" w:type="dxa"/>
            <w:tcBorders>
              <w:top w:val="dotted" w:sz="4" w:space="0" w:color="auto"/>
            </w:tcBorders>
            <w:shd w:val="thinReverseDiagStripe" w:color="auto" w:fill="auto"/>
            <w:noWrap/>
            <w:hideMark/>
          </w:tcPr>
          <w:p w14:paraId="4A6D02EC" w14:textId="77777777" w:rsidR="00326AE2" w:rsidRPr="00326AE2" w:rsidRDefault="00326AE2" w:rsidP="00544086">
            <w:pPr>
              <w:pStyle w:val="tbltextsmr"/>
            </w:pPr>
            <w:r w:rsidRPr="00326AE2">
              <w:t> </w:t>
            </w:r>
          </w:p>
        </w:tc>
        <w:tc>
          <w:tcPr>
            <w:tcW w:w="1175" w:type="dxa"/>
            <w:tcBorders>
              <w:top w:val="dotted" w:sz="4" w:space="0" w:color="auto"/>
            </w:tcBorders>
            <w:shd w:val="clear" w:color="auto" w:fill="auto"/>
            <w:noWrap/>
            <w:hideMark/>
          </w:tcPr>
          <w:p w14:paraId="5315E67C" w14:textId="4EE2917A" w:rsidR="00326AE2" w:rsidRPr="00326AE2" w:rsidRDefault="00326AE2" w:rsidP="00544086">
            <w:pPr>
              <w:pStyle w:val="tbltextsmr"/>
            </w:pPr>
            <w:r w:rsidRPr="00326AE2">
              <w:t xml:space="preserve">9,022,498 </w:t>
            </w:r>
          </w:p>
        </w:tc>
        <w:tc>
          <w:tcPr>
            <w:tcW w:w="1156" w:type="dxa"/>
            <w:tcBorders>
              <w:top w:val="dotted" w:sz="4" w:space="0" w:color="auto"/>
            </w:tcBorders>
            <w:shd w:val="clear" w:color="auto" w:fill="auto"/>
            <w:noWrap/>
            <w:hideMark/>
          </w:tcPr>
          <w:p w14:paraId="0A37F938" w14:textId="5D7DE567" w:rsidR="00326AE2" w:rsidRPr="00326AE2" w:rsidRDefault="00326AE2" w:rsidP="00544086">
            <w:pPr>
              <w:pStyle w:val="tbltextsmr"/>
            </w:pPr>
            <w:r w:rsidRPr="00326AE2">
              <w:t xml:space="preserve">9,022,498 </w:t>
            </w:r>
          </w:p>
        </w:tc>
      </w:tr>
      <w:tr w:rsidR="00326AE2" w:rsidRPr="00326AE2" w14:paraId="6611DFCB" w14:textId="77777777" w:rsidTr="00544086">
        <w:trPr>
          <w:cantSplit/>
        </w:trPr>
        <w:tc>
          <w:tcPr>
            <w:tcW w:w="5130" w:type="dxa"/>
            <w:gridSpan w:val="2"/>
            <w:shd w:val="clear" w:color="auto" w:fill="F2F6EA"/>
            <w:noWrap/>
            <w:hideMark/>
          </w:tcPr>
          <w:p w14:paraId="32606D77" w14:textId="77777777" w:rsidR="00326AE2" w:rsidRPr="00326AE2" w:rsidRDefault="00326AE2" w:rsidP="00326AE2">
            <w:pPr>
              <w:pStyle w:val="tblstrongsm"/>
            </w:pPr>
            <w:r w:rsidRPr="00326AE2">
              <w:t>E214 - Home Appliances</w:t>
            </w:r>
          </w:p>
        </w:tc>
        <w:tc>
          <w:tcPr>
            <w:tcW w:w="710" w:type="dxa"/>
            <w:shd w:val="clear" w:color="auto" w:fill="F2F6EA"/>
            <w:noWrap/>
            <w:hideMark/>
          </w:tcPr>
          <w:p w14:paraId="38542A19" w14:textId="77777777" w:rsidR="00326AE2" w:rsidRPr="00326AE2" w:rsidRDefault="00326AE2" w:rsidP="00544086">
            <w:pPr>
              <w:pStyle w:val="tbltextsmr"/>
            </w:pPr>
            <w:r w:rsidRPr="00326AE2">
              <w:t> </w:t>
            </w:r>
          </w:p>
        </w:tc>
        <w:tc>
          <w:tcPr>
            <w:tcW w:w="1189" w:type="dxa"/>
            <w:shd w:val="clear" w:color="auto" w:fill="F2F6EA"/>
            <w:noWrap/>
            <w:hideMark/>
          </w:tcPr>
          <w:p w14:paraId="0FDFDFF2" w14:textId="77777777" w:rsidR="00326AE2" w:rsidRPr="00326AE2" w:rsidRDefault="00326AE2" w:rsidP="00544086">
            <w:pPr>
              <w:pStyle w:val="tbltextsmr"/>
            </w:pPr>
            <w:r w:rsidRPr="00326AE2">
              <w:t> </w:t>
            </w:r>
          </w:p>
        </w:tc>
        <w:tc>
          <w:tcPr>
            <w:tcW w:w="1175" w:type="dxa"/>
            <w:shd w:val="clear" w:color="auto" w:fill="F2F6EA"/>
            <w:noWrap/>
            <w:hideMark/>
          </w:tcPr>
          <w:p w14:paraId="1A9EF8BE" w14:textId="77777777" w:rsidR="00326AE2" w:rsidRPr="00326AE2" w:rsidRDefault="00326AE2" w:rsidP="00544086">
            <w:pPr>
              <w:pStyle w:val="tbltextsmr"/>
            </w:pPr>
            <w:r w:rsidRPr="00326AE2">
              <w:t> </w:t>
            </w:r>
          </w:p>
        </w:tc>
        <w:tc>
          <w:tcPr>
            <w:tcW w:w="1156" w:type="dxa"/>
            <w:shd w:val="clear" w:color="auto" w:fill="F2F6EA"/>
            <w:noWrap/>
            <w:hideMark/>
          </w:tcPr>
          <w:p w14:paraId="5FB962D8" w14:textId="77777777" w:rsidR="00326AE2" w:rsidRPr="00326AE2" w:rsidRDefault="00326AE2" w:rsidP="00544086">
            <w:pPr>
              <w:pStyle w:val="tbltextsmr"/>
            </w:pPr>
            <w:r w:rsidRPr="00326AE2">
              <w:t> </w:t>
            </w:r>
          </w:p>
        </w:tc>
      </w:tr>
      <w:tr w:rsidR="00326AE2" w:rsidRPr="00326AE2" w14:paraId="4ED2650B" w14:textId="77777777" w:rsidTr="00544086">
        <w:trPr>
          <w:cantSplit/>
        </w:trPr>
        <w:tc>
          <w:tcPr>
            <w:tcW w:w="540" w:type="dxa"/>
            <w:tcBorders>
              <w:bottom w:val="dotted" w:sz="4" w:space="0" w:color="auto"/>
            </w:tcBorders>
            <w:shd w:val="clear" w:color="auto" w:fill="auto"/>
            <w:noWrap/>
            <w:hideMark/>
          </w:tcPr>
          <w:p w14:paraId="56C35B17" w14:textId="77777777" w:rsidR="00326AE2" w:rsidRPr="00326AE2" w:rsidRDefault="00326AE2" w:rsidP="00326AE2">
            <w:pPr>
              <w:pStyle w:val="tbltextsmc"/>
            </w:pPr>
            <w:r w:rsidRPr="00326AE2">
              <w:t> </w:t>
            </w:r>
          </w:p>
        </w:tc>
        <w:tc>
          <w:tcPr>
            <w:tcW w:w="4590" w:type="dxa"/>
            <w:tcBorders>
              <w:bottom w:val="dotted" w:sz="4" w:space="0" w:color="auto"/>
            </w:tcBorders>
            <w:shd w:val="clear" w:color="auto" w:fill="auto"/>
            <w:noWrap/>
            <w:hideMark/>
          </w:tcPr>
          <w:p w14:paraId="1F8A7439" w14:textId="77777777" w:rsidR="00326AE2" w:rsidRPr="00326AE2" w:rsidRDefault="00326AE2" w:rsidP="00326AE2">
            <w:pPr>
              <w:pStyle w:val="tbltextsm"/>
            </w:pPr>
            <w:r w:rsidRPr="00326AE2">
              <w:t>Clothes Washer Replacement Electric WH / Electric Dryer</w:t>
            </w:r>
          </w:p>
        </w:tc>
        <w:tc>
          <w:tcPr>
            <w:tcW w:w="710" w:type="dxa"/>
            <w:tcBorders>
              <w:bottom w:val="dotted" w:sz="4" w:space="0" w:color="auto"/>
            </w:tcBorders>
            <w:shd w:val="clear" w:color="auto" w:fill="auto"/>
            <w:noWrap/>
            <w:hideMark/>
          </w:tcPr>
          <w:p w14:paraId="1D9973A5" w14:textId="77777777" w:rsidR="00326AE2" w:rsidRPr="00326AE2" w:rsidRDefault="00326AE2" w:rsidP="00544086">
            <w:pPr>
              <w:pStyle w:val="tbltextsmr"/>
            </w:pPr>
            <w:r w:rsidRPr="00326AE2">
              <w:t>524</w:t>
            </w:r>
          </w:p>
        </w:tc>
        <w:tc>
          <w:tcPr>
            <w:tcW w:w="1189" w:type="dxa"/>
            <w:tcBorders>
              <w:bottom w:val="dotted" w:sz="4" w:space="0" w:color="auto"/>
            </w:tcBorders>
            <w:shd w:val="clear" w:color="auto" w:fill="auto"/>
            <w:noWrap/>
            <w:hideMark/>
          </w:tcPr>
          <w:p w14:paraId="22F6389D" w14:textId="0F6FEE5C" w:rsidR="00326AE2" w:rsidRPr="00326AE2" w:rsidRDefault="00326AE2" w:rsidP="00544086">
            <w:pPr>
              <w:pStyle w:val="tbltextsmr"/>
            </w:pPr>
            <w:r w:rsidRPr="00326AE2">
              <w:t xml:space="preserve">234,228 </w:t>
            </w:r>
          </w:p>
        </w:tc>
        <w:tc>
          <w:tcPr>
            <w:tcW w:w="1175" w:type="dxa"/>
            <w:tcBorders>
              <w:bottom w:val="dotted" w:sz="4" w:space="0" w:color="auto"/>
            </w:tcBorders>
            <w:shd w:val="clear" w:color="auto" w:fill="auto"/>
            <w:noWrap/>
            <w:hideMark/>
          </w:tcPr>
          <w:p w14:paraId="5AE6B74D" w14:textId="77777777" w:rsidR="00326AE2" w:rsidRPr="00326AE2" w:rsidRDefault="00326AE2" w:rsidP="00544086">
            <w:pPr>
              <w:pStyle w:val="tbltextsmr"/>
            </w:pPr>
            <w:r w:rsidRPr="00326AE2">
              <w:t> </w:t>
            </w:r>
          </w:p>
        </w:tc>
        <w:tc>
          <w:tcPr>
            <w:tcW w:w="1156" w:type="dxa"/>
            <w:tcBorders>
              <w:bottom w:val="dotted" w:sz="4" w:space="0" w:color="auto"/>
            </w:tcBorders>
            <w:shd w:val="clear" w:color="auto" w:fill="auto"/>
            <w:noWrap/>
            <w:hideMark/>
          </w:tcPr>
          <w:p w14:paraId="6012DDC3" w14:textId="361E39FC" w:rsidR="00326AE2" w:rsidRPr="00326AE2" w:rsidRDefault="00326AE2" w:rsidP="00544086">
            <w:pPr>
              <w:pStyle w:val="tbltextsmr"/>
            </w:pPr>
            <w:r w:rsidRPr="00326AE2">
              <w:t xml:space="preserve">234,228 </w:t>
            </w:r>
          </w:p>
        </w:tc>
      </w:tr>
      <w:tr w:rsidR="00326AE2" w:rsidRPr="00326AE2" w14:paraId="1726B3F1" w14:textId="77777777" w:rsidTr="00544086">
        <w:trPr>
          <w:cantSplit/>
        </w:trPr>
        <w:tc>
          <w:tcPr>
            <w:tcW w:w="540" w:type="dxa"/>
            <w:tcBorders>
              <w:top w:val="dotted" w:sz="4" w:space="0" w:color="auto"/>
            </w:tcBorders>
            <w:shd w:val="clear" w:color="auto" w:fill="auto"/>
            <w:noWrap/>
            <w:hideMark/>
          </w:tcPr>
          <w:p w14:paraId="787B43B7" w14:textId="77777777" w:rsidR="00326AE2" w:rsidRPr="00326AE2" w:rsidRDefault="00326AE2" w:rsidP="00326AE2">
            <w:pPr>
              <w:pStyle w:val="tbltextsmc"/>
            </w:pPr>
            <w:r w:rsidRPr="00326AE2">
              <w:t> </w:t>
            </w:r>
          </w:p>
        </w:tc>
        <w:tc>
          <w:tcPr>
            <w:tcW w:w="4590" w:type="dxa"/>
            <w:tcBorders>
              <w:top w:val="dotted" w:sz="4" w:space="0" w:color="auto"/>
            </w:tcBorders>
            <w:shd w:val="clear" w:color="auto" w:fill="auto"/>
            <w:noWrap/>
            <w:hideMark/>
          </w:tcPr>
          <w:p w14:paraId="2BE1B2D3" w14:textId="77777777" w:rsidR="00326AE2" w:rsidRPr="00326AE2" w:rsidRDefault="00326AE2" w:rsidP="00326AE2">
            <w:pPr>
              <w:pStyle w:val="tbltextsm"/>
            </w:pPr>
            <w:r w:rsidRPr="00326AE2">
              <w:t>Clothes Washer Replacement Electric WH / Electric Dryer</w:t>
            </w:r>
          </w:p>
        </w:tc>
        <w:tc>
          <w:tcPr>
            <w:tcW w:w="710" w:type="dxa"/>
            <w:tcBorders>
              <w:top w:val="dotted" w:sz="4" w:space="0" w:color="auto"/>
            </w:tcBorders>
            <w:shd w:val="clear" w:color="auto" w:fill="auto"/>
            <w:noWrap/>
            <w:hideMark/>
          </w:tcPr>
          <w:p w14:paraId="0C961F59" w14:textId="77777777" w:rsidR="00326AE2" w:rsidRPr="00326AE2" w:rsidRDefault="00326AE2" w:rsidP="00544086">
            <w:pPr>
              <w:pStyle w:val="tbltextsmr"/>
            </w:pPr>
            <w:r w:rsidRPr="00326AE2">
              <w:t>764</w:t>
            </w:r>
          </w:p>
        </w:tc>
        <w:tc>
          <w:tcPr>
            <w:tcW w:w="1189" w:type="dxa"/>
            <w:tcBorders>
              <w:top w:val="dotted" w:sz="4" w:space="0" w:color="auto"/>
            </w:tcBorders>
            <w:shd w:val="clear" w:color="auto" w:fill="auto"/>
            <w:noWrap/>
            <w:hideMark/>
          </w:tcPr>
          <w:p w14:paraId="763D52E0" w14:textId="1305937D" w:rsidR="00326AE2" w:rsidRPr="00326AE2" w:rsidRDefault="00326AE2" w:rsidP="00544086">
            <w:pPr>
              <w:pStyle w:val="tbltextsmr"/>
            </w:pPr>
            <w:r w:rsidRPr="00326AE2">
              <w:t xml:space="preserve">1,107,036 </w:t>
            </w:r>
          </w:p>
        </w:tc>
        <w:tc>
          <w:tcPr>
            <w:tcW w:w="1175" w:type="dxa"/>
            <w:tcBorders>
              <w:top w:val="dotted" w:sz="4" w:space="0" w:color="auto"/>
            </w:tcBorders>
            <w:shd w:val="clear" w:color="auto" w:fill="auto"/>
            <w:noWrap/>
            <w:hideMark/>
          </w:tcPr>
          <w:p w14:paraId="29A14866" w14:textId="6372D8E3" w:rsidR="00326AE2" w:rsidRPr="00326AE2" w:rsidRDefault="00326AE2" w:rsidP="00544086">
            <w:pPr>
              <w:pStyle w:val="tbltextsmr"/>
            </w:pPr>
            <w:r w:rsidRPr="00326AE2">
              <w:t xml:space="preserve">1,418,748 </w:t>
            </w:r>
          </w:p>
        </w:tc>
        <w:tc>
          <w:tcPr>
            <w:tcW w:w="1156" w:type="dxa"/>
            <w:tcBorders>
              <w:top w:val="dotted" w:sz="4" w:space="0" w:color="auto"/>
            </w:tcBorders>
            <w:shd w:val="clear" w:color="auto" w:fill="auto"/>
            <w:noWrap/>
            <w:hideMark/>
          </w:tcPr>
          <w:p w14:paraId="2B632F9F" w14:textId="47F77B65" w:rsidR="00326AE2" w:rsidRPr="00326AE2" w:rsidRDefault="00326AE2" w:rsidP="00544086">
            <w:pPr>
              <w:pStyle w:val="tbltextsmr"/>
            </w:pPr>
            <w:r w:rsidRPr="00326AE2">
              <w:t xml:space="preserve">2,525,784 </w:t>
            </w:r>
          </w:p>
        </w:tc>
      </w:tr>
      <w:tr w:rsidR="00326AE2" w:rsidRPr="00326AE2" w14:paraId="72681D2E" w14:textId="77777777" w:rsidTr="00544086">
        <w:trPr>
          <w:cantSplit/>
        </w:trPr>
        <w:tc>
          <w:tcPr>
            <w:tcW w:w="5130" w:type="dxa"/>
            <w:gridSpan w:val="2"/>
            <w:shd w:val="clear" w:color="auto" w:fill="F2F6EA"/>
            <w:noWrap/>
            <w:hideMark/>
          </w:tcPr>
          <w:p w14:paraId="42D1DB79" w14:textId="77777777" w:rsidR="00326AE2" w:rsidRPr="00326AE2" w:rsidRDefault="00326AE2" w:rsidP="00326AE2">
            <w:pPr>
              <w:pStyle w:val="tblstrongsm"/>
            </w:pPr>
            <w:r w:rsidRPr="00326AE2">
              <w:t>E214 - Mobile Home Duct Sealing</w:t>
            </w:r>
          </w:p>
        </w:tc>
        <w:tc>
          <w:tcPr>
            <w:tcW w:w="710" w:type="dxa"/>
            <w:shd w:val="clear" w:color="auto" w:fill="F2F6EA"/>
            <w:noWrap/>
            <w:hideMark/>
          </w:tcPr>
          <w:p w14:paraId="07DD9045" w14:textId="77777777" w:rsidR="00326AE2" w:rsidRPr="00326AE2" w:rsidRDefault="00326AE2" w:rsidP="00544086">
            <w:pPr>
              <w:pStyle w:val="tbltextsmr"/>
            </w:pPr>
            <w:r w:rsidRPr="00326AE2">
              <w:t> </w:t>
            </w:r>
          </w:p>
        </w:tc>
        <w:tc>
          <w:tcPr>
            <w:tcW w:w="1189" w:type="dxa"/>
            <w:shd w:val="clear" w:color="auto" w:fill="F2F6EA"/>
            <w:noWrap/>
            <w:hideMark/>
          </w:tcPr>
          <w:p w14:paraId="59F45C57" w14:textId="77777777" w:rsidR="00326AE2" w:rsidRPr="00326AE2" w:rsidRDefault="00326AE2" w:rsidP="00544086">
            <w:pPr>
              <w:pStyle w:val="tbltextsmr"/>
            </w:pPr>
            <w:r w:rsidRPr="00326AE2">
              <w:t> </w:t>
            </w:r>
          </w:p>
        </w:tc>
        <w:tc>
          <w:tcPr>
            <w:tcW w:w="1175" w:type="dxa"/>
            <w:shd w:val="clear" w:color="auto" w:fill="F2F6EA"/>
            <w:noWrap/>
            <w:hideMark/>
          </w:tcPr>
          <w:p w14:paraId="0E875511" w14:textId="77777777" w:rsidR="00326AE2" w:rsidRPr="00326AE2" w:rsidRDefault="00326AE2" w:rsidP="00544086">
            <w:pPr>
              <w:pStyle w:val="tbltextsmr"/>
            </w:pPr>
            <w:r w:rsidRPr="00326AE2">
              <w:t> </w:t>
            </w:r>
          </w:p>
        </w:tc>
        <w:tc>
          <w:tcPr>
            <w:tcW w:w="1156" w:type="dxa"/>
            <w:shd w:val="clear" w:color="auto" w:fill="F2F6EA"/>
            <w:noWrap/>
            <w:hideMark/>
          </w:tcPr>
          <w:p w14:paraId="78D73062" w14:textId="77777777" w:rsidR="00326AE2" w:rsidRPr="00326AE2" w:rsidRDefault="00326AE2" w:rsidP="00544086">
            <w:pPr>
              <w:pStyle w:val="tbltextsmr"/>
            </w:pPr>
            <w:r w:rsidRPr="00326AE2">
              <w:t> </w:t>
            </w:r>
          </w:p>
        </w:tc>
      </w:tr>
      <w:tr w:rsidR="00326AE2" w:rsidRPr="00326AE2" w14:paraId="488CF9E7" w14:textId="77777777" w:rsidTr="00544086">
        <w:trPr>
          <w:cantSplit/>
        </w:trPr>
        <w:tc>
          <w:tcPr>
            <w:tcW w:w="540" w:type="dxa"/>
            <w:tcBorders>
              <w:bottom w:val="dotted" w:sz="4" w:space="0" w:color="auto"/>
            </w:tcBorders>
            <w:shd w:val="clear" w:color="auto" w:fill="auto"/>
            <w:noWrap/>
            <w:hideMark/>
          </w:tcPr>
          <w:p w14:paraId="1F345809" w14:textId="77777777" w:rsidR="00326AE2" w:rsidRPr="00326AE2" w:rsidRDefault="00326AE2" w:rsidP="00326AE2">
            <w:pPr>
              <w:pStyle w:val="tbltextsmc"/>
            </w:pPr>
            <w:r w:rsidRPr="00326AE2">
              <w:t> </w:t>
            </w:r>
          </w:p>
        </w:tc>
        <w:tc>
          <w:tcPr>
            <w:tcW w:w="4590" w:type="dxa"/>
            <w:tcBorders>
              <w:bottom w:val="dotted" w:sz="4" w:space="0" w:color="auto"/>
            </w:tcBorders>
            <w:shd w:val="clear" w:color="auto" w:fill="auto"/>
            <w:noWrap/>
            <w:hideMark/>
          </w:tcPr>
          <w:p w14:paraId="36222185" w14:textId="77777777" w:rsidR="00326AE2" w:rsidRPr="00326AE2" w:rsidRDefault="00326AE2" w:rsidP="00326AE2">
            <w:pPr>
              <w:pStyle w:val="tbltextsm"/>
            </w:pPr>
            <w:r w:rsidRPr="00326AE2">
              <w:t>Elec - Manufactured Home Duct Sealing- Level 3 (Out of Park)</w:t>
            </w:r>
          </w:p>
        </w:tc>
        <w:tc>
          <w:tcPr>
            <w:tcW w:w="710" w:type="dxa"/>
            <w:tcBorders>
              <w:bottom w:val="dotted" w:sz="4" w:space="0" w:color="auto"/>
            </w:tcBorders>
            <w:shd w:val="clear" w:color="auto" w:fill="auto"/>
            <w:noWrap/>
            <w:hideMark/>
          </w:tcPr>
          <w:p w14:paraId="566CB365" w14:textId="77777777" w:rsidR="00326AE2" w:rsidRPr="00326AE2" w:rsidRDefault="00326AE2" w:rsidP="00544086">
            <w:pPr>
              <w:pStyle w:val="tbltextsmr"/>
            </w:pPr>
            <w:r w:rsidRPr="00326AE2">
              <w:t>1000</w:t>
            </w:r>
          </w:p>
        </w:tc>
        <w:tc>
          <w:tcPr>
            <w:tcW w:w="1189" w:type="dxa"/>
            <w:tcBorders>
              <w:bottom w:val="dotted" w:sz="4" w:space="0" w:color="auto"/>
            </w:tcBorders>
            <w:shd w:val="clear" w:color="auto" w:fill="auto"/>
            <w:noWrap/>
            <w:hideMark/>
          </w:tcPr>
          <w:p w14:paraId="232B1FDB" w14:textId="58549C6F" w:rsidR="00326AE2" w:rsidRPr="00326AE2" w:rsidRDefault="00326AE2" w:rsidP="00544086">
            <w:pPr>
              <w:pStyle w:val="tbltextsmr"/>
            </w:pPr>
            <w:r w:rsidRPr="00326AE2">
              <w:t xml:space="preserve">71,000 </w:t>
            </w:r>
          </w:p>
        </w:tc>
        <w:tc>
          <w:tcPr>
            <w:tcW w:w="1175" w:type="dxa"/>
            <w:tcBorders>
              <w:bottom w:val="dotted" w:sz="4" w:space="0" w:color="auto"/>
            </w:tcBorders>
            <w:shd w:val="clear" w:color="auto" w:fill="auto"/>
            <w:noWrap/>
            <w:hideMark/>
          </w:tcPr>
          <w:p w14:paraId="4871D931" w14:textId="77777777" w:rsidR="00326AE2" w:rsidRPr="00326AE2" w:rsidRDefault="00326AE2" w:rsidP="00544086">
            <w:pPr>
              <w:pStyle w:val="tbltextsmr"/>
            </w:pPr>
            <w:r w:rsidRPr="00326AE2">
              <w:t> </w:t>
            </w:r>
          </w:p>
        </w:tc>
        <w:tc>
          <w:tcPr>
            <w:tcW w:w="1156" w:type="dxa"/>
            <w:tcBorders>
              <w:bottom w:val="dotted" w:sz="4" w:space="0" w:color="auto"/>
            </w:tcBorders>
            <w:shd w:val="clear" w:color="auto" w:fill="auto"/>
            <w:noWrap/>
            <w:hideMark/>
          </w:tcPr>
          <w:p w14:paraId="52A61553" w14:textId="2B9CC9EF" w:rsidR="00326AE2" w:rsidRPr="00326AE2" w:rsidRDefault="00326AE2" w:rsidP="00544086">
            <w:pPr>
              <w:pStyle w:val="tbltextsmr"/>
            </w:pPr>
            <w:r w:rsidRPr="00326AE2">
              <w:t xml:space="preserve">71,000 </w:t>
            </w:r>
          </w:p>
        </w:tc>
      </w:tr>
      <w:tr w:rsidR="00326AE2" w:rsidRPr="00326AE2" w14:paraId="525B291C" w14:textId="77777777" w:rsidTr="00544086">
        <w:trPr>
          <w:cantSplit/>
        </w:trPr>
        <w:tc>
          <w:tcPr>
            <w:tcW w:w="540" w:type="dxa"/>
            <w:tcBorders>
              <w:top w:val="dotted" w:sz="4" w:space="0" w:color="auto"/>
            </w:tcBorders>
            <w:shd w:val="clear" w:color="auto" w:fill="auto"/>
            <w:noWrap/>
            <w:hideMark/>
          </w:tcPr>
          <w:p w14:paraId="635BEA35" w14:textId="77777777" w:rsidR="00326AE2" w:rsidRPr="00326AE2" w:rsidRDefault="00326AE2" w:rsidP="00326AE2">
            <w:pPr>
              <w:pStyle w:val="tbltextsmc"/>
            </w:pPr>
            <w:r w:rsidRPr="00326AE2">
              <w:t> </w:t>
            </w:r>
          </w:p>
        </w:tc>
        <w:tc>
          <w:tcPr>
            <w:tcW w:w="4590" w:type="dxa"/>
            <w:tcBorders>
              <w:top w:val="dotted" w:sz="4" w:space="0" w:color="auto"/>
            </w:tcBorders>
            <w:shd w:val="clear" w:color="auto" w:fill="auto"/>
            <w:noWrap/>
            <w:hideMark/>
          </w:tcPr>
          <w:p w14:paraId="5834E48B" w14:textId="77777777" w:rsidR="00326AE2" w:rsidRPr="00326AE2" w:rsidRDefault="00326AE2" w:rsidP="00326AE2">
            <w:pPr>
              <w:pStyle w:val="tbltextsm"/>
            </w:pPr>
            <w:r w:rsidRPr="00326AE2">
              <w:t>Elec - Manufactured Home Duct Sealing- Level 3 (Out of Park)</w:t>
            </w:r>
          </w:p>
        </w:tc>
        <w:tc>
          <w:tcPr>
            <w:tcW w:w="710" w:type="dxa"/>
            <w:tcBorders>
              <w:top w:val="dotted" w:sz="4" w:space="0" w:color="auto"/>
            </w:tcBorders>
            <w:shd w:val="clear" w:color="auto" w:fill="auto"/>
            <w:noWrap/>
            <w:hideMark/>
          </w:tcPr>
          <w:p w14:paraId="00309AEA" w14:textId="77777777" w:rsidR="00326AE2" w:rsidRPr="00326AE2" w:rsidRDefault="00326AE2" w:rsidP="00544086">
            <w:pPr>
              <w:pStyle w:val="tbltextsmr"/>
            </w:pPr>
            <w:r w:rsidRPr="00326AE2">
              <w:t>2500</w:t>
            </w:r>
          </w:p>
        </w:tc>
        <w:tc>
          <w:tcPr>
            <w:tcW w:w="1189" w:type="dxa"/>
            <w:tcBorders>
              <w:top w:val="dotted" w:sz="4" w:space="0" w:color="auto"/>
            </w:tcBorders>
            <w:shd w:val="clear" w:color="auto" w:fill="auto"/>
            <w:noWrap/>
            <w:hideMark/>
          </w:tcPr>
          <w:p w14:paraId="63B3C47E" w14:textId="34D9F6C7" w:rsidR="00326AE2" w:rsidRPr="00326AE2" w:rsidRDefault="00326AE2" w:rsidP="00544086">
            <w:pPr>
              <w:pStyle w:val="tbltextsmr"/>
            </w:pPr>
            <w:r w:rsidRPr="00326AE2">
              <w:t xml:space="preserve">2,830,000 </w:t>
            </w:r>
          </w:p>
        </w:tc>
        <w:tc>
          <w:tcPr>
            <w:tcW w:w="1175" w:type="dxa"/>
            <w:tcBorders>
              <w:top w:val="dotted" w:sz="4" w:space="0" w:color="auto"/>
            </w:tcBorders>
            <w:shd w:val="clear" w:color="auto" w:fill="auto"/>
            <w:noWrap/>
            <w:hideMark/>
          </w:tcPr>
          <w:p w14:paraId="02860C8A" w14:textId="26EB8855" w:rsidR="00326AE2" w:rsidRPr="00326AE2" w:rsidRDefault="00326AE2" w:rsidP="00544086">
            <w:pPr>
              <w:pStyle w:val="tbltextsmr"/>
            </w:pPr>
            <w:r w:rsidRPr="00326AE2">
              <w:t xml:space="preserve">1,935,000 </w:t>
            </w:r>
          </w:p>
        </w:tc>
        <w:tc>
          <w:tcPr>
            <w:tcW w:w="1156" w:type="dxa"/>
            <w:tcBorders>
              <w:top w:val="dotted" w:sz="4" w:space="0" w:color="auto"/>
            </w:tcBorders>
            <w:shd w:val="clear" w:color="auto" w:fill="auto"/>
            <w:noWrap/>
            <w:hideMark/>
          </w:tcPr>
          <w:p w14:paraId="6B9BC82C" w14:textId="38FB9763" w:rsidR="00326AE2" w:rsidRPr="00326AE2" w:rsidRDefault="00326AE2" w:rsidP="00544086">
            <w:pPr>
              <w:pStyle w:val="tbltextsmr"/>
            </w:pPr>
            <w:r w:rsidRPr="00326AE2">
              <w:t xml:space="preserve">4,765,000 </w:t>
            </w:r>
          </w:p>
        </w:tc>
      </w:tr>
      <w:tr w:rsidR="00326AE2" w:rsidRPr="00326AE2" w14:paraId="317E59A4" w14:textId="77777777" w:rsidTr="00544086">
        <w:trPr>
          <w:cantSplit/>
        </w:trPr>
        <w:tc>
          <w:tcPr>
            <w:tcW w:w="5130" w:type="dxa"/>
            <w:gridSpan w:val="2"/>
            <w:shd w:val="clear" w:color="auto" w:fill="F2F6EA"/>
            <w:noWrap/>
            <w:hideMark/>
          </w:tcPr>
          <w:p w14:paraId="0E4501F3" w14:textId="5EC82F6A" w:rsidR="00326AE2" w:rsidRPr="00326AE2" w:rsidRDefault="00326AE2" w:rsidP="00326AE2">
            <w:pPr>
              <w:pStyle w:val="tblstrongsm"/>
            </w:pPr>
            <w:r w:rsidRPr="00326AE2">
              <w:t>E214 - Residential Showerheads</w:t>
            </w:r>
          </w:p>
        </w:tc>
        <w:tc>
          <w:tcPr>
            <w:tcW w:w="710" w:type="dxa"/>
            <w:shd w:val="clear" w:color="auto" w:fill="F2F6EA"/>
            <w:noWrap/>
            <w:hideMark/>
          </w:tcPr>
          <w:p w14:paraId="0868748A" w14:textId="77777777" w:rsidR="00326AE2" w:rsidRPr="00326AE2" w:rsidRDefault="00326AE2" w:rsidP="00544086">
            <w:pPr>
              <w:pStyle w:val="tbltextsmr"/>
            </w:pPr>
            <w:r w:rsidRPr="00326AE2">
              <w:t> </w:t>
            </w:r>
          </w:p>
        </w:tc>
        <w:tc>
          <w:tcPr>
            <w:tcW w:w="1189" w:type="dxa"/>
            <w:shd w:val="clear" w:color="auto" w:fill="F2F6EA"/>
            <w:noWrap/>
            <w:hideMark/>
          </w:tcPr>
          <w:p w14:paraId="2A4B7A85" w14:textId="77777777" w:rsidR="00326AE2" w:rsidRPr="00326AE2" w:rsidRDefault="00326AE2" w:rsidP="00544086">
            <w:pPr>
              <w:pStyle w:val="tbltextsmr"/>
            </w:pPr>
            <w:r w:rsidRPr="00326AE2">
              <w:t> </w:t>
            </w:r>
          </w:p>
        </w:tc>
        <w:tc>
          <w:tcPr>
            <w:tcW w:w="1175" w:type="dxa"/>
            <w:shd w:val="clear" w:color="auto" w:fill="F2F6EA"/>
            <w:noWrap/>
            <w:hideMark/>
          </w:tcPr>
          <w:p w14:paraId="2CA8167C" w14:textId="77777777" w:rsidR="00326AE2" w:rsidRPr="00326AE2" w:rsidRDefault="00326AE2" w:rsidP="00544086">
            <w:pPr>
              <w:pStyle w:val="tbltextsmr"/>
            </w:pPr>
            <w:r w:rsidRPr="00326AE2">
              <w:t> </w:t>
            </w:r>
          </w:p>
        </w:tc>
        <w:tc>
          <w:tcPr>
            <w:tcW w:w="1156" w:type="dxa"/>
            <w:shd w:val="clear" w:color="auto" w:fill="F2F6EA"/>
            <w:noWrap/>
            <w:hideMark/>
          </w:tcPr>
          <w:p w14:paraId="4773688A" w14:textId="77777777" w:rsidR="00326AE2" w:rsidRPr="00326AE2" w:rsidRDefault="00326AE2" w:rsidP="00544086">
            <w:pPr>
              <w:pStyle w:val="tbltextsmr"/>
            </w:pPr>
            <w:r w:rsidRPr="00326AE2">
              <w:t> </w:t>
            </w:r>
          </w:p>
        </w:tc>
      </w:tr>
      <w:tr w:rsidR="00326AE2" w:rsidRPr="00326AE2" w14:paraId="1460B6EB" w14:textId="77777777" w:rsidTr="00544086">
        <w:trPr>
          <w:cantSplit/>
        </w:trPr>
        <w:tc>
          <w:tcPr>
            <w:tcW w:w="540" w:type="dxa"/>
            <w:shd w:val="clear" w:color="auto" w:fill="auto"/>
            <w:noWrap/>
            <w:hideMark/>
          </w:tcPr>
          <w:p w14:paraId="5741A472" w14:textId="77777777" w:rsidR="00326AE2" w:rsidRPr="00326AE2" w:rsidRDefault="00326AE2" w:rsidP="00326AE2">
            <w:pPr>
              <w:pStyle w:val="tbltextsmc"/>
            </w:pPr>
            <w:r w:rsidRPr="00326AE2">
              <w:t> </w:t>
            </w:r>
          </w:p>
        </w:tc>
        <w:tc>
          <w:tcPr>
            <w:tcW w:w="4590" w:type="dxa"/>
            <w:shd w:val="clear" w:color="auto" w:fill="auto"/>
            <w:noWrap/>
            <w:hideMark/>
          </w:tcPr>
          <w:p w14:paraId="0C4E8847" w14:textId="77777777" w:rsidR="00326AE2" w:rsidRPr="00326AE2" w:rsidRDefault="00326AE2" w:rsidP="00326AE2">
            <w:pPr>
              <w:pStyle w:val="tbltextsm"/>
            </w:pPr>
            <w:r w:rsidRPr="00326AE2">
              <w:t xml:space="preserve">Showerhead - </w:t>
            </w:r>
            <w:proofErr w:type="spellStart"/>
            <w:r w:rsidRPr="00326AE2">
              <w:t>Retail_C</w:t>
            </w:r>
            <w:proofErr w:type="spellEnd"/>
            <w:r w:rsidRPr="00326AE2">
              <w:t xml:space="preserve"> - Any </w:t>
            </w:r>
            <w:proofErr w:type="spellStart"/>
            <w:r w:rsidRPr="00326AE2">
              <w:t>WH</w:t>
            </w:r>
            <w:proofErr w:type="spellEnd"/>
            <w:r w:rsidRPr="00326AE2">
              <w:t xml:space="preserve"> - 1.50 </w:t>
            </w:r>
            <w:proofErr w:type="spellStart"/>
            <w:r w:rsidRPr="00326AE2">
              <w:t>gpm</w:t>
            </w:r>
            <w:proofErr w:type="spellEnd"/>
            <w:r w:rsidRPr="00326AE2">
              <w:t xml:space="preserve"> and less (E)</w:t>
            </w:r>
          </w:p>
        </w:tc>
        <w:tc>
          <w:tcPr>
            <w:tcW w:w="710" w:type="dxa"/>
            <w:shd w:val="clear" w:color="auto" w:fill="auto"/>
            <w:noWrap/>
            <w:hideMark/>
          </w:tcPr>
          <w:p w14:paraId="3BCEBD9F" w14:textId="77777777" w:rsidR="00326AE2" w:rsidRPr="00326AE2" w:rsidRDefault="00326AE2" w:rsidP="00544086">
            <w:pPr>
              <w:pStyle w:val="tbltextsmr"/>
            </w:pPr>
            <w:r w:rsidRPr="00326AE2">
              <w:t>122</w:t>
            </w:r>
          </w:p>
        </w:tc>
        <w:tc>
          <w:tcPr>
            <w:tcW w:w="1189" w:type="dxa"/>
            <w:shd w:val="clear" w:color="auto" w:fill="auto"/>
            <w:noWrap/>
            <w:hideMark/>
          </w:tcPr>
          <w:p w14:paraId="054D4E96" w14:textId="2447EF7F" w:rsidR="00326AE2" w:rsidRPr="00326AE2" w:rsidRDefault="00326AE2" w:rsidP="00544086">
            <w:pPr>
              <w:pStyle w:val="tbltextsmr"/>
            </w:pPr>
            <w:r w:rsidRPr="00326AE2">
              <w:t xml:space="preserve">1,779,726 </w:t>
            </w:r>
          </w:p>
        </w:tc>
        <w:tc>
          <w:tcPr>
            <w:tcW w:w="1175" w:type="dxa"/>
            <w:shd w:val="clear" w:color="auto" w:fill="auto"/>
            <w:noWrap/>
            <w:hideMark/>
          </w:tcPr>
          <w:p w14:paraId="01CC9176" w14:textId="5448784B" w:rsidR="00326AE2" w:rsidRPr="00326AE2" w:rsidRDefault="00326AE2" w:rsidP="00544086">
            <w:pPr>
              <w:pStyle w:val="tbltextsmr"/>
            </w:pPr>
            <w:r w:rsidRPr="00326AE2">
              <w:t xml:space="preserve">906,312 </w:t>
            </w:r>
          </w:p>
        </w:tc>
        <w:tc>
          <w:tcPr>
            <w:tcW w:w="1156" w:type="dxa"/>
            <w:shd w:val="clear" w:color="auto" w:fill="auto"/>
            <w:noWrap/>
            <w:hideMark/>
          </w:tcPr>
          <w:p w14:paraId="1FF4FB7D" w14:textId="38EEEF53" w:rsidR="00326AE2" w:rsidRPr="00326AE2" w:rsidRDefault="00326AE2" w:rsidP="00544086">
            <w:pPr>
              <w:pStyle w:val="tbltextsmr"/>
            </w:pPr>
            <w:r w:rsidRPr="00326AE2">
              <w:t xml:space="preserve">2,686,038 </w:t>
            </w:r>
          </w:p>
        </w:tc>
      </w:tr>
      <w:tr w:rsidR="00326AE2" w:rsidRPr="00326AE2" w14:paraId="7C2ED347" w14:textId="77777777" w:rsidTr="00544086">
        <w:trPr>
          <w:cantSplit/>
        </w:trPr>
        <w:tc>
          <w:tcPr>
            <w:tcW w:w="5130" w:type="dxa"/>
            <w:gridSpan w:val="2"/>
            <w:shd w:val="clear" w:color="auto" w:fill="F2F6EA"/>
            <w:noWrap/>
            <w:hideMark/>
          </w:tcPr>
          <w:p w14:paraId="5D560AF2" w14:textId="77777777" w:rsidR="00326AE2" w:rsidRPr="00326AE2" w:rsidRDefault="00326AE2" w:rsidP="00326AE2">
            <w:pPr>
              <w:pStyle w:val="tblstrongsm"/>
            </w:pPr>
            <w:r w:rsidRPr="00326AE2">
              <w:t>E214 - Space Heat</w:t>
            </w:r>
          </w:p>
        </w:tc>
        <w:tc>
          <w:tcPr>
            <w:tcW w:w="710" w:type="dxa"/>
            <w:shd w:val="clear" w:color="auto" w:fill="F2F6EA"/>
            <w:noWrap/>
            <w:hideMark/>
          </w:tcPr>
          <w:p w14:paraId="48EEBAE2" w14:textId="77777777" w:rsidR="00326AE2" w:rsidRPr="00326AE2" w:rsidRDefault="00326AE2" w:rsidP="00326AE2">
            <w:pPr>
              <w:pStyle w:val="tbltextsmc"/>
            </w:pPr>
            <w:r w:rsidRPr="00326AE2">
              <w:t> </w:t>
            </w:r>
          </w:p>
        </w:tc>
        <w:tc>
          <w:tcPr>
            <w:tcW w:w="1189" w:type="dxa"/>
            <w:shd w:val="clear" w:color="auto" w:fill="F2F6EA"/>
            <w:noWrap/>
            <w:hideMark/>
          </w:tcPr>
          <w:p w14:paraId="09844932" w14:textId="77777777" w:rsidR="00326AE2" w:rsidRPr="00326AE2" w:rsidRDefault="00326AE2" w:rsidP="00326AE2">
            <w:pPr>
              <w:pStyle w:val="tbltextsmc"/>
            </w:pPr>
            <w:r w:rsidRPr="00326AE2">
              <w:t> </w:t>
            </w:r>
          </w:p>
        </w:tc>
        <w:tc>
          <w:tcPr>
            <w:tcW w:w="1175" w:type="dxa"/>
            <w:shd w:val="clear" w:color="auto" w:fill="F2F6EA"/>
            <w:noWrap/>
            <w:hideMark/>
          </w:tcPr>
          <w:p w14:paraId="32F8B584" w14:textId="77777777" w:rsidR="00326AE2" w:rsidRPr="00326AE2" w:rsidRDefault="00326AE2" w:rsidP="00326AE2">
            <w:pPr>
              <w:pStyle w:val="tbltextsmc"/>
            </w:pPr>
            <w:r w:rsidRPr="00326AE2">
              <w:t> </w:t>
            </w:r>
          </w:p>
        </w:tc>
        <w:tc>
          <w:tcPr>
            <w:tcW w:w="1156" w:type="dxa"/>
            <w:shd w:val="clear" w:color="auto" w:fill="F2F6EA"/>
            <w:noWrap/>
            <w:hideMark/>
          </w:tcPr>
          <w:p w14:paraId="0A586532" w14:textId="77777777" w:rsidR="00326AE2" w:rsidRPr="00326AE2" w:rsidRDefault="00326AE2" w:rsidP="00326AE2">
            <w:pPr>
              <w:pStyle w:val="tbltextsmc"/>
            </w:pPr>
            <w:r w:rsidRPr="00326AE2">
              <w:t> </w:t>
            </w:r>
          </w:p>
        </w:tc>
      </w:tr>
      <w:tr w:rsidR="00326AE2" w:rsidRPr="00326AE2" w14:paraId="44922A9B" w14:textId="77777777" w:rsidTr="00544086">
        <w:trPr>
          <w:cantSplit/>
        </w:trPr>
        <w:tc>
          <w:tcPr>
            <w:tcW w:w="540" w:type="dxa"/>
            <w:tcBorders>
              <w:bottom w:val="dotted" w:sz="4" w:space="0" w:color="auto"/>
            </w:tcBorders>
            <w:shd w:val="clear" w:color="auto" w:fill="auto"/>
            <w:noWrap/>
            <w:hideMark/>
          </w:tcPr>
          <w:p w14:paraId="2B6C39C3" w14:textId="77777777" w:rsidR="00326AE2" w:rsidRPr="00326AE2" w:rsidRDefault="00326AE2" w:rsidP="00326AE2">
            <w:pPr>
              <w:pStyle w:val="tbltextsmc"/>
            </w:pPr>
            <w:r w:rsidRPr="00326AE2">
              <w:t> </w:t>
            </w:r>
          </w:p>
        </w:tc>
        <w:tc>
          <w:tcPr>
            <w:tcW w:w="4590" w:type="dxa"/>
            <w:tcBorders>
              <w:bottom w:val="dotted" w:sz="4" w:space="0" w:color="auto"/>
            </w:tcBorders>
            <w:shd w:val="clear" w:color="auto" w:fill="auto"/>
            <w:noWrap/>
            <w:hideMark/>
          </w:tcPr>
          <w:p w14:paraId="71F0C820" w14:textId="77777777" w:rsidR="00326AE2" w:rsidRPr="00326AE2" w:rsidRDefault="00326AE2" w:rsidP="00326AE2">
            <w:pPr>
              <w:pStyle w:val="tbltextsm"/>
            </w:pPr>
            <w:r w:rsidRPr="00326AE2">
              <w:t>Forced-air-furnace to Heat Pump Conversion (greater than or equal to 8.5 HSPF, 14 SEER)</w:t>
            </w:r>
          </w:p>
        </w:tc>
        <w:tc>
          <w:tcPr>
            <w:tcW w:w="710" w:type="dxa"/>
            <w:tcBorders>
              <w:bottom w:val="dotted" w:sz="4" w:space="0" w:color="auto"/>
            </w:tcBorders>
            <w:shd w:val="clear" w:color="auto" w:fill="auto"/>
            <w:noWrap/>
            <w:hideMark/>
          </w:tcPr>
          <w:p w14:paraId="3D3A6F1B" w14:textId="77777777" w:rsidR="00326AE2" w:rsidRPr="00326AE2" w:rsidRDefault="00326AE2" w:rsidP="00326AE2">
            <w:pPr>
              <w:pStyle w:val="tbltextsmr"/>
            </w:pPr>
            <w:r w:rsidRPr="00326AE2">
              <w:t>5176</w:t>
            </w:r>
          </w:p>
        </w:tc>
        <w:tc>
          <w:tcPr>
            <w:tcW w:w="1189" w:type="dxa"/>
            <w:tcBorders>
              <w:bottom w:val="dotted" w:sz="4" w:space="0" w:color="auto"/>
            </w:tcBorders>
            <w:shd w:val="clear" w:color="auto" w:fill="auto"/>
            <w:noWrap/>
            <w:hideMark/>
          </w:tcPr>
          <w:p w14:paraId="05C545D7" w14:textId="617DBFB3" w:rsidR="00326AE2" w:rsidRPr="00326AE2" w:rsidRDefault="00326AE2" w:rsidP="00326AE2">
            <w:pPr>
              <w:pStyle w:val="tbltextsmr"/>
            </w:pPr>
            <w:r w:rsidRPr="00326AE2">
              <w:t xml:space="preserve">2,308,496 </w:t>
            </w:r>
          </w:p>
        </w:tc>
        <w:tc>
          <w:tcPr>
            <w:tcW w:w="1175" w:type="dxa"/>
            <w:tcBorders>
              <w:bottom w:val="dotted" w:sz="4" w:space="0" w:color="auto"/>
            </w:tcBorders>
            <w:shd w:val="clear" w:color="auto" w:fill="auto"/>
            <w:noWrap/>
            <w:hideMark/>
          </w:tcPr>
          <w:p w14:paraId="7C14F336" w14:textId="06B24A21" w:rsidR="00326AE2" w:rsidRPr="00326AE2" w:rsidRDefault="00326AE2" w:rsidP="00326AE2">
            <w:pPr>
              <w:pStyle w:val="tbltextsmr"/>
            </w:pPr>
            <w:r w:rsidRPr="00326AE2">
              <w:t xml:space="preserve">196,688 </w:t>
            </w:r>
          </w:p>
        </w:tc>
        <w:tc>
          <w:tcPr>
            <w:tcW w:w="1156" w:type="dxa"/>
            <w:tcBorders>
              <w:bottom w:val="dotted" w:sz="4" w:space="0" w:color="auto"/>
            </w:tcBorders>
            <w:shd w:val="clear" w:color="auto" w:fill="auto"/>
            <w:noWrap/>
            <w:hideMark/>
          </w:tcPr>
          <w:p w14:paraId="4AC361F7" w14:textId="00D291A9" w:rsidR="00326AE2" w:rsidRPr="00326AE2" w:rsidRDefault="00326AE2" w:rsidP="00326AE2">
            <w:pPr>
              <w:pStyle w:val="tbltextsmr"/>
            </w:pPr>
            <w:r w:rsidRPr="00326AE2">
              <w:t xml:space="preserve">2,505,184 </w:t>
            </w:r>
          </w:p>
        </w:tc>
      </w:tr>
      <w:tr w:rsidR="00326AE2" w:rsidRPr="00326AE2" w14:paraId="7A39F6EC" w14:textId="77777777" w:rsidTr="00544086">
        <w:trPr>
          <w:cantSplit/>
        </w:trPr>
        <w:tc>
          <w:tcPr>
            <w:tcW w:w="540" w:type="dxa"/>
            <w:tcBorders>
              <w:top w:val="dotted" w:sz="4" w:space="0" w:color="auto"/>
            </w:tcBorders>
            <w:shd w:val="clear" w:color="auto" w:fill="auto"/>
            <w:noWrap/>
            <w:hideMark/>
          </w:tcPr>
          <w:p w14:paraId="36794909" w14:textId="77777777" w:rsidR="00326AE2" w:rsidRPr="00326AE2" w:rsidRDefault="00326AE2" w:rsidP="00326AE2">
            <w:pPr>
              <w:pStyle w:val="tbltextsmc"/>
            </w:pPr>
            <w:r w:rsidRPr="00326AE2">
              <w:t> </w:t>
            </w:r>
          </w:p>
        </w:tc>
        <w:tc>
          <w:tcPr>
            <w:tcW w:w="4590" w:type="dxa"/>
            <w:tcBorders>
              <w:top w:val="dotted" w:sz="4" w:space="0" w:color="auto"/>
            </w:tcBorders>
            <w:shd w:val="clear" w:color="auto" w:fill="auto"/>
            <w:noWrap/>
            <w:hideMark/>
          </w:tcPr>
          <w:p w14:paraId="65F3B81B" w14:textId="77777777" w:rsidR="00326AE2" w:rsidRPr="00326AE2" w:rsidRDefault="00326AE2" w:rsidP="00326AE2">
            <w:pPr>
              <w:pStyle w:val="tbltextsm"/>
            </w:pPr>
            <w:r w:rsidRPr="00326AE2">
              <w:t>Forced-air-furnace to Heat Pump Conversion (greater than or equal to 8.5 HSPF, 14 SEER)</w:t>
            </w:r>
          </w:p>
        </w:tc>
        <w:tc>
          <w:tcPr>
            <w:tcW w:w="710" w:type="dxa"/>
            <w:tcBorders>
              <w:top w:val="dotted" w:sz="4" w:space="0" w:color="auto"/>
            </w:tcBorders>
            <w:shd w:val="clear" w:color="auto" w:fill="auto"/>
            <w:noWrap/>
            <w:hideMark/>
          </w:tcPr>
          <w:p w14:paraId="51EADBD8" w14:textId="77777777" w:rsidR="00326AE2" w:rsidRPr="00326AE2" w:rsidRDefault="00326AE2" w:rsidP="00326AE2">
            <w:pPr>
              <w:pStyle w:val="tbltextsmr"/>
            </w:pPr>
            <w:r w:rsidRPr="00326AE2">
              <w:t>3192</w:t>
            </w:r>
          </w:p>
        </w:tc>
        <w:tc>
          <w:tcPr>
            <w:tcW w:w="1189" w:type="dxa"/>
            <w:tcBorders>
              <w:top w:val="dotted" w:sz="4" w:space="0" w:color="auto"/>
            </w:tcBorders>
            <w:shd w:val="clear" w:color="auto" w:fill="auto"/>
            <w:noWrap/>
            <w:hideMark/>
          </w:tcPr>
          <w:p w14:paraId="3A00C6DC" w14:textId="77777777" w:rsidR="00326AE2" w:rsidRPr="00326AE2" w:rsidRDefault="00326AE2" w:rsidP="00326AE2">
            <w:pPr>
              <w:pStyle w:val="tbltextsmr"/>
            </w:pPr>
            <w:r w:rsidRPr="00326AE2">
              <w:t> </w:t>
            </w:r>
          </w:p>
        </w:tc>
        <w:tc>
          <w:tcPr>
            <w:tcW w:w="1175" w:type="dxa"/>
            <w:tcBorders>
              <w:top w:val="dotted" w:sz="4" w:space="0" w:color="auto"/>
            </w:tcBorders>
            <w:shd w:val="clear" w:color="auto" w:fill="auto"/>
            <w:noWrap/>
            <w:hideMark/>
          </w:tcPr>
          <w:p w14:paraId="4AD9B426" w14:textId="5A416E38" w:rsidR="00326AE2" w:rsidRPr="00326AE2" w:rsidRDefault="00326AE2" w:rsidP="00326AE2">
            <w:pPr>
              <w:pStyle w:val="tbltextsmr"/>
            </w:pPr>
            <w:r w:rsidRPr="00326AE2">
              <w:t xml:space="preserve">1,658,688 </w:t>
            </w:r>
          </w:p>
        </w:tc>
        <w:tc>
          <w:tcPr>
            <w:tcW w:w="1156" w:type="dxa"/>
            <w:tcBorders>
              <w:top w:val="dotted" w:sz="4" w:space="0" w:color="auto"/>
            </w:tcBorders>
            <w:shd w:val="clear" w:color="auto" w:fill="auto"/>
            <w:noWrap/>
            <w:hideMark/>
          </w:tcPr>
          <w:p w14:paraId="1CE0E18F" w14:textId="292AA051" w:rsidR="00326AE2" w:rsidRPr="00326AE2" w:rsidRDefault="00326AE2" w:rsidP="00326AE2">
            <w:pPr>
              <w:pStyle w:val="tbltextsmr"/>
            </w:pPr>
            <w:r w:rsidRPr="00326AE2">
              <w:t xml:space="preserve">1,658,688 </w:t>
            </w:r>
          </w:p>
        </w:tc>
      </w:tr>
      <w:tr w:rsidR="00326AE2" w:rsidRPr="00326AE2" w14:paraId="48F59AC4" w14:textId="77777777" w:rsidTr="00544086">
        <w:trPr>
          <w:cantSplit/>
        </w:trPr>
        <w:tc>
          <w:tcPr>
            <w:tcW w:w="5130" w:type="dxa"/>
            <w:gridSpan w:val="2"/>
            <w:shd w:val="clear" w:color="auto" w:fill="F2F6EA"/>
            <w:noWrap/>
            <w:hideMark/>
          </w:tcPr>
          <w:p w14:paraId="1CC2C2FB" w14:textId="77777777" w:rsidR="00326AE2" w:rsidRPr="00326AE2" w:rsidRDefault="00326AE2" w:rsidP="00326AE2">
            <w:pPr>
              <w:pStyle w:val="tblstrongsm"/>
            </w:pPr>
            <w:r w:rsidRPr="00326AE2">
              <w:t>E217 - Multi Family Existing</w:t>
            </w:r>
          </w:p>
        </w:tc>
        <w:tc>
          <w:tcPr>
            <w:tcW w:w="710" w:type="dxa"/>
            <w:shd w:val="clear" w:color="auto" w:fill="F2F6EA"/>
            <w:noWrap/>
            <w:hideMark/>
          </w:tcPr>
          <w:p w14:paraId="76BEEBC6" w14:textId="77777777" w:rsidR="00326AE2" w:rsidRPr="00326AE2" w:rsidRDefault="00326AE2" w:rsidP="00326AE2">
            <w:pPr>
              <w:pStyle w:val="tbltextsmr"/>
            </w:pPr>
            <w:r w:rsidRPr="00326AE2">
              <w:t> </w:t>
            </w:r>
          </w:p>
        </w:tc>
        <w:tc>
          <w:tcPr>
            <w:tcW w:w="1189" w:type="dxa"/>
            <w:shd w:val="clear" w:color="auto" w:fill="F2F6EA"/>
            <w:noWrap/>
            <w:hideMark/>
          </w:tcPr>
          <w:p w14:paraId="15680DE8" w14:textId="77777777" w:rsidR="00326AE2" w:rsidRPr="00326AE2" w:rsidRDefault="00326AE2" w:rsidP="00326AE2">
            <w:pPr>
              <w:pStyle w:val="tbltextsmr"/>
            </w:pPr>
            <w:r w:rsidRPr="00326AE2">
              <w:t> </w:t>
            </w:r>
          </w:p>
        </w:tc>
        <w:tc>
          <w:tcPr>
            <w:tcW w:w="1175" w:type="dxa"/>
            <w:shd w:val="clear" w:color="auto" w:fill="F2F6EA"/>
            <w:noWrap/>
            <w:hideMark/>
          </w:tcPr>
          <w:p w14:paraId="53EA443D" w14:textId="77777777" w:rsidR="00326AE2" w:rsidRPr="00326AE2" w:rsidRDefault="00326AE2" w:rsidP="00326AE2">
            <w:pPr>
              <w:pStyle w:val="tbltextsmr"/>
            </w:pPr>
            <w:r w:rsidRPr="00326AE2">
              <w:t> </w:t>
            </w:r>
          </w:p>
        </w:tc>
        <w:tc>
          <w:tcPr>
            <w:tcW w:w="1156" w:type="dxa"/>
            <w:shd w:val="clear" w:color="auto" w:fill="F2F6EA"/>
            <w:noWrap/>
            <w:hideMark/>
          </w:tcPr>
          <w:p w14:paraId="5D48B286" w14:textId="77777777" w:rsidR="00326AE2" w:rsidRPr="00326AE2" w:rsidRDefault="00326AE2" w:rsidP="00326AE2">
            <w:pPr>
              <w:pStyle w:val="tbltextsmr"/>
            </w:pPr>
            <w:r w:rsidRPr="00326AE2">
              <w:t> </w:t>
            </w:r>
          </w:p>
        </w:tc>
      </w:tr>
      <w:tr w:rsidR="00326AE2" w:rsidRPr="00326AE2" w14:paraId="69C368E6" w14:textId="77777777" w:rsidTr="00544086">
        <w:trPr>
          <w:cantSplit/>
        </w:trPr>
        <w:tc>
          <w:tcPr>
            <w:tcW w:w="540" w:type="dxa"/>
            <w:tcBorders>
              <w:bottom w:val="dotted" w:sz="4" w:space="0" w:color="auto"/>
            </w:tcBorders>
            <w:shd w:val="clear" w:color="auto" w:fill="auto"/>
            <w:noWrap/>
            <w:hideMark/>
          </w:tcPr>
          <w:p w14:paraId="113F341D" w14:textId="77777777" w:rsidR="00326AE2" w:rsidRPr="00326AE2" w:rsidRDefault="00326AE2" w:rsidP="00326AE2">
            <w:pPr>
              <w:pStyle w:val="tbltextsmc"/>
            </w:pPr>
            <w:r w:rsidRPr="00326AE2">
              <w:t> </w:t>
            </w:r>
          </w:p>
        </w:tc>
        <w:tc>
          <w:tcPr>
            <w:tcW w:w="4590" w:type="dxa"/>
            <w:tcBorders>
              <w:bottom w:val="dotted" w:sz="4" w:space="0" w:color="auto"/>
            </w:tcBorders>
            <w:shd w:val="clear" w:color="auto" w:fill="auto"/>
            <w:noWrap/>
            <w:hideMark/>
          </w:tcPr>
          <w:p w14:paraId="40BEE705" w14:textId="77777777" w:rsidR="00326AE2" w:rsidRPr="00326AE2" w:rsidRDefault="00326AE2" w:rsidP="00326AE2">
            <w:pPr>
              <w:pStyle w:val="tbltextsm"/>
            </w:pPr>
            <w:r w:rsidRPr="00326AE2">
              <w:t>Clothes Washer Replacement Electric WH / Electric Dryer</w:t>
            </w:r>
          </w:p>
        </w:tc>
        <w:tc>
          <w:tcPr>
            <w:tcW w:w="710" w:type="dxa"/>
            <w:tcBorders>
              <w:bottom w:val="dotted" w:sz="4" w:space="0" w:color="auto"/>
            </w:tcBorders>
            <w:shd w:val="clear" w:color="auto" w:fill="auto"/>
            <w:noWrap/>
            <w:hideMark/>
          </w:tcPr>
          <w:p w14:paraId="76B18447" w14:textId="77777777" w:rsidR="00326AE2" w:rsidRPr="00326AE2" w:rsidRDefault="00326AE2" w:rsidP="00326AE2">
            <w:pPr>
              <w:pStyle w:val="tbltextsmr"/>
            </w:pPr>
            <w:r w:rsidRPr="00326AE2">
              <w:t>630</w:t>
            </w:r>
          </w:p>
        </w:tc>
        <w:tc>
          <w:tcPr>
            <w:tcW w:w="1189" w:type="dxa"/>
            <w:tcBorders>
              <w:bottom w:val="dotted" w:sz="4" w:space="0" w:color="auto"/>
            </w:tcBorders>
            <w:shd w:val="clear" w:color="auto" w:fill="auto"/>
            <w:noWrap/>
            <w:hideMark/>
          </w:tcPr>
          <w:p w14:paraId="132C935A" w14:textId="072DA035" w:rsidR="00326AE2" w:rsidRPr="00326AE2" w:rsidRDefault="00326AE2" w:rsidP="00326AE2">
            <w:pPr>
              <w:pStyle w:val="tbltextsmr"/>
            </w:pPr>
            <w:r w:rsidRPr="00326AE2">
              <w:t xml:space="preserve">618,030 </w:t>
            </w:r>
          </w:p>
        </w:tc>
        <w:tc>
          <w:tcPr>
            <w:tcW w:w="1175" w:type="dxa"/>
            <w:tcBorders>
              <w:bottom w:val="dotted" w:sz="4" w:space="0" w:color="auto"/>
            </w:tcBorders>
            <w:shd w:val="clear" w:color="auto" w:fill="auto"/>
            <w:noWrap/>
            <w:hideMark/>
          </w:tcPr>
          <w:p w14:paraId="301DAB67" w14:textId="77777777" w:rsidR="00326AE2" w:rsidRPr="00326AE2" w:rsidRDefault="00326AE2" w:rsidP="00326AE2">
            <w:pPr>
              <w:pStyle w:val="tbltextsmr"/>
            </w:pPr>
            <w:r w:rsidRPr="00326AE2">
              <w:t> </w:t>
            </w:r>
          </w:p>
        </w:tc>
        <w:tc>
          <w:tcPr>
            <w:tcW w:w="1156" w:type="dxa"/>
            <w:tcBorders>
              <w:bottom w:val="dotted" w:sz="4" w:space="0" w:color="auto"/>
            </w:tcBorders>
            <w:shd w:val="clear" w:color="auto" w:fill="auto"/>
            <w:noWrap/>
            <w:hideMark/>
          </w:tcPr>
          <w:p w14:paraId="7D4561BC" w14:textId="0A35AC53" w:rsidR="00326AE2" w:rsidRPr="00326AE2" w:rsidRDefault="00326AE2" w:rsidP="00326AE2">
            <w:pPr>
              <w:pStyle w:val="tbltextsmr"/>
            </w:pPr>
            <w:r w:rsidRPr="00326AE2">
              <w:t xml:space="preserve">618,030 </w:t>
            </w:r>
          </w:p>
        </w:tc>
      </w:tr>
      <w:tr w:rsidR="00326AE2" w:rsidRPr="00326AE2" w14:paraId="371DADAD" w14:textId="77777777" w:rsidTr="00544086">
        <w:trPr>
          <w:cantSplit/>
        </w:trPr>
        <w:tc>
          <w:tcPr>
            <w:tcW w:w="540" w:type="dxa"/>
            <w:tcBorders>
              <w:top w:val="dotted" w:sz="4" w:space="0" w:color="auto"/>
            </w:tcBorders>
            <w:shd w:val="clear" w:color="auto" w:fill="auto"/>
            <w:noWrap/>
            <w:hideMark/>
          </w:tcPr>
          <w:p w14:paraId="089C2649" w14:textId="77777777" w:rsidR="00326AE2" w:rsidRPr="00326AE2" w:rsidRDefault="00326AE2" w:rsidP="00326AE2">
            <w:pPr>
              <w:pStyle w:val="tbltextsmc"/>
            </w:pPr>
            <w:r w:rsidRPr="00326AE2">
              <w:t> </w:t>
            </w:r>
          </w:p>
        </w:tc>
        <w:tc>
          <w:tcPr>
            <w:tcW w:w="4590" w:type="dxa"/>
            <w:tcBorders>
              <w:top w:val="dotted" w:sz="4" w:space="0" w:color="auto"/>
            </w:tcBorders>
            <w:shd w:val="clear" w:color="auto" w:fill="auto"/>
            <w:noWrap/>
            <w:hideMark/>
          </w:tcPr>
          <w:p w14:paraId="6975731E" w14:textId="77777777" w:rsidR="00326AE2" w:rsidRPr="00326AE2" w:rsidRDefault="00326AE2" w:rsidP="00326AE2">
            <w:pPr>
              <w:pStyle w:val="tbltextsm"/>
            </w:pPr>
            <w:r w:rsidRPr="00326AE2">
              <w:t>Clothes Washer Replacement Electric WH / Electric Dryer</w:t>
            </w:r>
          </w:p>
        </w:tc>
        <w:tc>
          <w:tcPr>
            <w:tcW w:w="710" w:type="dxa"/>
            <w:tcBorders>
              <w:top w:val="dotted" w:sz="4" w:space="0" w:color="auto"/>
            </w:tcBorders>
            <w:shd w:val="clear" w:color="auto" w:fill="auto"/>
            <w:noWrap/>
            <w:hideMark/>
          </w:tcPr>
          <w:p w14:paraId="59CE335E" w14:textId="77777777" w:rsidR="00326AE2" w:rsidRPr="00326AE2" w:rsidRDefault="00326AE2" w:rsidP="00326AE2">
            <w:pPr>
              <w:pStyle w:val="tbltextsmr"/>
            </w:pPr>
            <w:r w:rsidRPr="00326AE2">
              <w:t>764</w:t>
            </w:r>
          </w:p>
        </w:tc>
        <w:tc>
          <w:tcPr>
            <w:tcW w:w="1189" w:type="dxa"/>
            <w:tcBorders>
              <w:top w:val="dotted" w:sz="4" w:space="0" w:color="auto"/>
            </w:tcBorders>
            <w:shd w:val="clear" w:color="auto" w:fill="auto"/>
            <w:noWrap/>
            <w:hideMark/>
          </w:tcPr>
          <w:p w14:paraId="56958573" w14:textId="109D75F4" w:rsidR="00326AE2" w:rsidRPr="00326AE2" w:rsidRDefault="00326AE2" w:rsidP="00326AE2">
            <w:pPr>
              <w:pStyle w:val="tbltextsmr"/>
            </w:pPr>
            <w:r w:rsidRPr="00326AE2">
              <w:t xml:space="preserve">1,722,820 </w:t>
            </w:r>
          </w:p>
        </w:tc>
        <w:tc>
          <w:tcPr>
            <w:tcW w:w="1175" w:type="dxa"/>
            <w:tcBorders>
              <w:top w:val="dotted" w:sz="4" w:space="0" w:color="auto"/>
            </w:tcBorders>
            <w:shd w:val="clear" w:color="auto" w:fill="auto"/>
            <w:noWrap/>
            <w:hideMark/>
          </w:tcPr>
          <w:p w14:paraId="412D609F" w14:textId="7DF80472" w:rsidR="00326AE2" w:rsidRPr="00326AE2" w:rsidRDefault="00326AE2" w:rsidP="00326AE2">
            <w:pPr>
              <w:pStyle w:val="tbltextsmr"/>
            </w:pPr>
            <w:r w:rsidRPr="00326AE2">
              <w:t xml:space="preserve">859,500 </w:t>
            </w:r>
          </w:p>
        </w:tc>
        <w:tc>
          <w:tcPr>
            <w:tcW w:w="1156" w:type="dxa"/>
            <w:tcBorders>
              <w:top w:val="dotted" w:sz="4" w:space="0" w:color="auto"/>
            </w:tcBorders>
            <w:shd w:val="clear" w:color="auto" w:fill="auto"/>
            <w:noWrap/>
            <w:hideMark/>
          </w:tcPr>
          <w:p w14:paraId="04E0976C" w14:textId="4820A685" w:rsidR="00326AE2" w:rsidRPr="00326AE2" w:rsidRDefault="00326AE2" w:rsidP="00326AE2">
            <w:pPr>
              <w:pStyle w:val="tbltextsmr"/>
            </w:pPr>
            <w:r w:rsidRPr="00326AE2">
              <w:t xml:space="preserve">2,582,320 </w:t>
            </w:r>
          </w:p>
        </w:tc>
      </w:tr>
      <w:tr w:rsidR="00326AE2" w:rsidRPr="00326AE2" w14:paraId="4ED159CA" w14:textId="77777777" w:rsidTr="00544086">
        <w:trPr>
          <w:cantSplit/>
        </w:trPr>
        <w:tc>
          <w:tcPr>
            <w:tcW w:w="540" w:type="dxa"/>
            <w:tcBorders>
              <w:bottom w:val="dotted" w:sz="4" w:space="0" w:color="auto"/>
            </w:tcBorders>
            <w:shd w:val="clear" w:color="auto" w:fill="auto"/>
            <w:noWrap/>
            <w:hideMark/>
          </w:tcPr>
          <w:p w14:paraId="089C9C78" w14:textId="77777777" w:rsidR="00326AE2" w:rsidRPr="00326AE2" w:rsidRDefault="00326AE2" w:rsidP="00326AE2">
            <w:pPr>
              <w:pStyle w:val="tbltextsmc"/>
            </w:pPr>
            <w:r w:rsidRPr="00326AE2">
              <w:t> </w:t>
            </w:r>
          </w:p>
        </w:tc>
        <w:tc>
          <w:tcPr>
            <w:tcW w:w="4590" w:type="dxa"/>
            <w:tcBorders>
              <w:bottom w:val="dotted" w:sz="4" w:space="0" w:color="auto"/>
            </w:tcBorders>
            <w:shd w:val="clear" w:color="auto" w:fill="auto"/>
            <w:noWrap/>
            <w:hideMark/>
          </w:tcPr>
          <w:p w14:paraId="7B2B5A2B" w14:textId="77777777" w:rsidR="00326AE2" w:rsidRPr="00326AE2" w:rsidRDefault="00326AE2" w:rsidP="00326AE2">
            <w:pPr>
              <w:pStyle w:val="tbltextsm"/>
            </w:pPr>
            <w:r w:rsidRPr="00326AE2">
              <w:t>Refrigerator Replacement</w:t>
            </w:r>
          </w:p>
        </w:tc>
        <w:tc>
          <w:tcPr>
            <w:tcW w:w="710" w:type="dxa"/>
            <w:tcBorders>
              <w:bottom w:val="dotted" w:sz="4" w:space="0" w:color="auto"/>
            </w:tcBorders>
            <w:shd w:val="clear" w:color="auto" w:fill="auto"/>
            <w:noWrap/>
            <w:hideMark/>
          </w:tcPr>
          <w:p w14:paraId="492F14C3" w14:textId="77777777" w:rsidR="00326AE2" w:rsidRPr="00326AE2" w:rsidRDefault="00326AE2" w:rsidP="00326AE2">
            <w:pPr>
              <w:pStyle w:val="tbltextsmr"/>
            </w:pPr>
            <w:r w:rsidRPr="00326AE2">
              <w:t>755</w:t>
            </w:r>
          </w:p>
        </w:tc>
        <w:tc>
          <w:tcPr>
            <w:tcW w:w="1189" w:type="dxa"/>
            <w:tcBorders>
              <w:bottom w:val="dotted" w:sz="4" w:space="0" w:color="auto"/>
            </w:tcBorders>
            <w:shd w:val="clear" w:color="auto" w:fill="auto"/>
            <w:noWrap/>
            <w:hideMark/>
          </w:tcPr>
          <w:p w14:paraId="2E3C6152" w14:textId="694AA5B4" w:rsidR="00326AE2" w:rsidRPr="00326AE2" w:rsidRDefault="00326AE2" w:rsidP="00326AE2">
            <w:pPr>
              <w:pStyle w:val="tbltextsmr"/>
            </w:pPr>
            <w:r w:rsidRPr="00326AE2">
              <w:t xml:space="preserve">104,190 </w:t>
            </w:r>
          </w:p>
        </w:tc>
        <w:tc>
          <w:tcPr>
            <w:tcW w:w="1175" w:type="dxa"/>
            <w:tcBorders>
              <w:bottom w:val="dotted" w:sz="4" w:space="0" w:color="auto"/>
            </w:tcBorders>
            <w:shd w:val="clear" w:color="auto" w:fill="auto"/>
            <w:noWrap/>
            <w:hideMark/>
          </w:tcPr>
          <w:p w14:paraId="5D6E5084" w14:textId="77777777" w:rsidR="00326AE2" w:rsidRPr="00326AE2" w:rsidRDefault="00326AE2" w:rsidP="00326AE2">
            <w:pPr>
              <w:pStyle w:val="tbltextsmr"/>
            </w:pPr>
            <w:r w:rsidRPr="00326AE2">
              <w:t> </w:t>
            </w:r>
          </w:p>
        </w:tc>
        <w:tc>
          <w:tcPr>
            <w:tcW w:w="1156" w:type="dxa"/>
            <w:tcBorders>
              <w:bottom w:val="dotted" w:sz="4" w:space="0" w:color="auto"/>
            </w:tcBorders>
            <w:shd w:val="clear" w:color="auto" w:fill="auto"/>
            <w:noWrap/>
            <w:hideMark/>
          </w:tcPr>
          <w:p w14:paraId="6C13CDF6" w14:textId="129FB262" w:rsidR="00326AE2" w:rsidRPr="00326AE2" w:rsidRDefault="00326AE2" w:rsidP="00326AE2">
            <w:pPr>
              <w:pStyle w:val="tbltextsmr"/>
            </w:pPr>
            <w:r w:rsidRPr="00326AE2">
              <w:t xml:space="preserve">104,190 </w:t>
            </w:r>
          </w:p>
        </w:tc>
      </w:tr>
      <w:tr w:rsidR="00326AE2" w:rsidRPr="00326AE2" w14:paraId="31756114" w14:textId="77777777" w:rsidTr="00544086">
        <w:trPr>
          <w:cantSplit/>
        </w:trPr>
        <w:tc>
          <w:tcPr>
            <w:tcW w:w="540" w:type="dxa"/>
            <w:tcBorders>
              <w:top w:val="dotted" w:sz="4" w:space="0" w:color="auto"/>
              <w:bottom w:val="dotted" w:sz="4" w:space="0" w:color="auto"/>
            </w:tcBorders>
            <w:shd w:val="clear" w:color="auto" w:fill="auto"/>
            <w:noWrap/>
            <w:hideMark/>
          </w:tcPr>
          <w:p w14:paraId="506E8B26" w14:textId="77777777" w:rsidR="00326AE2" w:rsidRPr="00326AE2" w:rsidRDefault="00326AE2" w:rsidP="00326AE2">
            <w:pPr>
              <w:pStyle w:val="tbltextsmc"/>
            </w:pPr>
            <w:r w:rsidRPr="00326AE2">
              <w:t> </w:t>
            </w:r>
          </w:p>
        </w:tc>
        <w:tc>
          <w:tcPr>
            <w:tcW w:w="4590" w:type="dxa"/>
            <w:tcBorders>
              <w:top w:val="dotted" w:sz="4" w:space="0" w:color="auto"/>
              <w:bottom w:val="dotted" w:sz="4" w:space="0" w:color="auto"/>
            </w:tcBorders>
            <w:shd w:val="clear" w:color="auto" w:fill="auto"/>
            <w:noWrap/>
            <w:hideMark/>
          </w:tcPr>
          <w:p w14:paraId="3BDD18CE" w14:textId="77777777" w:rsidR="00326AE2" w:rsidRPr="00326AE2" w:rsidRDefault="00326AE2" w:rsidP="00326AE2">
            <w:pPr>
              <w:pStyle w:val="tbltextsm"/>
            </w:pPr>
            <w:r w:rsidRPr="00326AE2">
              <w:t>Refrigerator Replacement</w:t>
            </w:r>
          </w:p>
        </w:tc>
        <w:tc>
          <w:tcPr>
            <w:tcW w:w="710" w:type="dxa"/>
            <w:tcBorders>
              <w:top w:val="dotted" w:sz="4" w:space="0" w:color="auto"/>
              <w:bottom w:val="dotted" w:sz="4" w:space="0" w:color="auto"/>
            </w:tcBorders>
            <w:shd w:val="clear" w:color="auto" w:fill="auto"/>
            <w:noWrap/>
            <w:hideMark/>
          </w:tcPr>
          <w:p w14:paraId="2C0D752C" w14:textId="77777777" w:rsidR="00326AE2" w:rsidRPr="00326AE2" w:rsidRDefault="00326AE2" w:rsidP="00326AE2">
            <w:pPr>
              <w:pStyle w:val="tbltextsmr"/>
            </w:pPr>
            <w:r w:rsidRPr="00326AE2">
              <w:t>679</w:t>
            </w:r>
          </w:p>
        </w:tc>
        <w:tc>
          <w:tcPr>
            <w:tcW w:w="1189" w:type="dxa"/>
            <w:tcBorders>
              <w:top w:val="dotted" w:sz="4" w:space="0" w:color="auto"/>
              <w:bottom w:val="dotted" w:sz="4" w:space="0" w:color="auto"/>
            </w:tcBorders>
            <w:shd w:val="clear" w:color="auto" w:fill="auto"/>
            <w:noWrap/>
            <w:hideMark/>
          </w:tcPr>
          <w:p w14:paraId="1B54E6C3" w14:textId="6C028317" w:rsidR="00326AE2" w:rsidRPr="00326AE2" w:rsidRDefault="00326AE2" w:rsidP="00326AE2">
            <w:pPr>
              <w:pStyle w:val="tbltextsmr"/>
            </w:pPr>
            <w:r w:rsidRPr="00326AE2">
              <w:t xml:space="preserve">1,305,717 </w:t>
            </w:r>
          </w:p>
        </w:tc>
        <w:tc>
          <w:tcPr>
            <w:tcW w:w="1175" w:type="dxa"/>
            <w:tcBorders>
              <w:top w:val="dotted" w:sz="4" w:space="0" w:color="auto"/>
              <w:bottom w:val="dotted" w:sz="4" w:space="0" w:color="auto"/>
            </w:tcBorders>
            <w:shd w:val="clear" w:color="auto" w:fill="auto"/>
            <w:noWrap/>
            <w:hideMark/>
          </w:tcPr>
          <w:p w14:paraId="23258F26" w14:textId="595C9B33" w:rsidR="00326AE2" w:rsidRPr="00326AE2" w:rsidRDefault="00326AE2" w:rsidP="00326AE2">
            <w:pPr>
              <w:pStyle w:val="tbltextsmr"/>
            </w:pPr>
            <w:r w:rsidRPr="00326AE2">
              <w:t>-</w:t>
            </w:r>
          </w:p>
        </w:tc>
        <w:tc>
          <w:tcPr>
            <w:tcW w:w="1156" w:type="dxa"/>
            <w:tcBorders>
              <w:top w:val="dotted" w:sz="4" w:space="0" w:color="auto"/>
              <w:bottom w:val="dotted" w:sz="4" w:space="0" w:color="auto"/>
            </w:tcBorders>
            <w:shd w:val="clear" w:color="auto" w:fill="auto"/>
            <w:noWrap/>
            <w:hideMark/>
          </w:tcPr>
          <w:p w14:paraId="72F16324" w14:textId="024A41C6" w:rsidR="00326AE2" w:rsidRPr="00326AE2" w:rsidRDefault="00326AE2" w:rsidP="00326AE2">
            <w:pPr>
              <w:pStyle w:val="tbltextsmr"/>
            </w:pPr>
            <w:r w:rsidRPr="00326AE2">
              <w:t xml:space="preserve">1,305,717 </w:t>
            </w:r>
          </w:p>
        </w:tc>
      </w:tr>
      <w:tr w:rsidR="00326AE2" w:rsidRPr="00326AE2" w14:paraId="0B0AF28C" w14:textId="77777777" w:rsidTr="00544086">
        <w:trPr>
          <w:cantSplit/>
        </w:trPr>
        <w:tc>
          <w:tcPr>
            <w:tcW w:w="540" w:type="dxa"/>
            <w:tcBorders>
              <w:top w:val="dotted" w:sz="4" w:space="0" w:color="auto"/>
            </w:tcBorders>
            <w:shd w:val="clear" w:color="auto" w:fill="auto"/>
            <w:noWrap/>
            <w:hideMark/>
          </w:tcPr>
          <w:p w14:paraId="7F19FF9F" w14:textId="77777777" w:rsidR="00326AE2" w:rsidRPr="00326AE2" w:rsidRDefault="00326AE2" w:rsidP="00326AE2">
            <w:pPr>
              <w:pStyle w:val="tbltextsmc"/>
            </w:pPr>
            <w:r w:rsidRPr="00326AE2">
              <w:t> </w:t>
            </w:r>
          </w:p>
        </w:tc>
        <w:tc>
          <w:tcPr>
            <w:tcW w:w="4590" w:type="dxa"/>
            <w:tcBorders>
              <w:top w:val="dotted" w:sz="4" w:space="0" w:color="auto"/>
            </w:tcBorders>
            <w:shd w:val="clear" w:color="auto" w:fill="auto"/>
            <w:noWrap/>
            <w:hideMark/>
          </w:tcPr>
          <w:p w14:paraId="23708248" w14:textId="77777777" w:rsidR="00326AE2" w:rsidRPr="00326AE2" w:rsidRDefault="00326AE2" w:rsidP="00326AE2">
            <w:pPr>
              <w:pStyle w:val="tbltextsm"/>
            </w:pPr>
            <w:r w:rsidRPr="00326AE2">
              <w:t>Refrigerator Replacement</w:t>
            </w:r>
          </w:p>
        </w:tc>
        <w:tc>
          <w:tcPr>
            <w:tcW w:w="710" w:type="dxa"/>
            <w:tcBorders>
              <w:top w:val="dotted" w:sz="4" w:space="0" w:color="auto"/>
            </w:tcBorders>
            <w:shd w:val="clear" w:color="auto" w:fill="auto"/>
            <w:noWrap/>
            <w:hideMark/>
          </w:tcPr>
          <w:p w14:paraId="2E42BFE0" w14:textId="77777777" w:rsidR="00326AE2" w:rsidRPr="00326AE2" w:rsidRDefault="00326AE2" w:rsidP="00326AE2">
            <w:pPr>
              <w:pStyle w:val="tbltextsmr"/>
            </w:pPr>
            <w:r w:rsidRPr="00326AE2">
              <w:t>580</w:t>
            </w:r>
          </w:p>
        </w:tc>
        <w:tc>
          <w:tcPr>
            <w:tcW w:w="1189" w:type="dxa"/>
            <w:tcBorders>
              <w:top w:val="dotted" w:sz="4" w:space="0" w:color="auto"/>
            </w:tcBorders>
            <w:shd w:val="clear" w:color="auto" w:fill="auto"/>
            <w:noWrap/>
            <w:hideMark/>
          </w:tcPr>
          <w:p w14:paraId="51C7C54C" w14:textId="77777777" w:rsidR="00326AE2" w:rsidRPr="00326AE2" w:rsidRDefault="00326AE2" w:rsidP="00326AE2">
            <w:pPr>
              <w:pStyle w:val="tbltextsmr"/>
            </w:pPr>
            <w:r w:rsidRPr="00326AE2">
              <w:t> </w:t>
            </w:r>
          </w:p>
        </w:tc>
        <w:tc>
          <w:tcPr>
            <w:tcW w:w="1175" w:type="dxa"/>
            <w:tcBorders>
              <w:top w:val="dotted" w:sz="4" w:space="0" w:color="auto"/>
            </w:tcBorders>
            <w:shd w:val="clear" w:color="auto" w:fill="auto"/>
            <w:noWrap/>
            <w:hideMark/>
          </w:tcPr>
          <w:p w14:paraId="77E8D50A" w14:textId="29F09078" w:rsidR="00326AE2" w:rsidRPr="00326AE2" w:rsidRDefault="00326AE2" w:rsidP="00326AE2">
            <w:pPr>
              <w:pStyle w:val="tbltextsmr"/>
            </w:pPr>
            <w:r w:rsidRPr="00326AE2">
              <w:t xml:space="preserve">606,680 </w:t>
            </w:r>
          </w:p>
        </w:tc>
        <w:tc>
          <w:tcPr>
            <w:tcW w:w="1156" w:type="dxa"/>
            <w:tcBorders>
              <w:top w:val="dotted" w:sz="4" w:space="0" w:color="auto"/>
            </w:tcBorders>
            <w:shd w:val="clear" w:color="auto" w:fill="auto"/>
            <w:noWrap/>
            <w:hideMark/>
          </w:tcPr>
          <w:p w14:paraId="3A41D812" w14:textId="242C4DED" w:rsidR="00326AE2" w:rsidRPr="00326AE2" w:rsidRDefault="00326AE2" w:rsidP="00326AE2">
            <w:pPr>
              <w:pStyle w:val="tbltextsmr"/>
            </w:pPr>
            <w:r w:rsidRPr="00326AE2">
              <w:t xml:space="preserve">606,680 </w:t>
            </w:r>
          </w:p>
        </w:tc>
      </w:tr>
      <w:tr w:rsidR="00326AE2" w:rsidRPr="00326AE2" w14:paraId="191EB4BE" w14:textId="77777777" w:rsidTr="00544086">
        <w:trPr>
          <w:cantSplit/>
        </w:trPr>
        <w:tc>
          <w:tcPr>
            <w:tcW w:w="540" w:type="dxa"/>
            <w:tcBorders>
              <w:bottom w:val="dotted" w:sz="4" w:space="0" w:color="auto"/>
            </w:tcBorders>
            <w:shd w:val="clear" w:color="auto" w:fill="auto"/>
            <w:noWrap/>
            <w:hideMark/>
          </w:tcPr>
          <w:p w14:paraId="3E07ADB1" w14:textId="77777777" w:rsidR="00326AE2" w:rsidRPr="00326AE2" w:rsidRDefault="00326AE2" w:rsidP="00326AE2">
            <w:pPr>
              <w:pStyle w:val="tbltextsmc"/>
            </w:pPr>
            <w:r w:rsidRPr="00326AE2">
              <w:t> </w:t>
            </w:r>
          </w:p>
        </w:tc>
        <w:tc>
          <w:tcPr>
            <w:tcW w:w="4590" w:type="dxa"/>
            <w:tcBorders>
              <w:bottom w:val="dotted" w:sz="4" w:space="0" w:color="auto"/>
            </w:tcBorders>
            <w:shd w:val="clear" w:color="auto" w:fill="auto"/>
            <w:noWrap/>
            <w:hideMark/>
          </w:tcPr>
          <w:p w14:paraId="479F280E" w14:textId="77777777" w:rsidR="00326AE2" w:rsidRPr="00326AE2" w:rsidRDefault="00326AE2" w:rsidP="00326AE2">
            <w:pPr>
              <w:pStyle w:val="tbltextsm"/>
            </w:pPr>
            <w:r w:rsidRPr="00326AE2">
              <w:t>Thermostatic Restrictor Showerhead</w:t>
            </w:r>
          </w:p>
        </w:tc>
        <w:tc>
          <w:tcPr>
            <w:tcW w:w="710" w:type="dxa"/>
            <w:tcBorders>
              <w:bottom w:val="dotted" w:sz="4" w:space="0" w:color="auto"/>
            </w:tcBorders>
            <w:shd w:val="clear" w:color="auto" w:fill="auto"/>
            <w:noWrap/>
            <w:hideMark/>
          </w:tcPr>
          <w:p w14:paraId="3FD0893D" w14:textId="77777777" w:rsidR="00326AE2" w:rsidRPr="00326AE2" w:rsidRDefault="00326AE2" w:rsidP="00326AE2">
            <w:pPr>
              <w:pStyle w:val="tbltextsmr"/>
            </w:pPr>
            <w:r w:rsidRPr="00326AE2">
              <w:t>502</w:t>
            </w:r>
          </w:p>
        </w:tc>
        <w:tc>
          <w:tcPr>
            <w:tcW w:w="1189" w:type="dxa"/>
            <w:tcBorders>
              <w:bottom w:val="dotted" w:sz="4" w:space="0" w:color="auto"/>
            </w:tcBorders>
            <w:shd w:val="clear" w:color="auto" w:fill="auto"/>
            <w:noWrap/>
            <w:hideMark/>
          </w:tcPr>
          <w:p w14:paraId="3E2DAF12" w14:textId="416021A3" w:rsidR="00326AE2" w:rsidRPr="00326AE2" w:rsidRDefault="00326AE2" w:rsidP="00326AE2">
            <w:pPr>
              <w:pStyle w:val="tbltextsmr"/>
            </w:pPr>
            <w:r w:rsidRPr="00326AE2">
              <w:t xml:space="preserve">1,360,420 </w:t>
            </w:r>
          </w:p>
        </w:tc>
        <w:tc>
          <w:tcPr>
            <w:tcW w:w="1175" w:type="dxa"/>
            <w:tcBorders>
              <w:bottom w:val="dotted" w:sz="4" w:space="0" w:color="auto"/>
            </w:tcBorders>
            <w:shd w:val="clear" w:color="auto" w:fill="auto"/>
            <w:noWrap/>
            <w:hideMark/>
          </w:tcPr>
          <w:p w14:paraId="79A20B12" w14:textId="4D89A922" w:rsidR="00326AE2" w:rsidRPr="00326AE2" w:rsidRDefault="00326AE2" w:rsidP="00326AE2">
            <w:pPr>
              <w:pStyle w:val="tbltextsmr"/>
            </w:pPr>
            <w:r w:rsidRPr="00326AE2">
              <w:t xml:space="preserve">1,530,096 </w:t>
            </w:r>
          </w:p>
        </w:tc>
        <w:tc>
          <w:tcPr>
            <w:tcW w:w="1156" w:type="dxa"/>
            <w:tcBorders>
              <w:bottom w:val="dotted" w:sz="4" w:space="0" w:color="auto"/>
            </w:tcBorders>
            <w:shd w:val="clear" w:color="auto" w:fill="auto"/>
            <w:noWrap/>
            <w:hideMark/>
          </w:tcPr>
          <w:p w14:paraId="588FA0F5" w14:textId="352A54F2" w:rsidR="00326AE2" w:rsidRPr="00326AE2" w:rsidRDefault="00326AE2" w:rsidP="00326AE2">
            <w:pPr>
              <w:pStyle w:val="tbltextsmr"/>
            </w:pPr>
            <w:r w:rsidRPr="00326AE2">
              <w:t xml:space="preserve">2,890,516 </w:t>
            </w:r>
          </w:p>
        </w:tc>
      </w:tr>
      <w:tr w:rsidR="00326AE2" w:rsidRPr="00326AE2" w14:paraId="25367721" w14:textId="77777777" w:rsidTr="00544086">
        <w:trPr>
          <w:cantSplit/>
        </w:trPr>
        <w:tc>
          <w:tcPr>
            <w:tcW w:w="540" w:type="dxa"/>
            <w:tcBorders>
              <w:top w:val="dotted" w:sz="4" w:space="0" w:color="auto"/>
            </w:tcBorders>
            <w:shd w:val="clear" w:color="auto" w:fill="auto"/>
            <w:noWrap/>
            <w:hideMark/>
          </w:tcPr>
          <w:p w14:paraId="4A08996A" w14:textId="77777777" w:rsidR="00326AE2" w:rsidRPr="00326AE2" w:rsidRDefault="00326AE2" w:rsidP="00326AE2">
            <w:pPr>
              <w:pStyle w:val="tbltextsmc"/>
            </w:pPr>
            <w:r w:rsidRPr="00326AE2">
              <w:t> </w:t>
            </w:r>
          </w:p>
        </w:tc>
        <w:tc>
          <w:tcPr>
            <w:tcW w:w="4590" w:type="dxa"/>
            <w:tcBorders>
              <w:top w:val="dotted" w:sz="4" w:space="0" w:color="auto"/>
            </w:tcBorders>
            <w:shd w:val="clear" w:color="auto" w:fill="auto"/>
            <w:noWrap/>
            <w:hideMark/>
          </w:tcPr>
          <w:p w14:paraId="46F260C8" w14:textId="77777777" w:rsidR="00326AE2" w:rsidRPr="00326AE2" w:rsidRDefault="00326AE2" w:rsidP="00326AE2">
            <w:pPr>
              <w:pStyle w:val="tbltextsm"/>
            </w:pPr>
            <w:r w:rsidRPr="00326AE2">
              <w:t>Thermostatic Restrictor Showerhead Adaptor</w:t>
            </w:r>
          </w:p>
        </w:tc>
        <w:tc>
          <w:tcPr>
            <w:tcW w:w="710" w:type="dxa"/>
            <w:tcBorders>
              <w:top w:val="dotted" w:sz="4" w:space="0" w:color="auto"/>
            </w:tcBorders>
            <w:shd w:val="clear" w:color="auto" w:fill="auto"/>
            <w:noWrap/>
            <w:hideMark/>
          </w:tcPr>
          <w:p w14:paraId="5B77BA5D" w14:textId="77777777" w:rsidR="00326AE2" w:rsidRPr="00326AE2" w:rsidRDefault="00326AE2" w:rsidP="00326AE2">
            <w:pPr>
              <w:pStyle w:val="tbltextsmr"/>
            </w:pPr>
            <w:r w:rsidRPr="00326AE2">
              <w:t>195</w:t>
            </w:r>
          </w:p>
        </w:tc>
        <w:tc>
          <w:tcPr>
            <w:tcW w:w="1189" w:type="dxa"/>
            <w:tcBorders>
              <w:top w:val="dotted" w:sz="4" w:space="0" w:color="auto"/>
            </w:tcBorders>
            <w:shd w:val="clear" w:color="auto" w:fill="auto"/>
            <w:noWrap/>
            <w:hideMark/>
          </w:tcPr>
          <w:p w14:paraId="1B35563B" w14:textId="7821C2C8" w:rsidR="00326AE2" w:rsidRPr="00326AE2" w:rsidRDefault="00326AE2" w:rsidP="00326AE2">
            <w:pPr>
              <w:pStyle w:val="tbltextsmr"/>
            </w:pPr>
            <w:r w:rsidRPr="00326AE2">
              <w:t xml:space="preserve">1,767,480 </w:t>
            </w:r>
          </w:p>
        </w:tc>
        <w:tc>
          <w:tcPr>
            <w:tcW w:w="1175" w:type="dxa"/>
            <w:tcBorders>
              <w:top w:val="dotted" w:sz="4" w:space="0" w:color="auto"/>
            </w:tcBorders>
            <w:shd w:val="clear" w:color="auto" w:fill="auto"/>
            <w:noWrap/>
            <w:hideMark/>
          </w:tcPr>
          <w:p w14:paraId="6839E41B" w14:textId="2FD3D766" w:rsidR="00326AE2" w:rsidRPr="00326AE2" w:rsidRDefault="00326AE2" w:rsidP="00326AE2">
            <w:pPr>
              <w:pStyle w:val="tbltextsmr"/>
            </w:pPr>
            <w:r w:rsidRPr="00326AE2">
              <w:t xml:space="preserve">1,320,930 </w:t>
            </w:r>
          </w:p>
        </w:tc>
        <w:tc>
          <w:tcPr>
            <w:tcW w:w="1156" w:type="dxa"/>
            <w:tcBorders>
              <w:top w:val="dotted" w:sz="4" w:space="0" w:color="auto"/>
            </w:tcBorders>
            <w:shd w:val="clear" w:color="auto" w:fill="auto"/>
            <w:noWrap/>
            <w:hideMark/>
          </w:tcPr>
          <w:p w14:paraId="0FF0D560" w14:textId="3A90D17A" w:rsidR="00326AE2" w:rsidRPr="00326AE2" w:rsidRDefault="00326AE2" w:rsidP="00326AE2">
            <w:pPr>
              <w:pStyle w:val="tbltextsmr"/>
            </w:pPr>
            <w:r w:rsidRPr="00326AE2">
              <w:t xml:space="preserve">3,088,410 </w:t>
            </w:r>
          </w:p>
        </w:tc>
      </w:tr>
    </w:tbl>
    <w:p w14:paraId="6A68FB36" w14:textId="77777777" w:rsidR="00D70670" w:rsidRDefault="00D70670" w:rsidP="00C61CE5">
      <w:pPr>
        <w:pStyle w:val="Default"/>
      </w:pPr>
    </w:p>
    <w:p w14:paraId="40605FEF" w14:textId="72D4B701" w:rsidR="00C7027B" w:rsidRDefault="00C7027B" w:rsidP="00D963B4">
      <w:pPr>
        <w:pStyle w:val="Heading4"/>
      </w:pPr>
      <w:bookmarkStart w:id="70" w:name="_Toc451334012"/>
      <w:r>
        <w:t>BEM UES Reviews</w:t>
      </w:r>
      <w:bookmarkEnd w:id="70"/>
    </w:p>
    <w:p w14:paraId="3BE5CCA8" w14:textId="04911A2E" w:rsidR="002C3A47" w:rsidRDefault="00D07FF7" w:rsidP="00C7027B">
      <w:pPr>
        <w:pStyle w:val="Default"/>
      </w:pPr>
      <w:r>
        <w:t xml:space="preserve">As mentioned in Section </w:t>
      </w:r>
      <w:r>
        <w:fldChar w:fldCharType="begin"/>
      </w:r>
      <w:r>
        <w:instrText xml:space="preserve"> REF _Ref448324828 \r \h </w:instrText>
      </w:r>
      <w:r>
        <w:fldChar w:fldCharType="separate"/>
      </w:r>
      <w:r w:rsidR="00934AE4">
        <w:t>2.2.2.2</w:t>
      </w:r>
      <w:r>
        <w:fldChar w:fldCharType="end"/>
      </w:r>
      <w:r>
        <w:t xml:space="preserve">, prescriptive LEDs comprise 16% of the total 2014-2015 BEM savings. Because LEDs are the majority </w:t>
      </w:r>
      <w:r w:rsidR="00975393">
        <w:t xml:space="preserve">(82%) </w:t>
      </w:r>
      <w:r>
        <w:t xml:space="preserve">of the PSE deemed savings we focused on them in our detailed review of PSE deemed </w:t>
      </w:r>
      <w:r w:rsidR="00C7027B">
        <w:t xml:space="preserve">UES </w:t>
      </w:r>
      <w:r>
        <w:t>values.</w:t>
      </w:r>
      <w:r w:rsidR="00C7027B" w:rsidRPr="00C7027B">
        <w:t xml:space="preserve"> </w:t>
      </w:r>
      <w:r w:rsidR="00C7027B">
        <w:t xml:space="preserve">The memorandum covering our detailed review of these measures is </w:t>
      </w:r>
      <w:r w:rsidR="002C3A47">
        <w:t>provid</w:t>
      </w:r>
      <w:r w:rsidR="00C7027B">
        <w:t xml:space="preserve">ed in </w:t>
      </w:r>
      <w:r w:rsidR="00C7027B" w:rsidRPr="00BF418A">
        <w:t xml:space="preserve">Appendix </w:t>
      </w:r>
      <w:r w:rsidR="00833FB2">
        <w:fldChar w:fldCharType="begin"/>
      </w:r>
      <w:r w:rsidR="00833FB2">
        <w:instrText xml:space="preserve"> REF _Ref448577803 \r </w:instrText>
      </w:r>
      <w:r w:rsidR="00833FB2">
        <w:fldChar w:fldCharType="separate"/>
      </w:r>
      <w:r w:rsidR="00934AE4">
        <w:t>C</w:t>
      </w:r>
      <w:r w:rsidR="00833FB2">
        <w:fldChar w:fldCharType="end"/>
      </w:r>
      <w:r w:rsidR="00C7027B" w:rsidRPr="00BF418A">
        <w:t>.</w:t>
      </w:r>
    </w:p>
    <w:p w14:paraId="7E6C91C7" w14:textId="77777777" w:rsidR="00792376" w:rsidRDefault="00792376" w:rsidP="00C61CE5">
      <w:pPr>
        <w:pStyle w:val="Default"/>
      </w:pPr>
    </w:p>
    <w:p w14:paraId="0E054950" w14:textId="0970AC75" w:rsidR="00DF559F" w:rsidRDefault="00F561EE" w:rsidP="00DF559F">
      <w:pPr>
        <w:pStyle w:val="BodyText"/>
      </w:pPr>
      <w:r w:rsidRPr="00DF559F">
        <w:t xml:space="preserve">A large percentage of the Business sector lighting savings are determined for each project through the use of a lighting calculator. The review team </w:t>
      </w:r>
      <w:r w:rsidR="00DF559F" w:rsidRPr="00DF559F">
        <w:t xml:space="preserve">requested </w:t>
      </w:r>
      <w:r w:rsidRPr="00DF559F">
        <w:t>an</w:t>
      </w:r>
      <w:r w:rsidR="00DF559F" w:rsidRPr="00DF559F">
        <w:t>d received an</w:t>
      </w:r>
      <w:r w:rsidRPr="00DF559F">
        <w:t xml:space="preserve"> unlocked lighting calculator</w:t>
      </w:r>
      <w:r w:rsidR="00DF559F">
        <w:rPr>
          <w:rStyle w:val="FootnoteReference"/>
        </w:rPr>
        <w:footnoteReference w:id="5"/>
      </w:r>
      <w:r w:rsidRPr="00DF559F">
        <w:t xml:space="preserve"> from PSE to review the built-in assumptions and calculations.</w:t>
      </w:r>
      <w:r w:rsidR="00DF559F" w:rsidRPr="00DF559F">
        <w:t xml:space="preserve"> </w:t>
      </w:r>
      <w:r w:rsidR="00DF559F">
        <w:t>Our review focused on determining whether the calculator had any mathematical errors, and whether it was consistent with paragraph 6(c) of the Order.</w:t>
      </w:r>
      <w:r w:rsidR="007E6213">
        <w:t xml:space="preserve"> The detailed results of our review are provided in </w:t>
      </w:r>
      <w:r w:rsidR="007E6213" w:rsidRPr="00BF418A">
        <w:t xml:space="preserve">Appendix </w:t>
      </w:r>
      <w:r w:rsidR="00833FB2">
        <w:fldChar w:fldCharType="begin"/>
      </w:r>
      <w:r w:rsidR="00833FB2">
        <w:instrText xml:space="preserve"> REF _Ref448577864 \r </w:instrText>
      </w:r>
      <w:r w:rsidR="00833FB2">
        <w:fldChar w:fldCharType="separate"/>
      </w:r>
      <w:r w:rsidR="00934AE4">
        <w:t>D</w:t>
      </w:r>
      <w:r w:rsidR="00833FB2">
        <w:fldChar w:fldCharType="end"/>
      </w:r>
      <w:r w:rsidR="007E6213" w:rsidRPr="00BF418A">
        <w:t>.</w:t>
      </w:r>
    </w:p>
    <w:p w14:paraId="15CD755E" w14:textId="32FCFD84" w:rsidR="00D852EE" w:rsidRDefault="00D852EE" w:rsidP="00D963B4">
      <w:pPr>
        <w:pStyle w:val="Heading3"/>
      </w:pPr>
      <w:bookmarkStart w:id="71" w:name="_Toc451334013"/>
      <w:r>
        <w:t>Findings</w:t>
      </w:r>
      <w:bookmarkEnd w:id="71"/>
    </w:p>
    <w:p w14:paraId="6EC22914" w14:textId="1CFBA900" w:rsidR="000D1F79" w:rsidRPr="000D1F79" w:rsidRDefault="000D1F79" w:rsidP="000D1F79">
      <w:pPr>
        <w:pStyle w:val="BodyText"/>
      </w:pPr>
      <w:r>
        <w:t xml:space="preserve">Based on the </w:t>
      </w:r>
      <w:r w:rsidR="002C3A47">
        <w:t>methodology</w:t>
      </w:r>
      <w:r>
        <w:t xml:space="preserve"> discussed in the prior section</w:t>
      </w:r>
      <w:r w:rsidR="002C3A47">
        <w:t xml:space="preserve"> and the Appendix </w:t>
      </w:r>
      <w:r w:rsidR="000E5044">
        <w:fldChar w:fldCharType="begin"/>
      </w:r>
      <w:r w:rsidR="000E5044">
        <w:instrText xml:space="preserve"> REF _Ref448577803 \r \h </w:instrText>
      </w:r>
      <w:r w:rsidR="000E5044">
        <w:fldChar w:fldCharType="separate"/>
      </w:r>
      <w:r w:rsidR="00934AE4">
        <w:t>C</w:t>
      </w:r>
      <w:r w:rsidR="000E5044">
        <w:fldChar w:fldCharType="end"/>
      </w:r>
      <w:r w:rsidR="002C3A47">
        <w:t xml:space="preserve"> memorandum</w:t>
      </w:r>
      <w:r>
        <w:t xml:space="preserve">, here are </w:t>
      </w:r>
      <w:r w:rsidR="002C3A47">
        <w:t xml:space="preserve">our </w:t>
      </w:r>
      <w:r>
        <w:t>findings:</w:t>
      </w:r>
    </w:p>
    <w:p w14:paraId="73BE2C7A" w14:textId="1E048C55" w:rsidR="00DF559F" w:rsidRPr="00891481" w:rsidRDefault="00DF559F" w:rsidP="00891481">
      <w:pPr>
        <w:pStyle w:val="headingtopic"/>
        <w:spacing w:before="240"/>
      </w:pPr>
      <w:r w:rsidRPr="00891481">
        <w:t xml:space="preserve">RTF UES </w:t>
      </w:r>
      <w:r w:rsidR="00097D82" w:rsidRPr="00891481">
        <w:t>V</w:t>
      </w:r>
      <w:r w:rsidRPr="00891481">
        <w:t xml:space="preserve">alues </w:t>
      </w:r>
    </w:p>
    <w:p w14:paraId="67C8E222" w14:textId="5AF84D33" w:rsidR="002A3E60" w:rsidRPr="002A3E60" w:rsidRDefault="00DF559F" w:rsidP="00636CA7">
      <w:pPr>
        <w:pStyle w:val="libul"/>
        <w:rPr>
          <w:b/>
        </w:rPr>
      </w:pPr>
      <w:r>
        <w:t xml:space="preserve">RTF Deemed UES values </w:t>
      </w:r>
      <w:r w:rsidR="002A3E60">
        <w:t>ar</w:t>
      </w:r>
      <w:r>
        <w:t>e correctly applied.</w:t>
      </w:r>
      <w:r w:rsidR="002B764C" w:rsidRPr="002B764C">
        <w:t xml:space="preserve"> </w:t>
      </w:r>
      <w:r w:rsidR="002B764C" w:rsidRPr="001060F9">
        <w:t>We found no discrepancies.</w:t>
      </w:r>
      <w:r w:rsidR="002B764C">
        <w:t xml:space="preserve"> </w:t>
      </w:r>
    </w:p>
    <w:p w14:paraId="6E1BCE22" w14:textId="3A43707B" w:rsidR="00DF559F" w:rsidRPr="00891481" w:rsidRDefault="00DF559F" w:rsidP="00891481">
      <w:pPr>
        <w:pStyle w:val="headingtopic"/>
        <w:spacing w:before="240"/>
      </w:pPr>
      <w:r w:rsidRPr="00891481">
        <w:t xml:space="preserve">PSE Deemed UES </w:t>
      </w:r>
      <w:r w:rsidR="00097D82" w:rsidRPr="00891481">
        <w:t>V</w:t>
      </w:r>
      <w:r w:rsidRPr="00891481">
        <w:t xml:space="preserve">alues </w:t>
      </w:r>
    </w:p>
    <w:p w14:paraId="32350247" w14:textId="0FD3DEF8" w:rsidR="002A3E60" w:rsidRPr="007E6213" w:rsidRDefault="002A3E60" w:rsidP="00636CA7">
      <w:pPr>
        <w:pStyle w:val="libul"/>
      </w:pPr>
      <w:r w:rsidRPr="007E6213">
        <w:t xml:space="preserve">None of the issues raised in SBW’s October 20, 2015 memorandum (Appendix </w:t>
      </w:r>
      <w:r w:rsidR="000E5044">
        <w:fldChar w:fldCharType="begin"/>
      </w:r>
      <w:r w:rsidR="000E5044">
        <w:instrText xml:space="preserve"> REF _Ref448577803 \r \h </w:instrText>
      </w:r>
      <w:r w:rsidR="000E5044">
        <w:fldChar w:fldCharType="separate"/>
      </w:r>
      <w:r w:rsidR="00934AE4">
        <w:t>C</w:t>
      </w:r>
      <w:r w:rsidR="000E5044">
        <w:fldChar w:fldCharType="end"/>
      </w:r>
      <w:r w:rsidRPr="007E6213">
        <w:t xml:space="preserve">) result in retroactive changes to PSE’s 2014 or 2015 reported savings.  </w:t>
      </w:r>
    </w:p>
    <w:p w14:paraId="346CD79E" w14:textId="64524D7A" w:rsidR="00110ABE" w:rsidRDefault="00DF559F" w:rsidP="00110ABE">
      <w:pPr>
        <w:pStyle w:val="libul"/>
      </w:pPr>
      <w:r>
        <w:t>PS</w:t>
      </w:r>
      <w:r w:rsidR="009129F2">
        <w:t>E followed its published protocol for the timing of deemed savings revisions</w:t>
      </w:r>
      <w:r w:rsidR="000D1F79">
        <w:t>.</w:t>
      </w:r>
      <w:r w:rsidR="009129F2">
        <w:t xml:space="preserve">  </w:t>
      </w:r>
    </w:p>
    <w:p w14:paraId="2EA0A09B" w14:textId="77777777" w:rsidR="00D852EE" w:rsidRDefault="00D852EE" w:rsidP="00D963B4">
      <w:pPr>
        <w:pStyle w:val="Heading3"/>
      </w:pPr>
      <w:bookmarkStart w:id="72" w:name="_Toc451334014"/>
      <w:r>
        <w:t>Recommendations</w:t>
      </w:r>
      <w:bookmarkEnd w:id="72"/>
    </w:p>
    <w:p w14:paraId="27024943" w14:textId="292D9710" w:rsidR="002D424D" w:rsidRPr="002D424D" w:rsidRDefault="001045E0" w:rsidP="001060F9">
      <w:pPr>
        <w:pStyle w:val="BodyText"/>
      </w:pPr>
      <w:r>
        <w:t xml:space="preserve">The review team recommends working </w:t>
      </w:r>
      <w:r w:rsidR="002D424D">
        <w:t xml:space="preserve">with </w:t>
      </w:r>
      <w:proofErr w:type="spellStart"/>
      <w:r w:rsidR="002D424D">
        <w:t>WUTC</w:t>
      </w:r>
      <w:proofErr w:type="spellEnd"/>
      <w:r w:rsidR="002D424D">
        <w:t xml:space="preserve"> and CRAG to develop an appropriate review timeline so that adjusted UES values can be incorporated into </w:t>
      </w:r>
      <w:r w:rsidR="00361ED3">
        <w:t xml:space="preserve">future program plans in a </w:t>
      </w:r>
      <w:r w:rsidR="00201A66">
        <w:t>timelier</w:t>
      </w:r>
      <w:r w:rsidR="00361ED3">
        <w:t xml:space="preserve"> manner</w:t>
      </w:r>
      <w:r w:rsidR="002D424D">
        <w:t>.</w:t>
      </w:r>
      <w:r>
        <w:t xml:space="preserve"> We also recommend that PSE i</w:t>
      </w:r>
      <w:r w:rsidR="002D424D">
        <w:t>ncorporate</w:t>
      </w:r>
      <w:r>
        <w:t>s</w:t>
      </w:r>
      <w:r w:rsidR="002D424D">
        <w:t xml:space="preserve"> review feedback on RTF and PSE UES values enumerated below into future plans.</w:t>
      </w:r>
    </w:p>
    <w:p w14:paraId="1C19B763" w14:textId="1FCE9414" w:rsidR="00E90ADE" w:rsidRPr="002C27AC" w:rsidRDefault="00E90ADE" w:rsidP="002C27AC">
      <w:pPr>
        <w:pStyle w:val="headingtopic"/>
        <w:spacing w:before="240"/>
      </w:pPr>
      <w:r w:rsidRPr="002C27AC">
        <w:t>RTF UES Values</w:t>
      </w:r>
    </w:p>
    <w:p w14:paraId="65C9045D" w14:textId="5E8C1D14" w:rsidR="00D16E5C" w:rsidRPr="0050001F" w:rsidRDefault="001060F9" w:rsidP="001060F9">
      <w:pPr>
        <w:pStyle w:val="BodyText"/>
        <w:rPr>
          <w:rFonts w:asciiTheme="minorHAnsi" w:hAnsiTheme="minorHAnsi"/>
          <w:b/>
        </w:rPr>
      </w:pPr>
      <w:r w:rsidRPr="00E90ADE">
        <w:t>In many cases the RTF measures vary according to climat</w:t>
      </w:r>
      <w:r w:rsidR="000E5044">
        <w:t xml:space="preserve">e zone and/or HVAC system type. </w:t>
      </w:r>
      <w:r w:rsidR="00D46A06">
        <w:t xml:space="preserve">In other instances, </w:t>
      </w:r>
      <w:r w:rsidR="000E5044">
        <w:t>for</w:t>
      </w:r>
      <w:r w:rsidR="00D46A06">
        <w:t xml:space="preserve"> RTF measures which have been recently updated we were not always able to definitively locate the previous RTF workbook that was used as the source of the PSE measure.</w:t>
      </w:r>
      <w:r w:rsidR="00D16E5C">
        <w:t xml:space="preserve"> Taking these two factors into account</w:t>
      </w:r>
      <w:r w:rsidR="001045E0">
        <w:t>,</w:t>
      </w:r>
      <w:r w:rsidR="00D16E5C">
        <w:t xml:space="preserve"> we recommend PSE review their archived </w:t>
      </w:r>
      <w:r w:rsidR="00D16E5C" w:rsidRPr="00D46A06">
        <w:t>RTF detail pages in the Source of Savings system</w:t>
      </w:r>
      <w:r w:rsidR="00D16E5C">
        <w:t xml:space="preserve"> and review the UES values for the following measures:</w:t>
      </w:r>
      <w:r w:rsidR="00CF56AE" w:rsidRPr="00CF56AE">
        <w:t xml:space="preserve"> </w:t>
      </w:r>
    </w:p>
    <w:p w14:paraId="6AF84F11" w14:textId="1C443FFD" w:rsidR="00D16E5C" w:rsidRPr="0050001F" w:rsidRDefault="00D16E5C" w:rsidP="001060F9">
      <w:pPr>
        <w:pStyle w:val="BodyText"/>
        <w:rPr>
          <w:b/>
        </w:rPr>
      </w:pPr>
      <w:r>
        <w:rPr>
          <w:rStyle w:val="chstrong"/>
          <w:rFonts w:asciiTheme="minorHAnsi" w:hAnsiTheme="minorHAnsi"/>
        </w:rPr>
        <w:t>Ductless Heat Pump</w:t>
      </w:r>
      <w:r w:rsidR="00B154E5">
        <w:rPr>
          <w:rStyle w:val="chstrong"/>
          <w:rFonts w:asciiTheme="minorHAnsi" w:hAnsiTheme="minorHAnsi"/>
        </w:rPr>
        <w:t xml:space="preserve"> (E214-SF Existing): </w:t>
      </w:r>
      <w:r>
        <w:rPr>
          <w:rStyle w:val="chstrong"/>
          <w:rFonts w:asciiTheme="minorHAnsi" w:hAnsiTheme="minorHAnsi"/>
        </w:rPr>
        <w:t xml:space="preserve"> </w:t>
      </w:r>
      <w:r w:rsidR="000C6AEB">
        <w:rPr>
          <w:rStyle w:val="chstrong"/>
          <w:rFonts w:asciiTheme="minorHAnsi" w:hAnsiTheme="minorHAnsi"/>
          <w:b w:val="0"/>
        </w:rPr>
        <w:t>The review team</w:t>
      </w:r>
      <w:r w:rsidR="000C6AEB" w:rsidRPr="001634A2">
        <w:rPr>
          <w:rStyle w:val="chstrong"/>
          <w:rFonts w:asciiTheme="minorHAnsi" w:hAnsiTheme="minorHAnsi"/>
          <w:b w:val="0"/>
        </w:rPr>
        <w:t xml:space="preserve"> </w:t>
      </w:r>
      <w:r w:rsidR="001634A2">
        <w:rPr>
          <w:rStyle w:val="chstrong"/>
          <w:rFonts w:asciiTheme="minorHAnsi" w:hAnsiTheme="minorHAnsi"/>
          <w:b w:val="0"/>
        </w:rPr>
        <w:t>was unable to locate the value of 2700 kWh/</w:t>
      </w:r>
      <w:r w:rsidR="00786056">
        <w:rPr>
          <w:rStyle w:val="chstrong"/>
          <w:rFonts w:asciiTheme="minorHAnsi" w:hAnsiTheme="minorHAnsi"/>
          <w:b w:val="0"/>
        </w:rPr>
        <w:t>year</w:t>
      </w:r>
      <w:r w:rsidR="001634A2">
        <w:rPr>
          <w:rStyle w:val="chstrong"/>
          <w:rFonts w:asciiTheme="minorHAnsi" w:hAnsiTheme="minorHAnsi"/>
          <w:b w:val="0"/>
        </w:rPr>
        <w:t xml:space="preserve"> </w:t>
      </w:r>
      <w:r w:rsidR="00B154E5">
        <w:rPr>
          <w:rStyle w:val="chstrong"/>
          <w:rFonts w:asciiTheme="minorHAnsi" w:hAnsiTheme="minorHAnsi"/>
          <w:b w:val="0"/>
        </w:rPr>
        <w:t>on the RTF website</w:t>
      </w:r>
      <w:r w:rsidR="001634A2">
        <w:rPr>
          <w:rStyle w:val="chstrong"/>
          <w:rFonts w:asciiTheme="minorHAnsi" w:hAnsiTheme="minorHAnsi"/>
          <w:b w:val="0"/>
        </w:rPr>
        <w:t xml:space="preserve">. </w:t>
      </w:r>
      <w:r>
        <w:t>The RTF updated measures savings in 2013, 2014, and 2015.</w:t>
      </w:r>
      <w:r>
        <w:rPr>
          <w:rStyle w:val="FootnoteReference"/>
        </w:rPr>
        <w:footnoteReference w:id="6"/>
      </w:r>
      <w:r>
        <w:t xml:space="preserve"> The measure has been split into measure</w:t>
      </w:r>
      <w:r w:rsidR="00B154E5">
        <w:t>s</w:t>
      </w:r>
      <w:r>
        <w:t xml:space="preserve"> </w:t>
      </w:r>
      <w:r w:rsidR="00B154E5">
        <w:t>for a home with</w:t>
      </w:r>
      <w:r>
        <w:t xml:space="preserve"> forced air furnace (FAF),</w:t>
      </w:r>
      <w:r>
        <w:rPr>
          <w:rStyle w:val="FootnoteReference"/>
        </w:rPr>
        <w:footnoteReference w:id="7"/>
      </w:r>
      <w:r>
        <w:t xml:space="preserve"> and another </w:t>
      </w:r>
      <w:r w:rsidR="00B154E5">
        <w:t xml:space="preserve">for a </w:t>
      </w:r>
      <w:r>
        <w:t xml:space="preserve">home </w:t>
      </w:r>
      <w:r w:rsidR="00B154E5">
        <w:t xml:space="preserve">with </w:t>
      </w:r>
      <w:r>
        <w:t>zonal baseboard heating.</w:t>
      </w:r>
      <w:r>
        <w:rPr>
          <w:rStyle w:val="FootnoteReference"/>
        </w:rPr>
        <w:footnoteReference w:id="8"/>
      </w:r>
      <w:r>
        <w:t xml:space="preserve"> For a home with FAF, the current savings value in heating zone 1, where the majority of PSE’s customers reside, is 3800 kWh. For a home with baseboard heating, the current sa</w:t>
      </w:r>
      <w:r w:rsidR="000E5044">
        <w:t xml:space="preserve">vings value in </w:t>
      </w:r>
      <w:r w:rsidR="00B154E5">
        <w:t xml:space="preserve">heating zone </w:t>
      </w:r>
      <w:r w:rsidR="000E5044">
        <w:t>1 is 1996 kWh</w:t>
      </w:r>
      <w:r>
        <w:t>.</w:t>
      </w:r>
      <w:r w:rsidR="00CF56AE" w:rsidRPr="00CF56AE">
        <w:t xml:space="preserve"> </w:t>
      </w:r>
      <w:r w:rsidR="00CF56AE">
        <w:t xml:space="preserve">In response to our draft report, PSE sent materials </w:t>
      </w:r>
      <w:r w:rsidR="006E2693">
        <w:t>that</w:t>
      </w:r>
      <w:r w:rsidR="00CF56AE">
        <w:t xml:space="preserve"> identified the source of savings as the RTF workbook dated December, 2014. </w:t>
      </w:r>
      <w:r w:rsidR="006E2693">
        <w:t xml:space="preserve">The review team </w:t>
      </w:r>
      <w:r w:rsidR="00CF56AE">
        <w:t>recommends that PSE update this measure to the latest workbook</w:t>
      </w:r>
      <w:r w:rsidR="002A6911">
        <w:t xml:space="preserve"> in accordance with the timing specified in the PSE </w:t>
      </w:r>
      <w:r w:rsidR="00AF5851">
        <w:t>M</w:t>
      </w:r>
      <w:r w:rsidR="002A6911">
        <w:t xml:space="preserve">easure </w:t>
      </w:r>
      <w:r w:rsidR="00AF5851">
        <w:t>R</w:t>
      </w:r>
      <w:r w:rsidR="002A6911">
        <w:t xml:space="preserve">evision </w:t>
      </w:r>
      <w:r w:rsidR="00AF5851">
        <w:t>Guidelines.</w:t>
      </w:r>
    </w:p>
    <w:p w14:paraId="23BC7AB7" w14:textId="4CF34E1D" w:rsidR="001634A2" w:rsidRPr="001634A2" w:rsidRDefault="001634A2" w:rsidP="00D46A06">
      <w:pPr>
        <w:pStyle w:val="BodyText"/>
        <w:rPr>
          <w:b/>
        </w:rPr>
      </w:pPr>
      <w:r>
        <w:rPr>
          <w:b/>
        </w:rPr>
        <w:t xml:space="preserve">Refrigerator </w:t>
      </w:r>
      <w:proofErr w:type="spellStart"/>
      <w:r>
        <w:rPr>
          <w:b/>
        </w:rPr>
        <w:t>Decomm</w:t>
      </w:r>
      <w:proofErr w:type="spellEnd"/>
      <w:r w:rsidR="00B154E5">
        <w:rPr>
          <w:b/>
        </w:rPr>
        <w:t xml:space="preserve"> (E214-SF Existing)</w:t>
      </w:r>
      <w:r>
        <w:rPr>
          <w:b/>
        </w:rPr>
        <w:t xml:space="preserve">: </w:t>
      </w:r>
      <w:r w:rsidR="00967E76">
        <w:t>We were unable to locate any of t</w:t>
      </w:r>
      <w:r w:rsidR="00B154E5">
        <w:t xml:space="preserve">he </w:t>
      </w:r>
      <w:r>
        <w:t>UES value</w:t>
      </w:r>
      <w:r w:rsidR="00967E76">
        <w:t>s</w:t>
      </w:r>
      <w:r>
        <w:t xml:space="preserve"> </w:t>
      </w:r>
      <w:r w:rsidR="00967E76">
        <w:t>in use by</w:t>
      </w:r>
      <w:r w:rsidR="00B154E5">
        <w:t xml:space="preserve"> </w:t>
      </w:r>
      <w:r w:rsidR="00EC34B8">
        <w:t xml:space="preserve">PSE </w:t>
      </w:r>
      <w:r w:rsidR="00967E76">
        <w:t xml:space="preserve">during 2014 and 2015 on </w:t>
      </w:r>
      <w:r>
        <w:t xml:space="preserve">the RTF </w:t>
      </w:r>
      <w:r w:rsidR="00967E76">
        <w:t>website.</w:t>
      </w:r>
      <w:r w:rsidR="00CF56AE" w:rsidRPr="00CF56AE">
        <w:t xml:space="preserve"> </w:t>
      </w:r>
      <w:r w:rsidR="00CF56AE">
        <w:t xml:space="preserve">In response to our draft report, PSE sent materials </w:t>
      </w:r>
      <w:r w:rsidR="006E2693">
        <w:t>that</w:t>
      </w:r>
      <w:r w:rsidR="00CF56AE">
        <w:t xml:space="preserve"> identified the source of savings as the RTF 3.1 Residential Refrigerator and Freezer decommissioning measure. The RTF UES value for refrigerator decommissioning, 356 kWh per year, matches the 2015 updated value used by PSE. The current RTF </w:t>
      </w:r>
      <w:r w:rsidR="00AF5851">
        <w:t xml:space="preserve">workbook </w:t>
      </w:r>
      <w:r w:rsidR="00CF56AE">
        <w:t xml:space="preserve">version, adopted in September, 2015, is 4.2. </w:t>
      </w:r>
      <w:r w:rsidR="006E2693">
        <w:t>The review team</w:t>
      </w:r>
      <w:r w:rsidR="00CF56AE">
        <w:t xml:space="preserve"> recommends that PSE update to the latest workbook</w:t>
      </w:r>
      <w:r w:rsidR="002A6911" w:rsidRPr="002A6911">
        <w:t xml:space="preserve"> </w:t>
      </w:r>
      <w:r w:rsidR="002A6911">
        <w:t xml:space="preserve">in accordance with the timing specified in the PSE </w:t>
      </w:r>
      <w:r w:rsidR="00AF5851">
        <w:t>M</w:t>
      </w:r>
      <w:r w:rsidR="002A6911">
        <w:t xml:space="preserve">easure </w:t>
      </w:r>
      <w:r w:rsidR="00AF5851">
        <w:t>R</w:t>
      </w:r>
      <w:r w:rsidR="002A6911">
        <w:t xml:space="preserve">evision </w:t>
      </w:r>
      <w:r w:rsidR="00AF5851">
        <w:t>G</w:t>
      </w:r>
      <w:r w:rsidR="002A6911">
        <w:t>uidelines</w:t>
      </w:r>
      <w:r w:rsidR="00CF56AE">
        <w:t>.</w:t>
      </w:r>
    </w:p>
    <w:p w14:paraId="337F36A9" w14:textId="395F33D4" w:rsidR="00E3042C" w:rsidRDefault="00E05472" w:rsidP="003E2603">
      <w:pPr>
        <w:pStyle w:val="BodyText"/>
      </w:pPr>
      <w:r>
        <w:rPr>
          <w:b/>
        </w:rPr>
        <w:t>Mobile Home Floor Insulation</w:t>
      </w:r>
      <w:r w:rsidR="003E2603">
        <w:rPr>
          <w:b/>
        </w:rPr>
        <w:t xml:space="preserve"> R0-R30</w:t>
      </w:r>
      <w:r w:rsidR="00B154E5">
        <w:rPr>
          <w:b/>
        </w:rPr>
        <w:t xml:space="preserve"> (E214-SF Existing)</w:t>
      </w:r>
      <w:r w:rsidR="003E2603">
        <w:rPr>
          <w:b/>
        </w:rPr>
        <w:t xml:space="preserve">: </w:t>
      </w:r>
      <w:r>
        <w:t>We could not find a corresponding RTF measure. The RTF workbook that we identified as the one which would apply</w:t>
      </w:r>
      <w:r>
        <w:rPr>
          <w:rStyle w:val="FootnoteReference"/>
        </w:rPr>
        <w:footnoteReference w:id="9"/>
      </w:r>
      <w:r>
        <w:t xml:space="preserve"> included measures for increasing floor insulation from R0-&gt;R22. This workbook took effect in February, 2012. It may be that we were not able to locate the workbook used by PSE to establish their UES for this measure.</w:t>
      </w:r>
      <w:r>
        <w:rPr>
          <w:b/>
        </w:rPr>
        <w:t xml:space="preserve"> </w:t>
      </w:r>
      <w:r>
        <w:t>The RTF updated this measure in June, 2015.</w:t>
      </w:r>
      <w:r>
        <w:rPr>
          <w:rStyle w:val="FootnoteReference"/>
        </w:rPr>
        <w:footnoteReference w:id="10"/>
      </w:r>
      <w:r>
        <w:t xml:space="preserve"> </w:t>
      </w:r>
      <w:r w:rsidR="00AF5851">
        <w:t xml:space="preserve">In response to our draft report, </w:t>
      </w:r>
      <w:r w:rsidR="00CF56AE">
        <w:t>PSE provided updated materials showing the source of savings as the workbook, “</w:t>
      </w:r>
      <w:r w:rsidR="00CF56AE" w:rsidRPr="008F5977">
        <w:t>ResWXMF_FY10v2_1_PSE_ExtraMeasures</w:t>
      </w:r>
      <w:r w:rsidR="00CF56AE">
        <w:t xml:space="preserve">.xls.” The workbook shows RTF staff did custom home energy simulation modeling with SEEM for PSE to produce a measure for R0-&gt;R30 floor insulation. </w:t>
      </w:r>
      <w:r w:rsidR="006E2693">
        <w:t xml:space="preserve">The review team </w:t>
      </w:r>
      <w:r w:rsidR="00CF56AE">
        <w:t xml:space="preserve">recommends this measure be </w:t>
      </w:r>
      <w:r w:rsidR="00AF5851">
        <w:t>categorized as</w:t>
      </w:r>
      <w:r w:rsidR="00CF56AE">
        <w:t xml:space="preserve"> PSE Deemed rather than RTF Deemed, and that PSE update to the latest version of SEEM.</w:t>
      </w:r>
    </w:p>
    <w:p w14:paraId="5379B552" w14:textId="7BC1AACB" w:rsidR="002A6911" w:rsidRDefault="003E2603" w:rsidP="003E2603">
      <w:pPr>
        <w:pStyle w:val="BodyText"/>
      </w:pPr>
      <w:r>
        <w:rPr>
          <w:b/>
        </w:rPr>
        <w:t>Attic Insulation</w:t>
      </w:r>
      <w:r w:rsidR="00B154E5">
        <w:rPr>
          <w:b/>
        </w:rPr>
        <w:t xml:space="preserve"> R11-R38 (E217-MF Existing)</w:t>
      </w:r>
      <w:r>
        <w:rPr>
          <w:b/>
        </w:rPr>
        <w:t xml:space="preserve">: </w:t>
      </w:r>
      <w:r w:rsidR="00B154E5">
        <w:t xml:space="preserve">The RTF does not have a measure for R11-&gt;R38; the RTF covers R0-&gt;R38 and R19-&gt;R38. </w:t>
      </w:r>
      <w:r>
        <w:t xml:space="preserve">The PSE UES value </w:t>
      </w:r>
      <w:r w:rsidR="00B154E5">
        <w:t xml:space="preserve">for </w:t>
      </w:r>
      <w:r>
        <w:t xml:space="preserve">R11-&gt;R38 </w:t>
      </w:r>
      <w:r w:rsidR="00B154E5">
        <w:t>(1.39 kWh/</w:t>
      </w:r>
      <w:proofErr w:type="spellStart"/>
      <w:r w:rsidR="00B154E5">
        <w:t>sq-ft</w:t>
      </w:r>
      <w:proofErr w:type="spellEnd"/>
      <w:r w:rsidR="00B154E5">
        <w:t xml:space="preserve">) </w:t>
      </w:r>
      <w:r>
        <w:t xml:space="preserve">is approximately the average of the two RTF measure UES </w:t>
      </w:r>
      <w:r w:rsidR="00D46A06">
        <w:t>values. The</w:t>
      </w:r>
      <w:r>
        <w:t xml:space="preserve"> simple average of the two RTF measures overstates savings. It is the nature of insulation that the first application yields the greatest benefits. </w:t>
      </w:r>
      <w:r w:rsidR="00CF56AE">
        <w:t>PSE provided updated materials showing the source of savings as the workbook, “</w:t>
      </w:r>
      <w:r w:rsidR="00CF56AE" w:rsidRPr="008F5977">
        <w:t>ResWXMF_FY10v2_1_PSE_ExtraMeasures</w:t>
      </w:r>
      <w:r w:rsidR="00CF56AE">
        <w:t>.xls.” The documentation explains that PSE wanted a measure for cases where the pre-existing attic was insulated to approximately R-11. The workbook shows that RTF staff did custom home energy simulation modeling with SEEM for PSE to derive the UES of 1.39 kWh/</w:t>
      </w:r>
      <w:r w:rsidR="00201A66">
        <w:t>sq.</w:t>
      </w:r>
      <w:r w:rsidR="00CF56AE">
        <w:t xml:space="preserve">-ft. </w:t>
      </w:r>
      <w:r w:rsidR="006E2693">
        <w:t xml:space="preserve">The review team </w:t>
      </w:r>
      <w:r w:rsidR="00CF56AE">
        <w:t>recommends this measure be c</w:t>
      </w:r>
      <w:r w:rsidR="00027A97">
        <w:t>ategorize</w:t>
      </w:r>
      <w:r w:rsidR="00CF56AE">
        <w:t xml:space="preserve">d </w:t>
      </w:r>
      <w:r w:rsidR="00027A97">
        <w:t xml:space="preserve">as </w:t>
      </w:r>
      <w:r w:rsidR="00CF56AE">
        <w:t>PSE Deemed rather than RTF Deemed, and that PSE update to the latest version of SEEM.</w:t>
      </w:r>
    </w:p>
    <w:p w14:paraId="1FCECB24" w14:textId="5B53F05B" w:rsidR="003E2603" w:rsidRPr="002C27AC" w:rsidRDefault="003E2603" w:rsidP="002C27AC">
      <w:pPr>
        <w:pStyle w:val="headingtopic"/>
        <w:spacing w:before="240"/>
      </w:pPr>
      <w:r w:rsidRPr="002C27AC">
        <w:t>PSE Deemed UES Values</w:t>
      </w:r>
    </w:p>
    <w:p w14:paraId="649D37F1" w14:textId="64F9D103" w:rsidR="00C56453" w:rsidRPr="00C56453" w:rsidRDefault="00C56453" w:rsidP="00FF1CE7">
      <w:pPr>
        <w:pStyle w:val="BodyText"/>
        <w:rPr>
          <w:rStyle w:val="chemphasis"/>
          <w:i w:val="0"/>
        </w:rPr>
      </w:pPr>
      <w:r w:rsidRPr="003E2603">
        <w:rPr>
          <w:rStyle w:val="chemphasis"/>
          <w:b/>
          <w:i w:val="0"/>
        </w:rPr>
        <w:t xml:space="preserve">Residential LED </w:t>
      </w:r>
      <w:r w:rsidR="00786056" w:rsidRPr="003E2603">
        <w:rPr>
          <w:rStyle w:val="chemphasis"/>
          <w:b/>
          <w:i w:val="0"/>
        </w:rPr>
        <w:t>lighting</w:t>
      </w:r>
      <w:r w:rsidR="00786056">
        <w:rPr>
          <w:rStyle w:val="chemphasis"/>
          <w:i w:val="0"/>
        </w:rPr>
        <w:t>:</w:t>
      </w:r>
      <w:r>
        <w:rPr>
          <w:rStyle w:val="chemphasis"/>
          <w:i w:val="0"/>
        </w:rPr>
        <w:t xml:space="preserve"> </w:t>
      </w:r>
      <w:r w:rsidR="006E2693">
        <w:rPr>
          <w:rStyle w:val="chemphasis"/>
          <w:i w:val="0"/>
        </w:rPr>
        <w:t xml:space="preserve">The review team </w:t>
      </w:r>
      <w:r w:rsidRPr="00C56453">
        <w:rPr>
          <w:rStyle w:val="chemphasis"/>
          <w:i w:val="0"/>
        </w:rPr>
        <w:t xml:space="preserve">recommends the following </w:t>
      </w:r>
      <w:r w:rsidR="00B154E5">
        <w:rPr>
          <w:rStyle w:val="chemphasis"/>
          <w:i w:val="0"/>
        </w:rPr>
        <w:t>go-forward adjustments</w:t>
      </w:r>
      <w:r w:rsidRPr="00C56453">
        <w:rPr>
          <w:rStyle w:val="chemphasis"/>
          <w:i w:val="0"/>
        </w:rPr>
        <w:t xml:space="preserve"> in the savings estimate with respect to the HVAC Interactive Factor.</w:t>
      </w:r>
    </w:p>
    <w:p w14:paraId="7C3057E0" w14:textId="5ED44564" w:rsidR="00C56453" w:rsidRPr="00DE4BB2" w:rsidRDefault="00C56453" w:rsidP="00F37035">
      <w:pPr>
        <w:pStyle w:val="libul20"/>
        <w:rPr>
          <w:rStyle w:val="chemphasis"/>
          <w:i w:val="0"/>
        </w:rPr>
      </w:pPr>
      <w:r w:rsidRPr="00DE4BB2">
        <w:rPr>
          <w:rStyle w:val="chemphasis"/>
          <w:i w:val="0"/>
        </w:rPr>
        <w:t xml:space="preserve">Use the newer </w:t>
      </w:r>
      <w:r w:rsidR="00B154E5" w:rsidRPr="00DE4BB2">
        <w:rPr>
          <w:rStyle w:val="chemphasis"/>
          <w:i w:val="0"/>
        </w:rPr>
        <w:t xml:space="preserve">RTF </w:t>
      </w:r>
      <w:r w:rsidRPr="00DE4BB2">
        <w:rPr>
          <w:rStyle w:val="chemphasis"/>
          <w:i w:val="0"/>
        </w:rPr>
        <w:t>source file</w:t>
      </w:r>
      <w:r w:rsidR="00DE4BB2">
        <w:rPr>
          <w:rStyle w:val="FootnoteReference"/>
        </w:rPr>
        <w:footnoteReference w:id="11"/>
      </w:r>
    </w:p>
    <w:p w14:paraId="65A827C8" w14:textId="0835A60F" w:rsidR="00C56453" w:rsidRPr="00DE4BB2" w:rsidRDefault="00B154E5" w:rsidP="00F37035">
      <w:pPr>
        <w:pStyle w:val="libul20"/>
        <w:rPr>
          <w:rStyle w:val="chemphasis"/>
          <w:i w:val="0"/>
        </w:rPr>
      </w:pPr>
      <w:r w:rsidRPr="00DE4BB2">
        <w:rPr>
          <w:rStyle w:val="chemphasis"/>
          <w:i w:val="0"/>
        </w:rPr>
        <w:t>Currently, PSE derives the</w:t>
      </w:r>
      <w:r w:rsidR="00C56453" w:rsidRPr="00DE4BB2">
        <w:rPr>
          <w:rStyle w:val="chemphasis"/>
          <w:i w:val="0"/>
        </w:rPr>
        <w:t xml:space="preserve"> HVAC interactive factor </w:t>
      </w:r>
      <w:r w:rsidRPr="00DE4BB2">
        <w:rPr>
          <w:rStyle w:val="chemphasis"/>
          <w:i w:val="0"/>
        </w:rPr>
        <w:t>as the</w:t>
      </w:r>
      <w:r w:rsidR="00C56453" w:rsidRPr="00DE4BB2">
        <w:rPr>
          <w:rStyle w:val="chemphasis"/>
          <w:i w:val="0"/>
        </w:rPr>
        <w:t xml:space="preserve"> sum of the electric and gas factors</w:t>
      </w:r>
      <w:r w:rsidR="00DE4BB2">
        <w:rPr>
          <w:rStyle w:val="FootnoteReference"/>
        </w:rPr>
        <w:footnoteReference w:id="12"/>
      </w:r>
      <w:r w:rsidR="00C56453" w:rsidRPr="00DE4BB2">
        <w:rPr>
          <w:rStyle w:val="chemphasis"/>
          <w:i w:val="0"/>
        </w:rPr>
        <w:t xml:space="preserve">. These two factors have different units, and should not be summed. </w:t>
      </w:r>
    </w:p>
    <w:p w14:paraId="4814BC04" w14:textId="51AD3DA5" w:rsidR="00D25101" w:rsidRPr="003E2603" w:rsidRDefault="00D25101" w:rsidP="00FF1CE7">
      <w:pPr>
        <w:pStyle w:val="BodyText"/>
        <w:rPr>
          <w:rStyle w:val="chemphasis"/>
          <w:i w:val="0"/>
        </w:rPr>
      </w:pPr>
      <w:r w:rsidRPr="003E2603">
        <w:rPr>
          <w:rStyle w:val="chemphasis"/>
          <w:b/>
          <w:i w:val="0"/>
        </w:rPr>
        <w:t>Thermo</w:t>
      </w:r>
      <w:r w:rsidR="00B154E5">
        <w:rPr>
          <w:rStyle w:val="chemphasis"/>
          <w:b/>
          <w:i w:val="0"/>
        </w:rPr>
        <w:t>static Restrictor S</w:t>
      </w:r>
      <w:r w:rsidRPr="003E2603">
        <w:rPr>
          <w:rStyle w:val="chemphasis"/>
          <w:b/>
          <w:i w:val="0"/>
        </w:rPr>
        <w:t>howerheads:</w:t>
      </w:r>
      <w:r w:rsidRPr="00F561EE">
        <w:rPr>
          <w:rStyle w:val="chemphasis"/>
          <w:b/>
        </w:rPr>
        <w:t xml:space="preserve"> </w:t>
      </w:r>
      <w:r w:rsidR="00FF1CE7">
        <w:rPr>
          <w:rStyle w:val="chemphasis"/>
          <w:i w:val="0"/>
        </w:rPr>
        <w:t>We</w:t>
      </w:r>
      <w:r w:rsidRPr="003E2603">
        <w:rPr>
          <w:rStyle w:val="chemphasis"/>
          <w:i w:val="0"/>
        </w:rPr>
        <w:t xml:space="preserve"> recommend PSE review the savings estimate in light of the new RTF measure and </w:t>
      </w:r>
      <w:r w:rsidRPr="00EC34B8">
        <w:rPr>
          <w:rStyle w:val="chemphasis"/>
          <w:i w:val="0"/>
        </w:rPr>
        <w:t>other newly available information</w:t>
      </w:r>
      <w:r w:rsidR="00EC34B8">
        <w:rPr>
          <w:rStyle w:val="chemphasis"/>
          <w:i w:val="0"/>
        </w:rPr>
        <w:t xml:space="preserve"> (showers per home per day, </w:t>
      </w:r>
      <w:r w:rsidR="000B2254">
        <w:rPr>
          <w:rStyle w:val="chemphasis"/>
          <w:i w:val="0"/>
        </w:rPr>
        <w:t>behavioral waste time, etc.)</w:t>
      </w:r>
      <w:r w:rsidR="00E2157F">
        <w:rPr>
          <w:rStyle w:val="chemphasis"/>
          <w:i w:val="0"/>
        </w:rPr>
        <w:t>.</w:t>
      </w:r>
    </w:p>
    <w:p w14:paraId="17F0CF91" w14:textId="2C4F5613" w:rsidR="00F561EE" w:rsidRPr="003E2603" w:rsidRDefault="003E2603" w:rsidP="00FF1CE7">
      <w:pPr>
        <w:pStyle w:val="BodyText"/>
      </w:pPr>
      <w:r w:rsidRPr="003E2603">
        <w:rPr>
          <w:rStyle w:val="chstrong"/>
        </w:rPr>
        <w:t>Business LEDs:</w:t>
      </w:r>
      <w:r w:rsidRPr="003E2603">
        <w:rPr>
          <w:rStyle w:val="chstrong"/>
          <w:i/>
        </w:rPr>
        <w:t xml:space="preserve"> </w:t>
      </w:r>
      <w:r w:rsidRPr="003E2603">
        <w:t>Post-EISA wattages should be used–or at least factored in–when establishing baseline incandescent wattages.</w:t>
      </w:r>
      <w:r w:rsidR="00F561EE">
        <w:t xml:space="preserve"> </w:t>
      </w:r>
    </w:p>
    <w:p w14:paraId="3A6F4478" w14:textId="68365839" w:rsidR="00F561EE" w:rsidRDefault="003E2603" w:rsidP="00FF1CE7">
      <w:pPr>
        <w:pStyle w:val="BodyText"/>
      </w:pPr>
      <w:r>
        <w:rPr>
          <w:rStyle w:val="chstrong"/>
        </w:rPr>
        <w:t xml:space="preserve">Business LEDs: </w:t>
      </w:r>
      <w:r>
        <w:rPr>
          <w:rStyle w:val="chstrong"/>
          <w:b w:val="0"/>
        </w:rPr>
        <w:t xml:space="preserve">Currently, PSE does not include an </w:t>
      </w:r>
      <w:r w:rsidR="00F561EE" w:rsidRPr="003E2603">
        <w:rPr>
          <w:rStyle w:val="chstrong"/>
          <w:b w:val="0"/>
        </w:rPr>
        <w:t>HVAC Interactive Factor</w:t>
      </w:r>
      <w:r>
        <w:t xml:space="preserve"> in their derivation. </w:t>
      </w:r>
      <w:r w:rsidR="00F561EE">
        <w:t>The RTF HVAC factors vary widely according to building type and HVAC system type. Where the building type and HVAC type is known, such as may be the case with direct install measures, the specific HVAC factor from the RTF can be used. Where these parameters are not known, average values can be used. HVAC factors specific to PSE territory would have to be developed, based on the mix of gas and electric heating, as well as the mix of building types.</w:t>
      </w:r>
    </w:p>
    <w:p w14:paraId="2EE8AD38" w14:textId="200C909D" w:rsidR="007E6213" w:rsidRPr="00DE4BB2" w:rsidRDefault="007E6213" w:rsidP="00DE4BB2">
      <w:pPr>
        <w:pStyle w:val="BodyText"/>
        <w:rPr>
          <w:b/>
        </w:rPr>
      </w:pPr>
      <w:r w:rsidRPr="00DF559F">
        <w:rPr>
          <w:b/>
        </w:rPr>
        <w:t>Lighting Calculator:</w:t>
      </w:r>
      <w:r w:rsidR="00DE4BB2">
        <w:rPr>
          <w:b/>
        </w:rPr>
        <w:t xml:space="preserve"> </w:t>
      </w:r>
      <w:r>
        <w:t>The incandescent portion of the baseline wattage should be based on federal minimum efficacy standards rather than the p</w:t>
      </w:r>
      <w:r w:rsidR="00DE4BB2">
        <w:t>re-existing wattage. Also, s</w:t>
      </w:r>
      <w:r>
        <w:t>avings should incorporate HVAC interactive factors.</w:t>
      </w:r>
    </w:p>
    <w:p w14:paraId="0554E536" w14:textId="3E48F5CC" w:rsidR="005E2965" w:rsidRDefault="00BF20C2" w:rsidP="00D963B4">
      <w:pPr>
        <w:pStyle w:val="Heading2"/>
      </w:pPr>
      <w:bookmarkStart w:id="73" w:name="_Toc451334015"/>
      <w:r>
        <w:t>2</w:t>
      </w:r>
      <w:r w:rsidR="00D25ED1">
        <w:t xml:space="preserve">012-2013 BECAR </w:t>
      </w:r>
      <w:r w:rsidR="005E2965">
        <w:t>Recommendation Response Review</w:t>
      </w:r>
      <w:bookmarkEnd w:id="73"/>
    </w:p>
    <w:p w14:paraId="42CA07A8" w14:textId="254C8808" w:rsidR="00940A53" w:rsidRPr="00940A53" w:rsidRDefault="00D93D8E" w:rsidP="00D963B4">
      <w:pPr>
        <w:pStyle w:val="Heading3"/>
      </w:pPr>
      <w:bookmarkStart w:id="74" w:name="_Toc451334016"/>
      <w:r>
        <w:t>Methodology</w:t>
      </w:r>
      <w:bookmarkEnd w:id="74"/>
    </w:p>
    <w:p w14:paraId="24E9F534" w14:textId="0B3C220E" w:rsidR="005E2965" w:rsidRDefault="001D43CD" w:rsidP="005E2965">
      <w:pPr>
        <w:pStyle w:val="BodyText"/>
      </w:pPr>
      <w:r>
        <w:t xml:space="preserve">The BECAR team </w:t>
      </w:r>
      <w:r w:rsidR="009E0023">
        <w:t>review</w:t>
      </w:r>
      <w:r>
        <w:t xml:space="preserve">ed each </w:t>
      </w:r>
      <w:r w:rsidR="005E2965" w:rsidRPr="005E2965">
        <w:t>action taken by PSE in response to recommendations from the 2012-2013 BECAR</w:t>
      </w:r>
      <w:r>
        <w:t xml:space="preserve"> and assessed </w:t>
      </w:r>
      <w:r w:rsidR="005E2965" w:rsidRPr="005E2965">
        <w:t>the reasonableness of the response relative to the magnitude of the issue. Our team’s process include</w:t>
      </w:r>
      <w:r w:rsidR="00792376">
        <w:t>d</w:t>
      </w:r>
      <w:r w:rsidR="005E2965" w:rsidRPr="005E2965">
        <w:t xml:space="preserve"> the following steps:</w:t>
      </w:r>
    </w:p>
    <w:p w14:paraId="3E70824A" w14:textId="77777777" w:rsidR="005E2965" w:rsidRDefault="005E2965" w:rsidP="00147C76">
      <w:pPr>
        <w:pStyle w:val="linum"/>
        <w:numPr>
          <w:ilvl w:val="0"/>
          <w:numId w:val="25"/>
        </w:numPr>
      </w:pPr>
      <w:r w:rsidRPr="005E2965">
        <w:rPr>
          <w:rStyle w:val="chstrong"/>
        </w:rPr>
        <w:t xml:space="preserve">Compile </w:t>
      </w:r>
      <w:r w:rsidR="00E01657">
        <w:rPr>
          <w:rStyle w:val="chstrong"/>
        </w:rPr>
        <w:t xml:space="preserve">a </w:t>
      </w:r>
      <w:r w:rsidRPr="005E2965">
        <w:rPr>
          <w:rStyle w:val="chstrong"/>
        </w:rPr>
        <w:t>list of 2012-2013 BECAR recommendations and PSE responses</w:t>
      </w:r>
      <w:r w:rsidR="009E0023" w:rsidRPr="005E2965">
        <w:rPr>
          <w:rStyle w:val="chstrong"/>
        </w:rPr>
        <w:t>.</w:t>
      </w:r>
    </w:p>
    <w:p w14:paraId="7D4325C6" w14:textId="77777777" w:rsidR="005E2965" w:rsidRDefault="005E2965" w:rsidP="00147C76">
      <w:pPr>
        <w:pStyle w:val="linum"/>
        <w:numPr>
          <w:ilvl w:val="0"/>
          <w:numId w:val="25"/>
        </w:numPr>
      </w:pPr>
      <w:r w:rsidRPr="005E2965">
        <w:rPr>
          <w:rStyle w:val="chstrong"/>
        </w:rPr>
        <w:t>Interview PSE staff and contractors as needed to verify activities</w:t>
      </w:r>
      <w:r w:rsidR="009E0023" w:rsidRPr="005E2965">
        <w:rPr>
          <w:rStyle w:val="chstrong"/>
        </w:rPr>
        <w:t>.</w:t>
      </w:r>
      <w:r w:rsidR="00E01657">
        <w:t xml:space="preserve"> </w:t>
      </w:r>
    </w:p>
    <w:p w14:paraId="140D156B" w14:textId="77777777" w:rsidR="005E2965" w:rsidRDefault="005E2965" w:rsidP="00147C76">
      <w:pPr>
        <w:pStyle w:val="linum"/>
        <w:numPr>
          <w:ilvl w:val="0"/>
          <w:numId w:val="25"/>
        </w:numPr>
      </w:pPr>
      <w:r w:rsidRPr="005E2965">
        <w:rPr>
          <w:rStyle w:val="chstrong"/>
        </w:rPr>
        <w:t>Compare PSE response to industry best practices</w:t>
      </w:r>
      <w:r w:rsidR="009E0023" w:rsidRPr="005E2965">
        <w:rPr>
          <w:rStyle w:val="chstrong"/>
        </w:rPr>
        <w:t>.</w:t>
      </w:r>
      <w:r w:rsidR="00E01657">
        <w:t xml:space="preserve"> </w:t>
      </w:r>
    </w:p>
    <w:p w14:paraId="54FB6058" w14:textId="77777777" w:rsidR="005E2965" w:rsidRDefault="005E2965" w:rsidP="00147C76">
      <w:pPr>
        <w:pStyle w:val="linum"/>
        <w:numPr>
          <w:ilvl w:val="0"/>
          <w:numId w:val="25"/>
        </w:numPr>
      </w:pPr>
      <w:r w:rsidRPr="005E2965">
        <w:rPr>
          <w:rStyle w:val="chstrong"/>
        </w:rPr>
        <w:t>Provide additional recommendations for areas not adequately addressed.</w:t>
      </w:r>
      <w:r>
        <w:t xml:space="preserve"> </w:t>
      </w:r>
    </w:p>
    <w:p w14:paraId="6A9947F5" w14:textId="68482143" w:rsidR="00792376" w:rsidRDefault="00792376" w:rsidP="00792376">
      <w:pPr>
        <w:pStyle w:val="BodyText"/>
        <w:rPr>
          <w:rFonts w:asciiTheme="minorHAnsi" w:hAnsiTheme="minorHAnsi"/>
          <w:szCs w:val="24"/>
        </w:rPr>
      </w:pPr>
      <w:r>
        <w:t xml:space="preserve">To determine the status of PSE’s response to these recommendations, </w:t>
      </w:r>
      <w:r w:rsidR="001D43CD">
        <w:t>t</w:t>
      </w:r>
      <w:r w:rsidR="003305F8">
        <w:t>he BECAR team</w:t>
      </w:r>
      <w:r>
        <w:t xml:space="preserve"> reviewed numerous evaluation reports and conducted interviews with PSE staff to find out what steps have been taken to address the recommendations. </w:t>
      </w:r>
      <w:r w:rsidR="00BD17B4">
        <w:rPr>
          <w:rFonts w:asciiTheme="minorHAnsi" w:hAnsiTheme="minorHAnsi"/>
          <w:szCs w:val="24"/>
        </w:rPr>
        <w:t>For each recommendation we assessed how well PSE actions addressed the particular issue, using industry best practices (i.e., comparison with similar programs in the Pacific Northwest) as the benchmark when needed.</w:t>
      </w:r>
    </w:p>
    <w:p w14:paraId="6E4DE270" w14:textId="1988D863" w:rsidR="00940A53" w:rsidRDefault="00940A53" w:rsidP="00D963B4">
      <w:pPr>
        <w:pStyle w:val="Heading3"/>
      </w:pPr>
      <w:bookmarkStart w:id="75" w:name="_Toc451334017"/>
      <w:r>
        <w:t>Findings</w:t>
      </w:r>
      <w:bookmarkEnd w:id="75"/>
    </w:p>
    <w:p w14:paraId="3383EC87" w14:textId="77777777" w:rsidR="00BD17B4" w:rsidRDefault="00BD17B4" w:rsidP="00BD17B4">
      <w:pPr>
        <w:pStyle w:val="BodyText"/>
        <w:rPr>
          <w:rFonts w:asciiTheme="minorHAnsi" w:hAnsiTheme="minorHAnsi"/>
          <w:szCs w:val="24"/>
        </w:rPr>
      </w:pPr>
      <w:bookmarkStart w:id="76" w:name="_Toc294261362"/>
      <w:r>
        <w:t xml:space="preserve">The four sections below correspond to the overarching categories for the </w:t>
      </w:r>
      <w:bookmarkEnd w:id="76"/>
      <w:r>
        <w:rPr>
          <w:rFonts w:asciiTheme="minorHAnsi" w:hAnsiTheme="minorHAnsi"/>
          <w:szCs w:val="24"/>
        </w:rPr>
        <w:t>BECAR recommendations, namely:</w:t>
      </w:r>
    </w:p>
    <w:p w14:paraId="6715C258" w14:textId="77777777" w:rsidR="00BD17B4" w:rsidRDefault="00BD17B4" w:rsidP="00BD17B4">
      <w:pPr>
        <w:pStyle w:val="libul"/>
      </w:pPr>
      <w:r w:rsidRPr="0007782F">
        <w:t>Future Improvements in BECAR Process</w:t>
      </w:r>
    </w:p>
    <w:p w14:paraId="48CD98DD" w14:textId="77777777" w:rsidR="00BD17B4" w:rsidRDefault="00BD17B4" w:rsidP="00BD17B4">
      <w:pPr>
        <w:pStyle w:val="libul"/>
      </w:pPr>
      <w:r w:rsidRPr="0007782F">
        <w:t>PSE Deemed Savings</w:t>
      </w:r>
    </w:p>
    <w:p w14:paraId="126E2989" w14:textId="77777777" w:rsidR="00BD17B4" w:rsidRDefault="00BD17B4" w:rsidP="00BD17B4">
      <w:pPr>
        <w:pStyle w:val="libul"/>
      </w:pPr>
      <w:r w:rsidRPr="0007782F">
        <w:t>Impact Evaluations</w:t>
      </w:r>
    </w:p>
    <w:p w14:paraId="273C18AE" w14:textId="77777777" w:rsidR="00BD17B4" w:rsidRDefault="00BD17B4" w:rsidP="00BD17B4">
      <w:pPr>
        <w:pStyle w:val="libul"/>
      </w:pPr>
      <w:r w:rsidRPr="0007782F">
        <w:t>Cost-Effectiveness Calculations</w:t>
      </w:r>
    </w:p>
    <w:p w14:paraId="50119A62" w14:textId="1076FD59" w:rsidR="00BD17B4" w:rsidRDefault="00BD17B4" w:rsidP="00BD17B4">
      <w:pPr>
        <w:pStyle w:val="BodyText"/>
      </w:pPr>
      <w:r>
        <w:rPr>
          <w:rFonts w:asciiTheme="minorHAnsi" w:hAnsiTheme="minorHAnsi"/>
          <w:szCs w:val="24"/>
        </w:rPr>
        <w:t xml:space="preserve">Within each category, each specific 2012-2013 recommendation is listed (in italics), followed by the findings of our review regarding PSE‘s actions in response to the recommendation. </w:t>
      </w:r>
    </w:p>
    <w:p w14:paraId="7BF02D5E" w14:textId="480970D0" w:rsidR="00BD17B4" w:rsidRPr="004B38BB" w:rsidRDefault="00BD17B4" w:rsidP="00D963B4">
      <w:pPr>
        <w:pStyle w:val="Heading4"/>
      </w:pPr>
      <w:bookmarkStart w:id="77" w:name="_Toc451334018"/>
      <w:r>
        <w:t>Future Improvements in BECAR Process</w:t>
      </w:r>
      <w:bookmarkEnd w:id="77"/>
    </w:p>
    <w:p w14:paraId="4E5C705A" w14:textId="77777777" w:rsidR="00BD17B4" w:rsidRDefault="00BD17B4" w:rsidP="00147C76">
      <w:pPr>
        <w:pStyle w:val="linum"/>
        <w:numPr>
          <w:ilvl w:val="0"/>
          <w:numId w:val="19"/>
        </w:numPr>
        <w:ind w:left="360"/>
      </w:pPr>
      <w:r w:rsidRPr="004B38BB">
        <w:rPr>
          <w:b/>
          <w:i/>
        </w:rPr>
        <w:t>Clarify scope and objectives for subsequent BECAR studies.</w:t>
      </w:r>
      <w:r w:rsidRPr="004B38BB">
        <w:t xml:space="preserve"> </w:t>
      </w:r>
      <w:r w:rsidRPr="00871173">
        <w:rPr>
          <w:rStyle w:val="chemphasis"/>
        </w:rPr>
        <w:t>The approach and emphasis of this BECAR differed substantially from the previous 2010-11 effort, and it is fair to expect that the scope and objectives for future BECARs will also evolve. That said, it is particularly important that the “rules of engagement” —most notably, the nature by which savings numbers are adjusted, and whether those adjustments apply retroactively or to future years—be established by all stakeholders clearly at the outset. With PSE and WUTC impetus, this BECAR underwent a shift in approach, well after the work plan had been approved and the effort begun, from a focus on validating actual portfolio savings to an investigation of what information was available to PSE at what time (going back to 2010 when the business cases for some measure savings were written) in order to determine if corrections to the savings claim were warranted based on PSE internal guidelines and guidelines developed specifically for this BECAR by PSE and the WUTC. This unexpected change complicated the 2012-13 BECAR process. At the conclusion of the review, all parties needed to negotiate what kinds of UES adjustments were appropriate to make retroactively. Adding clarity early on about these types of issues would certainly improve the BECAR process.</w:t>
      </w:r>
    </w:p>
    <w:p w14:paraId="4B4F02DD" w14:textId="1CF33793" w:rsidR="00BD17B4" w:rsidRPr="004B38BB" w:rsidRDefault="00BD17B4" w:rsidP="00BD17B4">
      <w:pPr>
        <w:pStyle w:val="BodyText3"/>
        <w:ind w:left="360"/>
      </w:pPr>
      <w:r>
        <w:rPr>
          <w:b/>
        </w:rPr>
        <w:t>Findings</w:t>
      </w:r>
      <w:r w:rsidRPr="00E855A3">
        <w:rPr>
          <w:b/>
        </w:rPr>
        <w:t>:</w:t>
      </w:r>
      <w:r>
        <w:t xml:space="preserve"> The issues of BECAR scope and process were discussed during the project kickoff meeting and the BECAR process has been consistent with what was approved in the work plan. Through our interview with PSE staff on December 2, 2015</w:t>
      </w:r>
      <w:r w:rsidR="00F7677B">
        <w:t>,</w:t>
      </w:r>
      <w:r>
        <w:t xml:space="preserve"> we learned that changes have been made to the BECAR process to address the above recommendation</w:t>
      </w:r>
      <w:r w:rsidRPr="009E77A5">
        <w:t>. External verifiers found the PSE savings verification processes to be sound and therefore</w:t>
      </w:r>
      <w:r>
        <w:t>,</w:t>
      </w:r>
      <w:r w:rsidRPr="009E77A5">
        <w:t xml:space="preserve"> PSE was able to reduce the scope of the BECAR studies going forward. The scope of the 2014-2015 BECAR was simplified to look at those areas where very large savings exist or where evaluators discovered issues that warranted a more detailed look. Additionally, the timing of the BECAR reports changed so that they are now completed a few months earlier than in previous years so as to not coincide so closely with commission</w:t>
      </w:r>
      <w:r w:rsidR="00F7677B">
        <w:t>-</w:t>
      </w:r>
      <w:r w:rsidRPr="009E77A5">
        <w:t>mandated filing dates.</w:t>
      </w:r>
    </w:p>
    <w:p w14:paraId="312DADC8" w14:textId="77777777" w:rsidR="00BD17B4" w:rsidRPr="004B38BB" w:rsidRDefault="00BD17B4" w:rsidP="00D963B4">
      <w:pPr>
        <w:pStyle w:val="Heading4"/>
      </w:pPr>
      <w:bookmarkStart w:id="78" w:name="_Toc451334019"/>
      <w:r w:rsidRPr="004B38BB">
        <w:t>PSE Deemed Savings</w:t>
      </w:r>
      <w:bookmarkEnd w:id="78"/>
    </w:p>
    <w:p w14:paraId="40708ECC" w14:textId="77777777" w:rsidR="00BD17B4" w:rsidRDefault="00BD17B4" w:rsidP="00147C76">
      <w:pPr>
        <w:pStyle w:val="linum"/>
        <w:numPr>
          <w:ilvl w:val="0"/>
          <w:numId w:val="20"/>
        </w:numPr>
        <w:ind w:left="360"/>
      </w:pPr>
      <w:r w:rsidRPr="004B38BB">
        <w:rPr>
          <w:b/>
          <w:i/>
        </w:rPr>
        <w:t xml:space="preserve">Account for non-residential lighting mark-down installations. </w:t>
      </w:r>
      <w:r w:rsidRPr="00871173">
        <w:rPr>
          <w:rStyle w:val="chemphasis"/>
        </w:rPr>
        <w:t>Develop defensible estimates of savings for CFL and LED lighting mark-downs installed in non-residential applications. Given that it appears a significant fraction (up to 20%) fall in the latter category, this may serve to increase program savings significantly.</w:t>
      </w:r>
    </w:p>
    <w:p w14:paraId="39230A57" w14:textId="0733372E" w:rsidR="00BD17B4" w:rsidRPr="009E77A5" w:rsidRDefault="00BD17B4" w:rsidP="00BD17B4">
      <w:pPr>
        <w:pStyle w:val="BodyText3"/>
        <w:ind w:left="360"/>
      </w:pPr>
      <w:r>
        <w:rPr>
          <w:b/>
        </w:rPr>
        <w:t>Findings</w:t>
      </w:r>
      <w:r w:rsidRPr="009E77A5">
        <w:rPr>
          <w:b/>
        </w:rPr>
        <w:t>:</w:t>
      </w:r>
      <w:r w:rsidRPr="009E77A5">
        <w:t xml:space="preserve"> </w:t>
      </w:r>
      <w:r w:rsidR="007E2AFE">
        <w:t>The BECAR review team</w:t>
      </w:r>
      <w:r>
        <w:t xml:space="preserve"> reviewed the 2014-2015 Residential Retail Lighting Impact Evaluation by </w:t>
      </w:r>
      <w:proofErr w:type="spellStart"/>
      <w:r>
        <w:t>Itron</w:t>
      </w:r>
      <w:proofErr w:type="spellEnd"/>
      <w:r>
        <w:t xml:space="preserve"> to assess the status of this recommendation. In this report, </w:t>
      </w:r>
      <w:proofErr w:type="spellStart"/>
      <w:r>
        <w:t>Itron</w:t>
      </w:r>
      <w:proofErr w:type="spellEnd"/>
      <w:r>
        <w:t xml:space="preserve"> describes research conducted on behalf of PSE to determine the percent of program lighting installed in non-residential settings. </w:t>
      </w:r>
      <w:r w:rsidRPr="009E77A5">
        <w:t xml:space="preserve">In order to estimate the breakout between program LEDs being installed in residential versus non-residential settings, </w:t>
      </w:r>
      <w:proofErr w:type="spellStart"/>
      <w:r w:rsidRPr="009E77A5">
        <w:t>Itron</w:t>
      </w:r>
      <w:proofErr w:type="spellEnd"/>
      <w:r w:rsidRPr="009E77A5">
        <w:t xml:space="preserve"> conducted a series of in-store intercept surveys on behalf of PSE. They approached customers near program lighting displays that had selected LED bulbs to purchase, and then asked them a series of questions to determine where they intended to install the bulbs (in their home, business, or some in each). In total, they surveyed 225 customers from </w:t>
      </w:r>
      <w:r>
        <w:t>three</w:t>
      </w:r>
      <w:r w:rsidRPr="009E77A5">
        <w:t xml:space="preserve"> large retailers in 28 individual store locations. </w:t>
      </w:r>
    </w:p>
    <w:p w14:paraId="10508A78" w14:textId="77777777" w:rsidR="00BD17B4" w:rsidRPr="009E77A5" w:rsidRDefault="00BD17B4" w:rsidP="00BD17B4">
      <w:pPr>
        <w:pStyle w:val="BodyText3"/>
        <w:ind w:left="360"/>
      </w:pPr>
      <w:r w:rsidRPr="006D008C">
        <w:t xml:space="preserve">Planned residential </w:t>
      </w:r>
      <w:r>
        <w:t>installations ranged from 85-91%</w:t>
      </w:r>
      <w:r w:rsidRPr="00B814E2">
        <w:t xml:space="preserve"> by retailer. After weighting by each retailer’s total program LED sales,</w:t>
      </w:r>
      <w:r>
        <w:t xml:space="preserve"> they estimated 90%</w:t>
      </w:r>
      <w:r w:rsidRPr="00B814E2">
        <w:t xml:space="preserve"> of program bulbs are residential. Only one retailer type was represented in the survey sample, with 47</w:t>
      </w:r>
      <w:r>
        <w:t>%</w:t>
      </w:r>
      <w:r w:rsidRPr="00B814E2">
        <w:t xml:space="preserve"> of actual program LED sales. They looked at the results of prior store intercept surveys to estimate the relative proportion of residential LED sales for the remaining retailer types. After applying these ratios to their current findings, they estimated the proportion of residential LEDs is 92</w:t>
      </w:r>
      <w:r>
        <w:t>%</w:t>
      </w:r>
      <w:r w:rsidRPr="00B814E2">
        <w:t xml:space="preserve"> across all retailer types (a weighted program-level estimate). Since PSE’s estimated hours of use for LEDs in residential settings are lower than in non-residential, the program savings will be higher if fewer program LEDs are installed in residential buildings.</w:t>
      </w:r>
    </w:p>
    <w:p w14:paraId="7CDCCF6B" w14:textId="77777777" w:rsidR="00BD17B4" w:rsidRPr="00871173" w:rsidRDefault="00BD17B4" w:rsidP="00147C76">
      <w:pPr>
        <w:pStyle w:val="linum"/>
        <w:numPr>
          <w:ilvl w:val="0"/>
          <w:numId w:val="20"/>
        </w:numPr>
        <w:ind w:left="360"/>
        <w:rPr>
          <w:rStyle w:val="chemphasis"/>
        </w:rPr>
      </w:pPr>
      <w:r w:rsidRPr="004B38BB">
        <w:rPr>
          <w:b/>
          <w:i/>
        </w:rPr>
        <w:t>Revise UES values highlighted in BECAR.</w:t>
      </w:r>
      <w:r w:rsidRPr="004B38BB">
        <w:t xml:space="preserve"> </w:t>
      </w:r>
      <w:r w:rsidRPr="00871173">
        <w:rPr>
          <w:rStyle w:val="chemphasis"/>
        </w:rPr>
        <w:t>The review team found several instances where PSE should examine and make appropriate adjustments to their bases for savings for the 2015 program year and beyond. These instances are summarized in Table 8 of the final Work Plan and described in further detail in the program-specific findings in Section 3.3 of the previous BECAR report.</w:t>
      </w:r>
    </w:p>
    <w:p w14:paraId="3E0E340E" w14:textId="7DD038F3" w:rsidR="00BD17B4" w:rsidRPr="00E855A3" w:rsidRDefault="000914E8" w:rsidP="00EA0042">
      <w:pPr>
        <w:pStyle w:val="BodyText3"/>
        <w:ind w:left="360"/>
      </w:pPr>
      <w:r>
        <w:rPr>
          <w:b/>
        </w:rPr>
        <w:t>Findings</w:t>
      </w:r>
      <w:r w:rsidR="00BD17B4" w:rsidRPr="00E855A3">
        <w:rPr>
          <w:b/>
        </w:rPr>
        <w:t>:</w:t>
      </w:r>
      <w:r w:rsidR="00BD17B4" w:rsidRPr="00E855A3">
        <w:t xml:space="preserve"> </w:t>
      </w:r>
      <w:r>
        <w:t xml:space="preserve">PSE made adjustments to the key UES values listed in Section 3.3 of the previous BECAR report. </w:t>
      </w:r>
      <w:r w:rsidR="00EA0042">
        <w:t xml:space="preserve">These adjustments became effective in the 2015 savings claim. </w:t>
      </w:r>
      <w:r w:rsidR="00EA0042" w:rsidRPr="00E855A3">
        <w:t xml:space="preserve"> </w:t>
      </w:r>
      <w:r>
        <w:t xml:space="preserve"> </w:t>
      </w:r>
      <w:r w:rsidR="00BD17B4" w:rsidRPr="00E855A3">
        <w:t xml:space="preserve"> </w:t>
      </w:r>
    </w:p>
    <w:p w14:paraId="41EFE46A" w14:textId="77777777" w:rsidR="00BD17B4" w:rsidRPr="00E855A3" w:rsidRDefault="00BD17B4" w:rsidP="00D963B4">
      <w:pPr>
        <w:pStyle w:val="Heading4"/>
      </w:pPr>
      <w:bookmarkStart w:id="79" w:name="_Toc451334020"/>
      <w:r w:rsidRPr="00E855A3">
        <w:t>Impact Evaluations</w:t>
      </w:r>
      <w:bookmarkEnd w:id="79"/>
    </w:p>
    <w:p w14:paraId="2B1A7C7E" w14:textId="77777777" w:rsidR="00BD17B4" w:rsidRDefault="00BD17B4" w:rsidP="00147C76">
      <w:pPr>
        <w:pStyle w:val="linum"/>
        <w:numPr>
          <w:ilvl w:val="0"/>
          <w:numId w:val="21"/>
        </w:numPr>
        <w:ind w:left="360"/>
      </w:pPr>
      <w:r w:rsidRPr="00E855A3">
        <w:rPr>
          <w:b/>
          <w:i/>
        </w:rPr>
        <w:t>Reach agreement on study methodologies.</w:t>
      </w:r>
      <w:r w:rsidRPr="00E855A3">
        <w:t xml:space="preserve"> </w:t>
      </w:r>
      <w:r w:rsidRPr="00871173">
        <w:rPr>
          <w:rStyle w:val="chemphasis"/>
        </w:rPr>
        <w:t>The review team found several instances where the PSE evaluation report responses (ERR) rejected the evaluation consultant’s findings. To prevent program rejection of evaluation findings on methodological grounds, in the program planning phase of an evaluation there should be agreement on PSE impact evaluation methodology and techniques to be applied. Further, any methodology that is applied should be consistent with accepted evaluation practices. The final evaluation report should include a description and justification for the chosen methodology, including a discussion of the implications of using one methodology over another.</w:t>
      </w:r>
    </w:p>
    <w:p w14:paraId="3226BA47" w14:textId="3A70E4D8" w:rsidR="00BD17B4" w:rsidRPr="00882159" w:rsidRDefault="00BD17B4" w:rsidP="00BD17B4">
      <w:pPr>
        <w:pStyle w:val="BodyText3"/>
        <w:ind w:left="360"/>
      </w:pPr>
      <w:r>
        <w:rPr>
          <w:b/>
        </w:rPr>
        <w:t>Findings</w:t>
      </w:r>
      <w:r w:rsidRPr="00882159">
        <w:rPr>
          <w:b/>
        </w:rPr>
        <w:t>:</w:t>
      </w:r>
      <w:r w:rsidRPr="00882159">
        <w:t xml:space="preserve"> </w:t>
      </w:r>
      <w:r w:rsidR="007E2AFE">
        <w:t>The BECAR review team</w:t>
      </w:r>
      <w:r>
        <w:t xml:space="preserve"> reviewed </w:t>
      </w:r>
      <w:r w:rsidR="00654511">
        <w:t xml:space="preserve">2014 and 2015 </w:t>
      </w:r>
      <w:r>
        <w:t xml:space="preserve">evaluation reports and ERRs and discussed this recommendation with PSE staff. In our review, we found that </w:t>
      </w:r>
      <w:r w:rsidRPr="00882159">
        <w:t xml:space="preserve">PSE has taken a more inclusive approach to evaluation planning and now involves staff from many areas in conversations regarding evaluation methodologies and techniques. This early agreement on evaluation approach has resulted in far less rejection of evaluation findings in the ERRs based on methodological grounds. </w:t>
      </w:r>
      <w:r w:rsidR="00654511" w:rsidRPr="00882159">
        <w:t xml:space="preserve">This early agreement on evaluation approach has resulted in </w:t>
      </w:r>
      <w:r w:rsidR="00654511">
        <w:t xml:space="preserve">no </w:t>
      </w:r>
      <w:r w:rsidR="00654511" w:rsidRPr="00882159">
        <w:t>rejection of evaluation findings in the ERRs based on methodological grounds.</w:t>
      </w:r>
    </w:p>
    <w:p w14:paraId="12C4FABB" w14:textId="77777777" w:rsidR="00BD17B4" w:rsidRDefault="00BD17B4" w:rsidP="00147C76">
      <w:pPr>
        <w:pStyle w:val="linum"/>
        <w:numPr>
          <w:ilvl w:val="0"/>
          <w:numId w:val="21"/>
        </w:numPr>
        <w:ind w:left="360"/>
      </w:pPr>
      <w:r w:rsidRPr="004B38BB">
        <w:rPr>
          <w:b/>
          <w:i/>
        </w:rPr>
        <w:t>Require consistent, high-quality evaluation reports.</w:t>
      </w:r>
      <w:r w:rsidRPr="004B38BB">
        <w:t xml:space="preserve"> </w:t>
      </w:r>
      <w:r w:rsidRPr="00871173">
        <w:rPr>
          <w:rStyle w:val="chemphasis"/>
        </w:rPr>
        <w:t>The review team observed the quality of evaluation reporting to be inconsistent, even when performed by the same evaluator. This included poor documentation of secondary information sources as well as evaluation activities. PSE can continue improving evaluation practices by requiring consistent, high quality documentation of evaluation activities to ensure confidence in evaluation results.</w:t>
      </w:r>
    </w:p>
    <w:p w14:paraId="29D38F9B" w14:textId="77777777" w:rsidR="00BD17B4" w:rsidRPr="0034325C" w:rsidRDefault="00BD17B4" w:rsidP="00BD17B4">
      <w:pPr>
        <w:pStyle w:val="BodyText3"/>
        <w:ind w:left="360"/>
      </w:pPr>
      <w:r>
        <w:rPr>
          <w:b/>
        </w:rPr>
        <w:t>Findings</w:t>
      </w:r>
      <w:r w:rsidRPr="00E855A3">
        <w:rPr>
          <w:b/>
        </w:rPr>
        <w:t>:</w:t>
      </w:r>
      <w:r>
        <w:t xml:space="preserve"> </w:t>
      </w:r>
      <w:r w:rsidRPr="0034325C">
        <w:t>In response to this recommendation, our team reviewed evaluation reports for program years 2014 and 2015. The evaluations we reviewed include:</w:t>
      </w:r>
    </w:p>
    <w:p w14:paraId="34390593" w14:textId="77777777" w:rsidR="00BD17B4" w:rsidRPr="0034325C" w:rsidRDefault="00BD17B4" w:rsidP="00F37035">
      <w:pPr>
        <w:pStyle w:val="linum2"/>
      </w:pPr>
      <w:r w:rsidRPr="0034325C">
        <w:t>2014 Web-Enabled Thermostat Impact Evaluation</w:t>
      </w:r>
    </w:p>
    <w:p w14:paraId="0A97B132" w14:textId="77777777" w:rsidR="00BD17B4" w:rsidRPr="0034325C" w:rsidRDefault="00BD17B4" w:rsidP="00F37035">
      <w:pPr>
        <w:pStyle w:val="linum2"/>
      </w:pPr>
      <w:r w:rsidRPr="0034325C">
        <w:t>2014-2015 Residential Retail Lighting Impact Evaluation</w:t>
      </w:r>
    </w:p>
    <w:p w14:paraId="78758801" w14:textId="77777777" w:rsidR="00BD17B4" w:rsidRPr="0034325C" w:rsidRDefault="00BD17B4" w:rsidP="00F37035">
      <w:pPr>
        <w:pStyle w:val="linum2"/>
      </w:pPr>
      <w:r w:rsidRPr="0034325C">
        <w:t>Impact Evaluation of Air Sealing and Insulation in Multifamily Buildings Pilot Program</w:t>
      </w:r>
    </w:p>
    <w:p w14:paraId="4FEF7B15" w14:textId="77777777" w:rsidR="00BD17B4" w:rsidRPr="0034325C" w:rsidRDefault="00BD17B4" w:rsidP="00F37035">
      <w:pPr>
        <w:pStyle w:val="linum2"/>
      </w:pPr>
      <w:r w:rsidRPr="0034325C">
        <w:t>Home Energy Report Program 2013 Impact Evaluation</w:t>
      </w:r>
    </w:p>
    <w:p w14:paraId="3151C40C" w14:textId="77777777" w:rsidR="00BD17B4" w:rsidRPr="0034325C" w:rsidRDefault="00BD17B4" w:rsidP="00F37035">
      <w:pPr>
        <w:pStyle w:val="linum2"/>
      </w:pPr>
      <w:r w:rsidRPr="0034325C">
        <w:t>2014 Home Energy Reports Impact Evaluation</w:t>
      </w:r>
    </w:p>
    <w:p w14:paraId="28DADE05" w14:textId="77777777" w:rsidR="00BD17B4" w:rsidRPr="0034325C" w:rsidRDefault="00BD17B4" w:rsidP="00F37035">
      <w:pPr>
        <w:pStyle w:val="linum2"/>
      </w:pPr>
      <w:r w:rsidRPr="0034325C">
        <w:t>Fuel Conversion Impact &amp; Process Evaluation</w:t>
      </w:r>
    </w:p>
    <w:p w14:paraId="6F84419A" w14:textId="77777777" w:rsidR="00BD17B4" w:rsidRPr="0034325C" w:rsidRDefault="00BD17B4" w:rsidP="00F37035">
      <w:pPr>
        <w:pStyle w:val="linum2"/>
      </w:pPr>
      <w:r w:rsidRPr="0034325C">
        <w:t>Commercial Rebates Programs Evaluation: Pre-Rinse Spray Valve Program Faucet Aerator Study</w:t>
      </w:r>
    </w:p>
    <w:p w14:paraId="3FD59E57" w14:textId="77777777" w:rsidR="00BD17B4" w:rsidRPr="0034325C" w:rsidRDefault="00BD17B4" w:rsidP="00F37035">
      <w:pPr>
        <w:pStyle w:val="linum2"/>
      </w:pPr>
      <w:r w:rsidRPr="0034325C">
        <w:t>Roadmap for Customer-Level Analytics</w:t>
      </w:r>
    </w:p>
    <w:p w14:paraId="012850F1" w14:textId="77777777" w:rsidR="00BD17B4" w:rsidRDefault="00BD17B4" w:rsidP="00BD17B4">
      <w:pPr>
        <w:pStyle w:val="BodyText2"/>
      </w:pPr>
      <w:r w:rsidRPr="0034325C">
        <w:t>Each of these evaluation reports was reviewed with respect to f</w:t>
      </w:r>
      <w:r>
        <w:t>ive criteria:</w:t>
      </w:r>
    </w:p>
    <w:p w14:paraId="02B5DF28" w14:textId="77777777" w:rsidR="00BD17B4" w:rsidRDefault="00BD17B4" w:rsidP="00BD17B4">
      <w:pPr>
        <w:pStyle w:val="libul"/>
        <w:ind w:left="720"/>
      </w:pPr>
      <w:r>
        <w:t>Research objectives are identified</w:t>
      </w:r>
    </w:p>
    <w:p w14:paraId="163EBE74" w14:textId="77777777" w:rsidR="00BD17B4" w:rsidRDefault="00BD17B4" w:rsidP="00BD17B4">
      <w:pPr>
        <w:pStyle w:val="libul"/>
        <w:ind w:left="720"/>
      </w:pPr>
      <w:r>
        <w:t>Analysis methods and data collection activities are clearly described</w:t>
      </w:r>
    </w:p>
    <w:p w14:paraId="001D1A9B" w14:textId="77777777" w:rsidR="00BD17B4" w:rsidRDefault="00BD17B4" w:rsidP="00BD17B4">
      <w:pPr>
        <w:pStyle w:val="libul"/>
        <w:ind w:left="720"/>
      </w:pPr>
      <w:r>
        <w:t>Secondary sources documented with complete citations</w:t>
      </w:r>
    </w:p>
    <w:p w14:paraId="779268CF" w14:textId="77777777" w:rsidR="00BD17B4" w:rsidRDefault="00BD17B4" w:rsidP="00BD17B4">
      <w:pPr>
        <w:pStyle w:val="libul"/>
        <w:ind w:left="720"/>
      </w:pPr>
      <w:r>
        <w:t>Conclusions follow logically from the analysis results</w:t>
      </w:r>
    </w:p>
    <w:p w14:paraId="46CBD41C" w14:textId="77777777" w:rsidR="00BD17B4" w:rsidRDefault="00BD17B4" w:rsidP="00BD17B4">
      <w:pPr>
        <w:pStyle w:val="libul"/>
        <w:ind w:left="720"/>
      </w:pPr>
      <w:r>
        <w:t>Report overall is clear and well-written</w:t>
      </w:r>
    </w:p>
    <w:p w14:paraId="561DBBE5" w14:textId="77777777" w:rsidR="007E2AFE" w:rsidRPr="003F7022" w:rsidRDefault="007E2AFE" w:rsidP="007E2AFE">
      <w:pPr>
        <w:pStyle w:val="BodyText2"/>
        <w:rPr>
          <w:b/>
        </w:rPr>
      </w:pPr>
      <w:r w:rsidRPr="007E2AFE">
        <w:t>The findings from our review of each evaluation are included below, organized by the five criteria listed above. In reviewing the eight reports, the BECAR review team found them to be generally of high quality, continuing an arc of improvement that we have seen over several review rounds. For this, PSE is to be commended. While a minor point, it should be noted though that several of the reports lacked complete citations, or had sections that were difficult to follow or contained numerical inconsistencies.</w:t>
      </w:r>
    </w:p>
    <w:p w14:paraId="351B5A32" w14:textId="77777777" w:rsidR="00BD17B4" w:rsidRPr="003F7022" w:rsidRDefault="00BD17B4" w:rsidP="00BD17B4">
      <w:pPr>
        <w:pStyle w:val="headingtopic"/>
        <w:ind w:left="360"/>
      </w:pPr>
      <w:r w:rsidRPr="003F7022">
        <w:t>2014 Web-Enabled Thermostat Impact Evaluation</w:t>
      </w:r>
    </w:p>
    <w:p w14:paraId="755FF6D2" w14:textId="77777777" w:rsidR="00BD17B4" w:rsidRPr="003F7022" w:rsidRDefault="00BD17B4" w:rsidP="00BD17B4">
      <w:pPr>
        <w:pStyle w:val="libul2"/>
        <w:ind w:left="1080"/>
      </w:pPr>
      <w:r w:rsidRPr="003F7022">
        <w:rPr>
          <w:b/>
        </w:rPr>
        <w:t xml:space="preserve">Research Objectives: </w:t>
      </w:r>
      <w:r w:rsidRPr="003F7022">
        <w:t>The research objective of this evaluation is clearly stated as “estimating energy savings due to the PSE WET program in 2014.”</w:t>
      </w:r>
    </w:p>
    <w:p w14:paraId="7D8CBB24" w14:textId="77777777" w:rsidR="00BD17B4" w:rsidRPr="003F7022" w:rsidRDefault="00BD17B4" w:rsidP="00BD17B4">
      <w:pPr>
        <w:pStyle w:val="libul2"/>
        <w:ind w:left="1080"/>
      </w:pPr>
      <w:r w:rsidRPr="003F7022">
        <w:rPr>
          <w:b/>
        </w:rPr>
        <w:t xml:space="preserve">Analysis Methods and Data Collection: </w:t>
      </w:r>
      <w:r w:rsidRPr="003F7022">
        <w:t xml:space="preserve">The analysis method and data collection activities are explicitly outlined in </w:t>
      </w:r>
      <w:r>
        <w:t>S</w:t>
      </w:r>
      <w:r w:rsidRPr="003F7022">
        <w:t xml:space="preserve">ections 3 and 4 of this </w:t>
      </w:r>
      <w:r>
        <w:t>report</w:t>
      </w:r>
      <w:r w:rsidRPr="003F7022">
        <w:t>. A randomized control trial experimental design using equally</w:t>
      </w:r>
      <w:r>
        <w:t>-</w:t>
      </w:r>
      <w:r w:rsidRPr="003F7022">
        <w:t xml:space="preserve">sized </w:t>
      </w:r>
      <w:r>
        <w:t>c</w:t>
      </w:r>
      <w:r w:rsidRPr="003F7022">
        <w:t xml:space="preserve">ontrol and </w:t>
      </w:r>
      <w:r>
        <w:t>t</w:t>
      </w:r>
      <w:r w:rsidRPr="003F7022">
        <w:t xml:space="preserve">reatment groups (n=1,000) was used to evaluate the energy savings resulting from participation in the WET program. Data and data modifications used to complete the analysis are described thoroughly in </w:t>
      </w:r>
      <w:r>
        <w:t>S</w:t>
      </w:r>
      <w:r w:rsidRPr="003F7022">
        <w:t>ection 3</w:t>
      </w:r>
      <w:r>
        <w:t>. S</w:t>
      </w:r>
      <w:r w:rsidRPr="003F7022">
        <w:t>ection 4 outlines the study methodology.</w:t>
      </w:r>
    </w:p>
    <w:p w14:paraId="1AF440A7" w14:textId="77777777" w:rsidR="00BD17B4" w:rsidRPr="003F7022" w:rsidRDefault="00BD17B4" w:rsidP="00BD17B4">
      <w:pPr>
        <w:pStyle w:val="libul2"/>
        <w:ind w:left="1080"/>
      </w:pPr>
      <w:r w:rsidRPr="003F7022">
        <w:rPr>
          <w:b/>
        </w:rPr>
        <w:t xml:space="preserve">References: </w:t>
      </w:r>
      <w:r w:rsidRPr="003F7022">
        <w:t>While secondary sources are noted in the evaluation, complete citations are not present. Future evaluation should include complete in-text or footnote citations.</w:t>
      </w:r>
    </w:p>
    <w:p w14:paraId="276101CA" w14:textId="1807F562" w:rsidR="00BD17B4" w:rsidRPr="003F7022" w:rsidRDefault="00BD17B4" w:rsidP="00BD17B4">
      <w:pPr>
        <w:pStyle w:val="libul2"/>
        <w:ind w:left="1080"/>
      </w:pPr>
      <w:r w:rsidRPr="003F7022">
        <w:rPr>
          <w:b/>
        </w:rPr>
        <w:t xml:space="preserve">Conclusions: </w:t>
      </w:r>
      <w:r w:rsidRPr="003F7022">
        <w:t xml:space="preserve">Using the results of the consumption and joint savings analysis, the evaluator concludes that the WET program generated 12,822 </w:t>
      </w:r>
      <w:proofErr w:type="spellStart"/>
      <w:r w:rsidRPr="003F7022">
        <w:t>therms</w:t>
      </w:r>
      <w:proofErr w:type="spellEnd"/>
      <w:r w:rsidRPr="003F7022">
        <w:t xml:space="preserve"> of gas savings in 2014. The conclusion follows logically from the analysis results and is a reasonable level of savings, given the fairly small change in participant gas usage. However, increases in electric usage are indicated in Table 5-5, and it is not </w:t>
      </w:r>
      <w:r w:rsidR="00E57BA5">
        <w:t>complete</w:t>
      </w:r>
      <w:r w:rsidR="00E57BA5" w:rsidRPr="003F7022">
        <w:t xml:space="preserve">ly </w:t>
      </w:r>
      <w:r w:rsidRPr="003F7022">
        <w:t>clear why this is the case. The evaluator only notes that these electric savings are not statistically significant at the 90</w:t>
      </w:r>
      <w:r>
        <w:t>%</w:t>
      </w:r>
      <w:r w:rsidRPr="003F7022">
        <w:t xml:space="preserve"> confidence level.</w:t>
      </w:r>
    </w:p>
    <w:p w14:paraId="4F8E61EC" w14:textId="77777777" w:rsidR="00BD17B4" w:rsidRPr="003F7022" w:rsidRDefault="00BD17B4" w:rsidP="00BD17B4">
      <w:pPr>
        <w:pStyle w:val="libul2"/>
        <w:ind w:left="1080"/>
      </w:pPr>
      <w:r w:rsidRPr="003F7022">
        <w:rPr>
          <w:b/>
        </w:rPr>
        <w:t xml:space="preserve">Report Quality: </w:t>
      </w:r>
      <w:r w:rsidRPr="003F7022">
        <w:t>The report is clear, logically consistent, and well written.</w:t>
      </w:r>
    </w:p>
    <w:p w14:paraId="244F75C6" w14:textId="7FD85318" w:rsidR="00BD17B4" w:rsidRPr="003F7022" w:rsidRDefault="00BD17B4" w:rsidP="00BD17B4">
      <w:pPr>
        <w:pStyle w:val="headingtopic"/>
        <w:ind w:left="360"/>
      </w:pPr>
      <w:r w:rsidRPr="003F7022">
        <w:t xml:space="preserve">2014-2015 Residential Retail Lighting </w:t>
      </w:r>
      <w:r w:rsidR="00654511">
        <w:t>Share Study Memorandum</w:t>
      </w:r>
    </w:p>
    <w:p w14:paraId="1765FB02" w14:textId="28F8B548" w:rsidR="00BD17B4" w:rsidRPr="003F7022" w:rsidRDefault="00BD17B4" w:rsidP="002A67DD">
      <w:pPr>
        <w:pStyle w:val="libul2"/>
      </w:pPr>
      <w:r w:rsidRPr="003F7022">
        <w:rPr>
          <w:b/>
        </w:rPr>
        <w:t xml:space="preserve">Research Objectives: </w:t>
      </w:r>
      <w:r w:rsidRPr="003F7022">
        <w:t xml:space="preserve">The research objective of this </w:t>
      </w:r>
      <w:r w:rsidR="00654511">
        <w:t>study</w:t>
      </w:r>
      <w:r w:rsidR="00654511" w:rsidRPr="003F7022">
        <w:t xml:space="preserve"> </w:t>
      </w:r>
      <w:r w:rsidRPr="003F7022">
        <w:t>was to “estimate the percentage of LED bulbs sold through PSE’s residential lighting discount program that are being installed in non-residential locations, and to assess the impact these non-residential installations have on the resulting program impact estimates.” This is clearly indicated in the second sentence of the memorandum.</w:t>
      </w:r>
      <w:r w:rsidR="002A67DD" w:rsidRPr="002A67DD">
        <w:t xml:space="preserve"> </w:t>
      </w:r>
      <w:r w:rsidR="002A67DD">
        <w:t xml:space="preserve">This research addressed a recommendation made in the 2012-13 BECAR to investigate the possibility of additional, unclaimed savings from rebated LED sales to the commercial sector. </w:t>
      </w:r>
    </w:p>
    <w:p w14:paraId="3E5B398B" w14:textId="77777777" w:rsidR="00BD17B4" w:rsidRPr="003F7022" w:rsidRDefault="00BD17B4" w:rsidP="00BD17B4">
      <w:pPr>
        <w:pStyle w:val="libul2"/>
        <w:ind w:left="1080"/>
      </w:pPr>
      <w:r w:rsidRPr="003F7022">
        <w:rPr>
          <w:b/>
        </w:rPr>
        <w:t xml:space="preserve">Analysis Methods and Data Collection: </w:t>
      </w:r>
      <w:r w:rsidRPr="003F7022">
        <w:t xml:space="preserve">The analysis method and data collection activities are explicitly outlined in the memo.  In-store data were collected from 28 stores and 225 in-store intercept surveys. These data were then analyzed by </w:t>
      </w:r>
      <w:proofErr w:type="spellStart"/>
      <w:r w:rsidRPr="003F7022">
        <w:t>Itron</w:t>
      </w:r>
      <w:proofErr w:type="spellEnd"/>
      <w:r w:rsidRPr="003F7022">
        <w:t xml:space="preserve"> staff, who computed residential and nonresidential HOU estimates, as well as bulb locations, replacement type trends, and awareness of the LED discount and PSE signage. </w:t>
      </w:r>
    </w:p>
    <w:p w14:paraId="4CBB5DB7" w14:textId="684F64D8" w:rsidR="00BD17B4" w:rsidRPr="003F7022" w:rsidRDefault="00BD17B4" w:rsidP="00BD17B4">
      <w:pPr>
        <w:pStyle w:val="libul2"/>
        <w:ind w:left="1080"/>
      </w:pPr>
      <w:r w:rsidRPr="003F7022">
        <w:rPr>
          <w:b/>
        </w:rPr>
        <w:t xml:space="preserve">References: </w:t>
      </w:r>
      <w:r w:rsidRPr="003F7022">
        <w:t xml:space="preserve">While secondary sources are noted in the </w:t>
      </w:r>
      <w:r w:rsidR="00654511">
        <w:t>study</w:t>
      </w:r>
      <w:r w:rsidRPr="003F7022">
        <w:t>, complete citations are not present. Future evaluation should include complete in-text or footnote citations.</w:t>
      </w:r>
    </w:p>
    <w:p w14:paraId="4B07159D" w14:textId="77777777" w:rsidR="00BD17B4" w:rsidRPr="003F7022" w:rsidRDefault="00BD17B4" w:rsidP="00BD17B4">
      <w:pPr>
        <w:pStyle w:val="libul2"/>
        <w:ind w:left="1080"/>
      </w:pPr>
      <w:r w:rsidRPr="003F7022">
        <w:rPr>
          <w:b/>
        </w:rPr>
        <w:t xml:space="preserve">Conclusions: </w:t>
      </w:r>
      <w:r w:rsidRPr="003F7022">
        <w:t>Using the results of the surveys, the evaluator makes a number of conclusions, which are summarized in the beginning of the document, rather than in a conclusion section. In future reports, we suggest that the evaluator include a conclusion section that briefly recaps the study methods and results.</w:t>
      </w:r>
    </w:p>
    <w:p w14:paraId="69D50398" w14:textId="48DC9C91" w:rsidR="00BD17B4" w:rsidRPr="003F7022" w:rsidRDefault="00BD17B4" w:rsidP="00BD17B4">
      <w:pPr>
        <w:pStyle w:val="libul2"/>
        <w:ind w:left="1080"/>
      </w:pPr>
      <w:r w:rsidRPr="003F7022">
        <w:rPr>
          <w:b/>
        </w:rPr>
        <w:t xml:space="preserve">Report Quality: </w:t>
      </w:r>
      <w:r w:rsidRPr="003F7022">
        <w:t>The memo is clear and logically consistent</w:t>
      </w:r>
      <w:r>
        <w:t>;</w:t>
      </w:r>
      <w:r w:rsidRPr="003F7022">
        <w:t xml:space="preserve"> however, this document could be expanded into a more formal report with distinct introduction, and analysis, and conclusion sections to increase document quality and ensure more confidence in the </w:t>
      </w:r>
      <w:r w:rsidR="00654511">
        <w:t>study</w:t>
      </w:r>
      <w:r w:rsidR="00654511" w:rsidRPr="003F7022">
        <w:t xml:space="preserve"> </w:t>
      </w:r>
      <w:r w:rsidRPr="003F7022">
        <w:t>results.</w:t>
      </w:r>
    </w:p>
    <w:p w14:paraId="2BF7DD13" w14:textId="77777777" w:rsidR="00BD17B4" w:rsidRPr="003F7022" w:rsidRDefault="00BD17B4" w:rsidP="00BD17B4">
      <w:pPr>
        <w:pStyle w:val="headingtopic"/>
        <w:ind w:left="360"/>
      </w:pPr>
      <w:r w:rsidRPr="003F7022">
        <w:t>Impact Evaluation of Air Sealing and Insulation in Multifamily Buildings Pilot Program</w:t>
      </w:r>
    </w:p>
    <w:p w14:paraId="5EE8E93C" w14:textId="77777777" w:rsidR="00BD17B4" w:rsidRPr="003F7022" w:rsidRDefault="00BD17B4" w:rsidP="00BD17B4">
      <w:pPr>
        <w:pStyle w:val="libul2"/>
        <w:ind w:left="1080"/>
      </w:pPr>
      <w:r w:rsidRPr="00486EDD">
        <w:rPr>
          <w:b/>
        </w:rPr>
        <w:t xml:space="preserve">Research Objectives: </w:t>
      </w:r>
      <w:r w:rsidRPr="003F7022">
        <w:t xml:space="preserve">The research objective for this evaluation is to “assess savings of pilot projects” and describe “the process and any limitations associated with creating deemed values and/or a calculator to estimate savings”. This is clearly stated in section 2.2. </w:t>
      </w:r>
    </w:p>
    <w:p w14:paraId="284879A4" w14:textId="77777777" w:rsidR="00BD17B4" w:rsidRPr="003F7022" w:rsidRDefault="00BD17B4" w:rsidP="00BD17B4">
      <w:pPr>
        <w:pStyle w:val="libul2"/>
        <w:ind w:left="1080"/>
      </w:pPr>
      <w:r w:rsidRPr="003F7022">
        <w:rPr>
          <w:b/>
        </w:rPr>
        <w:t xml:space="preserve">Analysis Methods and Data Collection: </w:t>
      </w:r>
      <w:r w:rsidRPr="003F7022">
        <w:t xml:space="preserve">The analysis methods and data collection activities are not always described in detail. The two main evaluation activities identified in the report are collecting survey data and billing analysis, then using the results of these to “true-up” the savings estimates for each site. However, there is no summary of which model inputs they chose to verify or supplement with the survey responses and billing data. In </w:t>
      </w:r>
      <w:r>
        <w:t>S</w:t>
      </w:r>
      <w:r w:rsidRPr="003F7022">
        <w:t xml:space="preserve">ection 3.1 </w:t>
      </w:r>
      <w:r>
        <w:t xml:space="preserve">of the report, </w:t>
      </w:r>
      <w:r w:rsidRPr="003F7022">
        <w:t>they explain that that units without completed tenant surveys were analyzed using billing data alone, but they do not report on the proportion of units where this was the case.</w:t>
      </w:r>
    </w:p>
    <w:p w14:paraId="7F6F500E" w14:textId="77777777" w:rsidR="00BD17B4" w:rsidRPr="003F7022" w:rsidRDefault="00BD17B4" w:rsidP="00BD17B4">
      <w:pPr>
        <w:pStyle w:val="libul2"/>
        <w:ind w:left="1080"/>
      </w:pPr>
      <w:r w:rsidRPr="003F7022">
        <w:rPr>
          <w:b/>
        </w:rPr>
        <w:t xml:space="preserve">References: </w:t>
      </w:r>
      <w:r w:rsidRPr="003F7022">
        <w:t xml:space="preserve">No secondary data sources are noted in the report. All data utilized are from primary sources, </w:t>
      </w:r>
      <w:r>
        <w:t xml:space="preserve">so </w:t>
      </w:r>
      <w:r w:rsidRPr="003F7022">
        <w:t>therefore, citations are unnecessary.</w:t>
      </w:r>
    </w:p>
    <w:p w14:paraId="6C5F343A" w14:textId="77777777" w:rsidR="00BD17B4" w:rsidRPr="003F7022" w:rsidRDefault="00BD17B4" w:rsidP="00BD17B4">
      <w:pPr>
        <w:pStyle w:val="libul2"/>
        <w:ind w:left="1080"/>
      </w:pPr>
      <w:r w:rsidRPr="003F7022">
        <w:rPr>
          <w:b/>
        </w:rPr>
        <w:t xml:space="preserve">Conclusions: </w:t>
      </w:r>
      <w:r w:rsidRPr="003F7022">
        <w:t>The realization rate for program savings was 100</w:t>
      </w:r>
      <w:r>
        <w:t>%</w:t>
      </w:r>
      <w:r w:rsidRPr="003F7022">
        <w:t xml:space="preserve"> for building with 2-8 units (n=17) and 77</w:t>
      </w:r>
      <w:r>
        <w:t>%</w:t>
      </w:r>
      <w:r w:rsidRPr="003F7022">
        <w:t xml:space="preserve"> for buildings with 9-20 units (n=19). The researchers concluded that a deemed savings approach be used for two of the multifamily unit size categories, provided that pre and post measurements from blower door tests be collected for a sample. They recommend using a prototype model for larger buildings, but only if additional sampling and site-specific modeling is conducted to refine the model inputs.  This is consistent with their analysis, which demonstrated some weaknesses in prototyping models when they are not based on site-specific data. The report could be improved if the evaluator were to include specific analysis results in order to corroborate each of the recommendations included in the report conclusion.</w:t>
      </w:r>
    </w:p>
    <w:p w14:paraId="1B637AC0" w14:textId="77777777" w:rsidR="00BD17B4" w:rsidRPr="003F7022" w:rsidRDefault="00BD17B4" w:rsidP="00BD17B4">
      <w:pPr>
        <w:pStyle w:val="libul2"/>
        <w:ind w:left="1080"/>
      </w:pPr>
      <w:r w:rsidRPr="003F7022">
        <w:rPr>
          <w:b/>
        </w:rPr>
        <w:t xml:space="preserve">Report Quality: </w:t>
      </w:r>
      <w:r w:rsidRPr="003F7022">
        <w:t xml:space="preserve">Most individual sections of the report are sufficiently clear. However, the report would benefit from some additional text outlining the evaluation approach to make the report more navigable and explain how each task supports the overall objectives. We recommend that the conclusion include references to specific evaluation activities or sections of the report (and/or appendices) that support each of the recommendations. </w:t>
      </w:r>
    </w:p>
    <w:p w14:paraId="5268DDF5" w14:textId="77777777" w:rsidR="00BD17B4" w:rsidRPr="003F7022" w:rsidRDefault="00BD17B4" w:rsidP="00BD17B4">
      <w:pPr>
        <w:pStyle w:val="headingtopic"/>
        <w:ind w:left="360"/>
      </w:pPr>
      <w:r w:rsidRPr="003F7022">
        <w:t xml:space="preserve"> Home Energy Report Program 2013 Impact Evaluation</w:t>
      </w:r>
    </w:p>
    <w:p w14:paraId="1C17E16A" w14:textId="77777777" w:rsidR="00BD17B4" w:rsidRPr="003F7022" w:rsidRDefault="00BD17B4" w:rsidP="00BD17B4">
      <w:pPr>
        <w:pStyle w:val="libul2"/>
        <w:ind w:left="1080"/>
      </w:pPr>
      <w:r w:rsidRPr="003F7022">
        <w:rPr>
          <w:b/>
        </w:rPr>
        <w:t xml:space="preserve">Research Objectives: </w:t>
      </w:r>
      <w:r w:rsidRPr="003F7022">
        <w:t xml:space="preserve">Three research objectives for this evaluation are clearly outlined in </w:t>
      </w:r>
      <w:r>
        <w:t>S</w:t>
      </w:r>
      <w:r w:rsidRPr="003F7022">
        <w:t>ection 2.2</w:t>
      </w:r>
      <w:r>
        <w:t xml:space="preserve"> of the report</w:t>
      </w:r>
      <w:r w:rsidRPr="003F7022">
        <w:t>, all supporting the overall intention of determining “energy savings due to the PSE HER program for calendar year 2013</w:t>
      </w:r>
      <w:r>
        <w:t>.</w:t>
      </w:r>
      <w:r w:rsidRPr="003F7022">
        <w:t xml:space="preserve">” </w:t>
      </w:r>
    </w:p>
    <w:p w14:paraId="5B2F5814" w14:textId="77777777" w:rsidR="00BD17B4" w:rsidRPr="003F7022" w:rsidRDefault="00BD17B4" w:rsidP="00BD17B4">
      <w:pPr>
        <w:pStyle w:val="libul2"/>
        <w:ind w:left="1080"/>
      </w:pPr>
      <w:r w:rsidRPr="003F7022">
        <w:rPr>
          <w:b/>
        </w:rPr>
        <w:t xml:space="preserve">Analysis Methods and Data Collection: </w:t>
      </w:r>
      <w:r w:rsidRPr="003F7022">
        <w:t>Section 3 and 4 of the report provide the research design, data collection activities, and methodology in detail. They used a randomized control trial experimental design with around 39,757 participant households – where 75</w:t>
      </w:r>
      <w:r>
        <w:t>%</w:t>
      </w:r>
      <w:r w:rsidRPr="003F7022">
        <w:t xml:space="preserve"> received monthly reports and the rest received quarterly – and around 44,000 households in the control group. After two years, 9,674 participants were randomly selected to stop receiving reports and act as a control group to test persistence of savings. They used PSE program tracking data and 1,616 phone surveys to estimate joint-savings and isolate the savings attributable to the 2013 Home Energy Reports.</w:t>
      </w:r>
    </w:p>
    <w:p w14:paraId="4252D66D" w14:textId="526F484E" w:rsidR="00BD17B4" w:rsidRPr="003F7022" w:rsidRDefault="00BD17B4" w:rsidP="00BD17B4">
      <w:pPr>
        <w:pStyle w:val="libul2"/>
        <w:ind w:left="1080"/>
      </w:pPr>
      <w:r w:rsidRPr="003F7022">
        <w:rPr>
          <w:b/>
        </w:rPr>
        <w:t xml:space="preserve">References: </w:t>
      </w:r>
      <w:r w:rsidRPr="003F7022">
        <w:t xml:space="preserve">No secondary data sources are noted in the report. All data utilized are from primary sources, </w:t>
      </w:r>
      <w:r>
        <w:t xml:space="preserve">so </w:t>
      </w:r>
      <w:r w:rsidRPr="003F7022">
        <w:t>citations are unnecessary.</w:t>
      </w:r>
    </w:p>
    <w:p w14:paraId="7EF8E14B" w14:textId="77777777" w:rsidR="00BD17B4" w:rsidRPr="003F7022" w:rsidRDefault="00BD17B4" w:rsidP="00BD17B4">
      <w:pPr>
        <w:pStyle w:val="libul2"/>
        <w:ind w:left="1080"/>
      </w:pPr>
      <w:r w:rsidRPr="003F7022">
        <w:rPr>
          <w:b/>
        </w:rPr>
        <w:t xml:space="preserve">Conclusions: </w:t>
      </w:r>
      <w:r w:rsidRPr="003F7022">
        <w:t>The evaluator concluded that the program can be credited with 325.3 kWh per household for current participants (3.0%) and 165.7 kWh for suspended participants (1.5%). This conclusion was supported by the results of the difference-of-differences model results – comparing the treatment groups and control groups – in terms of their home energy usage, activity in PSE rebate programs, and use of upstream lighting programs. The differences in savings between monthly and quarterly reports were not statistically significant. This conclusion follows logically from the analysis results and is a reasonable level of savings.</w:t>
      </w:r>
    </w:p>
    <w:p w14:paraId="2CE80850" w14:textId="77777777" w:rsidR="00BD17B4" w:rsidRPr="003F7022" w:rsidRDefault="00BD17B4" w:rsidP="00BD17B4">
      <w:pPr>
        <w:pStyle w:val="libul2"/>
        <w:ind w:left="1080"/>
      </w:pPr>
      <w:r w:rsidRPr="003F7022">
        <w:rPr>
          <w:b/>
        </w:rPr>
        <w:t xml:space="preserve">Report Quality: </w:t>
      </w:r>
      <w:r w:rsidRPr="003F7022">
        <w:t>The report is clear, logically consistent, sufficiently detailed, and well</w:t>
      </w:r>
      <w:r>
        <w:t>-</w:t>
      </w:r>
      <w:r w:rsidRPr="003F7022">
        <w:t xml:space="preserve"> written.</w:t>
      </w:r>
    </w:p>
    <w:p w14:paraId="5C93A786" w14:textId="77777777" w:rsidR="00BD17B4" w:rsidRPr="003F7022" w:rsidRDefault="00BD17B4" w:rsidP="00BD17B4">
      <w:pPr>
        <w:pStyle w:val="headingtopic"/>
        <w:ind w:left="360"/>
      </w:pPr>
      <w:r w:rsidRPr="003F7022">
        <w:t>2014 Home Energy Reports Impact Evaluation</w:t>
      </w:r>
    </w:p>
    <w:p w14:paraId="278E9DF1" w14:textId="77777777" w:rsidR="00BD17B4" w:rsidRPr="003F7022" w:rsidRDefault="00BD17B4" w:rsidP="00BD17B4">
      <w:pPr>
        <w:pStyle w:val="libul2"/>
        <w:ind w:left="1080"/>
      </w:pPr>
      <w:r w:rsidRPr="003F7022">
        <w:rPr>
          <w:b/>
        </w:rPr>
        <w:t xml:space="preserve">Research Objectives: </w:t>
      </w:r>
      <w:r w:rsidRPr="003F7022">
        <w:t xml:space="preserve">Three research objectives for this evaluation are clearly outlined in </w:t>
      </w:r>
      <w:r>
        <w:t>S</w:t>
      </w:r>
      <w:r w:rsidRPr="003F7022">
        <w:t>ection 2.1, all supporting the overall goal, to “estimate HER Legacy and Expansion Program savings for year 2014</w:t>
      </w:r>
      <w:r>
        <w:t>.</w:t>
      </w:r>
      <w:r w:rsidRPr="003F7022">
        <w:t xml:space="preserve">” </w:t>
      </w:r>
    </w:p>
    <w:p w14:paraId="254DED5C" w14:textId="77777777" w:rsidR="00BD17B4" w:rsidRPr="003F7022" w:rsidRDefault="00BD17B4" w:rsidP="00BD17B4">
      <w:pPr>
        <w:pStyle w:val="libul2"/>
        <w:ind w:left="1080"/>
      </w:pPr>
      <w:r w:rsidRPr="003F7022">
        <w:rPr>
          <w:b/>
        </w:rPr>
        <w:t xml:space="preserve">Analysis Methods and Data Collection: </w:t>
      </w:r>
      <w:r w:rsidRPr="003F7022">
        <w:t xml:space="preserve">Section 3 and 4 of the report provide the research design, data collection activities, and methodology in detail. They used a randomized control trial experimental design with households randomly assigned to participant and control groups in the Legacy program (a continuation of the 2013 program) and the Expansion program, which started in 2014. The expansion includes three types of households: high users, non-urban homes, and electric only service homes. They used PSE program tracking data and web surveys (n=1,741 for Legacy and 3,256 </w:t>
      </w:r>
      <w:r>
        <w:t xml:space="preserve">for </w:t>
      </w:r>
      <w:r w:rsidRPr="003F7022">
        <w:t>Expansion) to estimate joint</w:t>
      </w:r>
      <w:r>
        <w:t xml:space="preserve"> </w:t>
      </w:r>
      <w:r w:rsidRPr="003F7022">
        <w:t>savings with PSE rebate programs and/or upstream lighting products, isolating the savings attributable to the 2014 Home Energy Reports.</w:t>
      </w:r>
    </w:p>
    <w:p w14:paraId="3997AED9" w14:textId="77777777" w:rsidR="00BD17B4" w:rsidRPr="003F7022" w:rsidRDefault="00BD17B4" w:rsidP="00BD17B4">
      <w:pPr>
        <w:pStyle w:val="libul2"/>
        <w:ind w:left="1080"/>
      </w:pPr>
      <w:r w:rsidRPr="003F7022">
        <w:rPr>
          <w:b/>
        </w:rPr>
        <w:t xml:space="preserve">References: </w:t>
      </w:r>
      <w:r w:rsidRPr="003F7022">
        <w:t xml:space="preserve">No secondary data sources are noted in the report. All data utilized are from primary sources, </w:t>
      </w:r>
      <w:r>
        <w:t xml:space="preserve">so </w:t>
      </w:r>
      <w:r w:rsidRPr="003F7022">
        <w:t>therefore, citations are unnecessary.</w:t>
      </w:r>
    </w:p>
    <w:p w14:paraId="0B1B9F2A" w14:textId="77777777" w:rsidR="00BD17B4" w:rsidRPr="003F7022" w:rsidRDefault="00BD17B4" w:rsidP="00BD17B4">
      <w:pPr>
        <w:pStyle w:val="libul2"/>
        <w:ind w:left="1080"/>
      </w:pPr>
      <w:r w:rsidRPr="003F7022">
        <w:rPr>
          <w:b/>
        </w:rPr>
        <w:t xml:space="preserve">Conclusions: </w:t>
      </w:r>
      <w:r w:rsidRPr="003F7022">
        <w:t>The conclusions in this evaluation follow logically from the analysis results and appear to be reasonable levels of savings. For example, the evaluators concluded that the Legacy HER program has continued to motivate participation in PSE’s gas rebate programs, as shown by the statistically significant increase in cumulative gas rebate program joint savings for each year evaluated. Similarly, the lack of statistically significant difference-of-differences between the treatment and control groups led them to conclude that the HER did not lead to increased participation in electric energy efficiency programs or increase purchase of upstream lighting products. The evaluators point out one strange finding,</w:t>
      </w:r>
      <w:r>
        <w:t xml:space="preserve"> in that</w:t>
      </w:r>
      <w:r w:rsidRPr="003F7022">
        <w:t xml:space="preserve"> the suspended Legacy group’s upstream joint savings have increased beyond that of the households continuing to receive the HERs.</w:t>
      </w:r>
    </w:p>
    <w:p w14:paraId="3DB5CA0D" w14:textId="77777777" w:rsidR="00BD17B4" w:rsidRPr="003F7022" w:rsidRDefault="00BD17B4" w:rsidP="00BD17B4">
      <w:pPr>
        <w:pStyle w:val="libul2"/>
        <w:ind w:left="1080"/>
      </w:pPr>
      <w:r w:rsidRPr="003F7022">
        <w:rPr>
          <w:b/>
        </w:rPr>
        <w:t xml:space="preserve">Report Quality: </w:t>
      </w:r>
      <w:r w:rsidRPr="003F7022">
        <w:t>The report is clear, logically consistent, sufficiently detailed, and well</w:t>
      </w:r>
      <w:r>
        <w:t>-</w:t>
      </w:r>
      <w:r w:rsidRPr="003F7022">
        <w:t xml:space="preserve"> written.</w:t>
      </w:r>
    </w:p>
    <w:p w14:paraId="02152C9E" w14:textId="77777777" w:rsidR="00BD17B4" w:rsidRPr="003F7022" w:rsidRDefault="00BD17B4" w:rsidP="00BD17B4">
      <w:pPr>
        <w:pStyle w:val="headingtopic"/>
        <w:ind w:left="360"/>
      </w:pPr>
      <w:r w:rsidRPr="003F7022">
        <w:t>Fuel Conversion Impact &amp; Process Evaluation</w:t>
      </w:r>
    </w:p>
    <w:p w14:paraId="015D5F5A" w14:textId="69E2D09E" w:rsidR="00BD17B4" w:rsidRPr="003F7022" w:rsidRDefault="00BD17B4" w:rsidP="00BD17B4">
      <w:pPr>
        <w:pStyle w:val="libul2"/>
        <w:ind w:left="1080"/>
      </w:pPr>
      <w:r w:rsidRPr="003F7022">
        <w:rPr>
          <w:b/>
        </w:rPr>
        <w:t xml:space="preserve">Research Objectives: </w:t>
      </w:r>
      <w:r w:rsidRPr="003F7022">
        <w:t>The research objective for the impact evaluation is clearly stated as “the estimation of the effect of fuel conversion on electric and gas consumption</w:t>
      </w:r>
      <w:r w:rsidR="00786056" w:rsidRPr="003F7022">
        <w:t>… [</w:t>
      </w:r>
      <w:r w:rsidRPr="003F7022">
        <w:t>and an] updated cost effectiveness calculation</w:t>
      </w:r>
      <w:r>
        <w:t>.</w:t>
      </w:r>
      <w:r w:rsidRPr="003F7022">
        <w:t>” Similarly, the objective for the process evaluation is “to assist PSE program staff in developing a logic model” and “assess participant satisfaction with various program components</w:t>
      </w:r>
      <w:r>
        <w:t>.</w:t>
      </w:r>
      <w:r w:rsidRPr="003F7022">
        <w:t xml:space="preserve">” </w:t>
      </w:r>
    </w:p>
    <w:p w14:paraId="761FAAC7" w14:textId="77777777" w:rsidR="00BD17B4" w:rsidRPr="003F7022" w:rsidRDefault="00BD17B4" w:rsidP="00BD17B4">
      <w:pPr>
        <w:pStyle w:val="libul2"/>
        <w:ind w:left="1080"/>
      </w:pPr>
      <w:r w:rsidRPr="003F7022">
        <w:rPr>
          <w:b/>
        </w:rPr>
        <w:t xml:space="preserve">Analysis Methods and Data Collection: </w:t>
      </w:r>
      <w:r w:rsidRPr="003F7022">
        <w:t>Section 3 and 4 of the report provide the research design, data collection activities, and methodology in detail. The impact evaluation consisted of difference-in-differences regression models comparing current year participants (n=552 electric, n=285 gas) to a control group made up of future participants in the electric models (n=1,341) and past participants in the gas models (n=778). They constructed separate pre- and post-conversion models for each site and fuel using the basic PRISM approach (variable base degree</w:t>
      </w:r>
      <w:r>
        <w:t>-</w:t>
      </w:r>
      <w:r w:rsidRPr="003F7022">
        <w:t>day) of calculating household normalized annual consumption estimates with 10-year average temperatures. They constructed benefit cost ratios using inputs provided by PSE (avoided cost schedule, a measure life of 30 years, and a discount rate of 7.77%) and PSE’s deemed savings or modeled impacts. They created additional regression models to explore possible relationships between site-level benefit cost ratios, their conversion type (water heat, space heat, or both), and normalized annual consumption before participation. The process evaluation consisted of in-depth interviews with program staff and 144 CATI phone surveys.</w:t>
      </w:r>
    </w:p>
    <w:p w14:paraId="37E79623" w14:textId="77777777" w:rsidR="00BD17B4" w:rsidRPr="003F7022" w:rsidRDefault="00BD17B4" w:rsidP="00BD17B4">
      <w:pPr>
        <w:pStyle w:val="libul2"/>
        <w:ind w:left="1080"/>
      </w:pPr>
      <w:r w:rsidRPr="003F7022">
        <w:rPr>
          <w:b/>
        </w:rPr>
        <w:t xml:space="preserve">References: </w:t>
      </w:r>
      <w:r w:rsidRPr="003F7022">
        <w:t>No secondary data sources are noted in the report. All data utilized are from primary sources, therefore, citations are unnecessary.</w:t>
      </w:r>
    </w:p>
    <w:p w14:paraId="4A77A17E" w14:textId="77777777" w:rsidR="00BD17B4" w:rsidRPr="003F7022" w:rsidRDefault="00BD17B4" w:rsidP="00BD17B4">
      <w:pPr>
        <w:pStyle w:val="libul2"/>
        <w:ind w:left="1080"/>
      </w:pPr>
      <w:r w:rsidRPr="003F7022">
        <w:rPr>
          <w:b/>
        </w:rPr>
        <w:t xml:space="preserve">Conclusions: </w:t>
      </w:r>
      <w:r w:rsidRPr="003F7022">
        <w:t xml:space="preserve">Most of the conclusions and recommendations follow logically from the analysis results, but there are a few exceptions to this in the impact evaluation. For example, their analysis includes a regression of the household level benefit cost ratio as a function of pre-period normalized electric consumption. They </w:t>
      </w:r>
      <w:r w:rsidRPr="003F7022">
        <w:rPr>
          <w:rFonts w:eastAsiaTheme="minorEastAsia" w:cstheme="minorBidi"/>
        </w:rPr>
        <w:t xml:space="preserve">reasonably conclude from </w:t>
      </w:r>
      <w:r w:rsidRPr="003F7022">
        <w:t xml:space="preserve">the coefficients and error bounds for each conversion type that there </w:t>
      </w:r>
      <w:r w:rsidRPr="003F7022">
        <w:rPr>
          <w:rFonts w:eastAsiaTheme="minorEastAsia" w:cstheme="minorBidi"/>
        </w:rPr>
        <w:t>“are clear differences in both the level and in the rate of increase in cost effectiveness as a function</w:t>
      </w:r>
      <w:r w:rsidRPr="003F7022">
        <w:rPr>
          <w:rFonts w:ascii="MS Gothic" w:eastAsia="MS Gothic" w:hAnsi="MS Gothic" w:cs="MS Gothic" w:hint="eastAsia"/>
        </w:rPr>
        <w:t> </w:t>
      </w:r>
      <w:r w:rsidRPr="003F7022">
        <w:rPr>
          <w:rFonts w:eastAsiaTheme="minorEastAsia" w:cstheme="minorBidi"/>
        </w:rPr>
        <w:t>of pre period total</w:t>
      </w:r>
      <w:r w:rsidRPr="003F7022">
        <w:t>”.</w:t>
      </w:r>
      <w:r w:rsidRPr="003F7022">
        <w:rPr>
          <w:rFonts w:eastAsiaTheme="minorEastAsia" w:cstheme="minorBidi"/>
        </w:rPr>
        <w:t xml:space="preserve"> </w:t>
      </w:r>
      <w:r w:rsidRPr="003F7022">
        <w:t xml:space="preserve">However, </w:t>
      </w:r>
      <w:r w:rsidRPr="003F7022">
        <w:rPr>
          <w:rFonts w:eastAsiaTheme="minorEastAsia" w:cstheme="minorBidi"/>
        </w:rPr>
        <w:t>they also conclude that there “is evidence that targeting households with a certain heating load can lead to improved benefit/cost ratio</w:t>
      </w:r>
      <w:r>
        <w:rPr>
          <w:rFonts w:eastAsiaTheme="minorEastAsia" w:cstheme="minorBidi"/>
        </w:rPr>
        <w:t>,</w:t>
      </w:r>
      <w:r w:rsidRPr="003F7022">
        <w:rPr>
          <w:rFonts w:eastAsiaTheme="minorEastAsia" w:cstheme="minorBidi"/>
        </w:rPr>
        <w:t xml:space="preserve">” but they do not provide any charts or regression output to support this conclusion in the body of the report. </w:t>
      </w:r>
    </w:p>
    <w:p w14:paraId="6A7B4460" w14:textId="77777777" w:rsidR="00BD17B4" w:rsidRPr="003F7022" w:rsidRDefault="00BD17B4" w:rsidP="00BD17B4">
      <w:pPr>
        <w:pStyle w:val="libul2"/>
        <w:ind w:left="1080"/>
      </w:pPr>
      <w:r w:rsidRPr="003F7022">
        <w:rPr>
          <w:b/>
        </w:rPr>
        <w:t xml:space="preserve">Report Quality: </w:t>
      </w:r>
      <w:r w:rsidRPr="003F7022">
        <w:t>Overall, the report is clear and well</w:t>
      </w:r>
      <w:r>
        <w:t>-</w:t>
      </w:r>
      <w:r w:rsidRPr="003F7022">
        <w:t>written. Each section inc</w:t>
      </w:r>
      <w:r>
        <w:t>l</w:t>
      </w:r>
      <w:r w:rsidRPr="003F7022">
        <w:t xml:space="preserve">udes a description of its relevance to the research objectives, making the report easy to navigate. The researchers also consistently include error bounds or statistical significance in the discussion of their findings. </w:t>
      </w:r>
      <w:r w:rsidRPr="003F7022">
        <w:rPr>
          <w:rFonts w:eastAsiaTheme="minorEastAsia" w:cstheme="minorBidi"/>
        </w:rPr>
        <w:t>For example, one of the recommendations from the process evaluation is that PSE streamline communication between Energy Advisors, the Construction Services Department, and contractors. The researchers make it very clear in the report that this recommendation is based on findings from the CATI survey, but that the number of respondents providing this suggestion was quite small.</w:t>
      </w:r>
    </w:p>
    <w:p w14:paraId="15FAFC68" w14:textId="77777777" w:rsidR="00BD17B4" w:rsidRPr="003F7022" w:rsidRDefault="00BD17B4" w:rsidP="00BD17B4">
      <w:pPr>
        <w:pStyle w:val="headingtopic"/>
        <w:ind w:left="360"/>
      </w:pPr>
      <w:r w:rsidRPr="003F7022">
        <w:t>Commercial Rebates Programs Evaluation: Pre-Rinse Spray Valve Program Faucet Aerator Study” (pg. 28)</w:t>
      </w:r>
    </w:p>
    <w:p w14:paraId="58B1D9FA" w14:textId="77777777" w:rsidR="00BD17B4" w:rsidRPr="003F7022" w:rsidRDefault="00BD17B4" w:rsidP="00BD17B4">
      <w:pPr>
        <w:pStyle w:val="libul2"/>
        <w:ind w:left="1080"/>
      </w:pPr>
      <w:r w:rsidRPr="003F7022">
        <w:rPr>
          <w:b/>
        </w:rPr>
        <w:t xml:space="preserve">Research Objectives: </w:t>
      </w:r>
      <w:r w:rsidRPr="003F7022">
        <w:t xml:space="preserve">The research objectives are identified in </w:t>
      </w:r>
      <w:r>
        <w:t>S</w:t>
      </w:r>
      <w:r w:rsidRPr="003F7022">
        <w:t xml:space="preserve">ection 1.1 of the report as </w:t>
      </w:r>
      <w:r>
        <w:t xml:space="preserve">being </w:t>
      </w:r>
      <w:r w:rsidRPr="003F7022">
        <w:t>to “guide the development of the impact evaluation framework” and to “estimate program-level, measure-level, and subprogram-level realization rates” for PSE’s 2011-2012 Pre-Rinse Spray Valve Program.</w:t>
      </w:r>
    </w:p>
    <w:p w14:paraId="3A042E80" w14:textId="77777777" w:rsidR="00BD17B4" w:rsidRPr="003F7022" w:rsidRDefault="00BD17B4" w:rsidP="00BD17B4">
      <w:pPr>
        <w:pStyle w:val="libul2"/>
        <w:ind w:left="1080"/>
      </w:pPr>
      <w:r w:rsidRPr="003F7022">
        <w:rPr>
          <w:b/>
        </w:rPr>
        <w:t xml:space="preserve">Analysis Methods and Data Collection: </w:t>
      </w:r>
      <w:r w:rsidRPr="003F7022">
        <w:t xml:space="preserve">The data collection activities and analysis methods are provided in section 2.2, but they are not all clearly described. The main measurement and verification activity was on-site data collection including the building type, fuel source(s), measure quantity, installed flow rate, water heater efficiency, and other details. </w:t>
      </w:r>
    </w:p>
    <w:p w14:paraId="4D78C6CE" w14:textId="77777777" w:rsidR="00BD17B4" w:rsidRPr="003F7022" w:rsidRDefault="00BD17B4" w:rsidP="00BD17B4">
      <w:pPr>
        <w:pStyle w:val="BodyText3"/>
        <w:ind w:left="1080"/>
      </w:pPr>
      <w:r w:rsidRPr="003F7022">
        <w:t>The researchers used a stratified ratio estimation approach for the sample design, stratifying by building type. The confidence and precision levels used in the sampling design are not consistently reported</w:t>
      </w:r>
      <w:r>
        <w:t>. T</w:t>
      </w:r>
      <w:r w:rsidRPr="003F7022">
        <w:t xml:space="preserve">here is mention of 90%/10% in </w:t>
      </w:r>
      <w:r>
        <w:t>S</w:t>
      </w:r>
      <w:r w:rsidRPr="003F7022">
        <w:t xml:space="preserve">ection 1.1, 90%/10% and 80%/20% in </w:t>
      </w:r>
      <w:r>
        <w:t>S</w:t>
      </w:r>
      <w:r w:rsidRPr="003F7022">
        <w:t xml:space="preserve">ection 2.2.3, and then 80%/10% in </w:t>
      </w:r>
      <w:r>
        <w:t>S</w:t>
      </w:r>
      <w:r w:rsidRPr="003F7022">
        <w:t xml:space="preserve">ection 2.3. Similarly, </w:t>
      </w:r>
      <w:r>
        <w:t>S</w:t>
      </w:r>
      <w:r w:rsidRPr="003F7022">
        <w:t>ection 2.4 refers to the sampling plan’s precision level as 20% and 10%.</w:t>
      </w:r>
    </w:p>
    <w:p w14:paraId="2D6FB2AA" w14:textId="77777777" w:rsidR="00BD17B4" w:rsidRPr="003F7022" w:rsidRDefault="00BD17B4" w:rsidP="00BD17B4">
      <w:pPr>
        <w:pStyle w:val="BodyText3"/>
        <w:ind w:left="1080"/>
      </w:pPr>
      <w:r w:rsidRPr="003F7022">
        <w:t xml:space="preserve">The sample size for the onsite verification activities is not clearly or consistently reported. In </w:t>
      </w:r>
      <w:r>
        <w:t>S</w:t>
      </w:r>
      <w:r w:rsidRPr="003F7022">
        <w:t>ection 2.2.1, the table indicates they selected a sample of 49 projects for the installation and operation verification and 49 for onsite verification, all from program year 2012. Section 2.2.3 includes a table showing an initial sample of 41 “projects in this evaluation” and another sample of 31 “additional projects required for this study</w:t>
      </w:r>
      <w:r>
        <w:t>.</w:t>
      </w:r>
      <w:r w:rsidRPr="003F7022">
        <w:t>” These sample sizes are different from the preceding table, and the reasoning for these separate samples is unclear, stating that “the Commercial Rebates evaluation included ten eligible projects, thus 31 additional projects were required to achieve the confidence and precision levels</w:t>
      </w:r>
      <w:r>
        <w:t>.</w:t>
      </w:r>
      <w:r w:rsidRPr="003F7022">
        <w:t xml:space="preserve">” </w:t>
      </w:r>
    </w:p>
    <w:p w14:paraId="3125F7D4" w14:textId="77777777" w:rsidR="00BD17B4" w:rsidRPr="003F7022" w:rsidRDefault="00BD17B4" w:rsidP="00BD17B4">
      <w:pPr>
        <w:pStyle w:val="BodyText3"/>
        <w:ind w:left="1080"/>
      </w:pPr>
      <w:r w:rsidRPr="003F7022">
        <w:t xml:space="preserve">Furthermore, the report provides no clear information about the population </w:t>
      </w:r>
      <w:r>
        <w:t xml:space="preserve">from which </w:t>
      </w:r>
      <w:r w:rsidRPr="003F7022">
        <w:t>the sample was pulled. Table 3 states that the onsite sample is made up of “projects in the 2012 program</w:t>
      </w:r>
      <w:r>
        <w:t>,</w:t>
      </w:r>
      <w:r w:rsidRPr="003F7022">
        <w:t>” yet all of the tables describing the population for the sampling design (</w:t>
      </w:r>
      <w:r>
        <w:t>T</w:t>
      </w:r>
      <w:r w:rsidRPr="003F7022">
        <w:t>ables 4-6) are for projects “during the 2011-2012 program years</w:t>
      </w:r>
      <w:r>
        <w:t>,</w:t>
      </w:r>
      <w:r w:rsidRPr="003F7022">
        <w:t>” not 2012.</w:t>
      </w:r>
    </w:p>
    <w:p w14:paraId="18A15237" w14:textId="77777777" w:rsidR="00BD17B4" w:rsidRPr="003F7022" w:rsidRDefault="00BD17B4" w:rsidP="00BD17B4">
      <w:pPr>
        <w:pStyle w:val="BodyText3"/>
        <w:ind w:left="1080"/>
      </w:pPr>
      <w:r w:rsidRPr="003F7022">
        <w:rPr>
          <w:b/>
        </w:rPr>
        <w:t xml:space="preserve">References: </w:t>
      </w:r>
      <w:r w:rsidRPr="003F7022">
        <w:t>All of the data were provided by PSE, from their CSY database. There are no clear mentions of secondary data sources in the report warranting citations.</w:t>
      </w:r>
    </w:p>
    <w:p w14:paraId="7FDBC56B" w14:textId="77777777" w:rsidR="00BD17B4" w:rsidRPr="003F7022" w:rsidRDefault="00BD17B4" w:rsidP="00BD17B4">
      <w:pPr>
        <w:pStyle w:val="BodyText3"/>
        <w:ind w:left="1080"/>
      </w:pPr>
      <w:r w:rsidRPr="003F7022">
        <w:rPr>
          <w:b/>
        </w:rPr>
        <w:t xml:space="preserve">Conclusions: </w:t>
      </w:r>
      <w:r w:rsidRPr="003F7022">
        <w:t>The researchers’ conclusions appear to follow logically from the analysis results. For example, after adjusting the estimated savings to account for misreported fuel types and missing measures (e.g. broken, uninstalled), the researchers estimated that the program-level savings realization rate was 76</w:t>
      </w:r>
      <w:r>
        <w:t>%</w:t>
      </w:r>
      <w:r w:rsidRPr="003F7022">
        <w:t xml:space="preserve"> for electric and 66</w:t>
      </w:r>
      <w:r>
        <w:t>%</w:t>
      </w:r>
      <w:r w:rsidRPr="003F7022">
        <w:t xml:space="preserve"> for gas. Schools had the lowest realization rates of all the building types, with only 27</w:t>
      </w:r>
      <w:r>
        <w:t>%</w:t>
      </w:r>
      <w:r w:rsidRPr="003F7022">
        <w:t xml:space="preserve"> for electric and 60 for</w:t>
      </w:r>
      <w:r>
        <w:t>%</w:t>
      </w:r>
      <w:r w:rsidRPr="003F7022">
        <w:t xml:space="preserve"> gas. Though fuel type was misreported for 10</w:t>
      </w:r>
      <w:r>
        <w:t>%</w:t>
      </w:r>
      <w:r w:rsidRPr="003F7022">
        <w:t xml:space="preserve"> of electric and 6</w:t>
      </w:r>
      <w:r>
        <w:t>%</w:t>
      </w:r>
      <w:r w:rsidRPr="003F7022">
        <w:t xml:space="preserve"> of gas, the verified savings for these aerators was 90-130</w:t>
      </w:r>
      <w:r>
        <w:t>%</w:t>
      </w:r>
      <w:r w:rsidRPr="003F7022">
        <w:t xml:space="preserve"> of the </w:t>
      </w:r>
      <w:r w:rsidRPr="0050001F">
        <w:rPr>
          <w:i/>
        </w:rPr>
        <w:t>ex ante</w:t>
      </w:r>
      <w:r w:rsidRPr="003F7022">
        <w:t xml:space="preserve"> value. The researchers concluded that the low in-service rates, 79</w:t>
      </w:r>
      <w:r>
        <w:t>%</w:t>
      </w:r>
      <w:r w:rsidRPr="003F7022">
        <w:t xml:space="preserve"> across all building types, are driving the low savings realization rates and they recommend PSE apply a conservative in-service rate assumption to their savings estimates.</w:t>
      </w:r>
    </w:p>
    <w:p w14:paraId="2D3197FA" w14:textId="77777777" w:rsidR="00BD17B4" w:rsidRPr="003F7022" w:rsidRDefault="00BD17B4" w:rsidP="00BD17B4">
      <w:pPr>
        <w:pStyle w:val="libul2"/>
        <w:ind w:left="1080"/>
      </w:pPr>
      <w:r w:rsidRPr="003F7022">
        <w:rPr>
          <w:b/>
        </w:rPr>
        <w:t xml:space="preserve">Report Quality: </w:t>
      </w:r>
      <w:r w:rsidRPr="003F7022">
        <w:t>The report has many well</w:t>
      </w:r>
      <w:r>
        <w:t>-</w:t>
      </w:r>
      <w:r w:rsidRPr="003F7022">
        <w:t>written sections, but there are a number of specific issues that make it difficult to understand the methodology and findings. Some of the issues we identified are the inconsistent reporting of the confidence and precision levels used in the sampling design and the sample size for the onsite verification, a lack of clarity regarding whether the installation and operation verification data collection is a separate activity or part of the onsite verification, tables with typographical errors in the totals or other statistics (e.g. Table 12).</w:t>
      </w:r>
    </w:p>
    <w:p w14:paraId="62A02045" w14:textId="77777777" w:rsidR="00BD17B4" w:rsidRPr="003F7022" w:rsidRDefault="00BD17B4" w:rsidP="00BD17B4">
      <w:pPr>
        <w:pStyle w:val="headingtopic"/>
        <w:ind w:left="360"/>
      </w:pPr>
      <w:r w:rsidRPr="003F7022">
        <w:t>Roadmap for Customer-Level Analytics</w:t>
      </w:r>
    </w:p>
    <w:p w14:paraId="3402D7BA" w14:textId="77777777" w:rsidR="00BD17B4" w:rsidRPr="00A043D1" w:rsidRDefault="00BD17B4" w:rsidP="00BD17B4">
      <w:pPr>
        <w:pStyle w:val="libul2"/>
        <w:ind w:left="1080"/>
      </w:pPr>
      <w:r w:rsidRPr="003F7022">
        <w:rPr>
          <w:b/>
        </w:rPr>
        <w:t xml:space="preserve">Research Objectives: </w:t>
      </w:r>
      <w:r w:rsidRPr="003F7022">
        <w:t xml:space="preserve">The document is </w:t>
      </w:r>
      <w:r>
        <w:t xml:space="preserve">clearly </w:t>
      </w:r>
      <w:r w:rsidRPr="003F7022">
        <w:t>described in the introduction as a “roadmap for PSE to develop customer analytics capabilities with a focus on energy efficiency programs”. The goal of the document is to ultimately “use customer-level analytics to translate customer experiences into more effective engagement strategies</w:t>
      </w:r>
      <w:r>
        <w:t>.</w:t>
      </w:r>
      <w:r w:rsidRPr="003F7022">
        <w:t>”</w:t>
      </w:r>
    </w:p>
    <w:p w14:paraId="6C1ABA2F" w14:textId="77777777" w:rsidR="00BD17B4" w:rsidRPr="003F7022" w:rsidRDefault="00BD17B4" w:rsidP="00BD17B4">
      <w:pPr>
        <w:pStyle w:val="libul2"/>
        <w:ind w:left="1080"/>
      </w:pPr>
      <w:r w:rsidRPr="003F7022">
        <w:rPr>
          <w:b/>
        </w:rPr>
        <w:t xml:space="preserve">Analysis Methods and Data Collection: </w:t>
      </w:r>
      <w:r w:rsidRPr="003F7022">
        <w:t>Potential data</w:t>
      </w:r>
      <w:r w:rsidRPr="00A043D1">
        <w:t xml:space="preserve"> collection activities and analysis m</w:t>
      </w:r>
      <w:r w:rsidRPr="003F7022">
        <w:t xml:space="preserve">ethods are provided in section 1. These data </w:t>
      </w:r>
      <w:r w:rsidRPr="00A043D1">
        <w:t>collection</w:t>
      </w:r>
      <w:r w:rsidRPr="003F7022">
        <w:t xml:space="preserve"> activities include recording</w:t>
      </w:r>
      <w:r w:rsidRPr="00A043D1">
        <w:t xml:space="preserve"> </w:t>
      </w:r>
      <w:r w:rsidRPr="003F7022">
        <w:t xml:space="preserve">data related to energy consumption, service experience, program delivery, customer finances, premise characteristics, and customer characteristics. Analysis methods include spatial data analysis, clustering techniques, and discrete choice models. </w:t>
      </w:r>
    </w:p>
    <w:p w14:paraId="58657F14" w14:textId="77777777" w:rsidR="00BD17B4" w:rsidRPr="003F7022" w:rsidRDefault="00BD17B4" w:rsidP="00BD17B4">
      <w:pPr>
        <w:pStyle w:val="libul2"/>
        <w:ind w:left="1080"/>
      </w:pPr>
      <w:r w:rsidRPr="003F7022">
        <w:rPr>
          <w:b/>
        </w:rPr>
        <w:t>References:</w:t>
      </w:r>
      <w:r w:rsidRPr="00A043D1">
        <w:t xml:space="preserve"> </w:t>
      </w:r>
      <w:r w:rsidRPr="003F7022">
        <w:t xml:space="preserve">Both primary data and potential secondary data sources are discussed in the roadmap.  </w:t>
      </w:r>
    </w:p>
    <w:p w14:paraId="48C91295" w14:textId="77777777" w:rsidR="00BD17B4" w:rsidRPr="003F7022" w:rsidRDefault="00BD17B4" w:rsidP="00BD17B4">
      <w:pPr>
        <w:pStyle w:val="libul2"/>
        <w:ind w:left="1080"/>
      </w:pPr>
      <w:r w:rsidRPr="003F7022">
        <w:rPr>
          <w:b/>
        </w:rPr>
        <w:t xml:space="preserve">Conclusions: </w:t>
      </w:r>
      <w:r w:rsidRPr="00A043D1">
        <w:t xml:space="preserve">No conclusions are included </w:t>
      </w:r>
      <w:r w:rsidRPr="003F7022">
        <w:t xml:space="preserve">or necessary as </w:t>
      </w:r>
      <w:r w:rsidRPr="00A043D1">
        <w:t>this document</w:t>
      </w:r>
      <w:r w:rsidRPr="003F7022">
        <w:t xml:space="preserve"> is an analysis plan and not an evaluation report. However, the roadmap does include a number of recommendations related to implementation of customer analytics capabilities.</w:t>
      </w:r>
    </w:p>
    <w:p w14:paraId="64DAC2AE" w14:textId="77777777" w:rsidR="00BD17B4" w:rsidRPr="00A043D1" w:rsidRDefault="00BD17B4" w:rsidP="00BD17B4">
      <w:pPr>
        <w:pStyle w:val="libul2"/>
        <w:ind w:left="1080"/>
      </w:pPr>
      <w:r w:rsidRPr="003F7022">
        <w:rPr>
          <w:b/>
        </w:rPr>
        <w:t xml:space="preserve">Report Quality: </w:t>
      </w:r>
      <w:r w:rsidRPr="003F7022">
        <w:t>The document is clear, logically consistent, sufficiently detailed, and well written.</w:t>
      </w:r>
    </w:p>
    <w:p w14:paraId="376B8446" w14:textId="77777777" w:rsidR="00BD17B4" w:rsidRPr="004B38BB" w:rsidRDefault="00BD17B4" w:rsidP="00D963B4">
      <w:pPr>
        <w:pStyle w:val="Heading4"/>
      </w:pPr>
      <w:bookmarkStart w:id="80" w:name="_Toc451334021"/>
      <w:r w:rsidRPr="004B38BB">
        <w:t>Cost-Effectiveness Calculations</w:t>
      </w:r>
      <w:bookmarkEnd w:id="80"/>
    </w:p>
    <w:p w14:paraId="32BE3CF5" w14:textId="77777777" w:rsidR="00BD17B4" w:rsidRPr="00857EE9" w:rsidRDefault="00BD17B4" w:rsidP="00147C76">
      <w:pPr>
        <w:pStyle w:val="linum"/>
        <w:numPr>
          <w:ilvl w:val="0"/>
          <w:numId w:val="22"/>
        </w:numPr>
        <w:ind w:left="360"/>
      </w:pPr>
      <w:r w:rsidRPr="004B38BB">
        <w:rPr>
          <w:b/>
          <w:i/>
        </w:rPr>
        <w:t>Improve measure life consistency.</w:t>
      </w:r>
      <w:r w:rsidRPr="004B38BB">
        <w:t xml:space="preserve"> </w:t>
      </w:r>
      <w:r w:rsidRPr="00871173">
        <w:rPr>
          <w:rStyle w:val="chemphasis"/>
        </w:rPr>
        <w:t>Measure Metrics has a few inconsistencies in the value of measure life across similar measures in it and the program teams’ tracking systems. Ensure measure lives in Measure Metrics and program tracking databases are consistent and up to date, since this value is critical in total resource cost (TRC) calculations. Consider using Measure Metrics like a resource manual for all measure parameters, including savings, measure life, measure cost, and load shape. Measure tracking systems should then refer to the central warehouse. Program measure variables can then be clearly tracked, updated, and source documented at least on an annual basis.</w:t>
      </w:r>
    </w:p>
    <w:p w14:paraId="47356070" w14:textId="16FA7983" w:rsidR="00BD17B4" w:rsidRDefault="00BD17B4" w:rsidP="00BD17B4">
      <w:pPr>
        <w:pStyle w:val="BodyText3"/>
        <w:ind w:left="360"/>
      </w:pPr>
      <w:r w:rsidRPr="00857EE9">
        <w:rPr>
          <w:b/>
        </w:rPr>
        <w:t>Findings:</w:t>
      </w:r>
      <w:r w:rsidRPr="00857EE9">
        <w:t xml:space="preserve"> </w:t>
      </w:r>
      <w:r w:rsidR="007E2AFE">
        <w:t>The BECAR review team</w:t>
      </w:r>
      <w:r>
        <w:t xml:space="preserve"> interviewed PSE staff on December 2, 2015 to discuss the status of this recommendation. During this interview, PSE staff indicated that they have made changes to the tracking database to resolve the issue of measure life consistency. PSE staff also provided a spreadsheet of prescriptive measure life data for 2014 and 2015. </w:t>
      </w:r>
    </w:p>
    <w:p w14:paraId="65C195EE" w14:textId="1235CC2E" w:rsidR="00BD17B4" w:rsidRPr="00857EE9" w:rsidRDefault="00BD17B4" w:rsidP="00BD17B4">
      <w:pPr>
        <w:pStyle w:val="BodyText3"/>
        <w:ind w:left="360"/>
      </w:pPr>
      <w:r w:rsidRPr="00857EE9">
        <w:t>Measure Metrics consists of three databases, and the “Source of Savings” database no longer tracks measure lives and savings. These values are now more appropriately recorded in the “</w:t>
      </w:r>
      <w:r w:rsidR="00654511">
        <w:t>EES Tracking and Forecasting System</w:t>
      </w:r>
      <w:r w:rsidRPr="00857EE9">
        <w:t>” database</w:t>
      </w:r>
      <w:r>
        <w:t>. Since measure life is now tracked in only one database,</w:t>
      </w:r>
      <w:r w:rsidRPr="00857EE9">
        <w:t xml:space="preserve"> </w:t>
      </w:r>
      <w:r>
        <w:t xml:space="preserve">it is no longer possible for inconsistencies in measure life between databases to occur, and this issue is henceforth </w:t>
      </w:r>
      <w:r w:rsidR="00786056">
        <w:t>resolved.</w:t>
      </w:r>
    </w:p>
    <w:p w14:paraId="4EA1C538" w14:textId="77777777" w:rsidR="00BD17B4" w:rsidRDefault="00BD17B4" w:rsidP="00147C76">
      <w:pPr>
        <w:pStyle w:val="linum"/>
        <w:numPr>
          <w:ilvl w:val="0"/>
          <w:numId w:val="22"/>
        </w:numPr>
        <w:ind w:left="360"/>
      </w:pPr>
      <w:r w:rsidRPr="00857EE9">
        <w:rPr>
          <w:b/>
          <w:i/>
        </w:rPr>
        <w:t>Improve load shape assignment</w:t>
      </w:r>
      <w:r w:rsidRPr="004B38BB">
        <w:rPr>
          <w:b/>
          <w:i/>
        </w:rPr>
        <w:t>.</w:t>
      </w:r>
      <w:r w:rsidRPr="004B38BB">
        <w:t xml:space="preserve"> </w:t>
      </w:r>
      <w:r w:rsidRPr="00871173">
        <w:rPr>
          <w:rStyle w:val="chemphasis"/>
        </w:rPr>
        <w:t xml:space="preserve">While the overall effect is small, the load shapes for certain measures: Refrigeration and Cooking; Commissioning, Controls, Energy Management Systems (CI), and Single-family vs. Multi-family, as well as, SF Space Heat vs. SF Heat Pump for heat pump measures appear to have been </w:t>
      </w:r>
      <w:proofErr w:type="spellStart"/>
      <w:r w:rsidRPr="00871173">
        <w:rPr>
          <w:rStyle w:val="chemphasis"/>
        </w:rPr>
        <w:t>mis</w:t>
      </w:r>
      <w:proofErr w:type="spellEnd"/>
      <w:r w:rsidRPr="00871173">
        <w:rPr>
          <w:rStyle w:val="chemphasis"/>
        </w:rPr>
        <w:t>-assigned. Develop a protocol, such as a Measure Metrics look up table, so that load shapes are assigned correctly.</w:t>
      </w:r>
      <w:r w:rsidRPr="004B38BB">
        <w:t xml:space="preserve"> </w:t>
      </w:r>
    </w:p>
    <w:p w14:paraId="2F17D58E" w14:textId="0294DB62" w:rsidR="00BD17B4" w:rsidRPr="004B38BB" w:rsidRDefault="00BD17B4" w:rsidP="00BD17B4">
      <w:pPr>
        <w:pStyle w:val="BodyText3"/>
        <w:ind w:left="360"/>
      </w:pPr>
      <w:r w:rsidRPr="001F5B31">
        <w:rPr>
          <w:b/>
        </w:rPr>
        <w:t>Findings:</w:t>
      </w:r>
      <w:r w:rsidRPr="001F5B31">
        <w:t xml:space="preserve"> </w:t>
      </w:r>
      <w:r w:rsidR="007E2AFE">
        <w:t>The BECAR review team</w:t>
      </w:r>
      <w:r>
        <w:t xml:space="preserve"> interviewed PSE staff on December 2, 2015 to discuss the status of this recommendation. PSE staff indicated that they have </w:t>
      </w:r>
      <w:r w:rsidRPr="001F5B31">
        <w:t xml:space="preserve">created a more consistent process to capture load shape assignment by standardizing the process. Load shapes are now preloaded for each measure, and this has reduced </w:t>
      </w:r>
      <w:r>
        <w:t>room for</w:t>
      </w:r>
      <w:r w:rsidRPr="001F5B31">
        <w:t xml:space="preserve"> error</w:t>
      </w:r>
      <w:r>
        <w:t>, both in the planning stage and in the program tracking data</w:t>
      </w:r>
      <w:r w:rsidRPr="001F5B31">
        <w:t xml:space="preserve">.  Additionally, PSE staff have worked to educate program managers and developed load shape documentation. Any load shape </w:t>
      </w:r>
      <w:proofErr w:type="spellStart"/>
      <w:r w:rsidRPr="001F5B31">
        <w:t>mis</w:t>
      </w:r>
      <w:proofErr w:type="spellEnd"/>
      <w:r w:rsidRPr="001F5B31">
        <w:t>-assignments have been corrected in all relevant tracking systems by an experienced staff member.</w:t>
      </w:r>
    </w:p>
    <w:p w14:paraId="406864C1" w14:textId="77777777" w:rsidR="00BD17B4" w:rsidRDefault="00BD17B4" w:rsidP="00147C76">
      <w:pPr>
        <w:pStyle w:val="linum"/>
        <w:numPr>
          <w:ilvl w:val="0"/>
          <w:numId w:val="22"/>
        </w:numPr>
        <w:ind w:left="360"/>
      </w:pPr>
      <w:r w:rsidRPr="004B38BB">
        <w:rPr>
          <w:b/>
          <w:i/>
        </w:rPr>
        <w:t xml:space="preserve">Improve </w:t>
      </w:r>
      <w:r>
        <w:rPr>
          <w:b/>
          <w:i/>
        </w:rPr>
        <w:t>incremental measure cost</w:t>
      </w:r>
      <w:r w:rsidRPr="004B38BB">
        <w:rPr>
          <w:b/>
          <w:i/>
        </w:rPr>
        <w:t xml:space="preserve"> assignment.</w:t>
      </w:r>
      <w:r w:rsidRPr="004B38BB">
        <w:t xml:space="preserve"> </w:t>
      </w:r>
      <w:r w:rsidRPr="00871173">
        <w:rPr>
          <w:rStyle w:val="chemphasis"/>
        </w:rPr>
        <w:t>The process by which program teams assign incremental measure costs--a critical piece in the TRC calculation--is not clear. Document the process by which incremental measure costs are applied in program tracking databases and cost-effectiveness calculations.</w:t>
      </w:r>
    </w:p>
    <w:p w14:paraId="04D9D318" w14:textId="54834F1D" w:rsidR="00BD17B4" w:rsidRPr="00BD17B4" w:rsidRDefault="00BD17B4" w:rsidP="00BD17B4">
      <w:pPr>
        <w:pStyle w:val="BodyText3"/>
        <w:ind w:left="360"/>
      </w:pPr>
      <w:r w:rsidRPr="00D94DC3">
        <w:rPr>
          <w:b/>
        </w:rPr>
        <w:t>Findings:</w:t>
      </w:r>
      <w:r w:rsidRPr="00D94DC3">
        <w:t xml:space="preserve"> </w:t>
      </w:r>
      <w:r w:rsidR="007E2AFE">
        <w:t>The BECAR review team</w:t>
      </w:r>
      <w:r>
        <w:t xml:space="preserve"> interviewed PSE staff on December 2, 2015 to discuss the status of this recommendation. PSE staff also provided a spreadsheet of prescriptive measure cost data for 2014 and 2015. </w:t>
      </w:r>
      <w:r w:rsidRPr="00D94DC3">
        <w:t xml:space="preserve">As a result of this recommendation, PSE </w:t>
      </w:r>
      <w:r>
        <w:t>reports</w:t>
      </w:r>
      <w:r w:rsidRPr="00D94DC3">
        <w:t xml:space="preserve"> that additional care has been taken by the company to document incremental measure cost assignment</w:t>
      </w:r>
      <w:r>
        <w:t>s</w:t>
      </w:r>
      <w:r w:rsidRPr="00D94DC3">
        <w:t>.</w:t>
      </w:r>
      <w:r>
        <w:t xml:space="preserve"> </w:t>
      </w:r>
      <w:r w:rsidRPr="00D94DC3">
        <w:t xml:space="preserve">In particular, PSE staff </w:t>
      </w:r>
      <w:r>
        <w:t xml:space="preserve">is </w:t>
      </w:r>
      <w:r w:rsidRPr="00D94DC3">
        <w:t xml:space="preserve">now working more closely with program managers to ensure that RTF measure costs are captured accurately. </w:t>
      </w:r>
      <w:r>
        <w:t>All incremental measure costs for UES measures are reviewed for accuracy during the program planning stage to ensure the correct values are in place before the program begins a new cycle.</w:t>
      </w:r>
    </w:p>
    <w:p w14:paraId="3CF4E1D7" w14:textId="408BCFE0" w:rsidR="00940A53" w:rsidRDefault="00940A53" w:rsidP="00D963B4">
      <w:pPr>
        <w:pStyle w:val="Heading3"/>
      </w:pPr>
      <w:bookmarkStart w:id="81" w:name="_Toc451334022"/>
      <w:r>
        <w:t>Recommendations</w:t>
      </w:r>
      <w:bookmarkEnd w:id="81"/>
    </w:p>
    <w:p w14:paraId="70887135" w14:textId="77777777" w:rsidR="00816A01" w:rsidRPr="00967E76" w:rsidRDefault="00816A01" w:rsidP="00816A01">
      <w:pPr>
        <w:pStyle w:val="CommentText"/>
        <w:rPr>
          <w:rFonts w:ascii="Calibri" w:hAnsi="Calibri" w:cs="Calibri"/>
          <w:sz w:val="24"/>
          <w:szCs w:val="22"/>
        </w:rPr>
      </w:pPr>
      <w:r>
        <w:rPr>
          <w:rFonts w:ascii="Calibri" w:hAnsi="Calibri" w:cs="Calibri"/>
          <w:sz w:val="24"/>
          <w:szCs w:val="22"/>
        </w:rPr>
        <w:t xml:space="preserve">The BECAR recommendations review provides ongoing assurance that continuous improvement in critical areas occurs. Therefore, we suggest that </w:t>
      </w:r>
      <w:r w:rsidRPr="00967E76">
        <w:rPr>
          <w:rFonts w:ascii="Calibri" w:hAnsi="Calibri" w:cs="Calibri"/>
          <w:sz w:val="24"/>
          <w:szCs w:val="22"/>
        </w:rPr>
        <w:t>PSE incorporate a similar review</w:t>
      </w:r>
      <w:r>
        <w:rPr>
          <w:rFonts w:ascii="Calibri" w:hAnsi="Calibri" w:cs="Calibri"/>
          <w:sz w:val="24"/>
          <w:szCs w:val="22"/>
        </w:rPr>
        <w:t xml:space="preserve"> to this one</w:t>
      </w:r>
      <w:r w:rsidRPr="00967E76">
        <w:rPr>
          <w:rFonts w:ascii="Calibri" w:hAnsi="Calibri" w:cs="Calibri"/>
          <w:sz w:val="24"/>
          <w:szCs w:val="22"/>
        </w:rPr>
        <w:t>, tailored to the recommendations in this report, in the next BECAR</w:t>
      </w:r>
      <w:r>
        <w:rPr>
          <w:rFonts w:ascii="Calibri" w:hAnsi="Calibri" w:cs="Calibri"/>
          <w:sz w:val="24"/>
          <w:szCs w:val="22"/>
        </w:rPr>
        <w:t xml:space="preserve"> Additionally, subsequent BECARs should include this review.</w:t>
      </w:r>
    </w:p>
    <w:p w14:paraId="72D831F4" w14:textId="77777777" w:rsidR="00C232FD" w:rsidRDefault="00C232FD" w:rsidP="00D963B4">
      <w:pPr>
        <w:pStyle w:val="Heading2"/>
      </w:pPr>
      <w:bookmarkStart w:id="82" w:name="_Toc451334023"/>
      <w:r>
        <w:t>Evaluation Response Report Review</w:t>
      </w:r>
      <w:bookmarkEnd w:id="82"/>
    </w:p>
    <w:p w14:paraId="42447157" w14:textId="6D2B4CE4" w:rsidR="00B235CD" w:rsidRPr="00B235CD" w:rsidRDefault="00D93D8E" w:rsidP="00D963B4">
      <w:pPr>
        <w:pStyle w:val="Heading3"/>
      </w:pPr>
      <w:bookmarkStart w:id="83" w:name="_Toc451334024"/>
      <w:r>
        <w:t>Methodology</w:t>
      </w:r>
      <w:bookmarkEnd w:id="83"/>
    </w:p>
    <w:p w14:paraId="6B01444A" w14:textId="43F365B1" w:rsidR="00C232FD" w:rsidRDefault="00C232FD" w:rsidP="00C232FD">
      <w:pPr>
        <w:pStyle w:val="BodyText"/>
      </w:pPr>
      <w:r>
        <w:t xml:space="preserve">This task will assess whether PSE has undertaken follow-up actions on program evaluation studies completed after the 2012-13 BECAR, based on the Evaluation Response Reports </w:t>
      </w:r>
      <w:r w:rsidR="00846D99">
        <w:t xml:space="preserve">(ERRs) </w:t>
      </w:r>
      <w:r>
        <w:t xml:space="preserve">included with each completed program evaluation. </w:t>
      </w:r>
    </w:p>
    <w:p w14:paraId="2AA5C564" w14:textId="0866BD5D" w:rsidR="00C232FD" w:rsidRDefault="00C232FD" w:rsidP="00C232FD">
      <w:pPr>
        <w:pStyle w:val="BodyText"/>
      </w:pPr>
      <w:r>
        <w:t xml:space="preserve">For this task we </w:t>
      </w:r>
      <w:r w:rsidR="00BD17B4">
        <w:t>studied</w:t>
      </w:r>
      <w:r>
        <w:t xml:space="preserve"> a particular evaluation report and then interview</w:t>
      </w:r>
      <w:r w:rsidR="00BD17B4">
        <w:t>ed</w:t>
      </w:r>
      <w:r>
        <w:t xml:space="preserve"> relevant PSE program and evaluation staff to ensure that we have a full understanding of evaluation results and any changes that occurred to the programs after the evaluation was completed. The key question </w:t>
      </w:r>
      <w:r w:rsidR="00BD17B4">
        <w:t>wa</w:t>
      </w:r>
      <w:r>
        <w:t xml:space="preserve">s: Were the programmatic action items described in the PSE internal ERR implemented, particularly those that could have potentially affected future savings values? </w:t>
      </w:r>
    </w:p>
    <w:p w14:paraId="34926692" w14:textId="498484A7" w:rsidR="00C232FD" w:rsidRPr="001C28C8" w:rsidRDefault="0044229F" w:rsidP="00C232FD">
      <w:pPr>
        <w:pStyle w:val="BodyText"/>
      </w:pPr>
      <w:r w:rsidRPr="001C28C8">
        <w:t xml:space="preserve">The ERRs </w:t>
      </w:r>
      <w:r w:rsidR="00DF39A3" w:rsidRPr="001C28C8">
        <w:t>we</w:t>
      </w:r>
      <w:r w:rsidRPr="001C28C8">
        <w:t xml:space="preserve"> </w:t>
      </w:r>
      <w:r w:rsidR="00DF39A3" w:rsidRPr="001C28C8">
        <w:t>reviewed</w:t>
      </w:r>
      <w:r w:rsidRPr="001C28C8">
        <w:t xml:space="preserve"> are as follows</w:t>
      </w:r>
      <w:r w:rsidR="001C28C8">
        <w:t>:</w:t>
      </w:r>
    </w:p>
    <w:p w14:paraId="6F75AF53" w14:textId="6464747D" w:rsidR="00C51101" w:rsidRPr="001C28C8" w:rsidRDefault="00DF39A3" w:rsidP="00E128DF">
      <w:pPr>
        <w:pStyle w:val="libul"/>
      </w:pPr>
      <w:r w:rsidRPr="001C28C8">
        <w:t>Fuel Conversion with ERR</w:t>
      </w:r>
    </w:p>
    <w:p w14:paraId="7CD5C2D6" w14:textId="2FA08D5F" w:rsidR="00DF39A3" w:rsidRPr="001C28C8" w:rsidRDefault="00DF39A3" w:rsidP="00E128DF">
      <w:pPr>
        <w:pStyle w:val="libul"/>
      </w:pPr>
      <w:r w:rsidRPr="001C28C8">
        <w:t>Home Energy Reports with ERR</w:t>
      </w:r>
    </w:p>
    <w:p w14:paraId="3D5C3221" w14:textId="737995CF" w:rsidR="00DF39A3" w:rsidRPr="001C28C8" w:rsidRDefault="00DF39A3" w:rsidP="00E128DF">
      <w:pPr>
        <w:pStyle w:val="libul"/>
      </w:pPr>
      <w:proofErr w:type="spellStart"/>
      <w:r w:rsidRPr="001C28C8">
        <w:t>HomePrint</w:t>
      </w:r>
      <w:proofErr w:type="spellEnd"/>
      <w:r w:rsidRPr="001C28C8">
        <w:t xml:space="preserve"> Final Report and ERR1</w:t>
      </w:r>
    </w:p>
    <w:p w14:paraId="44E26CDB" w14:textId="26A6DA63" w:rsidR="001C28C8" w:rsidRPr="001C28C8" w:rsidRDefault="001C28C8" w:rsidP="001C28C8">
      <w:pPr>
        <w:pStyle w:val="libul"/>
      </w:pPr>
      <w:r w:rsidRPr="001C28C8">
        <w:t>Residential Retail Lighting with ERR</w:t>
      </w:r>
    </w:p>
    <w:p w14:paraId="38ACAC9F" w14:textId="453A89A3" w:rsidR="001C28C8" w:rsidRPr="001C28C8" w:rsidRDefault="001C28C8" w:rsidP="001C28C8">
      <w:pPr>
        <w:pStyle w:val="libul"/>
      </w:pPr>
      <w:r w:rsidRPr="001C28C8">
        <w:t>Web Enabled Thermostat Pilot with ERR</w:t>
      </w:r>
    </w:p>
    <w:p w14:paraId="6CA5E6F6" w14:textId="1C08329B" w:rsidR="001C28C8" w:rsidRPr="001C28C8" w:rsidRDefault="001C28C8" w:rsidP="001C28C8">
      <w:pPr>
        <w:pStyle w:val="libul"/>
      </w:pPr>
      <w:r>
        <w:t>UE-970686 UE-132043 Aerators evaluation_2014</w:t>
      </w:r>
      <w:r w:rsidRPr="001C28C8">
        <w:rPr>
          <w:rStyle w:val="FootnoteReference"/>
        </w:rPr>
        <w:footnoteReference w:id="13"/>
      </w:r>
    </w:p>
    <w:p w14:paraId="19B5A32D" w14:textId="77777777" w:rsidR="001C28C8" w:rsidRPr="001C28C8" w:rsidRDefault="001C28C8" w:rsidP="001C28C8">
      <w:pPr>
        <w:pStyle w:val="libul"/>
      </w:pPr>
      <w:r w:rsidRPr="001C28C8">
        <w:t>MF Air Sealing Insulation Pilot Program Final ERR</w:t>
      </w:r>
    </w:p>
    <w:p w14:paraId="71BF1E42" w14:textId="71C7FD90" w:rsidR="001C28C8" w:rsidRPr="001C28C8" w:rsidRDefault="001C28C8" w:rsidP="00147C76">
      <w:pPr>
        <w:pStyle w:val="libul"/>
      </w:pPr>
      <w:proofErr w:type="spellStart"/>
      <w:r w:rsidRPr="001C28C8">
        <w:t>MHDS</w:t>
      </w:r>
      <w:proofErr w:type="spellEnd"/>
      <w:r w:rsidRPr="001C28C8">
        <w:t xml:space="preserve"> 2012-2013 </w:t>
      </w:r>
      <w:proofErr w:type="spellStart"/>
      <w:r w:rsidRPr="001C28C8">
        <w:t>Evaluation_and_ERR_Final</w:t>
      </w:r>
      <w:proofErr w:type="spellEnd"/>
      <w:r w:rsidRPr="001C28C8">
        <w:t xml:space="preserve"> 121815</w:t>
      </w:r>
    </w:p>
    <w:p w14:paraId="272DED5B" w14:textId="2C514BAE" w:rsidR="00DF39A3" w:rsidRDefault="00DF39A3" w:rsidP="00E128DF">
      <w:pPr>
        <w:pStyle w:val="libul"/>
      </w:pPr>
      <w:r w:rsidRPr="001C28C8">
        <w:t xml:space="preserve">MF </w:t>
      </w:r>
      <w:proofErr w:type="spellStart"/>
      <w:r w:rsidRPr="001C28C8">
        <w:t>Eval_Final</w:t>
      </w:r>
      <w:proofErr w:type="spellEnd"/>
      <w:r w:rsidRPr="001C28C8">
        <w:t xml:space="preserve"> Report</w:t>
      </w:r>
      <w:r w:rsidR="001C28C8" w:rsidRPr="001C28C8">
        <w:t>_151202_v3</w:t>
      </w:r>
    </w:p>
    <w:p w14:paraId="647DD1FC" w14:textId="4CAEFA73" w:rsidR="0047530D" w:rsidRDefault="0047530D" w:rsidP="0047530D">
      <w:pPr>
        <w:pStyle w:val="libul"/>
        <w:numPr>
          <w:ilvl w:val="0"/>
          <w:numId w:val="0"/>
        </w:numPr>
        <w:ind w:left="72"/>
      </w:pPr>
      <w:r>
        <w:t xml:space="preserve">The details of our reviews </w:t>
      </w:r>
      <w:r w:rsidR="006F208A">
        <w:t>were previously submitted to PSE and WUTC staff as memorandums, first in November, 2015, and then in March, 2016. These two memorandums are</w:t>
      </w:r>
      <w:r>
        <w:t xml:space="preserve"> </w:t>
      </w:r>
      <w:r w:rsidR="006F208A">
        <w:t>included</w:t>
      </w:r>
      <w:r>
        <w:t xml:space="preserve"> in </w:t>
      </w:r>
      <w:r w:rsidR="006F208A">
        <w:t xml:space="preserve">their entirety in </w:t>
      </w:r>
      <w:r>
        <w:t xml:space="preserve">Appendix </w:t>
      </w:r>
      <w:r w:rsidR="006F208A">
        <w:fldChar w:fldCharType="begin"/>
      </w:r>
      <w:r w:rsidR="006F208A">
        <w:instrText xml:space="preserve"> REF _Ref448740468 \r \h </w:instrText>
      </w:r>
      <w:r w:rsidR="006F208A">
        <w:fldChar w:fldCharType="separate"/>
      </w:r>
      <w:r w:rsidR="00934AE4">
        <w:t>E</w:t>
      </w:r>
      <w:r w:rsidR="006F208A">
        <w:fldChar w:fldCharType="end"/>
      </w:r>
      <w:r w:rsidR="006F208A">
        <w:t>.</w:t>
      </w:r>
      <w:r w:rsidR="003F60A0">
        <w:t xml:space="preserve"> The findings are summarized in the section below.</w:t>
      </w:r>
    </w:p>
    <w:p w14:paraId="298C3526" w14:textId="08544926" w:rsidR="00B235CD" w:rsidRDefault="00B235CD" w:rsidP="00D963B4">
      <w:pPr>
        <w:pStyle w:val="Heading3"/>
      </w:pPr>
      <w:bookmarkStart w:id="84" w:name="_Toc451334025"/>
      <w:r>
        <w:t>Findings</w:t>
      </w:r>
      <w:bookmarkEnd w:id="84"/>
    </w:p>
    <w:p w14:paraId="763A9548" w14:textId="77777777" w:rsidR="00381F3F" w:rsidRPr="003C591F" w:rsidRDefault="00381F3F" w:rsidP="003C591F">
      <w:pPr>
        <w:pStyle w:val="headingtopic"/>
        <w:spacing w:before="240"/>
      </w:pPr>
      <w:r w:rsidRPr="003C591F">
        <w:t>Fuel Conversion</w:t>
      </w:r>
    </w:p>
    <w:p w14:paraId="1406B4F9" w14:textId="60596DED" w:rsidR="00381F3F" w:rsidRDefault="00381F3F" w:rsidP="00381F3F">
      <w:pPr>
        <w:pStyle w:val="BodyText"/>
      </w:pPr>
      <w:r>
        <w:t>Based on the conversation with the PSE program manager it is clear that the potential impact described above had not been considered.  While the DNV GL analysis developed the data in the tables above, it appears that an additional feedback cycle was needed between the DNV GL evaluators and the program manager in order to assist the manager in interpreting the evaluation results.  While at first glance the action plan laid out in the ERR appears reasonable, it does not factor in the potential impacts of such a change on the overall program cost effectiveness.</w:t>
      </w:r>
    </w:p>
    <w:p w14:paraId="3109FAAC" w14:textId="179428A3" w:rsidR="00E57BA5" w:rsidRPr="00882EE5" w:rsidRDefault="00E57BA5" w:rsidP="00E57BA5">
      <w:pPr>
        <w:rPr>
          <w:rFonts w:ascii="Calibri" w:hAnsi="Calibri" w:cs="Calibri"/>
          <w:sz w:val="24"/>
          <w:szCs w:val="22"/>
        </w:rPr>
      </w:pPr>
      <w:r>
        <w:rPr>
          <w:rFonts w:ascii="Calibri" w:hAnsi="Calibri" w:cs="Calibri"/>
          <w:sz w:val="24"/>
          <w:szCs w:val="22"/>
        </w:rPr>
        <w:t>After</w:t>
      </w:r>
      <w:r w:rsidRPr="00882EE5">
        <w:rPr>
          <w:rFonts w:ascii="Calibri" w:hAnsi="Calibri" w:cs="Calibri"/>
          <w:sz w:val="24"/>
          <w:szCs w:val="22"/>
        </w:rPr>
        <w:t xml:space="preserve"> reviewing </w:t>
      </w:r>
      <w:r>
        <w:rPr>
          <w:rFonts w:ascii="Calibri" w:hAnsi="Calibri" w:cs="Calibri"/>
          <w:sz w:val="24"/>
          <w:szCs w:val="22"/>
        </w:rPr>
        <w:t>the above paragraph in the November 2015 memorandum, PSE responded with the following clarification regarding our Fuel Conversion finding:</w:t>
      </w:r>
    </w:p>
    <w:p w14:paraId="66E26A74" w14:textId="77777777" w:rsidR="00E57BA5" w:rsidRDefault="00E57BA5" w:rsidP="00E57BA5">
      <w:pPr>
        <w:rPr>
          <w:color w:val="1F497D"/>
        </w:rPr>
      </w:pPr>
    </w:p>
    <w:p w14:paraId="171AD968" w14:textId="77777777" w:rsidR="00E57BA5" w:rsidRPr="00DB3668" w:rsidRDefault="00E57BA5" w:rsidP="00E57BA5">
      <w:pPr>
        <w:rPr>
          <w:rFonts w:ascii="Calibri" w:hAnsi="Calibri"/>
          <w:i/>
          <w:sz w:val="24"/>
          <w:szCs w:val="24"/>
        </w:rPr>
      </w:pPr>
      <w:r w:rsidRPr="00DB3668">
        <w:rPr>
          <w:rFonts w:ascii="Calibri" w:hAnsi="Calibri"/>
          <w:i/>
          <w:sz w:val="24"/>
          <w:szCs w:val="24"/>
        </w:rPr>
        <w:t>PSE has reviewed SBW’s Task 5 memo and it generally looks good.  PSE offers one comment related to conclusions made regarding possible removal of Fuel Conversion eligibility requirement, and the potential effect of the removal on program cost effectiveness.</w:t>
      </w:r>
    </w:p>
    <w:p w14:paraId="7C132885" w14:textId="77777777" w:rsidR="00E57BA5" w:rsidRPr="00DB3668" w:rsidRDefault="00E57BA5" w:rsidP="00E57BA5">
      <w:pPr>
        <w:rPr>
          <w:rFonts w:ascii="Calibri" w:hAnsi="Calibri"/>
          <w:i/>
          <w:sz w:val="24"/>
          <w:szCs w:val="24"/>
        </w:rPr>
      </w:pPr>
      <w:r w:rsidRPr="00DB3668">
        <w:rPr>
          <w:rFonts w:ascii="Calibri" w:hAnsi="Calibri"/>
          <w:i/>
          <w:sz w:val="24"/>
          <w:szCs w:val="24"/>
        </w:rPr>
        <w:t>At this time there is no plan to remove the eligibility requirement.  As stated in the current WUTC filing, PSE’s Fuel Conversion program has committed to keep the eligibility requirements for 2016 and 2017, and meet a Total Resource Cost of 2.02 and a Utility Cost of 3.97.  If removal of the eligibility requirement is considered in the future, this removal would need to be reviewed and approved by the WUTC, and meet TRC and UC cost effectiveness requirements.</w:t>
      </w:r>
    </w:p>
    <w:p w14:paraId="060669EF" w14:textId="77777777" w:rsidR="00E57BA5" w:rsidRPr="00DB3668" w:rsidRDefault="00E57BA5" w:rsidP="00E57BA5">
      <w:pPr>
        <w:rPr>
          <w:rFonts w:ascii="Calibri" w:hAnsi="Calibri"/>
          <w:i/>
          <w:sz w:val="24"/>
          <w:szCs w:val="24"/>
        </w:rPr>
      </w:pPr>
      <w:r w:rsidRPr="00DB3668">
        <w:rPr>
          <w:rFonts w:ascii="Calibri" w:hAnsi="Calibri"/>
          <w:i/>
          <w:sz w:val="24"/>
          <w:szCs w:val="24"/>
        </w:rPr>
        <w:t xml:space="preserve">We respectfully request that SBW revise its report to reflect this commitment to keep the eligibility requirement.  </w:t>
      </w:r>
    </w:p>
    <w:p w14:paraId="3F1AB3CA" w14:textId="77777777" w:rsidR="00E57BA5" w:rsidRDefault="00E57BA5" w:rsidP="00E57BA5">
      <w:pPr>
        <w:rPr>
          <w:rFonts w:ascii="Calibri" w:hAnsi="Calibri"/>
          <w:i/>
          <w:color w:val="1F497D"/>
          <w:sz w:val="24"/>
          <w:szCs w:val="24"/>
        </w:rPr>
      </w:pPr>
    </w:p>
    <w:p w14:paraId="7E702E89" w14:textId="490C77B9" w:rsidR="00E57BA5" w:rsidRPr="00DB3668" w:rsidRDefault="00E57BA5" w:rsidP="00E57BA5">
      <w:pPr>
        <w:rPr>
          <w:rFonts w:ascii="Calibri" w:hAnsi="Calibri"/>
          <w:sz w:val="24"/>
          <w:szCs w:val="24"/>
        </w:rPr>
      </w:pPr>
      <w:r>
        <w:rPr>
          <w:rFonts w:ascii="Calibri" w:hAnsi="Calibri"/>
          <w:sz w:val="24"/>
          <w:szCs w:val="24"/>
        </w:rPr>
        <w:t>The review team</w:t>
      </w:r>
      <w:r w:rsidRPr="00DB3668">
        <w:rPr>
          <w:rFonts w:ascii="Calibri" w:hAnsi="Calibri"/>
          <w:sz w:val="24"/>
          <w:szCs w:val="24"/>
        </w:rPr>
        <w:t xml:space="preserve"> revisited our Fuel Conversion interview notes, discussed the matter, and decided to leave our Fuel Conversion finding unchanged. We do not dispute </w:t>
      </w:r>
      <w:r w:rsidR="00D52AFD">
        <w:rPr>
          <w:rFonts w:ascii="Calibri" w:hAnsi="Calibri"/>
          <w:sz w:val="24"/>
          <w:szCs w:val="24"/>
        </w:rPr>
        <w:t xml:space="preserve">the </w:t>
      </w:r>
      <w:r w:rsidRPr="00DB3668">
        <w:rPr>
          <w:rFonts w:ascii="Calibri" w:hAnsi="Calibri"/>
          <w:sz w:val="24"/>
          <w:szCs w:val="24"/>
        </w:rPr>
        <w:t xml:space="preserve">PSE </w:t>
      </w:r>
      <w:r>
        <w:rPr>
          <w:rFonts w:ascii="Calibri" w:hAnsi="Calibri"/>
          <w:sz w:val="24"/>
          <w:szCs w:val="24"/>
        </w:rPr>
        <w:t xml:space="preserve">clarification </w:t>
      </w:r>
      <w:r w:rsidRPr="00DB3668">
        <w:rPr>
          <w:rFonts w:ascii="Calibri" w:hAnsi="Calibri"/>
          <w:sz w:val="24"/>
          <w:szCs w:val="24"/>
        </w:rPr>
        <w:t>above, but we fe</w:t>
      </w:r>
      <w:r w:rsidR="00D52AFD">
        <w:rPr>
          <w:rFonts w:ascii="Calibri" w:hAnsi="Calibri"/>
          <w:sz w:val="24"/>
          <w:szCs w:val="24"/>
        </w:rPr>
        <w:t xml:space="preserve">lt it </w:t>
      </w:r>
      <w:r w:rsidRPr="00DB3668">
        <w:rPr>
          <w:rFonts w:ascii="Calibri" w:hAnsi="Calibri"/>
          <w:sz w:val="24"/>
          <w:szCs w:val="24"/>
        </w:rPr>
        <w:t xml:space="preserve">important to capture our original finding because the discrepancy between our original finding and the clarification from PSE </w:t>
      </w:r>
      <w:r>
        <w:rPr>
          <w:rFonts w:ascii="Calibri" w:hAnsi="Calibri"/>
          <w:sz w:val="24"/>
          <w:szCs w:val="24"/>
        </w:rPr>
        <w:t>resulted in a recommendation for future BECARs.</w:t>
      </w:r>
    </w:p>
    <w:p w14:paraId="30B63C06" w14:textId="77777777" w:rsidR="00E57BA5" w:rsidRDefault="00E57BA5" w:rsidP="00E57BA5">
      <w:pPr>
        <w:rPr>
          <w:rFonts w:ascii="Calibri" w:hAnsi="Calibri"/>
          <w:color w:val="1F497D"/>
          <w:sz w:val="24"/>
          <w:szCs w:val="24"/>
        </w:rPr>
      </w:pPr>
    </w:p>
    <w:p w14:paraId="5A298E91" w14:textId="77777777" w:rsidR="00E57BA5" w:rsidRPr="00DB3668" w:rsidRDefault="00E57BA5" w:rsidP="00E57BA5">
      <w:pPr>
        <w:rPr>
          <w:rFonts w:ascii="Calibri" w:hAnsi="Calibri"/>
          <w:sz w:val="24"/>
          <w:szCs w:val="24"/>
        </w:rPr>
      </w:pPr>
      <w:r w:rsidRPr="00DB3668">
        <w:rPr>
          <w:rFonts w:ascii="Calibri" w:hAnsi="Calibri"/>
          <w:sz w:val="24"/>
          <w:szCs w:val="24"/>
        </w:rPr>
        <w:t>The 2014-2015 BECAR Work Plan states</w:t>
      </w:r>
      <w:r>
        <w:rPr>
          <w:rFonts w:ascii="Calibri" w:hAnsi="Calibri"/>
          <w:sz w:val="24"/>
          <w:szCs w:val="24"/>
        </w:rPr>
        <w:t xml:space="preserve"> in part [</w:t>
      </w:r>
      <w:r w:rsidRPr="00DB3668">
        <w:rPr>
          <w:rFonts w:ascii="Calibri" w:hAnsi="Calibri"/>
          <w:b/>
          <w:i/>
          <w:sz w:val="24"/>
          <w:szCs w:val="24"/>
        </w:rPr>
        <w:t>emphasis added</w:t>
      </w:r>
      <w:r>
        <w:rPr>
          <w:rFonts w:ascii="Calibri" w:hAnsi="Calibri"/>
          <w:sz w:val="24"/>
          <w:szCs w:val="24"/>
        </w:rPr>
        <w:t>]:</w:t>
      </w:r>
    </w:p>
    <w:p w14:paraId="074F2918" w14:textId="77777777" w:rsidR="00E57BA5" w:rsidRPr="00DB3668" w:rsidRDefault="00E57BA5" w:rsidP="00E57BA5">
      <w:pPr>
        <w:rPr>
          <w:rFonts w:ascii="Calibri" w:hAnsi="Calibri"/>
          <w:i/>
          <w:sz w:val="24"/>
          <w:szCs w:val="24"/>
        </w:rPr>
      </w:pPr>
      <w:r w:rsidRPr="00DB3668">
        <w:rPr>
          <w:rFonts w:ascii="Calibri" w:hAnsi="Calibri"/>
          <w:i/>
          <w:sz w:val="24"/>
          <w:szCs w:val="24"/>
        </w:rPr>
        <w:t xml:space="preserve">For this task we will study a particular evaluation report and </w:t>
      </w:r>
      <w:r w:rsidRPr="00DB3668">
        <w:rPr>
          <w:rFonts w:ascii="Calibri" w:hAnsi="Calibri"/>
          <w:b/>
          <w:i/>
          <w:sz w:val="24"/>
          <w:szCs w:val="24"/>
        </w:rPr>
        <w:t xml:space="preserve">then interview relevant PSE program and evaluation staff </w:t>
      </w:r>
      <w:r w:rsidRPr="00DB3668">
        <w:rPr>
          <w:rFonts w:ascii="Calibri" w:hAnsi="Calibri"/>
          <w:i/>
          <w:sz w:val="24"/>
          <w:szCs w:val="24"/>
        </w:rPr>
        <w:t>to ensure that we have a full understanding of evaluation results and any changes that occurred to the programs after the evaluation was completed. The key question is: Were the programmatic action items described in the PSE internal evaluation report response (ERR) implemented, particularly those that could have potentially affected future savings values.</w:t>
      </w:r>
    </w:p>
    <w:p w14:paraId="02E83E16" w14:textId="77777777" w:rsidR="00E57BA5" w:rsidRPr="00DB3668" w:rsidRDefault="00E57BA5" w:rsidP="00E57BA5">
      <w:pPr>
        <w:rPr>
          <w:rFonts w:ascii="Calibri" w:hAnsi="Calibri"/>
          <w:sz w:val="24"/>
          <w:szCs w:val="24"/>
        </w:rPr>
      </w:pPr>
    </w:p>
    <w:p w14:paraId="7DDBF6C0" w14:textId="60EDFA9F" w:rsidR="003C591F" w:rsidRPr="003C591F" w:rsidRDefault="00E57BA5" w:rsidP="003C591F">
      <w:pPr>
        <w:rPr>
          <w:rFonts w:ascii="Calibri" w:hAnsi="Calibri"/>
          <w:sz w:val="24"/>
          <w:szCs w:val="24"/>
        </w:rPr>
      </w:pPr>
      <w:r>
        <w:rPr>
          <w:rFonts w:ascii="Calibri" w:hAnsi="Calibri"/>
          <w:sz w:val="24"/>
          <w:szCs w:val="24"/>
        </w:rPr>
        <w:t>We raised the issue with PSE, and they assured us that we had interviewed relevant PSE program staff. PSE believes that we misunderstood the answers given during the interview. We agreed that for future interviews with PSE staff (for the next BECAR or other evaluations), the interviewer should write-up their notes directly after completion of the interview and send them to the interviewee to make sure nothing was misunderstood.</w:t>
      </w:r>
    </w:p>
    <w:p w14:paraId="0649D417" w14:textId="595A1A8B" w:rsidR="00381F3F" w:rsidRPr="003C591F" w:rsidRDefault="00381F3F" w:rsidP="003C591F">
      <w:pPr>
        <w:pStyle w:val="headingtopic"/>
        <w:spacing w:before="240"/>
      </w:pPr>
      <w:r w:rsidRPr="003C591F">
        <w:t>Home Energy Reports</w:t>
      </w:r>
    </w:p>
    <w:p w14:paraId="740887AC" w14:textId="54F53763" w:rsidR="00381F3F" w:rsidRDefault="00381F3F" w:rsidP="00381F3F">
      <w:pPr>
        <w:pStyle w:val="BodyText"/>
      </w:pPr>
      <w:r>
        <w:t>PSE has taken the appropriate steps to adopt new savings values into their current program while also considering the implications of the DNV GL findings on various forms of program participation.  PSE has continued this study as it further expands the program in order to enable further program reassessment.</w:t>
      </w:r>
    </w:p>
    <w:p w14:paraId="5B5D8B78" w14:textId="2EBC6930" w:rsidR="00381F3F" w:rsidRPr="003C591F" w:rsidRDefault="00381F3F" w:rsidP="003C591F">
      <w:pPr>
        <w:pStyle w:val="headingtopic"/>
        <w:spacing w:before="240"/>
      </w:pPr>
      <w:r w:rsidRPr="003C591F">
        <w:t>Residential Lighting</w:t>
      </w:r>
    </w:p>
    <w:p w14:paraId="0D50446C" w14:textId="5E5AB524" w:rsidR="00381F3F" w:rsidRDefault="00381F3F" w:rsidP="00381F3F">
      <w:pPr>
        <w:pStyle w:val="BodyText"/>
      </w:pPr>
      <w:r>
        <w:t>PSE appropriately adopted the new HOUs and incorporated them into future program energy savings calculations based on the RTF standard.</w:t>
      </w:r>
    </w:p>
    <w:p w14:paraId="3EE161EF" w14:textId="6776EF87" w:rsidR="00381F3F" w:rsidRPr="003C591F" w:rsidRDefault="00381F3F" w:rsidP="003C591F">
      <w:pPr>
        <w:pStyle w:val="headingtopic"/>
        <w:spacing w:before="240"/>
      </w:pPr>
      <w:r w:rsidRPr="003C591F">
        <w:t>Web Enabled Thermostats</w:t>
      </w:r>
    </w:p>
    <w:p w14:paraId="0E0A5EBE" w14:textId="42C5D387" w:rsidR="00381F3F" w:rsidRDefault="00381F3F" w:rsidP="00381F3F">
      <w:pPr>
        <w:pStyle w:val="BodyText"/>
      </w:pPr>
      <w:r>
        <w:t>PSE appropriately adopted the new savings values from the impact evaluation and also used them to inform the process of creating a cost effective rebate to encourage further program participation.</w:t>
      </w:r>
    </w:p>
    <w:p w14:paraId="7A2E1791" w14:textId="77777777" w:rsidR="001C28C8" w:rsidRPr="003C591F" w:rsidRDefault="001C28C8" w:rsidP="003C591F">
      <w:pPr>
        <w:pStyle w:val="headingtopic"/>
        <w:spacing w:before="240"/>
      </w:pPr>
      <w:r w:rsidRPr="003C591F">
        <w:t>Pre-Rinse Spray Valves and Faucet Aerators</w:t>
      </w:r>
    </w:p>
    <w:p w14:paraId="230C809B" w14:textId="0E516BB1" w:rsidR="001C28C8" w:rsidRDefault="001C28C8" w:rsidP="00381F3F">
      <w:pPr>
        <w:pStyle w:val="BodyText"/>
      </w:pPr>
      <w:r>
        <w:t xml:space="preserve">The Navigant evaluation examined multiple facets of PSE commercial programs, including the pre-rinse spray valve and commercial aerator offerings. PSE’s response to the evaluation findings for these shows that they are actively working to incorporate the corresponding recommendations into the program reorganization that is currently underway. </w:t>
      </w:r>
    </w:p>
    <w:p w14:paraId="3F78C71B" w14:textId="114B991B" w:rsidR="00381F3F" w:rsidRPr="003C591F" w:rsidRDefault="00381F3F" w:rsidP="003C591F">
      <w:pPr>
        <w:pStyle w:val="headingtopic"/>
        <w:spacing w:before="240"/>
      </w:pPr>
      <w:r w:rsidRPr="003C591F">
        <w:t>Multi</w:t>
      </w:r>
      <w:r w:rsidR="001C28C8" w:rsidRPr="003C591F">
        <w:t>f</w:t>
      </w:r>
      <w:r w:rsidRPr="003C591F">
        <w:t xml:space="preserve">amily Air Sealing and Insulation Pilot </w:t>
      </w:r>
    </w:p>
    <w:p w14:paraId="514E2F48" w14:textId="77777777" w:rsidR="00381F3F" w:rsidRPr="003C591F" w:rsidRDefault="00381F3F" w:rsidP="00381F3F">
      <w:pPr>
        <w:pStyle w:val="BodyText"/>
        <w:rPr>
          <w:b/>
        </w:rPr>
      </w:pPr>
      <w:r>
        <w:t xml:space="preserve">The DNV GL evaluation made clear recommendations regarding target sample sizes needed to develop reasonable deemed savings values based on the variability of the data examined by this evaluation.  The action plan and program manager interview demonstrate that PSE clearly understood the evaluation recommendations and are pursuing an action plan that accounts for </w:t>
      </w:r>
      <w:r w:rsidRPr="003C591F">
        <w:t>them.</w:t>
      </w:r>
    </w:p>
    <w:p w14:paraId="300696D3" w14:textId="0A2B413D" w:rsidR="00381F3F" w:rsidRPr="003C591F" w:rsidRDefault="001C28C8" w:rsidP="003C591F">
      <w:pPr>
        <w:pStyle w:val="headingtopic"/>
        <w:spacing w:before="240"/>
      </w:pPr>
      <w:r w:rsidRPr="003C591F">
        <w:t>Home</w:t>
      </w:r>
      <w:r w:rsidR="00381F3F" w:rsidRPr="003C591F">
        <w:t>Print</w:t>
      </w:r>
    </w:p>
    <w:p w14:paraId="52DAD412" w14:textId="77777777" w:rsidR="00381F3F" w:rsidRDefault="00381F3F" w:rsidP="00381F3F">
      <w:pPr>
        <w:pStyle w:val="BodyText"/>
      </w:pPr>
      <w:r>
        <w:t>The program manager interview and action plan developed for this evaluation show that PSE clearly understood the evaluation findings and recommendations and that they have appropriately integrated them into ongoing program process improvement.</w:t>
      </w:r>
    </w:p>
    <w:p w14:paraId="086F8EA0" w14:textId="1734ECD9" w:rsidR="00381F3F" w:rsidRPr="003C591F" w:rsidRDefault="001C28C8" w:rsidP="003C591F">
      <w:pPr>
        <w:pStyle w:val="headingtopic"/>
        <w:spacing w:before="240"/>
      </w:pPr>
      <w:r w:rsidRPr="003C591F">
        <w:t>Multif</w:t>
      </w:r>
      <w:r w:rsidR="00381F3F" w:rsidRPr="003C591F">
        <w:t>amily Retrofit</w:t>
      </w:r>
    </w:p>
    <w:p w14:paraId="0EAFC6F0" w14:textId="77777777" w:rsidR="00381F3F" w:rsidRDefault="00381F3F" w:rsidP="00381F3F">
      <w:pPr>
        <w:pStyle w:val="BodyText"/>
        <w:rPr>
          <w:noProof/>
        </w:rPr>
      </w:pPr>
      <w:r>
        <w:rPr>
          <w:noProof/>
        </w:rPr>
        <w:t>The action plan and discussions with PSE staff members show that they clearly understood the evaluation findings and appropriately took action to address them. Process improvement initiatives have been underway since 2014 that have integrated key recommendations made in the evaluation, while also seeking new program improvement opportunities.</w:t>
      </w:r>
    </w:p>
    <w:p w14:paraId="28CE1CED" w14:textId="646EFF78" w:rsidR="00381F3F" w:rsidRPr="003C591F" w:rsidRDefault="00381F3F" w:rsidP="003C591F">
      <w:pPr>
        <w:pStyle w:val="headingtopic"/>
        <w:spacing w:before="240"/>
      </w:pPr>
      <w:r w:rsidRPr="003C591F">
        <w:t xml:space="preserve">Manufactured Home Duct Sealing </w:t>
      </w:r>
    </w:p>
    <w:p w14:paraId="4BEB9C0B" w14:textId="77777777" w:rsidR="00381F3F" w:rsidRDefault="00381F3F" w:rsidP="00381F3F">
      <w:pPr>
        <w:pStyle w:val="BodyText"/>
      </w:pPr>
      <w:r>
        <w:t>The PSE evaluation response and an interview with the program manager demonstrate a solid grasp of the evaluation results embodied by an action plan that address key issues indicated in the evaluation. Rather than further adjusting its savings values down to the average savings estimates found in the impact evaluation, PSE chose to adopt both the RTF measure savings values and measure implementation guidelines. This offers a more conservative savings estimate, while also serving to improve implementation standards.</w:t>
      </w:r>
    </w:p>
    <w:p w14:paraId="4FFF184E" w14:textId="1142D5ED" w:rsidR="00B235CD" w:rsidRDefault="00B235CD" w:rsidP="00D963B4">
      <w:pPr>
        <w:pStyle w:val="Heading3"/>
      </w:pPr>
      <w:bookmarkStart w:id="85" w:name="_Toc451334026"/>
      <w:r>
        <w:t>Recommendations</w:t>
      </w:r>
      <w:bookmarkEnd w:id="85"/>
    </w:p>
    <w:p w14:paraId="075F60F9" w14:textId="7E59E319" w:rsidR="00A03DE8" w:rsidRPr="00DB3668" w:rsidRDefault="00A03DE8" w:rsidP="00A03DE8">
      <w:pPr>
        <w:rPr>
          <w:rFonts w:ascii="Calibri" w:hAnsi="Calibri"/>
          <w:sz w:val="24"/>
          <w:szCs w:val="24"/>
        </w:rPr>
      </w:pPr>
      <w:r>
        <w:rPr>
          <w:rFonts w:ascii="Calibri" w:hAnsi="Calibri"/>
          <w:sz w:val="24"/>
          <w:szCs w:val="24"/>
        </w:rPr>
        <w:t xml:space="preserve">For future interviews with PSE staff (for the next BECAR or other evaluations), the interviewer should </w:t>
      </w:r>
      <w:r w:rsidR="00D52AFD">
        <w:rPr>
          <w:rFonts w:ascii="Calibri" w:hAnsi="Calibri"/>
          <w:sz w:val="24"/>
          <w:szCs w:val="24"/>
        </w:rPr>
        <w:t>transcribe</w:t>
      </w:r>
      <w:r>
        <w:rPr>
          <w:rFonts w:ascii="Calibri" w:hAnsi="Calibri"/>
          <w:sz w:val="24"/>
          <w:szCs w:val="24"/>
        </w:rPr>
        <w:t xml:space="preserve"> their notes directly after completion of the interview and send them to the interviewee to make sure nothing was misunderstood.</w:t>
      </w:r>
    </w:p>
    <w:p w14:paraId="4FB3783B" w14:textId="77777777" w:rsidR="00B235CD" w:rsidRPr="00B235CD" w:rsidRDefault="00B235CD" w:rsidP="00B235CD">
      <w:pPr>
        <w:pStyle w:val="BodyText"/>
      </w:pPr>
    </w:p>
    <w:p w14:paraId="06335297" w14:textId="77777777" w:rsidR="00F977A3" w:rsidRPr="00B774AE" w:rsidRDefault="00F977A3" w:rsidP="00147C76">
      <w:pPr>
        <w:pStyle w:val="Heading1"/>
        <w:numPr>
          <w:ilvl w:val="0"/>
          <w:numId w:val="14"/>
        </w:numPr>
      </w:pPr>
      <w:bookmarkStart w:id="86" w:name="_Toc368297228"/>
      <w:bookmarkStart w:id="87" w:name="_Toc451334027"/>
      <w:r w:rsidRPr="00B774AE">
        <w:t>Conclusions and Recommendations</w:t>
      </w:r>
      <w:bookmarkEnd w:id="86"/>
      <w:bookmarkEnd w:id="87"/>
    </w:p>
    <w:p w14:paraId="0EC1937B" w14:textId="77777777" w:rsidR="00027A97" w:rsidRDefault="00027A97" w:rsidP="00027A97">
      <w:pPr>
        <w:pStyle w:val="BodyText"/>
      </w:pPr>
      <w:r>
        <w:t xml:space="preserve">The BECAR effort has yielded a comprehensive assessment, as required by the Order, of PSE’s electric efficiency portfolio claim for the 2014-15 biennium. Conclusions and recommendations for each of the objective areas—portfolio savings, PSE adaptive management, and future improvements in the BECAR process—are provided below. </w:t>
      </w:r>
    </w:p>
    <w:p w14:paraId="33438AF5" w14:textId="77777777" w:rsidR="00027A97" w:rsidRDefault="00027A97" w:rsidP="00027A97">
      <w:pPr>
        <w:pStyle w:val="headingtopic"/>
        <w:spacing w:before="240"/>
      </w:pPr>
      <w:r w:rsidRPr="008A48D2">
        <w:t>Portfolio Savings</w:t>
      </w:r>
    </w:p>
    <w:p w14:paraId="4136B876" w14:textId="26EA3FFC" w:rsidR="00027A97" w:rsidRDefault="00027A97" w:rsidP="00027A97">
      <w:pPr>
        <w:pStyle w:val="BodyText"/>
      </w:pPr>
      <w:r w:rsidRPr="00E804AC">
        <w:t xml:space="preserve">The BECAR review team verified that the </w:t>
      </w:r>
      <w:r>
        <w:t xml:space="preserve">electric </w:t>
      </w:r>
      <w:r w:rsidRPr="00E804AC">
        <w:t xml:space="preserve">savings shown in the 2014 </w:t>
      </w:r>
      <w:r>
        <w:t xml:space="preserve">ACR and 2015 </w:t>
      </w:r>
      <w:r w:rsidRPr="00E804AC">
        <w:t>ACR</w:t>
      </w:r>
      <w:r>
        <w:t xml:space="preserve">, combined with the small corrections applied to the 2015 saving claim after publication of the 2015 ACR, </w:t>
      </w:r>
      <w:r w:rsidRPr="00E804AC">
        <w:t>accurately reflect the savings listed in the PSE tracking databases</w:t>
      </w:r>
      <w:r>
        <w:t xml:space="preserve">. </w:t>
      </w:r>
    </w:p>
    <w:p w14:paraId="6B4F7070" w14:textId="77777777" w:rsidR="00027A97" w:rsidRPr="00782E2D" w:rsidRDefault="00027A97" w:rsidP="00027A97">
      <w:pPr>
        <w:pStyle w:val="headingtopic"/>
        <w:spacing w:before="240"/>
      </w:pPr>
      <w:r w:rsidRPr="00782E2D">
        <w:t>Future Improvements in Savings Estimation</w:t>
      </w:r>
    </w:p>
    <w:p w14:paraId="61997644" w14:textId="77777777" w:rsidR="00027A97" w:rsidRDefault="00027A97" w:rsidP="00027A97">
      <w:pPr>
        <w:pStyle w:val="linum"/>
        <w:numPr>
          <w:ilvl w:val="0"/>
          <w:numId w:val="0"/>
        </w:numPr>
      </w:pPr>
      <w:r>
        <w:t>Below are suggestions, based on BECAR findings, for PSE to consider when making</w:t>
      </w:r>
      <w:r w:rsidRPr="00AC01C9">
        <w:t xml:space="preserve"> </w:t>
      </w:r>
      <w:r>
        <w:t xml:space="preserve">future </w:t>
      </w:r>
      <w:r w:rsidRPr="00AC01C9">
        <w:t>program</w:t>
      </w:r>
      <w:r>
        <w:t xml:space="preserve"> and portfolio</w:t>
      </w:r>
      <w:r w:rsidRPr="00AC01C9">
        <w:t xml:space="preserve"> improvements</w:t>
      </w:r>
      <w:r>
        <w:t xml:space="preserve">. </w:t>
      </w:r>
      <w:r w:rsidRPr="002908DD">
        <w:t xml:space="preserve"> </w:t>
      </w:r>
    </w:p>
    <w:p w14:paraId="575AF906" w14:textId="7D2E5F86" w:rsidR="00027A97" w:rsidRPr="00115E37" w:rsidRDefault="00027A97" w:rsidP="00027A97">
      <w:pPr>
        <w:pStyle w:val="libul"/>
      </w:pPr>
      <w:r w:rsidRPr="00115E37">
        <w:rPr>
          <w:b/>
        </w:rPr>
        <w:t>Revise UES values highlighted in BECAR</w:t>
      </w:r>
      <w:r w:rsidRPr="00115E37">
        <w:t>.</w:t>
      </w:r>
      <w:r w:rsidRPr="00115E37">
        <w:rPr>
          <w:b/>
        </w:rPr>
        <w:t xml:space="preserve"> </w:t>
      </w:r>
      <w:r w:rsidRPr="00115E37">
        <w:t>The review team found several instances where PSE should examine and make appropriate adjustments to their bases for savings for the 2017 program year and beyond</w:t>
      </w:r>
      <w:r>
        <w:t xml:space="preserve">; most notably all UES values for residential and commercial LEDs should be based on federal minimum efficacy standards for the incandescent portion of the baseline wattage. </w:t>
      </w:r>
    </w:p>
    <w:p w14:paraId="581051B7" w14:textId="43692B8F" w:rsidR="00027A97" w:rsidRDefault="00027A97" w:rsidP="00027A97">
      <w:pPr>
        <w:pStyle w:val="libul"/>
        <w:rPr>
          <w:b/>
        </w:rPr>
      </w:pPr>
      <w:r w:rsidRPr="00115E37">
        <w:rPr>
          <w:b/>
        </w:rPr>
        <w:t>Revise Lighting Calculator values and assumptions</w:t>
      </w:r>
      <w:r>
        <w:rPr>
          <w:b/>
        </w:rPr>
        <w:t xml:space="preserve">. </w:t>
      </w:r>
      <w:r w:rsidR="003C591F">
        <w:t>The review team</w:t>
      </w:r>
      <w:r>
        <w:t xml:space="preserve"> recommend</w:t>
      </w:r>
      <w:r w:rsidR="003C591F">
        <w:t>s</w:t>
      </w:r>
      <w:r w:rsidRPr="00DF2042">
        <w:t xml:space="preserve"> </w:t>
      </w:r>
      <w:r>
        <w:t xml:space="preserve">PSE </w:t>
      </w:r>
      <w:r w:rsidR="003C591F">
        <w:t xml:space="preserve">update their </w:t>
      </w:r>
      <w:r>
        <w:t>lighting calculator to include the</w:t>
      </w:r>
      <w:r w:rsidRPr="00DF2042">
        <w:t xml:space="preserve"> </w:t>
      </w:r>
      <w:r>
        <w:t>federal minimum efficacy standards for the incandescent portion of the baseline wattage. Also, savings should incorporate HVAC interactive factors.</w:t>
      </w:r>
    </w:p>
    <w:p w14:paraId="051BC0F6" w14:textId="77777777" w:rsidR="00027A97" w:rsidRPr="00115E37" w:rsidRDefault="00027A97" w:rsidP="00027A97">
      <w:pPr>
        <w:pStyle w:val="libul"/>
        <w:rPr>
          <w:b/>
        </w:rPr>
      </w:pPr>
      <w:r w:rsidRPr="00115E37">
        <w:rPr>
          <w:b/>
        </w:rPr>
        <w:t>Make improvements to assumptions for LED grow light savings</w:t>
      </w:r>
      <w:r>
        <w:rPr>
          <w:b/>
        </w:rPr>
        <w:t xml:space="preserve">. </w:t>
      </w:r>
      <w:r w:rsidRPr="007F3CB2">
        <w:t xml:space="preserve">For </w:t>
      </w:r>
      <w:r>
        <w:t xml:space="preserve">cannabis </w:t>
      </w:r>
      <w:r w:rsidRPr="007F3CB2">
        <w:t>grow farm</w:t>
      </w:r>
      <w:r>
        <w:t xml:space="preserve"> lighting project</w:t>
      </w:r>
      <w:r w:rsidRPr="007F3CB2">
        <w:t>s</w:t>
      </w:r>
      <w:r>
        <w:t>,</w:t>
      </w:r>
      <w:r w:rsidRPr="007F3CB2">
        <w:t xml:space="preserve"> </w:t>
      </w:r>
      <w:r>
        <w:t xml:space="preserve">PSE should consider adopting </w:t>
      </w:r>
      <w:r w:rsidRPr="001874A7">
        <w:t>a uniform method for calculating operating hours</w:t>
      </w:r>
      <w:r>
        <w:t>, which would i</w:t>
      </w:r>
      <w:r w:rsidRPr="001874A7">
        <w:t xml:space="preserve">deally </w:t>
      </w:r>
      <w:r>
        <w:t xml:space="preserve">be built into the PSE calculator. Also, for farms </w:t>
      </w:r>
      <w:r w:rsidRPr="007F3CB2">
        <w:t>with mechanical cooling</w:t>
      </w:r>
      <w:r>
        <w:rPr>
          <w:b/>
        </w:rPr>
        <w:t xml:space="preserve">, </w:t>
      </w:r>
      <w:r w:rsidRPr="007F3CB2">
        <w:t xml:space="preserve">PSE </w:t>
      </w:r>
      <w:r>
        <w:t>should implement an HVAC interaction factor into their savings calculation.</w:t>
      </w:r>
    </w:p>
    <w:p w14:paraId="14C64AED" w14:textId="77777777" w:rsidR="00027A97" w:rsidRPr="007F3CB2" w:rsidRDefault="00027A97" w:rsidP="00027A97">
      <w:pPr>
        <w:pStyle w:val="libul"/>
      </w:pPr>
      <w:r w:rsidRPr="007F3CB2">
        <w:rPr>
          <w:b/>
        </w:rPr>
        <w:t xml:space="preserve">Work with WUTC and CRAG to develop an appropriate review timeline </w:t>
      </w:r>
      <w:r w:rsidRPr="007F3CB2">
        <w:t xml:space="preserve">so that adjusted UES values can be incorporated </w:t>
      </w:r>
      <w:r>
        <w:t>into future program plans in a timelier manner.</w:t>
      </w:r>
    </w:p>
    <w:p w14:paraId="16352A5C" w14:textId="77777777" w:rsidR="00027A97" w:rsidRPr="00782E2D" w:rsidRDefault="00027A97" w:rsidP="00027A97">
      <w:pPr>
        <w:pStyle w:val="headingtopic"/>
        <w:spacing w:before="240"/>
      </w:pPr>
      <w:r>
        <w:t>Future Improvements in PSE Adaptive Management and BECARs</w:t>
      </w:r>
    </w:p>
    <w:p w14:paraId="10A6D11C" w14:textId="77777777" w:rsidR="00027A97" w:rsidRPr="00967E76" w:rsidRDefault="00027A97" w:rsidP="00027A97">
      <w:pPr>
        <w:pStyle w:val="libul"/>
      </w:pPr>
      <w:r w:rsidRPr="00816A01">
        <w:rPr>
          <w:rStyle w:val="chstrong"/>
        </w:rPr>
        <w:t xml:space="preserve">Continue the BECAR recommendations </w:t>
      </w:r>
      <w:r>
        <w:rPr>
          <w:rStyle w:val="chstrong"/>
        </w:rPr>
        <w:t xml:space="preserve">and ERR </w:t>
      </w:r>
      <w:r w:rsidRPr="00816A01">
        <w:rPr>
          <w:rStyle w:val="chstrong"/>
        </w:rPr>
        <w:t>review</w:t>
      </w:r>
      <w:r>
        <w:rPr>
          <w:rStyle w:val="chstrong"/>
        </w:rPr>
        <w:t>s</w:t>
      </w:r>
      <w:r>
        <w:t xml:space="preserve">, which provide ongoing assurance that continuous improvement in critical areas occurs. </w:t>
      </w:r>
      <w:r w:rsidRPr="00967E76">
        <w:t xml:space="preserve">PSE </w:t>
      </w:r>
      <w:r>
        <w:t>is doing a good job implementing recommendation and keeping track of responses.</w:t>
      </w:r>
    </w:p>
    <w:p w14:paraId="6AB0CFCC" w14:textId="3B0B2FF9" w:rsidR="00027A97" w:rsidRPr="002A6911" w:rsidRDefault="00027A97" w:rsidP="00027A97">
      <w:pPr>
        <w:pStyle w:val="libul"/>
        <w:rPr>
          <w:rStyle w:val="chstrong"/>
          <w:b w:val="0"/>
          <w:bCs/>
        </w:rPr>
      </w:pPr>
      <w:r w:rsidRPr="008E372E">
        <w:rPr>
          <w:rStyle w:val="chstrong"/>
          <w:bCs/>
        </w:rPr>
        <w:t>Provide more details in the text of the ACRs.</w:t>
      </w:r>
      <w:r>
        <w:rPr>
          <w:rStyle w:val="chstrong"/>
          <w:b w:val="0"/>
          <w:bCs/>
        </w:rPr>
        <w:t xml:space="preserve"> </w:t>
      </w:r>
      <w:r w:rsidR="003C591F">
        <w:rPr>
          <w:rStyle w:val="chstrong"/>
          <w:b w:val="0"/>
          <w:bCs/>
        </w:rPr>
        <w:t>Future</w:t>
      </w:r>
      <w:r w:rsidR="003C591F" w:rsidRPr="0050001F">
        <w:rPr>
          <w:rStyle w:val="chstrong"/>
          <w:b w:val="0"/>
          <w:bCs/>
        </w:rPr>
        <w:t xml:space="preserve"> BECAR efforts would benefit from ACRs that included more detailed explanations and insights on accomplishments vis a vis the savings targets. Th</w:t>
      </w:r>
      <w:r w:rsidR="003C591F">
        <w:rPr>
          <w:rStyle w:val="chstrong"/>
          <w:b w:val="0"/>
          <w:bCs/>
        </w:rPr>
        <w:t xml:space="preserve">is would aid the BECAR </w:t>
      </w:r>
      <w:r w:rsidR="002C27AC">
        <w:rPr>
          <w:rStyle w:val="chstrong"/>
          <w:b w:val="0"/>
          <w:bCs/>
        </w:rPr>
        <w:t>review team</w:t>
      </w:r>
      <w:r w:rsidR="003C591F" w:rsidRPr="0050001F">
        <w:rPr>
          <w:rStyle w:val="chstrong"/>
          <w:b w:val="0"/>
          <w:bCs/>
        </w:rPr>
        <w:t xml:space="preserve"> </w:t>
      </w:r>
      <w:r w:rsidR="003C591F">
        <w:rPr>
          <w:rStyle w:val="chstrong"/>
          <w:b w:val="0"/>
          <w:bCs/>
        </w:rPr>
        <w:t>in more readily</w:t>
      </w:r>
      <w:r w:rsidR="003C591F" w:rsidRPr="0050001F">
        <w:rPr>
          <w:rStyle w:val="chstrong"/>
          <w:b w:val="0"/>
          <w:bCs/>
        </w:rPr>
        <w:t xml:space="preserve"> identify programs and/or measures of interest and</w:t>
      </w:r>
      <w:r w:rsidR="003C591F">
        <w:rPr>
          <w:rStyle w:val="chstrong"/>
          <w:b w:val="0"/>
          <w:bCs/>
        </w:rPr>
        <w:t xml:space="preserve"> </w:t>
      </w:r>
      <w:r w:rsidR="002C27AC">
        <w:rPr>
          <w:rStyle w:val="chstrong"/>
          <w:b w:val="0"/>
          <w:bCs/>
        </w:rPr>
        <w:t xml:space="preserve">therefore </w:t>
      </w:r>
      <w:r w:rsidR="003C591F">
        <w:rPr>
          <w:rStyle w:val="chstrong"/>
          <w:b w:val="0"/>
          <w:bCs/>
        </w:rPr>
        <w:t>allow more time and resources for</w:t>
      </w:r>
      <w:r w:rsidR="003C591F" w:rsidRPr="0050001F">
        <w:rPr>
          <w:rStyle w:val="chstrong"/>
          <w:b w:val="0"/>
          <w:bCs/>
        </w:rPr>
        <w:t xml:space="preserve"> focus</w:t>
      </w:r>
      <w:r w:rsidR="003C591F">
        <w:rPr>
          <w:rStyle w:val="chstrong"/>
          <w:b w:val="0"/>
          <w:bCs/>
        </w:rPr>
        <w:t>ed</w:t>
      </w:r>
      <w:r w:rsidR="003C591F" w:rsidRPr="0050001F">
        <w:rPr>
          <w:rStyle w:val="chstrong"/>
          <w:b w:val="0"/>
          <w:bCs/>
        </w:rPr>
        <w:t xml:space="preserve"> verification.</w:t>
      </w:r>
    </w:p>
    <w:p w14:paraId="1C20C0E5" w14:textId="6CB159CC" w:rsidR="00027A97" w:rsidRPr="007F3CB2" w:rsidRDefault="00027A97" w:rsidP="00027A97">
      <w:pPr>
        <w:pStyle w:val="libul"/>
        <w:rPr>
          <w:bCs/>
        </w:rPr>
      </w:pPr>
      <w:r w:rsidRPr="00370A44">
        <w:rPr>
          <w:rStyle w:val="chstrong"/>
        </w:rPr>
        <w:t>Document interview findings.</w:t>
      </w:r>
      <w:r>
        <w:rPr>
          <w:bCs/>
        </w:rPr>
        <w:t xml:space="preserve"> To avoid misunderstandings, f</w:t>
      </w:r>
      <w:r w:rsidRPr="007F3CB2">
        <w:rPr>
          <w:bCs/>
        </w:rPr>
        <w:t>ollowing a</w:t>
      </w:r>
      <w:r>
        <w:rPr>
          <w:bCs/>
        </w:rPr>
        <w:t xml:space="preserve"> BECAR </w:t>
      </w:r>
      <w:r w:rsidRPr="007F3CB2">
        <w:rPr>
          <w:bCs/>
        </w:rPr>
        <w:t>interview with PSE staff, the interviewer should provide a t</w:t>
      </w:r>
      <w:r w:rsidR="002C27AC">
        <w:rPr>
          <w:bCs/>
        </w:rPr>
        <w:t>ranscribed</w:t>
      </w:r>
      <w:r w:rsidRPr="007F3CB2">
        <w:rPr>
          <w:bCs/>
        </w:rPr>
        <w:t xml:space="preserve"> copy of  </w:t>
      </w:r>
      <w:r>
        <w:rPr>
          <w:bCs/>
        </w:rPr>
        <w:t>thei</w:t>
      </w:r>
      <w:r w:rsidRPr="007F3CB2">
        <w:rPr>
          <w:bCs/>
        </w:rPr>
        <w:t xml:space="preserve">r interview notes to the interviewee for review, correction if necessary, and eventual mutual concurrence. </w:t>
      </w:r>
    </w:p>
    <w:p w14:paraId="70FED252" w14:textId="7AD78CCC" w:rsidR="002E21ED" w:rsidRDefault="002E21ED" w:rsidP="00967E76">
      <w:pPr>
        <w:pStyle w:val="Heading1Appx"/>
        <w:numPr>
          <w:ilvl w:val="0"/>
          <w:numId w:val="0"/>
        </w:numPr>
      </w:pPr>
      <w:bookmarkStart w:id="88" w:name="_Toc451334028"/>
      <w:bookmarkStart w:id="89" w:name="_Ref448576876"/>
      <w:r>
        <w:t>APPENDIX</w:t>
      </w:r>
      <w:bookmarkEnd w:id="88"/>
    </w:p>
    <w:p w14:paraId="5280666C" w14:textId="22E61727" w:rsidR="00040D1A" w:rsidRDefault="00040D1A" w:rsidP="007E6213">
      <w:pPr>
        <w:pStyle w:val="Heading1Appx"/>
      </w:pPr>
      <w:bookmarkStart w:id="90" w:name="_Toc451334029"/>
      <w:r>
        <w:t>Glossary</w:t>
      </w:r>
      <w:bookmarkEnd w:id="90"/>
    </w:p>
    <w:p w14:paraId="0C535624" w14:textId="7063C6D9" w:rsidR="00040D1A" w:rsidRDefault="00040D1A" w:rsidP="00040D1A">
      <w:pPr>
        <w:pStyle w:val="BodyText"/>
      </w:pPr>
      <w:r>
        <w:t>The alphabetical listing of acronyms and terms below appear in the report or are otherwise relevant to the review</w:t>
      </w:r>
      <w:r w:rsidR="00786056">
        <w:t>.</w:t>
      </w:r>
    </w:p>
    <w:p w14:paraId="741C6BAE" w14:textId="77777777" w:rsidR="00040D1A" w:rsidRDefault="00040D1A" w:rsidP="00040D1A">
      <w:pPr>
        <w:pStyle w:val="libul"/>
      </w:pPr>
      <w:r w:rsidRPr="00F031A8">
        <w:rPr>
          <w:rStyle w:val="chstrong"/>
        </w:rPr>
        <w:t>Adjustment</w:t>
      </w:r>
      <w:r>
        <w:t xml:space="preserve"> – Update to a savings value on a go-forward basis, usually implemented in January of the following calendar year. </w:t>
      </w:r>
    </w:p>
    <w:p w14:paraId="015BF2CB" w14:textId="77777777" w:rsidR="00040D1A" w:rsidRDefault="00040D1A" w:rsidP="00040D1A">
      <w:pPr>
        <w:pStyle w:val="libul"/>
      </w:pPr>
      <w:r w:rsidRPr="00F031A8">
        <w:rPr>
          <w:rStyle w:val="chstrong"/>
        </w:rPr>
        <w:t>BECAR</w:t>
      </w:r>
      <w:r>
        <w:t xml:space="preserve"> – Biennial Electric Conservation Achievement Review.</w:t>
      </w:r>
    </w:p>
    <w:p w14:paraId="5F74358E" w14:textId="77777777" w:rsidR="00040D1A" w:rsidRDefault="00040D1A" w:rsidP="00040D1A">
      <w:pPr>
        <w:pStyle w:val="libul"/>
      </w:pPr>
      <w:r w:rsidRPr="00F031A8">
        <w:rPr>
          <w:rStyle w:val="chstrong"/>
        </w:rPr>
        <w:t>Business Case</w:t>
      </w:r>
      <w:r>
        <w:t xml:space="preserve"> – The PSE documentation called out in Source of Savings that provides the basis for a PSE deemed savings value; also called the Source of Savings.</w:t>
      </w:r>
    </w:p>
    <w:p w14:paraId="08376427" w14:textId="77777777" w:rsidR="00040D1A" w:rsidRDefault="00040D1A" w:rsidP="00040D1A">
      <w:pPr>
        <w:pStyle w:val="libul"/>
      </w:pPr>
      <w:r w:rsidRPr="00F031A8">
        <w:rPr>
          <w:rStyle w:val="chstrong"/>
        </w:rPr>
        <w:t>Commission</w:t>
      </w:r>
      <w:r>
        <w:t xml:space="preserve"> – Washington Utilities and Transportation Commission (WUTC) or (UTC).</w:t>
      </w:r>
    </w:p>
    <w:p w14:paraId="5009DE4B" w14:textId="75629EA4" w:rsidR="00040D1A" w:rsidRDefault="00040D1A" w:rsidP="00040D1A">
      <w:pPr>
        <w:pStyle w:val="libul"/>
      </w:pPr>
      <w:r w:rsidRPr="00F031A8">
        <w:rPr>
          <w:rStyle w:val="chstrong"/>
        </w:rPr>
        <w:t>Conditions</w:t>
      </w:r>
      <w:r>
        <w:t xml:space="preserve"> </w:t>
      </w:r>
      <w:r w:rsidR="00967E76">
        <w:t xml:space="preserve">– </w:t>
      </w:r>
      <w:r w:rsidR="00967E76" w:rsidRPr="00B84137">
        <w:t>Requirements</w:t>
      </w:r>
      <w:r>
        <w:t xml:space="preserve"> established by the Commission through orders in various dockets.  The 2014-15 Biennium is governed by the conditions established in Docket No. UE-132403, Order 01, Appendix A, Proposed Conditions for 2014-2015 PSE Electric Conservation.</w:t>
      </w:r>
    </w:p>
    <w:p w14:paraId="25A1D0F1" w14:textId="77777777" w:rsidR="00040D1A" w:rsidRDefault="00040D1A" w:rsidP="00040D1A">
      <w:pPr>
        <w:pStyle w:val="libul"/>
      </w:pPr>
      <w:r w:rsidRPr="00F031A8">
        <w:rPr>
          <w:rStyle w:val="chstrong"/>
        </w:rPr>
        <w:t>Correction</w:t>
      </w:r>
      <w:r>
        <w:t xml:space="preserve"> – Change to the PSE savings claim made at the time of error discovery and retroactively to the month in which the error first occurred—up to January of the year in which the discovery was made. A correction is required for mathematical errors, selection of the incorrect measure type, or measure savings claims made without complete validation in Source of Savings. </w:t>
      </w:r>
    </w:p>
    <w:p w14:paraId="4BD98464" w14:textId="3C0BABF9" w:rsidR="00040D1A" w:rsidRDefault="00040D1A" w:rsidP="00040D1A">
      <w:pPr>
        <w:pStyle w:val="libul"/>
      </w:pPr>
      <w:r w:rsidRPr="00F031A8">
        <w:rPr>
          <w:rStyle w:val="chstrong"/>
        </w:rPr>
        <w:t>CRAG</w:t>
      </w:r>
      <w:r>
        <w:t xml:space="preserve"> – Conservation Resource Advisory Group</w:t>
      </w:r>
      <w:r w:rsidR="00096440">
        <w:t>.</w:t>
      </w:r>
    </w:p>
    <w:p w14:paraId="72B8DE2C" w14:textId="77777777" w:rsidR="00040D1A" w:rsidRDefault="00040D1A" w:rsidP="00040D1A">
      <w:pPr>
        <w:pStyle w:val="libul"/>
      </w:pPr>
      <w:r w:rsidRPr="00F031A8">
        <w:rPr>
          <w:rStyle w:val="chstrong"/>
        </w:rPr>
        <w:t>Council</w:t>
      </w:r>
      <w:r>
        <w:t xml:space="preserve"> – Northwest Power and Conservation Council.</w:t>
      </w:r>
    </w:p>
    <w:p w14:paraId="393022C4" w14:textId="77777777" w:rsidR="00040D1A" w:rsidRDefault="00040D1A" w:rsidP="00040D1A">
      <w:pPr>
        <w:pStyle w:val="libul"/>
      </w:pPr>
      <w:r w:rsidRPr="00307BFA">
        <w:rPr>
          <w:rStyle w:val="chstrong"/>
        </w:rPr>
        <w:t>Custom Savings</w:t>
      </w:r>
      <w:r>
        <w:t xml:space="preserve"> – This savings type applies to conservation projects where a PSE EME performs specific evaluation and review of a unique customer site to determine savings values—</w:t>
      </w:r>
      <w:proofErr w:type="spellStart"/>
      <w:r>
        <w:t>therms</w:t>
      </w:r>
      <w:proofErr w:type="spellEnd"/>
      <w:r>
        <w:t xml:space="preserve"> or kWh—that apply only for that site. </w:t>
      </w:r>
    </w:p>
    <w:p w14:paraId="06B27885" w14:textId="77777777" w:rsidR="00040D1A" w:rsidRDefault="00040D1A" w:rsidP="00040D1A">
      <w:pPr>
        <w:pStyle w:val="libul"/>
      </w:pPr>
      <w:r w:rsidRPr="00833FB2">
        <w:rPr>
          <w:rStyle w:val="chstrong"/>
        </w:rPr>
        <w:t>EIA</w:t>
      </w:r>
      <w:r>
        <w:t xml:space="preserve"> –The Washington Energy Independence Act (EIA), is a Washington state law established by Ballot Initiative No. 937, passed by Washington voters in 2006 and codified as RCW 19.285. It is a clean energy initiative that requires large utilities to pursue all available cost-effective electricity conservation and obtain 15% of their electricity from new renewable resources by 2020.</w:t>
      </w:r>
    </w:p>
    <w:p w14:paraId="07C64C74" w14:textId="77777777" w:rsidR="00040D1A" w:rsidRDefault="00040D1A" w:rsidP="00040D1A">
      <w:pPr>
        <w:pStyle w:val="libul"/>
      </w:pPr>
      <w:r w:rsidRPr="00307BFA">
        <w:rPr>
          <w:rStyle w:val="chstrong"/>
        </w:rPr>
        <w:t>ERR</w:t>
      </w:r>
      <w:r>
        <w:t xml:space="preserve"> – Evaluation Report Response. A form used by PSE to document an evaluation study’s resultant actions.</w:t>
      </w:r>
    </w:p>
    <w:p w14:paraId="2114CB0A" w14:textId="26D135BE" w:rsidR="00040D1A" w:rsidRDefault="00040D1A" w:rsidP="00040D1A">
      <w:pPr>
        <w:pStyle w:val="libul"/>
      </w:pPr>
      <w:r w:rsidRPr="00307BFA">
        <w:rPr>
          <w:rStyle w:val="chstrong"/>
        </w:rPr>
        <w:t>LED</w:t>
      </w:r>
      <w:r>
        <w:t xml:space="preserve"> – Light Emitting Diode (lamp type)</w:t>
      </w:r>
      <w:r w:rsidR="00096440">
        <w:t>.</w:t>
      </w:r>
    </w:p>
    <w:p w14:paraId="35BDF70E" w14:textId="77777777" w:rsidR="00040D1A" w:rsidRDefault="00040D1A" w:rsidP="00040D1A">
      <w:pPr>
        <w:pStyle w:val="libul"/>
      </w:pPr>
      <w:r>
        <w:rPr>
          <w:rStyle w:val="chstrong"/>
        </w:rPr>
        <w:t>Source of Savings</w:t>
      </w:r>
      <w:r>
        <w:t xml:space="preserve"> – PSE’s database for tracking current and retired deemed measures in each program, and corresponding energy savings, incentive, and measure cost information.</w:t>
      </w:r>
    </w:p>
    <w:p w14:paraId="53BBA54F" w14:textId="43077C09" w:rsidR="00040D1A" w:rsidRDefault="00040D1A" w:rsidP="00040D1A">
      <w:pPr>
        <w:pStyle w:val="libul"/>
      </w:pPr>
      <w:r w:rsidRPr="00307BFA">
        <w:rPr>
          <w:rStyle w:val="chstrong"/>
        </w:rPr>
        <w:t>NEEA</w:t>
      </w:r>
      <w:r>
        <w:t xml:space="preserve"> – Northwest Energy Efficiency Alliance</w:t>
      </w:r>
      <w:r w:rsidR="00096440">
        <w:t>.</w:t>
      </w:r>
    </w:p>
    <w:p w14:paraId="60C19DA4" w14:textId="77777777" w:rsidR="00040D1A" w:rsidRDefault="00040D1A" w:rsidP="00040D1A">
      <w:pPr>
        <w:pStyle w:val="libul"/>
      </w:pPr>
      <w:r w:rsidRPr="00307BFA">
        <w:rPr>
          <w:rStyle w:val="chstrong"/>
        </w:rPr>
        <w:t>PSE Deemed</w:t>
      </w:r>
      <w:r>
        <w:t xml:space="preserve"> – Relative to measure savings types (Custom, Calculated, PSE Deemed or RTF Deemed), these measures are supported by PSE engineering calculations or evaluation studies, in compliance with Settlement Agreement condition K(6)(c). This term is used in the Savings Type field in Appendix B, List of Measures.</w:t>
      </w:r>
    </w:p>
    <w:p w14:paraId="7EC98387" w14:textId="77777777" w:rsidR="00040D1A" w:rsidRDefault="00040D1A" w:rsidP="00040D1A">
      <w:pPr>
        <w:pStyle w:val="libul"/>
      </w:pPr>
      <w:r w:rsidRPr="00F031A8">
        <w:rPr>
          <w:rStyle w:val="chstrong"/>
        </w:rPr>
        <w:t>RTF</w:t>
      </w:r>
      <w:r>
        <w:t xml:space="preserve"> – Regional Technical Forum, an advisory committee and a part of the Northwest Power and Conservation Council. The RTF develops standardized protocols for verifying and evaluating conservation.</w:t>
      </w:r>
    </w:p>
    <w:p w14:paraId="13C7C1EA" w14:textId="77777777" w:rsidR="00040D1A" w:rsidRDefault="00040D1A" w:rsidP="00040D1A">
      <w:pPr>
        <w:pStyle w:val="libul"/>
      </w:pPr>
      <w:r w:rsidRPr="00F031A8">
        <w:rPr>
          <w:rStyle w:val="chstrong"/>
        </w:rPr>
        <w:t>RTF Deemed</w:t>
      </w:r>
      <w:r>
        <w:t xml:space="preserve"> – Former reference to the RTF’s UES (Unit Energy Savings). Relative to PSE savings types (Custom, Calculated, PSE Deemed or RTF Deemed), supported by RTF analyses, in compliance with Settlement Agreement condition (6)(b).</w:t>
      </w:r>
    </w:p>
    <w:p w14:paraId="7166E8D3" w14:textId="77777777" w:rsidR="00040D1A" w:rsidRDefault="00040D1A" w:rsidP="00040D1A">
      <w:pPr>
        <w:pStyle w:val="libul"/>
      </w:pPr>
      <w:r w:rsidRPr="00F031A8">
        <w:rPr>
          <w:rStyle w:val="chstrong"/>
        </w:rPr>
        <w:t>Source of Savings</w:t>
      </w:r>
      <w:r>
        <w:t xml:space="preserve"> – The PSE documentation called out in </w:t>
      </w:r>
      <w:r>
        <w:rPr>
          <w:i/>
        </w:rPr>
        <w:t>Source of Savings</w:t>
      </w:r>
      <w:r>
        <w:t xml:space="preserve"> that provides the basis for a PSE deemed savings value; also called the Business Case.</w:t>
      </w:r>
    </w:p>
    <w:p w14:paraId="13FED70C" w14:textId="77777777" w:rsidR="00040D1A" w:rsidRDefault="00040D1A" w:rsidP="00040D1A">
      <w:pPr>
        <w:pStyle w:val="libul"/>
      </w:pPr>
      <w:r w:rsidRPr="00F031A8">
        <w:rPr>
          <w:rStyle w:val="chstrong"/>
        </w:rPr>
        <w:t>Settlement</w:t>
      </w:r>
      <w:r>
        <w:t xml:space="preserve"> – Refers to a 2010 Washington Utilities and Transportation Commission order that adopted a settlement agreement between Puget Sound Energy and various stakeholder parties. The settlement included conditions for approving PSE’s ten-year electric conservation potential and biennial electric energy savings target, in compliance with the electric energy conservation portfolio standard required by I-937.</w:t>
      </w:r>
    </w:p>
    <w:p w14:paraId="328CAC85" w14:textId="77777777" w:rsidR="00040D1A" w:rsidRDefault="00040D1A" w:rsidP="00040D1A">
      <w:pPr>
        <w:pStyle w:val="libul"/>
      </w:pPr>
      <w:r w:rsidRPr="00F031A8">
        <w:rPr>
          <w:rStyle w:val="chstrong"/>
        </w:rPr>
        <w:t>WUTC</w:t>
      </w:r>
      <w:r>
        <w:t xml:space="preserve"> (or </w:t>
      </w:r>
      <w:r w:rsidRPr="00F031A8">
        <w:rPr>
          <w:rStyle w:val="chstrong"/>
        </w:rPr>
        <w:t>UTC</w:t>
      </w:r>
      <w:r>
        <w:t>) – Washington Utilities and Transportation Commission; also called the Commission.</w:t>
      </w:r>
    </w:p>
    <w:p w14:paraId="599D8DBC" w14:textId="77777777" w:rsidR="00040D1A" w:rsidRDefault="00040D1A" w:rsidP="00967E76">
      <w:pPr>
        <w:pStyle w:val="BodyText"/>
      </w:pPr>
    </w:p>
    <w:p w14:paraId="40AD2333" w14:textId="33393222" w:rsidR="00BF418A" w:rsidRDefault="00BF418A" w:rsidP="007E6213">
      <w:pPr>
        <w:pStyle w:val="Heading1Appx"/>
      </w:pPr>
      <w:bookmarkStart w:id="91" w:name="_Ref449622881"/>
      <w:bookmarkStart w:id="92" w:name="_Toc451334030"/>
      <w:r>
        <w:t>Review of E-251 C/I New Construction LED Grow Lighting Projects</w:t>
      </w:r>
      <w:bookmarkEnd w:id="89"/>
      <w:bookmarkEnd w:id="91"/>
      <w:bookmarkEnd w:id="92"/>
    </w:p>
    <w:p w14:paraId="1215DAAF" w14:textId="2831C1B7" w:rsidR="001363C4" w:rsidRPr="001874A7" w:rsidRDefault="00B53337" w:rsidP="001363C4">
      <w:pPr>
        <w:pStyle w:val="BodyText"/>
      </w:pPr>
      <w:r>
        <w:t>The review team</w:t>
      </w:r>
      <w:r w:rsidR="001363C4" w:rsidRPr="001874A7">
        <w:t xml:space="preserve"> created a</w:t>
      </w:r>
      <w:r>
        <w:t xml:space="preserve">n </w:t>
      </w:r>
      <w:proofErr w:type="spellStart"/>
      <w:r>
        <w:t>eQuest</w:t>
      </w:r>
      <w:proofErr w:type="spellEnd"/>
      <w:r w:rsidR="001363C4" w:rsidRPr="001874A7">
        <w:t xml:space="preserve"> model of Project 093-2634 using the following inputs:</w:t>
      </w:r>
    </w:p>
    <w:p w14:paraId="6B731F59" w14:textId="77777777" w:rsidR="001363C4" w:rsidRPr="00D22503" w:rsidRDefault="001363C4" w:rsidP="0050001F">
      <w:pPr>
        <w:pStyle w:val="libul"/>
        <w:tabs>
          <w:tab w:val="num" w:pos="360"/>
        </w:tabs>
        <w:ind w:hanging="360"/>
      </w:pPr>
      <w:proofErr w:type="spellStart"/>
      <w:r w:rsidRPr="00D22503">
        <w:t>eQuest</w:t>
      </w:r>
      <w:proofErr w:type="spellEnd"/>
      <w:r w:rsidRPr="00D22503">
        <w:t xml:space="preserve"> defaults for a low bay warehouse </w:t>
      </w:r>
    </w:p>
    <w:p w14:paraId="3A8686E1" w14:textId="5FF9ED12" w:rsidR="001363C4" w:rsidRPr="00D22503" w:rsidRDefault="001363C4" w:rsidP="0050001F">
      <w:pPr>
        <w:pStyle w:val="libul"/>
        <w:tabs>
          <w:tab w:val="num" w:pos="360"/>
        </w:tabs>
        <w:ind w:hanging="360"/>
      </w:pPr>
      <w:r w:rsidRPr="00D22503">
        <w:t xml:space="preserve">Inputs for area and lighting density similar to the </w:t>
      </w:r>
      <w:r w:rsidR="00201A66" w:rsidRPr="00D22503">
        <w:t>calc</w:t>
      </w:r>
      <w:r w:rsidR="00201A66">
        <w:t>ulation</w:t>
      </w:r>
      <w:r w:rsidRPr="00D22503">
        <w:t xml:space="preserve"> sheet (</w:t>
      </w:r>
      <w:r w:rsidR="00D22503">
        <w:t>f</w:t>
      </w:r>
      <w:r w:rsidRPr="00D22503">
        <w:t>loor area of 32</w:t>
      </w:r>
      <w:r w:rsidR="00D22503">
        <w:t>,</w:t>
      </w:r>
      <w:r w:rsidRPr="00D22503">
        <w:t xml:space="preserve">500 </w:t>
      </w:r>
      <w:proofErr w:type="spellStart"/>
      <w:r w:rsidRPr="00D22503">
        <w:t>sq</w:t>
      </w:r>
      <w:r w:rsidR="00D22503">
        <w:t>.</w:t>
      </w:r>
      <w:r w:rsidRPr="00D22503">
        <w:t>ft</w:t>
      </w:r>
      <w:proofErr w:type="spellEnd"/>
      <w:r w:rsidR="00D22503">
        <w:t>.</w:t>
      </w:r>
      <w:r w:rsidRPr="00D22503">
        <w:t xml:space="preserve">, </w:t>
      </w:r>
      <w:r w:rsidR="00D22503">
        <w:t>b</w:t>
      </w:r>
      <w:r w:rsidRPr="00D22503">
        <w:t xml:space="preserve">aseline </w:t>
      </w:r>
      <w:proofErr w:type="spellStart"/>
      <w:r w:rsidRPr="00D22503">
        <w:t>LPD</w:t>
      </w:r>
      <w:proofErr w:type="spellEnd"/>
      <w:r w:rsidRPr="00D22503">
        <w:t xml:space="preserve"> of 23.61 W/</w:t>
      </w:r>
      <w:proofErr w:type="spellStart"/>
      <w:r w:rsidRPr="00D22503">
        <w:t>sq</w:t>
      </w:r>
      <w:r w:rsidR="00D22503">
        <w:t>.</w:t>
      </w:r>
      <w:r w:rsidRPr="00D22503">
        <w:t>ft</w:t>
      </w:r>
      <w:proofErr w:type="spellEnd"/>
      <w:r w:rsidR="00D22503">
        <w:t>.</w:t>
      </w:r>
      <w:r w:rsidRPr="00D22503">
        <w:t xml:space="preserve">, </w:t>
      </w:r>
      <w:r w:rsidR="00D22503">
        <w:t>p</w:t>
      </w:r>
      <w:r w:rsidRPr="00D22503">
        <w:t xml:space="preserve">roposed </w:t>
      </w:r>
      <w:proofErr w:type="spellStart"/>
      <w:r w:rsidR="00201A66" w:rsidRPr="00D22503">
        <w:t>LPD</w:t>
      </w:r>
      <w:proofErr w:type="spellEnd"/>
      <w:r w:rsidR="00201A66" w:rsidRPr="00D22503">
        <w:t xml:space="preserve"> of</w:t>
      </w:r>
      <w:r w:rsidRPr="00D22503">
        <w:t xml:space="preserve"> 11.09 W/</w:t>
      </w:r>
      <w:proofErr w:type="spellStart"/>
      <w:r w:rsidR="00D22503">
        <w:t>s</w:t>
      </w:r>
      <w:r w:rsidRPr="00D22503">
        <w:t>q</w:t>
      </w:r>
      <w:r w:rsidR="00D22503">
        <w:t>.</w:t>
      </w:r>
      <w:r w:rsidRPr="00D22503">
        <w:t>ft</w:t>
      </w:r>
      <w:proofErr w:type="spellEnd"/>
      <w:r w:rsidRPr="00D22503">
        <w:t xml:space="preserve">). </w:t>
      </w:r>
    </w:p>
    <w:p w14:paraId="55F12EA4" w14:textId="72BFD4C2" w:rsidR="001363C4" w:rsidRPr="00D22503" w:rsidRDefault="001363C4" w:rsidP="0050001F">
      <w:pPr>
        <w:pStyle w:val="libul"/>
        <w:tabs>
          <w:tab w:val="num" w:pos="360"/>
        </w:tabs>
        <w:ind w:hanging="360"/>
      </w:pPr>
      <w:proofErr w:type="spellStart"/>
      <w:r w:rsidRPr="00D22503">
        <w:t>Setpoints</w:t>
      </w:r>
      <w:proofErr w:type="spellEnd"/>
      <w:r w:rsidRPr="00D22503">
        <w:t xml:space="preserve"> ideal for a grow room (66</w:t>
      </w:r>
      <w:r w:rsidR="00D22503">
        <w:t>⁰</w:t>
      </w:r>
      <w:r w:rsidRPr="00D22503">
        <w:t xml:space="preserve"> F to 76</w:t>
      </w:r>
      <w:r w:rsidR="00D22503">
        <w:t>⁰</w:t>
      </w:r>
      <w:r w:rsidRPr="00D22503">
        <w:t xml:space="preserve"> F). </w:t>
      </w:r>
    </w:p>
    <w:p w14:paraId="20973FAB" w14:textId="77777777" w:rsidR="001363C4" w:rsidRDefault="001363C4" w:rsidP="0050001F">
      <w:pPr>
        <w:pStyle w:val="BodyText"/>
      </w:pPr>
      <w:r>
        <w:t>The resulting HVAC interaction factor for cooling is approximately 1.1, with no impact on heating.</w:t>
      </w:r>
    </w:p>
    <w:p w14:paraId="281186A5" w14:textId="77777777" w:rsidR="000055FB" w:rsidRDefault="000055FB">
      <w:pPr>
        <w:pStyle w:val="BodyText"/>
        <w:sectPr w:rsidR="000055FB" w:rsidSect="00D47CAA">
          <w:headerReference w:type="even" r:id="rId20"/>
          <w:headerReference w:type="default" r:id="rId21"/>
          <w:footerReference w:type="even" r:id="rId22"/>
          <w:footerReference w:type="default" r:id="rId23"/>
          <w:headerReference w:type="first" r:id="rId24"/>
          <w:footerReference w:type="first" r:id="rId25"/>
          <w:pgSz w:w="12240" w:h="15840" w:code="1"/>
          <w:pgMar w:top="1440" w:right="1440" w:bottom="1440" w:left="1440" w:header="720" w:footer="720" w:gutter="0"/>
          <w:pgNumType w:start="1"/>
          <w:cols w:space="720"/>
          <w:docGrid w:linePitch="360"/>
        </w:sectPr>
      </w:pPr>
    </w:p>
    <w:tbl>
      <w:tblPr>
        <w:tblStyle w:val="tableSBW"/>
        <w:tblW w:w="14460" w:type="dxa"/>
        <w:tblBorders>
          <w:left w:val="none" w:sz="0" w:space="0" w:color="auto"/>
          <w:right w:val="none" w:sz="0" w:space="0" w:color="auto"/>
          <w:insideV w:val="none" w:sz="0" w:space="0" w:color="auto"/>
        </w:tblBorders>
        <w:tblLook w:val="04A0" w:firstRow="1" w:lastRow="0" w:firstColumn="1" w:lastColumn="0" w:noHBand="0" w:noVBand="1"/>
      </w:tblPr>
      <w:tblGrid>
        <w:gridCol w:w="1825"/>
        <w:gridCol w:w="3718"/>
        <w:gridCol w:w="3327"/>
        <w:gridCol w:w="3048"/>
        <w:gridCol w:w="2542"/>
      </w:tblGrid>
      <w:tr w:rsidR="000055FB" w:rsidRPr="00F304FD" w14:paraId="1E3D4C02" w14:textId="77777777" w:rsidTr="000055FB">
        <w:trPr>
          <w:cantSplit/>
          <w:tblHeader/>
        </w:trPr>
        <w:tc>
          <w:tcPr>
            <w:tcW w:w="1825" w:type="dxa"/>
            <w:tcBorders>
              <w:top w:val="nil"/>
            </w:tcBorders>
            <w:shd w:val="clear" w:color="auto" w:fill="auto"/>
            <w:vAlign w:val="center"/>
            <w:hideMark/>
          </w:tcPr>
          <w:p w14:paraId="02F0DD1E" w14:textId="77777777" w:rsidR="000055FB" w:rsidRPr="00F304FD" w:rsidRDefault="000055FB" w:rsidP="000055FB">
            <w:pPr>
              <w:pStyle w:val="tblheadsmc"/>
            </w:pPr>
          </w:p>
        </w:tc>
        <w:tc>
          <w:tcPr>
            <w:tcW w:w="0" w:type="auto"/>
            <w:shd w:val="clear" w:color="auto" w:fill="auto"/>
            <w:vAlign w:val="center"/>
            <w:hideMark/>
          </w:tcPr>
          <w:p w14:paraId="6D5F8C88" w14:textId="77777777" w:rsidR="000055FB" w:rsidRPr="00F304FD" w:rsidRDefault="000055FB" w:rsidP="000055FB">
            <w:pPr>
              <w:pStyle w:val="tblheadsmc"/>
            </w:pPr>
            <w:r w:rsidRPr="00F304FD">
              <w:t>Project 100-9726</w:t>
            </w:r>
          </w:p>
        </w:tc>
        <w:tc>
          <w:tcPr>
            <w:tcW w:w="0" w:type="auto"/>
            <w:shd w:val="clear" w:color="auto" w:fill="auto"/>
            <w:vAlign w:val="center"/>
            <w:hideMark/>
          </w:tcPr>
          <w:p w14:paraId="059F25F0" w14:textId="77777777" w:rsidR="000055FB" w:rsidRPr="00F304FD" w:rsidRDefault="000055FB" w:rsidP="000055FB">
            <w:pPr>
              <w:pStyle w:val="tblheadsmc"/>
            </w:pPr>
            <w:r w:rsidRPr="00F304FD">
              <w:t>Project 093-2634</w:t>
            </w:r>
          </w:p>
        </w:tc>
        <w:tc>
          <w:tcPr>
            <w:tcW w:w="0" w:type="auto"/>
            <w:shd w:val="clear" w:color="auto" w:fill="auto"/>
            <w:noWrap/>
            <w:vAlign w:val="center"/>
            <w:hideMark/>
          </w:tcPr>
          <w:p w14:paraId="457F1B37" w14:textId="77777777" w:rsidR="000055FB" w:rsidRPr="00F304FD" w:rsidRDefault="000055FB" w:rsidP="000055FB">
            <w:pPr>
              <w:pStyle w:val="tblheadsmc"/>
            </w:pPr>
            <w:r w:rsidRPr="00F304FD">
              <w:t>Project 096-7674</w:t>
            </w:r>
          </w:p>
        </w:tc>
        <w:tc>
          <w:tcPr>
            <w:tcW w:w="0" w:type="auto"/>
            <w:shd w:val="clear" w:color="auto" w:fill="auto"/>
            <w:noWrap/>
            <w:vAlign w:val="center"/>
            <w:hideMark/>
          </w:tcPr>
          <w:p w14:paraId="3843DB35" w14:textId="77777777" w:rsidR="000055FB" w:rsidRPr="00F304FD" w:rsidRDefault="000055FB" w:rsidP="000055FB">
            <w:pPr>
              <w:pStyle w:val="tblheadsmc"/>
            </w:pPr>
            <w:r w:rsidRPr="00F304FD">
              <w:t>Project 097-8174</w:t>
            </w:r>
          </w:p>
        </w:tc>
      </w:tr>
      <w:tr w:rsidR="000055FB" w:rsidRPr="00F304FD" w14:paraId="043F378E" w14:textId="77777777" w:rsidTr="000055FB">
        <w:trPr>
          <w:cantSplit/>
        </w:trPr>
        <w:tc>
          <w:tcPr>
            <w:tcW w:w="1825" w:type="dxa"/>
            <w:shd w:val="clear" w:color="auto" w:fill="auto"/>
            <w:hideMark/>
          </w:tcPr>
          <w:p w14:paraId="3099B4B5" w14:textId="77777777" w:rsidR="000055FB" w:rsidRPr="00F304FD" w:rsidRDefault="000055FB" w:rsidP="000055FB">
            <w:pPr>
              <w:pStyle w:val="tblheadsmc"/>
              <w:jc w:val="left"/>
            </w:pPr>
            <w:r w:rsidRPr="00F304FD">
              <w:t>Hours of Operation</w:t>
            </w:r>
          </w:p>
        </w:tc>
        <w:tc>
          <w:tcPr>
            <w:tcW w:w="0" w:type="auto"/>
            <w:shd w:val="clear" w:color="auto" w:fill="auto"/>
            <w:hideMark/>
          </w:tcPr>
          <w:p w14:paraId="13B63E47" w14:textId="77777777" w:rsidR="000055FB" w:rsidRPr="00F304FD" w:rsidRDefault="000055FB" w:rsidP="000055FB">
            <w:pPr>
              <w:pStyle w:val="tbltextsm"/>
            </w:pPr>
            <w:r w:rsidRPr="00F304FD">
              <w:t>Documentation indicates that all lights on 24/7, there was light logging to verify. At the time site was visited the first batch of plant clones were in the growth phase. As such only 50% of the lights were in use. Typically clones would be kept separate from flowering plants, and there were not yet any flowering plants. Best practices for flowering require lights to be off for some portion of the day to force large quantity of product growth. A typical fully operational facility would have half of the plants under a light 18-24 hours per day, and half the plants under lights for 8-12 hours per day. This means that the documented hours of use are probably 25% higher than they should be on average. Furthermore the number of hours in a full year are written as 8600, while 8760 is the actual number of hours in a year. This adjustment would slightly increase the savings.</w:t>
            </w:r>
          </w:p>
        </w:tc>
        <w:tc>
          <w:tcPr>
            <w:tcW w:w="0" w:type="auto"/>
            <w:shd w:val="clear" w:color="auto" w:fill="auto"/>
            <w:hideMark/>
          </w:tcPr>
          <w:p w14:paraId="517FD7F3" w14:textId="77777777" w:rsidR="000055FB" w:rsidRPr="00F304FD" w:rsidRDefault="000055FB" w:rsidP="000055FB">
            <w:pPr>
              <w:pStyle w:val="tbltextsm"/>
            </w:pPr>
            <w:r w:rsidRPr="00F304FD">
              <w:t xml:space="preserve">Lights in the growing area are on 24/7, this is verified by light logging. Lights in the flowering area are on for 12 hours per day, also verified by light logging. This is a </w:t>
            </w:r>
            <w:proofErr w:type="spellStart"/>
            <w:r w:rsidRPr="00F304FD">
              <w:t>typicall</w:t>
            </w:r>
            <w:proofErr w:type="spellEnd"/>
            <w:r w:rsidRPr="00F304FD">
              <w:t xml:space="preserve"> best practice set up for lighting in an indoor growing operation. The number of hours in a full year are written as 8600, while 8760 is the actual number of hours in a year. This adjustment would slightly increase the savings.</w:t>
            </w:r>
          </w:p>
        </w:tc>
        <w:tc>
          <w:tcPr>
            <w:tcW w:w="0" w:type="auto"/>
            <w:shd w:val="clear" w:color="auto" w:fill="auto"/>
            <w:hideMark/>
          </w:tcPr>
          <w:p w14:paraId="308C5AEC" w14:textId="77777777" w:rsidR="000055FB" w:rsidRPr="00F304FD" w:rsidRDefault="000055FB" w:rsidP="000055FB">
            <w:pPr>
              <w:pStyle w:val="tbltextsm"/>
            </w:pPr>
            <w:r w:rsidRPr="00F304FD">
              <w:t xml:space="preserve">Lights in the growing area are on 24/7 (8760 annual), this is verified by light logging. Lights in the flowering area are on for 12 hours per day, also verified by light logging. This is a </w:t>
            </w:r>
            <w:proofErr w:type="spellStart"/>
            <w:r w:rsidRPr="00F304FD">
              <w:t>typicall</w:t>
            </w:r>
            <w:proofErr w:type="spellEnd"/>
            <w:r w:rsidRPr="00F304FD">
              <w:t xml:space="preserve"> best practice set up for lighting in an indoor growing operation.</w:t>
            </w:r>
          </w:p>
        </w:tc>
        <w:tc>
          <w:tcPr>
            <w:tcW w:w="0" w:type="auto"/>
            <w:shd w:val="clear" w:color="auto" w:fill="auto"/>
            <w:hideMark/>
          </w:tcPr>
          <w:p w14:paraId="1388DAD1" w14:textId="77777777" w:rsidR="000055FB" w:rsidRPr="00F304FD" w:rsidRDefault="000055FB" w:rsidP="000055FB">
            <w:pPr>
              <w:pStyle w:val="tbltextsm"/>
            </w:pPr>
            <w:r w:rsidRPr="00F304FD">
              <w:t>Clone area is lit 20 hours per day (7300 annual). Flowering area lit 12 hours per day (4380 annual)</w:t>
            </w:r>
          </w:p>
        </w:tc>
      </w:tr>
      <w:tr w:rsidR="000055FB" w:rsidRPr="00F304FD" w14:paraId="45AFA19D" w14:textId="77777777" w:rsidTr="000055FB">
        <w:trPr>
          <w:cantSplit/>
        </w:trPr>
        <w:tc>
          <w:tcPr>
            <w:tcW w:w="1825" w:type="dxa"/>
            <w:shd w:val="clear" w:color="auto" w:fill="auto"/>
            <w:hideMark/>
          </w:tcPr>
          <w:p w14:paraId="0842FBD6" w14:textId="77777777" w:rsidR="000055FB" w:rsidRPr="00F304FD" w:rsidRDefault="000055FB" w:rsidP="000055FB">
            <w:pPr>
              <w:pStyle w:val="tblheadsmc"/>
              <w:jc w:val="left"/>
            </w:pPr>
            <w:r w:rsidRPr="00F304FD">
              <w:t>Installed Fixtures</w:t>
            </w:r>
          </w:p>
        </w:tc>
        <w:tc>
          <w:tcPr>
            <w:tcW w:w="0" w:type="auto"/>
            <w:shd w:val="clear" w:color="auto" w:fill="auto"/>
            <w:hideMark/>
          </w:tcPr>
          <w:p w14:paraId="0CC3EB88" w14:textId="77777777" w:rsidR="000055FB" w:rsidRPr="00F304FD" w:rsidRDefault="000055FB" w:rsidP="000055FB">
            <w:pPr>
              <w:pStyle w:val="tbltextsm"/>
            </w:pPr>
            <w:r w:rsidRPr="00F304FD">
              <w:t xml:space="preserve">390 Watt LED grow Lights. </w:t>
            </w:r>
            <w:proofErr w:type="spellStart"/>
            <w:r w:rsidRPr="00F304FD">
              <w:t>Cutsheets</w:t>
            </w:r>
            <w:proofErr w:type="spellEnd"/>
            <w:r w:rsidRPr="00F304FD">
              <w:t xml:space="preserve"> were provided.</w:t>
            </w:r>
          </w:p>
        </w:tc>
        <w:tc>
          <w:tcPr>
            <w:tcW w:w="0" w:type="auto"/>
            <w:shd w:val="clear" w:color="auto" w:fill="auto"/>
            <w:hideMark/>
          </w:tcPr>
          <w:p w14:paraId="532F6904" w14:textId="77777777" w:rsidR="000055FB" w:rsidRPr="00F304FD" w:rsidRDefault="000055FB" w:rsidP="000055FB">
            <w:pPr>
              <w:pStyle w:val="tbltextsm"/>
            </w:pPr>
            <w:r w:rsidRPr="00F304FD">
              <w:t xml:space="preserve">390 Watt LED grow Lights for the flowering area. </w:t>
            </w:r>
            <w:proofErr w:type="spellStart"/>
            <w:r w:rsidRPr="00F304FD">
              <w:t>Cutsheets</w:t>
            </w:r>
            <w:proofErr w:type="spellEnd"/>
            <w:r w:rsidRPr="00F304FD">
              <w:t xml:space="preserve"> were provided. 6 Lamp 54 Watt high output T5s for the clone area. </w:t>
            </w:r>
            <w:proofErr w:type="spellStart"/>
            <w:r w:rsidRPr="00F304FD">
              <w:t>Cutsheets</w:t>
            </w:r>
            <w:proofErr w:type="spellEnd"/>
            <w:r w:rsidRPr="00F304FD">
              <w:t xml:space="preserve"> provided for the fixture but not the bulbs.</w:t>
            </w:r>
          </w:p>
        </w:tc>
        <w:tc>
          <w:tcPr>
            <w:tcW w:w="0" w:type="auto"/>
            <w:shd w:val="clear" w:color="auto" w:fill="auto"/>
            <w:hideMark/>
          </w:tcPr>
          <w:p w14:paraId="5CDCA986" w14:textId="77777777" w:rsidR="000055FB" w:rsidRPr="00F304FD" w:rsidRDefault="000055FB" w:rsidP="000055FB">
            <w:pPr>
              <w:pStyle w:val="tbltextsm"/>
            </w:pPr>
            <w:r w:rsidRPr="00F304FD">
              <w:t>16-520 Watt LED fixtures in the flowering area. 30-237 Watt LED Fixtures in the clone area.</w:t>
            </w:r>
          </w:p>
        </w:tc>
        <w:tc>
          <w:tcPr>
            <w:tcW w:w="0" w:type="auto"/>
            <w:shd w:val="clear" w:color="auto" w:fill="auto"/>
            <w:hideMark/>
          </w:tcPr>
          <w:p w14:paraId="1860692D" w14:textId="77777777" w:rsidR="000055FB" w:rsidRPr="00F304FD" w:rsidRDefault="000055FB" w:rsidP="000055FB">
            <w:pPr>
              <w:pStyle w:val="tbltextsm"/>
            </w:pPr>
            <w:r w:rsidRPr="00F304FD">
              <w:t>Clone Area uses 60-236 Watt LED fixtures. One flowering Area uses 60-520 Watt LED Fixtures. Second flowering area uses 72-330 watt Ceramic Metal Halide fixtures.</w:t>
            </w:r>
          </w:p>
        </w:tc>
      </w:tr>
      <w:tr w:rsidR="000055FB" w:rsidRPr="00F304FD" w14:paraId="631B995E" w14:textId="77777777" w:rsidTr="000055FB">
        <w:trPr>
          <w:cantSplit/>
        </w:trPr>
        <w:tc>
          <w:tcPr>
            <w:tcW w:w="1825" w:type="dxa"/>
            <w:shd w:val="clear" w:color="auto" w:fill="auto"/>
            <w:hideMark/>
          </w:tcPr>
          <w:p w14:paraId="7DD7DBB3" w14:textId="77777777" w:rsidR="000055FB" w:rsidRPr="00F304FD" w:rsidRDefault="000055FB" w:rsidP="000055FB">
            <w:pPr>
              <w:pStyle w:val="tblheadsmc"/>
              <w:jc w:val="left"/>
            </w:pPr>
            <w:r w:rsidRPr="00F304FD">
              <w:t>Baseline Fixtures</w:t>
            </w:r>
          </w:p>
        </w:tc>
        <w:tc>
          <w:tcPr>
            <w:tcW w:w="0" w:type="auto"/>
            <w:shd w:val="clear" w:color="auto" w:fill="auto"/>
            <w:hideMark/>
          </w:tcPr>
          <w:p w14:paraId="5D144FCC" w14:textId="77777777" w:rsidR="000055FB" w:rsidRPr="00F304FD" w:rsidRDefault="000055FB" w:rsidP="000055FB">
            <w:pPr>
              <w:pStyle w:val="tbltextsm"/>
            </w:pPr>
            <w:r w:rsidRPr="00F304FD">
              <w:t>The Baseline lamp is a 1090 Watt HPS bulb. This is in the correct range for an off the shelf HPS grow light.</w:t>
            </w:r>
          </w:p>
        </w:tc>
        <w:tc>
          <w:tcPr>
            <w:tcW w:w="0" w:type="auto"/>
            <w:shd w:val="clear" w:color="auto" w:fill="auto"/>
            <w:hideMark/>
          </w:tcPr>
          <w:p w14:paraId="6F4622FE" w14:textId="77777777" w:rsidR="000055FB" w:rsidRPr="00F304FD" w:rsidRDefault="000055FB" w:rsidP="000055FB">
            <w:pPr>
              <w:pStyle w:val="tbltextsm"/>
            </w:pPr>
            <w:r w:rsidRPr="00F304FD">
              <w:t>The Baseline lamp is a 1090 Watt HPS bulb. This is in the correct range for an off the shelf HPS grow light.</w:t>
            </w:r>
          </w:p>
        </w:tc>
        <w:tc>
          <w:tcPr>
            <w:tcW w:w="0" w:type="auto"/>
            <w:shd w:val="clear" w:color="auto" w:fill="auto"/>
            <w:hideMark/>
          </w:tcPr>
          <w:p w14:paraId="70B95AF7" w14:textId="77777777" w:rsidR="000055FB" w:rsidRPr="00F304FD" w:rsidRDefault="000055FB" w:rsidP="000055FB">
            <w:pPr>
              <w:pStyle w:val="tbltextsm"/>
            </w:pPr>
            <w:r w:rsidRPr="00F304FD">
              <w:t>16-1100 Watt HPS lamps in the flowering area. 30-1080 Watt metal halide lamps in the clone area</w:t>
            </w:r>
          </w:p>
        </w:tc>
        <w:tc>
          <w:tcPr>
            <w:tcW w:w="0" w:type="auto"/>
            <w:shd w:val="clear" w:color="auto" w:fill="auto"/>
            <w:hideMark/>
          </w:tcPr>
          <w:p w14:paraId="11E396C4" w14:textId="77777777" w:rsidR="000055FB" w:rsidRPr="00F304FD" w:rsidRDefault="000055FB" w:rsidP="000055FB">
            <w:pPr>
              <w:pStyle w:val="tbltextsm"/>
            </w:pPr>
            <w:r w:rsidRPr="00F304FD">
              <w:t>60-1090 Watt HPS lights, 132-1090 Metal Halide Lights.</w:t>
            </w:r>
          </w:p>
        </w:tc>
      </w:tr>
      <w:tr w:rsidR="000055FB" w:rsidRPr="00F304FD" w14:paraId="56DE9B27" w14:textId="77777777" w:rsidTr="000055FB">
        <w:trPr>
          <w:cantSplit/>
        </w:trPr>
        <w:tc>
          <w:tcPr>
            <w:tcW w:w="1825" w:type="dxa"/>
            <w:shd w:val="clear" w:color="auto" w:fill="auto"/>
            <w:hideMark/>
          </w:tcPr>
          <w:p w14:paraId="34D7A5E2" w14:textId="77777777" w:rsidR="000055FB" w:rsidRPr="00F304FD" w:rsidRDefault="000055FB" w:rsidP="000055FB">
            <w:pPr>
              <w:pStyle w:val="tblheadsmc"/>
              <w:jc w:val="left"/>
            </w:pPr>
            <w:r w:rsidRPr="00F304FD">
              <w:t>HVAC</w:t>
            </w:r>
          </w:p>
        </w:tc>
        <w:tc>
          <w:tcPr>
            <w:tcW w:w="0" w:type="auto"/>
            <w:shd w:val="clear" w:color="auto" w:fill="auto"/>
            <w:hideMark/>
          </w:tcPr>
          <w:p w14:paraId="500396CF" w14:textId="77777777" w:rsidR="000055FB" w:rsidRPr="00F304FD" w:rsidRDefault="000055FB" w:rsidP="000055FB">
            <w:pPr>
              <w:pStyle w:val="tbltextsm"/>
            </w:pPr>
            <w:r w:rsidRPr="00F304FD">
              <w:t xml:space="preserve">There was no HVAC adjustment. In this type of facility there is an ideal climate condition for maximum growth. 72-76 degrees F with lights on, 66-70degrees F with lights off for plant comfort. Humidity should be around 52-66% to have the best plant health and least risk of mold and mildew. With moisture as a constant presence and the high lighting </w:t>
            </w:r>
            <w:proofErr w:type="spellStart"/>
            <w:r w:rsidRPr="00F304FD">
              <w:t>desnity</w:t>
            </w:r>
            <w:proofErr w:type="spellEnd"/>
            <w:r w:rsidRPr="00F304FD">
              <w:t xml:space="preserve"> of this facility type, climate control is not a factor that can be ignored completely in this type of evaluation. It is not clear what type of HVAC was available at these facilities.</w:t>
            </w:r>
          </w:p>
        </w:tc>
        <w:tc>
          <w:tcPr>
            <w:tcW w:w="0" w:type="auto"/>
            <w:shd w:val="clear" w:color="auto" w:fill="auto"/>
            <w:hideMark/>
          </w:tcPr>
          <w:p w14:paraId="34BD5685" w14:textId="77777777" w:rsidR="000055FB" w:rsidRPr="00F304FD" w:rsidRDefault="000055FB" w:rsidP="000055FB">
            <w:pPr>
              <w:pStyle w:val="tbltextsm"/>
            </w:pPr>
            <w:r w:rsidRPr="00F304FD">
              <w:t xml:space="preserve">Photos show a </w:t>
            </w:r>
            <w:proofErr w:type="spellStart"/>
            <w:r w:rsidRPr="00F304FD">
              <w:t>minisplit</w:t>
            </w:r>
            <w:proofErr w:type="spellEnd"/>
            <w:r w:rsidRPr="00F304FD">
              <w:t xml:space="preserve"> heat pump which indicates there is cooling.</w:t>
            </w:r>
          </w:p>
        </w:tc>
        <w:tc>
          <w:tcPr>
            <w:tcW w:w="0" w:type="auto"/>
            <w:shd w:val="clear" w:color="auto" w:fill="auto"/>
            <w:hideMark/>
          </w:tcPr>
          <w:p w14:paraId="5EAD058E" w14:textId="77777777" w:rsidR="000055FB" w:rsidRPr="00F304FD" w:rsidRDefault="000055FB" w:rsidP="000055FB">
            <w:pPr>
              <w:pStyle w:val="tbltextsm"/>
            </w:pPr>
            <w:r w:rsidRPr="00F304FD">
              <w:t>Building uses gas heat. No mention of mechanical cooling.</w:t>
            </w:r>
          </w:p>
        </w:tc>
        <w:tc>
          <w:tcPr>
            <w:tcW w:w="0" w:type="auto"/>
            <w:shd w:val="clear" w:color="auto" w:fill="auto"/>
            <w:hideMark/>
          </w:tcPr>
          <w:p w14:paraId="2EBAFF3D" w14:textId="77777777" w:rsidR="000055FB" w:rsidRPr="00F304FD" w:rsidRDefault="000055FB" w:rsidP="000055FB">
            <w:pPr>
              <w:pStyle w:val="tbltextsm"/>
            </w:pPr>
            <w:r w:rsidRPr="00F304FD">
              <w:t xml:space="preserve">Gas Heated. Report mentions that spaces will be </w:t>
            </w:r>
            <w:proofErr w:type="spellStart"/>
            <w:r w:rsidRPr="00F304FD">
              <w:t>continously</w:t>
            </w:r>
            <w:proofErr w:type="spellEnd"/>
            <w:r w:rsidRPr="00F304FD">
              <w:t xml:space="preserve"> cooled while lights are on.</w:t>
            </w:r>
          </w:p>
        </w:tc>
      </w:tr>
      <w:tr w:rsidR="000055FB" w:rsidRPr="00F304FD" w14:paraId="2F0E3533" w14:textId="77777777" w:rsidTr="000055FB">
        <w:trPr>
          <w:cantSplit/>
        </w:trPr>
        <w:tc>
          <w:tcPr>
            <w:tcW w:w="1825" w:type="dxa"/>
            <w:shd w:val="clear" w:color="auto" w:fill="auto"/>
            <w:hideMark/>
          </w:tcPr>
          <w:p w14:paraId="34F318C3" w14:textId="77777777" w:rsidR="000055FB" w:rsidRPr="00F304FD" w:rsidRDefault="000055FB" w:rsidP="000055FB">
            <w:pPr>
              <w:pStyle w:val="tblheadsmc"/>
              <w:jc w:val="left"/>
            </w:pPr>
            <w:r w:rsidRPr="00F304FD">
              <w:t>Algorithm</w:t>
            </w:r>
          </w:p>
        </w:tc>
        <w:tc>
          <w:tcPr>
            <w:tcW w:w="0" w:type="auto"/>
            <w:shd w:val="clear" w:color="auto" w:fill="auto"/>
            <w:hideMark/>
          </w:tcPr>
          <w:p w14:paraId="6D09B266" w14:textId="77777777" w:rsidR="000055FB" w:rsidRPr="00F304FD" w:rsidRDefault="000055FB" w:rsidP="000055FB">
            <w:pPr>
              <w:pStyle w:val="tbltextsm"/>
            </w:pPr>
            <w:r w:rsidRPr="00F304FD">
              <w:t>Correct savings calculation used</w:t>
            </w:r>
          </w:p>
        </w:tc>
        <w:tc>
          <w:tcPr>
            <w:tcW w:w="0" w:type="auto"/>
            <w:shd w:val="clear" w:color="auto" w:fill="auto"/>
            <w:hideMark/>
          </w:tcPr>
          <w:p w14:paraId="280DF0C9" w14:textId="77777777" w:rsidR="000055FB" w:rsidRPr="00F304FD" w:rsidRDefault="000055FB" w:rsidP="000055FB">
            <w:pPr>
              <w:pStyle w:val="tbltextsm"/>
            </w:pPr>
            <w:r w:rsidRPr="00F304FD">
              <w:t>Correct Savings Calculation used</w:t>
            </w:r>
          </w:p>
        </w:tc>
        <w:tc>
          <w:tcPr>
            <w:tcW w:w="0" w:type="auto"/>
            <w:shd w:val="clear" w:color="auto" w:fill="auto"/>
            <w:hideMark/>
          </w:tcPr>
          <w:p w14:paraId="39DB20EB" w14:textId="77777777" w:rsidR="000055FB" w:rsidRPr="00F304FD" w:rsidRDefault="000055FB" w:rsidP="000055FB">
            <w:pPr>
              <w:pStyle w:val="tbltextsm"/>
            </w:pPr>
            <w:r w:rsidRPr="00F304FD">
              <w:t>Correct Savings Calculation used</w:t>
            </w:r>
          </w:p>
        </w:tc>
        <w:tc>
          <w:tcPr>
            <w:tcW w:w="0" w:type="auto"/>
            <w:shd w:val="clear" w:color="auto" w:fill="auto"/>
            <w:hideMark/>
          </w:tcPr>
          <w:p w14:paraId="268A9F4E" w14:textId="77777777" w:rsidR="000055FB" w:rsidRPr="00F304FD" w:rsidRDefault="000055FB" w:rsidP="000055FB">
            <w:pPr>
              <w:pStyle w:val="tbltextsm"/>
            </w:pPr>
            <w:r w:rsidRPr="00F304FD">
              <w:t>Correct Savings Calculation used</w:t>
            </w:r>
          </w:p>
        </w:tc>
      </w:tr>
      <w:tr w:rsidR="000055FB" w:rsidRPr="00F304FD" w14:paraId="7D5DF036" w14:textId="77777777" w:rsidTr="000055FB">
        <w:trPr>
          <w:cantSplit/>
        </w:trPr>
        <w:tc>
          <w:tcPr>
            <w:tcW w:w="1825" w:type="dxa"/>
            <w:shd w:val="clear" w:color="auto" w:fill="auto"/>
            <w:hideMark/>
          </w:tcPr>
          <w:p w14:paraId="4F1BB267" w14:textId="77777777" w:rsidR="000055FB" w:rsidRPr="00F304FD" w:rsidRDefault="000055FB" w:rsidP="000055FB">
            <w:pPr>
              <w:pStyle w:val="tblheadsmc"/>
              <w:jc w:val="left"/>
            </w:pPr>
            <w:r w:rsidRPr="00F304FD">
              <w:t>Reported Savings (KWH)</w:t>
            </w:r>
          </w:p>
        </w:tc>
        <w:tc>
          <w:tcPr>
            <w:tcW w:w="0" w:type="auto"/>
            <w:shd w:val="clear" w:color="auto" w:fill="auto"/>
            <w:hideMark/>
          </w:tcPr>
          <w:p w14:paraId="74980131" w14:textId="77777777" w:rsidR="000055FB" w:rsidRPr="00F304FD" w:rsidRDefault="000055FB" w:rsidP="000055FB">
            <w:pPr>
              <w:pStyle w:val="tbltextsmc"/>
            </w:pPr>
            <w:r w:rsidRPr="00F304FD">
              <w:t>2,815,407</w:t>
            </w:r>
          </w:p>
        </w:tc>
        <w:tc>
          <w:tcPr>
            <w:tcW w:w="0" w:type="auto"/>
            <w:shd w:val="clear" w:color="auto" w:fill="auto"/>
            <w:hideMark/>
          </w:tcPr>
          <w:p w14:paraId="0672A499" w14:textId="77777777" w:rsidR="000055FB" w:rsidRPr="00F304FD" w:rsidRDefault="000055FB" w:rsidP="000055FB">
            <w:pPr>
              <w:pStyle w:val="tbltextsmc"/>
            </w:pPr>
            <w:r w:rsidRPr="00F304FD">
              <w:t>3,028,232</w:t>
            </w:r>
          </w:p>
        </w:tc>
        <w:tc>
          <w:tcPr>
            <w:tcW w:w="0" w:type="auto"/>
            <w:shd w:val="clear" w:color="auto" w:fill="auto"/>
            <w:noWrap/>
            <w:hideMark/>
          </w:tcPr>
          <w:p w14:paraId="7721355B" w14:textId="77777777" w:rsidR="000055FB" w:rsidRPr="00F304FD" w:rsidRDefault="000055FB" w:rsidP="000055FB">
            <w:pPr>
              <w:pStyle w:val="tbltextsmc"/>
            </w:pPr>
            <w:r w:rsidRPr="00F304FD">
              <w:t>262,187</w:t>
            </w:r>
          </w:p>
        </w:tc>
        <w:tc>
          <w:tcPr>
            <w:tcW w:w="0" w:type="auto"/>
            <w:shd w:val="clear" w:color="auto" w:fill="auto"/>
            <w:noWrap/>
            <w:hideMark/>
          </w:tcPr>
          <w:p w14:paraId="5008D19A" w14:textId="77777777" w:rsidR="000055FB" w:rsidRPr="00F304FD" w:rsidRDefault="000055FB" w:rsidP="000055FB">
            <w:pPr>
              <w:pStyle w:val="tbltextsmc"/>
            </w:pPr>
            <w:r w:rsidRPr="00F304FD">
              <w:t>763,522</w:t>
            </w:r>
          </w:p>
        </w:tc>
      </w:tr>
      <w:tr w:rsidR="000055FB" w:rsidRPr="00F304FD" w14:paraId="035C620E" w14:textId="77777777" w:rsidTr="000055FB">
        <w:trPr>
          <w:cantSplit/>
        </w:trPr>
        <w:tc>
          <w:tcPr>
            <w:tcW w:w="1825" w:type="dxa"/>
            <w:shd w:val="clear" w:color="auto" w:fill="auto"/>
            <w:hideMark/>
          </w:tcPr>
          <w:p w14:paraId="17D53DB5" w14:textId="77777777" w:rsidR="000055FB" w:rsidRPr="00F304FD" w:rsidRDefault="000055FB" w:rsidP="000055FB">
            <w:pPr>
              <w:pStyle w:val="tblheadsmc"/>
              <w:jc w:val="left"/>
            </w:pPr>
            <w:r w:rsidRPr="00F304FD">
              <w:t>BECAR Calculated Savings (kWH)</w:t>
            </w:r>
          </w:p>
        </w:tc>
        <w:tc>
          <w:tcPr>
            <w:tcW w:w="0" w:type="auto"/>
            <w:shd w:val="clear" w:color="auto" w:fill="auto"/>
            <w:noWrap/>
            <w:hideMark/>
          </w:tcPr>
          <w:p w14:paraId="6AAD066B" w14:textId="77777777" w:rsidR="000055FB" w:rsidRPr="00F304FD" w:rsidRDefault="000055FB" w:rsidP="000055FB">
            <w:pPr>
              <w:pStyle w:val="tbltextsmc"/>
            </w:pPr>
            <w:r w:rsidRPr="00F304FD">
              <w:t>2,127,629</w:t>
            </w:r>
          </w:p>
        </w:tc>
        <w:tc>
          <w:tcPr>
            <w:tcW w:w="0" w:type="auto"/>
            <w:shd w:val="clear" w:color="auto" w:fill="auto"/>
            <w:noWrap/>
            <w:hideMark/>
          </w:tcPr>
          <w:p w14:paraId="0ADC2385" w14:textId="77777777" w:rsidR="000055FB" w:rsidRPr="00F304FD" w:rsidRDefault="000055FB" w:rsidP="000055FB">
            <w:pPr>
              <w:pStyle w:val="tbltextsmc"/>
            </w:pPr>
            <w:r w:rsidRPr="00F304FD">
              <w:t>3,124,501</w:t>
            </w:r>
          </w:p>
        </w:tc>
        <w:tc>
          <w:tcPr>
            <w:tcW w:w="0" w:type="auto"/>
            <w:shd w:val="clear" w:color="auto" w:fill="auto"/>
            <w:noWrap/>
            <w:hideMark/>
          </w:tcPr>
          <w:p w14:paraId="3A4B6754" w14:textId="77777777" w:rsidR="000055FB" w:rsidRPr="00F304FD" w:rsidRDefault="000055FB" w:rsidP="000055FB">
            <w:pPr>
              <w:pStyle w:val="tbltextsmc"/>
            </w:pPr>
            <w:r w:rsidRPr="00F304FD">
              <w:t>262,187</w:t>
            </w:r>
          </w:p>
        </w:tc>
        <w:tc>
          <w:tcPr>
            <w:tcW w:w="0" w:type="auto"/>
            <w:shd w:val="clear" w:color="auto" w:fill="auto"/>
            <w:noWrap/>
            <w:hideMark/>
          </w:tcPr>
          <w:p w14:paraId="79C7DC53" w14:textId="77777777" w:rsidR="000055FB" w:rsidRPr="00F304FD" w:rsidRDefault="000055FB" w:rsidP="000055FB">
            <w:pPr>
              <w:pStyle w:val="tbltextsmc"/>
            </w:pPr>
            <w:r w:rsidRPr="00F304FD">
              <w:t>763,522</w:t>
            </w:r>
          </w:p>
        </w:tc>
      </w:tr>
      <w:tr w:rsidR="000055FB" w:rsidRPr="00F304FD" w14:paraId="5CB84BC7" w14:textId="77777777" w:rsidTr="000055FB">
        <w:trPr>
          <w:cantSplit/>
        </w:trPr>
        <w:tc>
          <w:tcPr>
            <w:tcW w:w="1825" w:type="dxa"/>
            <w:shd w:val="clear" w:color="auto" w:fill="auto"/>
            <w:hideMark/>
          </w:tcPr>
          <w:p w14:paraId="0A2A56FB" w14:textId="77777777" w:rsidR="000055FB" w:rsidRPr="00F304FD" w:rsidRDefault="000055FB" w:rsidP="000055FB">
            <w:pPr>
              <w:pStyle w:val="tblheadsmc"/>
              <w:jc w:val="left"/>
            </w:pPr>
            <w:r w:rsidRPr="00F304FD">
              <w:t>Difference (not including HVAC factor)</w:t>
            </w:r>
          </w:p>
        </w:tc>
        <w:tc>
          <w:tcPr>
            <w:tcW w:w="0" w:type="auto"/>
            <w:shd w:val="clear" w:color="auto" w:fill="auto"/>
            <w:noWrap/>
            <w:hideMark/>
          </w:tcPr>
          <w:p w14:paraId="15578EE3" w14:textId="77777777" w:rsidR="000055FB" w:rsidRPr="00F304FD" w:rsidRDefault="000055FB" w:rsidP="000055FB">
            <w:pPr>
              <w:pStyle w:val="tbltextsmc"/>
            </w:pPr>
            <w:r w:rsidRPr="00F304FD">
              <w:t>-24.4%</w:t>
            </w:r>
          </w:p>
        </w:tc>
        <w:tc>
          <w:tcPr>
            <w:tcW w:w="0" w:type="auto"/>
            <w:shd w:val="clear" w:color="auto" w:fill="auto"/>
            <w:noWrap/>
            <w:hideMark/>
          </w:tcPr>
          <w:p w14:paraId="5B115AAD" w14:textId="77777777" w:rsidR="000055FB" w:rsidRPr="00F304FD" w:rsidRDefault="000055FB" w:rsidP="000055FB">
            <w:pPr>
              <w:pStyle w:val="tbltextsmc"/>
            </w:pPr>
            <w:r w:rsidRPr="00F304FD">
              <w:t>3.2%</w:t>
            </w:r>
          </w:p>
        </w:tc>
        <w:tc>
          <w:tcPr>
            <w:tcW w:w="0" w:type="auto"/>
            <w:shd w:val="clear" w:color="auto" w:fill="auto"/>
            <w:noWrap/>
            <w:hideMark/>
          </w:tcPr>
          <w:p w14:paraId="43D0923D" w14:textId="77777777" w:rsidR="000055FB" w:rsidRPr="00F304FD" w:rsidRDefault="000055FB" w:rsidP="000055FB">
            <w:pPr>
              <w:pStyle w:val="tbltextsmc"/>
            </w:pPr>
            <w:r w:rsidRPr="00F304FD">
              <w:t>0.0%</w:t>
            </w:r>
          </w:p>
        </w:tc>
        <w:tc>
          <w:tcPr>
            <w:tcW w:w="0" w:type="auto"/>
            <w:shd w:val="clear" w:color="auto" w:fill="auto"/>
            <w:noWrap/>
            <w:hideMark/>
          </w:tcPr>
          <w:p w14:paraId="3386FD83" w14:textId="77777777" w:rsidR="000055FB" w:rsidRPr="00F304FD" w:rsidRDefault="000055FB" w:rsidP="000055FB">
            <w:pPr>
              <w:pStyle w:val="tbltextsmc"/>
            </w:pPr>
            <w:r w:rsidRPr="00F304FD">
              <w:t>0.0%</w:t>
            </w:r>
          </w:p>
        </w:tc>
      </w:tr>
      <w:tr w:rsidR="000055FB" w:rsidRPr="00F304FD" w14:paraId="32E9442C" w14:textId="77777777" w:rsidTr="000055FB">
        <w:trPr>
          <w:cantSplit/>
        </w:trPr>
        <w:tc>
          <w:tcPr>
            <w:tcW w:w="1825" w:type="dxa"/>
            <w:shd w:val="clear" w:color="auto" w:fill="auto"/>
            <w:hideMark/>
          </w:tcPr>
          <w:p w14:paraId="253FEC2F" w14:textId="77777777" w:rsidR="000055FB" w:rsidRPr="00F304FD" w:rsidRDefault="000055FB" w:rsidP="000055FB">
            <w:pPr>
              <w:pStyle w:val="tblheadsmc"/>
              <w:jc w:val="left"/>
            </w:pPr>
            <w:r w:rsidRPr="00F304FD">
              <w:t>Documentation</w:t>
            </w:r>
          </w:p>
        </w:tc>
        <w:tc>
          <w:tcPr>
            <w:tcW w:w="0" w:type="auto"/>
            <w:shd w:val="clear" w:color="auto" w:fill="auto"/>
            <w:hideMark/>
          </w:tcPr>
          <w:p w14:paraId="20548737" w14:textId="77777777" w:rsidR="000055FB" w:rsidRPr="00F304FD" w:rsidRDefault="000055FB" w:rsidP="000055FB">
            <w:pPr>
              <w:pStyle w:val="tbltextsmc"/>
            </w:pPr>
            <w:r w:rsidRPr="00F304FD">
              <w:t> </w:t>
            </w:r>
          </w:p>
        </w:tc>
        <w:tc>
          <w:tcPr>
            <w:tcW w:w="0" w:type="auto"/>
            <w:shd w:val="clear" w:color="auto" w:fill="auto"/>
            <w:hideMark/>
          </w:tcPr>
          <w:p w14:paraId="65D40F09" w14:textId="77777777" w:rsidR="000055FB" w:rsidRPr="00F304FD" w:rsidRDefault="000055FB" w:rsidP="000055FB">
            <w:pPr>
              <w:pStyle w:val="tbltextsmc"/>
            </w:pPr>
            <w:r w:rsidRPr="00F304FD">
              <w:t> </w:t>
            </w:r>
          </w:p>
        </w:tc>
        <w:tc>
          <w:tcPr>
            <w:tcW w:w="0" w:type="auto"/>
            <w:shd w:val="clear" w:color="auto" w:fill="auto"/>
            <w:noWrap/>
            <w:hideMark/>
          </w:tcPr>
          <w:p w14:paraId="1351C61B" w14:textId="77777777" w:rsidR="000055FB" w:rsidRPr="00F304FD" w:rsidRDefault="000055FB" w:rsidP="000055FB">
            <w:pPr>
              <w:pStyle w:val="tbltextsmc"/>
            </w:pPr>
            <w:r w:rsidRPr="00F304FD">
              <w:t> </w:t>
            </w:r>
          </w:p>
        </w:tc>
        <w:tc>
          <w:tcPr>
            <w:tcW w:w="0" w:type="auto"/>
            <w:shd w:val="clear" w:color="auto" w:fill="auto"/>
            <w:noWrap/>
            <w:hideMark/>
          </w:tcPr>
          <w:p w14:paraId="4329BA9F" w14:textId="77777777" w:rsidR="000055FB" w:rsidRPr="00F304FD" w:rsidRDefault="000055FB" w:rsidP="000055FB">
            <w:pPr>
              <w:pStyle w:val="tbltextsmc"/>
            </w:pPr>
            <w:r w:rsidRPr="00F304FD">
              <w:t> </w:t>
            </w:r>
          </w:p>
        </w:tc>
      </w:tr>
      <w:tr w:rsidR="000055FB" w:rsidRPr="00F304FD" w14:paraId="3F3B27B5" w14:textId="77777777" w:rsidTr="000055FB">
        <w:trPr>
          <w:cantSplit/>
        </w:trPr>
        <w:tc>
          <w:tcPr>
            <w:tcW w:w="1825" w:type="dxa"/>
            <w:shd w:val="clear" w:color="auto" w:fill="auto"/>
            <w:hideMark/>
          </w:tcPr>
          <w:p w14:paraId="39E920BB" w14:textId="77777777" w:rsidR="000055FB" w:rsidRPr="00F304FD" w:rsidRDefault="000055FB" w:rsidP="000055FB">
            <w:pPr>
              <w:pStyle w:val="tblheadsmc"/>
              <w:jc w:val="left"/>
            </w:pPr>
            <w:r w:rsidRPr="00F304FD">
              <w:t>Cutsheets</w:t>
            </w:r>
          </w:p>
        </w:tc>
        <w:tc>
          <w:tcPr>
            <w:tcW w:w="0" w:type="auto"/>
            <w:shd w:val="clear" w:color="auto" w:fill="auto"/>
            <w:hideMark/>
          </w:tcPr>
          <w:p w14:paraId="3F996A1E" w14:textId="77777777" w:rsidR="000055FB" w:rsidRPr="00F304FD" w:rsidRDefault="000055FB" w:rsidP="000055FB">
            <w:pPr>
              <w:pStyle w:val="tbltextsmc"/>
            </w:pPr>
            <w:r w:rsidRPr="00F304FD">
              <w:t>Yes</w:t>
            </w:r>
          </w:p>
        </w:tc>
        <w:tc>
          <w:tcPr>
            <w:tcW w:w="0" w:type="auto"/>
            <w:shd w:val="clear" w:color="auto" w:fill="auto"/>
            <w:hideMark/>
          </w:tcPr>
          <w:p w14:paraId="7B88E5F9" w14:textId="77777777" w:rsidR="000055FB" w:rsidRPr="00F304FD" w:rsidRDefault="000055FB" w:rsidP="000055FB">
            <w:pPr>
              <w:pStyle w:val="tbltextsmc"/>
            </w:pPr>
            <w:r w:rsidRPr="00F304FD">
              <w:t>Yes</w:t>
            </w:r>
          </w:p>
        </w:tc>
        <w:tc>
          <w:tcPr>
            <w:tcW w:w="0" w:type="auto"/>
            <w:shd w:val="clear" w:color="auto" w:fill="auto"/>
            <w:hideMark/>
          </w:tcPr>
          <w:p w14:paraId="4DEB82EF" w14:textId="77777777" w:rsidR="000055FB" w:rsidRPr="00F304FD" w:rsidRDefault="000055FB" w:rsidP="000055FB">
            <w:pPr>
              <w:pStyle w:val="tbltextsmc"/>
            </w:pPr>
            <w:r w:rsidRPr="00F304FD">
              <w:t>Yes</w:t>
            </w:r>
          </w:p>
        </w:tc>
        <w:tc>
          <w:tcPr>
            <w:tcW w:w="0" w:type="auto"/>
            <w:shd w:val="clear" w:color="auto" w:fill="auto"/>
            <w:hideMark/>
          </w:tcPr>
          <w:p w14:paraId="5F0ADFDE" w14:textId="77777777" w:rsidR="000055FB" w:rsidRPr="00F304FD" w:rsidRDefault="000055FB" w:rsidP="000055FB">
            <w:pPr>
              <w:pStyle w:val="tbltextsmc"/>
            </w:pPr>
            <w:r w:rsidRPr="00F304FD">
              <w:t>Yes</w:t>
            </w:r>
          </w:p>
        </w:tc>
      </w:tr>
      <w:tr w:rsidR="000055FB" w:rsidRPr="00F304FD" w14:paraId="4D7A2A46" w14:textId="77777777" w:rsidTr="000055FB">
        <w:trPr>
          <w:cantSplit/>
        </w:trPr>
        <w:tc>
          <w:tcPr>
            <w:tcW w:w="1825" w:type="dxa"/>
            <w:shd w:val="clear" w:color="auto" w:fill="auto"/>
            <w:hideMark/>
          </w:tcPr>
          <w:p w14:paraId="5B6F1F59" w14:textId="77777777" w:rsidR="000055FB" w:rsidRPr="00F304FD" w:rsidRDefault="000055FB" w:rsidP="000055FB">
            <w:pPr>
              <w:pStyle w:val="tblheadsmc"/>
              <w:jc w:val="left"/>
            </w:pPr>
            <w:r w:rsidRPr="00F304FD">
              <w:t>Lighting equipment and install invoices/quotes</w:t>
            </w:r>
          </w:p>
        </w:tc>
        <w:tc>
          <w:tcPr>
            <w:tcW w:w="0" w:type="auto"/>
            <w:shd w:val="clear" w:color="auto" w:fill="auto"/>
            <w:hideMark/>
          </w:tcPr>
          <w:p w14:paraId="511275F1" w14:textId="77777777" w:rsidR="000055FB" w:rsidRPr="00F304FD" w:rsidRDefault="000055FB" w:rsidP="000055FB">
            <w:pPr>
              <w:pStyle w:val="tbltextsmc"/>
            </w:pPr>
            <w:r w:rsidRPr="00F304FD">
              <w:t>No</w:t>
            </w:r>
          </w:p>
        </w:tc>
        <w:tc>
          <w:tcPr>
            <w:tcW w:w="0" w:type="auto"/>
            <w:shd w:val="clear" w:color="auto" w:fill="auto"/>
            <w:hideMark/>
          </w:tcPr>
          <w:p w14:paraId="4C438BDF" w14:textId="77777777" w:rsidR="000055FB" w:rsidRPr="00F304FD" w:rsidRDefault="000055FB" w:rsidP="000055FB">
            <w:pPr>
              <w:pStyle w:val="tbltextsmc"/>
            </w:pPr>
            <w:r w:rsidRPr="00F304FD">
              <w:t>No</w:t>
            </w:r>
          </w:p>
        </w:tc>
        <w:tc>
          <w:tcPr>
            <w:tcW w:w="0" w:type="auto"/>
            <w:shd w:val="clear" w:color="auto" w:fill="auto"/>
            <w:hideMark/>
          </w:tcPr>
          <w:p w14:paraId="5659C460" w14:textId="77777777" w:rsidR="000055FB" w:rsidRPr="00F304FD" w:rsidRDefault="000055FB" w:rsidP="000055FB">
            <w:pPr>
              <w:pStyle w:val="tbltextsmc"/>
            </w:pPr>
            <w:r w:rsidRPr="00F304FD">
              <w:t>Yes</w:t>
            </w:r>
          </w:p>
        </w:tc>
        <w:tc>
          <w:tcPr>
            <w:tcW w:w="0" w:type="auto"/>
            <w:shd w:val="clear" w:color="auto" w:fill="auto"/>
            <w:hideMark/>
          </w:tcPr>
          <w:p w14:paraId="4CCF72F6" w14:textId="77777777" w:rsidR="000055FB" w:rsidRPr="00F304FD" w:rsidRDefault="000055FB" w:rsidP="000055FB">
            <w:pPr>
              <w:pStyle w:val="tbltextsmc"/>
            </w:pPr>
            <w:r w:rsidRPr="00F304FD">
              <w:t>Yes</w:t>
            </w:r>
          </w:p>
        </w:tc>
      </w:tr>
      <w:tr w:rsidR="000055FB" w:rsidRPr="00F304FD" w14:paraId="2113291D" w14:textId="77777777" w:rsidTr="000055FB">
        <w:trPr>
          <w:cantSplit/>
        </w:trPr>
        <w:tc>
          <w:tcPr>
            <w:tcW w:w="1825" w:type="dxa"/>
            <w:shd w:val="clear" w:color="auto" w:fill="auto"/>
            <w:hideMark/>
          </w:tcPr>
          <w:p w14:paraId="62B49047" w14:textId="77777777" w:rsidR="000055FB" w:rsidRPr="00F304FD" w:rsidRDefault="000055FB" w:rsidP="000055FB">
            <w:pPr>
              <w:pStyle w:val="tblheadsmc"/>
              <w:jc w:val="left"/>
            </w:pPr>
            <w:r w:rsidRPr="00F304FD">
              <w:t>Payment invoice</w:t>
            </w:r>
          </w:p>
        </w:tc>
        <w:tc>
          <w:tcPr>
            <w:tcW w:w="0" w:type="auto"/>
            <w:shd w:val="clear" w:color="auto" w:fill="auto"/>
            <w:hideMark/>
          </w:tcPr>
          <w:p w14:paraId="440FCD42" w14:textId="77777777" w:rsidR="000055FB" w:rsidRPr="00F304FD" w:rsidRDefault="000055FB" w:rsidP="000055FB">
            <w:pPr>
              <w:pStyle w:val="tbltextsmc"/>
            </w:pPr>
            <w:r w:rsidRPr="00F304FD">
              <w:t>Yes</w:t>
            </w:r>
          </w:p>
        </w:tc>
        <w:tc>
          <w:tcPr>
            <w:tcW w:w="0" w:type="auto"/>
            <w:shd w:val="clear" w:color="auto" w:fill="auto"/>
            <w:hideMark/>
          </w:tcPr>
          <w:p w14:paraId="2D42322C" w14:textId="77777777" w:rsidR="000055FB" w:rsidRPr="00F304FD" w:rsidRDefault="000055FB" w:rsidP="000055FB">
            <w:pPr>
              <w:pStyle w:val="tbltextsmc"/>
            </w:pPr>
            <w:r w:rsidRPr="00F304FD">
              <w:t>No</w:t>
            </w:r>
          </w:p>
        </w:tc>
        <w:tc>
          <w:tcPr>
            <w:tcW w:w="0" w:type="auto"/>
            <w:shd w:val="clear" w:color="auto" w:fill="auto"/>
            <w:hideMark/>
          </w:tcPr>
          <w:p w14:paraId="5F8B899D" w14:textId="77777777" w:rsidR="000055FB" w:rsidRPr="00F304FD" w:rsidRDefault="000055FB" w:rsidP="000055FB">
            <w:pPr>
              <w:pStyle w:val="tbltextsmc"/>
            </w:pPr>
            <w:r w:rsidRPr="00F304FD">
              <w:t>Yes</w:t>
            </w:r>
          </w:p>
        </w:tc>
        <w:tc>
          <w:tcPr>
            <w:tcW w:w="0" w:type="auto"/>
            <w:shd w:val="clear" w:color="auto" w:fill="auto"/>
            <w:hideMark/>
          </w:tcPr>
          <w:p w14:paraId="072B3EC1" w14:textId="77777777" w:rsidR="000055FB" w:rsidRPr="00F304FD" w:rsidRDefault="000055FB" w:rsidP="000055FB">
            <w:pPr>
              <w:pStyle w:val="tbltextsmc"/>
            </w:pPr>
            <w:r w:rsidRPr="00F304FD">
              <w:t>Yes</w:t>
            </w:r>
          </w:p>
        </w:tc>
      </w:tr>
      <w:tr w:rsidR="000055FB" w:rsidRPr="00F304FD" w14:paraId="697EAB40" w14:textId="77777777" w:rsidTr="000055FB">
        <w:trPr>
          <w:cantSplit/>
        </w:trPr>
        <w:tc>
          <w:tcPr>
            <w:tcW w:w="1825" w:type="dxa"/>
            <w:shd w:val="clear" w:color="auto" w:fill="auto"/>
            <w:hideMark/>
          </w:tcPr>
          <w:p w14:paraId="771CFD72" w14:textId="77777777" w:rsidR="000055FB" w:rsidRPr="00F304FD" w:rsidRDefault="000055FB" w:rsidP="000055FB">
            <w:pPr>
              <w:pStyle w:val="tblheadsmc"/>
              <w:jc w:val="left"/>
            </w:pPr>
            <w:r w:rsidRPr="00F304FD">
              <w:t>Potential for cooling savings?</w:t>
            </w:r>
          </w:p>
        </w:tc>
        <w:tc>
          <w:tcPr>
            <w:tcW w:w="0" w:type="auto"/>
            <w:shd w:val="clear" w:color="auto" w:fill="auto"/>
            <w:hideMark/>
          </w:tcPr>
          <w:p w14:paraId="2E33FC4C" w14:textId="77777777" w:rsidR="000055FB" w:rsidRPr="00F304FD" w:rsidRDefault="000055FB" w:rsidP="000055FB">
            <w:pPr>
              <w:pStyle w:val="tbltextsmc"/>
            </w:pPr>
            <w:r w:rsidRPr="00F304FD">
              <w:t>Unknown</w:t>
            </w:r>
          </w:p>
        </w:tc>
        <w:tc>
          <w:tcPr>
            <w:tcW w:w="0" w:type="auto"/>
            <w:shd w:val="clear" w:color="auto" w:fill="auto"/>
            <w:hideMark/>
          </w:tcPr>
          <w:p w14:paraId="1B62A915" w14:textId="77777777" w:rsidR="000055FB" w:rsidRPr="00F304FD" w:rsidRDefault="000055FB" w:rsidP="000055FB">
            <w:pPr>
              <w:pStyle w:val="tbltextsmc"/>
            </w:pPr>
            <w:r w:rsidRPr="00F304FD">
              <w:t>Yes</w:t>
            </w:r>
          </w:p>
        </w:tc>
        <w:tc>
          <w:tcPr>
            <w:tcW w:w="0" w:type="auto"/>
            <w:shd w:val="clear" w:color="auto" w:fill="auto"/>
            <w:hideMark/>
          </w:tcPr>
          <w:p w14:paraId="32FD4A52" w14:textId="77777777" w:rsidR="000055FB" w:rsidRPr="00F304FD" w:rsidRDefault="000055FB" w:rsidP="000055FB">
            <w:pPr>
              <w:pStyle w:val="tbltextsmc"/>
            </w:pPr>
            <w:r w:rsidRPr="00F304FD">
              <w:t>Unknown</w:t>
            </w:r>
          </w:p>
        </w:tc>
        <w:tc>
          <w:tcPr>
            <w:tcW w:w="0" w:type="auto"/>
            <w:shd w:val="clear" w:color="auto" w:fill="auto"/>
            <w:hideMark/>
          </w:tcPr>
          <w:p w14:paraId="3A18EE67" w14:textId="77777777" w:rsidR="000055FB" w:rsidRPr="00F304FD" w:rsidRDefault="000055FB" w:rsidP="000055FB">
            <w:pPr>
              <w:pStyle w:val="tbltextsmc"/>
            </w:pPr>
            <w:r w:rsidRPr="00F304FD">
              <w:t>Yes</w:t>
            </w:r>
          </w:p>
        </w:tc>
      </w:tr>
    </w:tbl>
    <w:p w14:paraId="436741EE" w14:textId="486991D1" w:rsidR="000055FB" w:rsidRDefault="000055FB">
      <w:pPr>
        <w:pStyle w:val="BodyText"/>
      </w:pPr>
    </w:p>
    <w:tbl>
      <w:tblPr>
        <w:tblStyle w:val="tableSBW"/>
        <w:tblW w:w="1431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890"/>
        <w:gridCol w:w="3150"/>
        <w:gridCol w:w="3150"/>
        <w:gridCol w:w="3510"/>
        <w:gridCol w:w="2610"/>
      </w:tblGrid>
      <w:tr w:rsidR="000055FB" w:rsidRPr="00AB5910" w14:paraId="2ED7731C" w14:textId="77777777" w:rsidTr="000055FB">
        <w:trPr>
          <w:cantSplit/>
          <w:tblHeader/>
        </w:trPr>
        <w:tc>
          <w:tcPr>
            <w:tcW w:w="1890" w:type="dxa"/>
            <w:tcBorders>
              <w:top w:val="nil"/>
            </w:tcBorders>
            <w:shd w:val="clear" w:color="auto" w:fill="auto"/>
            <w:vAlign w:val="center"/>
            <w:hideMark/>
          </w:tcPr>
          <w:p w14:paraId="55A21B49" w14:textId="17A3FCFE" w:rsidR="000055FB" w:rsidRPr="00AB5910" w:rsidRDefault="000055FB" w:rsidP="000055FB">
            <w:pPr>
              <w:pStyle w:val="tblheadsmc"/>
            </w:pPr>
            <w:r>
              <w:br w:type="page"/>
            </w:r>
          </w:p>
        </w:tc>
        <w:tc>
          <w:tcPr>
            <w:tcW w:w="3150" w:type="dxa"/>
            <w:shd w:val="clear" w:color="auto" w:fill="auto"/>
            <w:noWrap/>
            <w:vAlign w:val="center"/>
            <w:hideMark/>
          </w:tcPr>
          <w:p w14:paraId="46FDA532" w14:textId="77777777" w:rsidR="000055FB" w:rsidRPr="00AB5910" w:rsidRDefault="000055FB" w:rsidP="000055FB">
            <w:pPr>
              <w:pStyle w:val="tblheadsmc"/>
            </w:pPr>
            <w:r w:rsidRPr="00AB5910">
              <w:t>Project 098-1794</w:t>
            </w:r>
          </w:p>
        </w:tc>
        <w:tc>
          <w:tcPr>
            <w:tcW w:w="3150" w:type="dxa"/>
            <w:shd w:val="clear" w:color="auto" w:fill="auto"/>
            <w:noWrap/>
            <w:vAlign w:val="center"/>
            <w:hideMark/>
          </w:tcPr>
          <w:p w14:paraId="0BB75BAA" w14:textId="77777777" w:rsidR="000055FB" w:rsidRPr="00AB5910" w:rsidRDefault="000055FB" w:rsidP="000055FB">
            <w:pPr>
              <w:pStyle w:val="tblheadsmc"/>
            </w:pPr>
            <w:r w:rsidRPr="00AB5910">
              <w:t>Project 099-2757</w:t>
            </w:r>
          </w:p>
        </w:tc>
        <w:tc>
          <w:tcPr>
            <w:tcW w:w="3510" w:type="dxa"/>
            <w:shd w:val="clear" w:color="auto" w:fill="auto"/>
            <w:noWrap/>
            <w:vAlign w:val="center"/>
            <w:hideMark/>
          </w:tcPr>
          <w:p w14:paraId="14443CD6" w14:textId="77777777" w:rsidR="000055FB" w:rsidRPr="00AB5910" w:rsidRDefault="000055FB" w:rsidP="000055FB">
            <w:pPr>
              <w:pStyle w:val="tblheadsmc"/>
            </w:pPr>
            <w:r w:rsidRPr="00AB5910">
              <w:t>Project 099-8621</w:t>
            </w:r>
          </w:p>
        </w:tc>
        <w:tc>
          <w:tcPr>
            <w:tcW w:w="2610" w:type="dxa"/>
            <w:shd w:val="clear" w:color="auto" w:fill="auto"/>
            <w:noWrap/>
            <w:vAlign w:val="center"/>
            <w:hideMark/>
          </w:tcPr>
          <w:p w14:paraId="18DE9A70" w14:textId="77777777" w:rsidR="000055FB" w:rsidRPr="00AB5910" w:rsidRDefault="000055FB" w:rsidP="000055FB">
            <w:pPr>
              <w:pStyle w:val="tblheadsmc"/>
            </w:pPr>
            <w:r w:rsidRPr="00AB5910">
              <w:t>Project 100-1749</w:t>
            </w:r>
          </w:p>
        </w:tc>
      </w:tr>
      <w:tr w:rsidR="000055FB" w:rsidRPr="00AB5910" w14:paraId="378A748B" w14:textId="77777777" w:rsidTr="000055FB">
        <w:trPr>
          <w:cantSplit/>
        </w:trPr>
        <w:tc>
          <w:tcPr>
            <w:tcW w:w="1890" w:type="dxa"/>
            <w:shd w:val="clear" w:color="auto" w:fill="auto"/>
            <w:hideMark/>
          </w:tcPr>
          <w:p w14:paraId="1A67CA66" w14:textId="77777777" w:rsidR="000055FB" w:rsidRPr="00AB5910" w:rsidRDefault="000055FB" w:rsidP="000055FB">
            <w:pPr>
              <w:pStyle w:val="tblheadsmc"/>
              <w:jc w:val="left"/>
            </w:pPr>
            <w:r w:rsidRPr="00AB5910">
              <w:t>Hours of Operation</w:t>
            </w:r>
          </w:p>
        </w:tc>
        <w:tc>
          <w:tcPr>
            <w:tcW w:w="3150" w:type="dxa"/>
            <w:shd w:val="clear" w:color="auto" w:fill="auto"/>
            <w:hideMark/>
          </w:tcPr>
          <w:p w14:paraId="1ACC5AA3" w14:textId="77777777" w:rsidR="000055FB" w:rsidRPr="00AB5910" w:rsidRDefault="000055FB" w:rsidP="000055FB">
            <w:pPr>
              <w:pStyle w:val="tbltextsm"/>
            </w:pPr>
            <w:r w:rsidRPr="00AB5910">
              <w:t>One clone area is lit 20 hours per day (6570 annual hours), the other is lit 24 hours per day (8760 annual hours). The flowering area is lit 12 hours per day (4380 annual hours).</w:t>
            </w:r>
          </w:p>
        </w:tc>
        <w:tc>
          <w:tcPr>
            <w:tcW w:w="3150" w:type="dxa"/>
            <w:shd w:val="clear" w:color="auto" w:fill="auto"/>
            <w:hideMark/>
          </w:tcPr>
          <w:p w14:paraId="2CBDDFCE" w14:textId="77777777" w:rsidR="000055FB" w:rsidRPr="00AB5910" w:rsidRDefault="000055FB" w:rsidP="000055FB">
            <w:pPr>
              <w:pStyle w:val="tbltextsm"/>
            </w:pPr>
            <w:r w:rsidRPr="00AB5910">
              <w:t>One clone area is lit 20 hours per day (6570 annual hours), the other is lit 24 hours per day (8760 annual hours). The flowering area is lit 12 hours per day (4380 annual hours).</w:t>
            </w:r>
          </w:p>
        </w:tc>
        <w:tc>
          <w:tcPr>
            <w:tcW w:w="3510" w:type="dxa"/>
            <w:shd w:val="clear" w:color="auto" w:fill="auto"/>
            <w:hideMark/>
          </w:tcPr>
          <w:p w14:paraId="0B3FAB58" w14:textId="77777777" w:rsidR="000055FB" w:rsidRPr="00AB5910" w:rsidRDefault="000055FB" w:rsidP="000055FB">
            <w:pPr>
              <w:pStyle w:val="tbltextsm"/>
            </w:pPr>
            <w:r w:rsidRPr="00AB5910">
              <w:t>Clone area lit 24/7 minus 60 hours per year maintenance (8700). Flowering area lit 12 hours per day minus 60 hours for maintenance. The flowering area hours should come out to 4320 hours per year but they are documented as 4300 hours per year. Maintenance hours were an EME choice.</w:t>
            </w:r>
          </w:p>
        </w:tc>
        <w:tc>
          <w:tcPr>
            <w:tcW w:w="2610" w:type="dxa"/>
            <w:shd w:val="clear" w:color="auto" w:fill="auto"/>
            <w:hideMark/>
          </w:tcPr>
          <w:p w14:paraId="249D09B7" w14:textId="77777777" w:rsidR="000055FB" w:rsidRPr="00AB5910" w:rsidRDefault="000055FB" w:rsidP="000055FB">
            <w:pPr>
              <w:pStyle w:val="tbltextsm"/>
            </w:pPr>
            <w:r w:rsidRPr="00AB5910">
              <w:t>Clone are lit 18 hours per day (6570 annual hours. Flowering Area Lit 12 hours per day (4380 Annual Hours)</w:t>
            </w:r>
          </w:p>
        </w:tc>
      </w:tr>
      <w:tr w:rsidR="000055FB" w:rsidRPr="00AB5910" w14:paraId="3A83144D" w14:textId="77777777" w:rsidTr="000055FB">
        <w:trPr>
          <w:cantSplit/>
        </w:trPr>
        <w:tc>
          <w:tcPr>
            <w:tcW w:w="1890" w:type="dxa"/>
            <w:shd w:val="clear" w:color="auto" w:fill="auto"/>
            <w:hideMark/>
          </w:tcPr>
          <w:p w14:paraId="55A5C1C6" w14:textId="77777777" w:rsidR="000055FB" w:rsidRPr="00AB5910" w:rsidRDefault="000055FB" w:rsidP="000055FB">
            <w:pPr>
              <w:pStyle w:val="tblheadsmc"/>
              <w:jc w:val="left"/>
            </w:pPr>
            <w:r w:rsidRPr="00AB5910">
              <w:t>Installed Fixtures</w:t>
            </w:r>
          </w:p>
        </w:tc>
        <w:tc>
          <w:tcPr>
            <w:tcW w:w="3150" w:type="dxa"/>
            <w:shd w:val="clear" w:color="auto" w:fill="auto"/>
            <w:hideMark/>
          </w:tcPr>
          <w:p w14:paraId="5307BB7F" w14:textId="77777777" w:rsidR="000055FB" w:rsidRPr="00AB5910" w:rsidRDefault="000055FB" w:rsidP="000055FB">
            <w:pPr>
              <w:pStyle w:val="tbltextsm"/>
            </w:pPr>
            <w:r w:rsidRPr="00AB5910">
              <w:t>Clone areas have a total of 80-237 Watt LED fixtures. The flowering area use 80 -520 Watt LED fixtures.</w:t>
            </w:r>
          </w:p>
        </w:tc>
        <w:tc>
          <w:tcPr>
            <w:tcW w:w="3150" w:type="dxa"/>
            <w:shd w:val="clear" w:color="auto" w:fill="auto"/>
            <w:hideMark/>
          </w:tcPr>
          <w:p w14:paraId="6AB0C68F" w14:textId="77777777" w:rsidR="000055FB" w:rsidRPr="00AB5910" w:rsidRDefault="000055FB" w:rsidP="000055FB">
            <w:pPr>
              <w:pStyle w:val="tbltextsm"/>
            </w:pPr>
            <w:r w:rsidRPr="00AB5910">
              <w:t>46-520 Watt LED Fixtures</w:t>
            </w:r>
          </w:p>
        </w:tc>
        <w:tc>
          <w:tcPr>
            <w:tcW w:w="3510" w:type="dxa"/>
            <w:shd w:val="clear" w:color="auto" w:fill="auto"/>
            <w:hideMark/>
          </w:tcPr>
          <w:p w14:paraId="1ABE4A79" w14:textId="77777777" w:rsidR="000055FB" w:rsidRPr="00AB5910" w:rsidRDefault="000055FB" w:rsidP="000055FB">
            <w:pPr>
              <w:pStyle w:val="tbltextsm"/>
            </w:pPr>
            <w:r w:rsidRPr="00AB5910">
              <w:t>In the flowering area 20 -1100 Watt HPS fixtures, 41-340 Watt Ceramic Metal Halide fixtures, 35-520 Watt LED Fixtures. In The Clone area 35-237 Watt LED Fixtures</w:t>
            </w:r>
          </w:p>
        </w:tc>
        <w:tc>
          <w:tcPr>
            <w:tcW w:w="2610" w:type="dxa"/>
            <w:shd w:val="clear" w:color="auto" w:fill="auto"/>
            <w:hideMark/>
          </w:tcPr>
          <w:p w14:paraId="113BB45D" w14:textId="77777777" w:rsidR="000055FB" w:rsidRPr="00AB5910" w:rsidRDefault="000055FB" w:rsidP="000055FB">
            <w:pPr>
              <w:pStyle w:val="tbltextsm"/>
            </w:pPr>
            <w:r w:rsidRPr="00AB5910">
              <w:t>142-538 Watt LED fixtures</w:t>
            </w:r>
          </w:p>
        </w:tc>
      </w:tr>
      <w:tr w:rsidR="000055FB" w:rsidRPr="00AB5910" w14:paraId="2A6EC8AA" w14:textId="77777777" w:rsidTr="000055FB">
        <w:trPr>
          <w:cantSplit/>
        </w:trPr>
        <w:tc>
          <w:tcPr>
            <w:tcW w:w="1890" w:type="dxa"/>
            <w:shd w:val="clear" w:color="auto" w:fill="auto"/>
            <w:hideMark/>
          </w:tcPr>
          <w:p w14:paraId="51AE9082" w14:textId="77777777" w:rsidR="000055FB" w:rsidRPr="00AB5910" w:rsidRDefault="000055FB" w:rsidP="000055FB">
            <w:pPr>
              <w:pStyle w:val="tblheadsmc"/>
              <w:jc w:val="left"/>
            </w:pPr>
            <w:r w:rsidRPr="00AB5910">
              <w:t>Baseline Fixtures</w:t>
            </w:r>
          </w:p>
        </w:tc>
        <w:tc>
          <w:tcPr>
            <w:tcW w:w="3150" w:type="dxa"/>
            <w:shd w:val="clear" w:color="auto" w:fill="auto"/>
            <w:hideMark/>
          </w:tcPr>
          <w:p w14:paraId="30EAB075" w14:textId="77777777" w:rsidR="000055FB" w:rsidRPr="00AB5910" w:rsidRDefault="000055FB" w:rsidP="000055FB">
            <w:pPr>
              <w:pStyle w:val="tbltextsm"/>
            </w:pPr>
            <w:r w:rsidRPr="00AB5910">
              <w:t>The clone areas had 80-1080 Watt Metal Halide lights. The flowering area had 80-1100 Watt HPS lights.</w:t>
            </w:r>
          </w:p>
        </w:tc>
        <w:tc>
          <w:tcPr>
            <w:tcW w:w="3150" w:type="dxa"/>
            <w:shd w:val="clear" w:color="auto" w:fill="auto"/>
            <w:noWrap/>
            <w:hideMark/>
          </w:tcPr>
          <w:p w14:paraId="36803B31" w14:textId="77777777" w:rsidR="000055FB" w:rsidRPr="00AB5910" w:rsidRDefault="000055FB" w:rsidP="000055FB">
            <w:pPr>
              <w:pStyle w:val="tbltextsm"/>
            </w:pPr>
            <w:r w:rsidRPr="00AB5910">
              <w:t>44-1090 Watt HPS bulbs, 2-180 Watt MH  bulbs</w:t>
            </w:r>
          </w:p>
        </w:tc>
        <w:tc>
          <w:tcPr>
            <w:tcW w:w="3510" w:type="dxa"/>
            <w:shd w:val="clear" w:color="auto" w:fill="auto"/>
            <w:hideMark/>
          </w:tcPr>
          <w:p w14:paraId="706B939A" w14:textId="77777777" w:rsidR="000055FB" w:rsidRPr="00AB5910" w:rsidRDefault="000055FB" w:rsidP="000055FB">
            <w:pPr>
              <w:pStyle w:val="tbltextsm"/>
            </w:pPr>
            <w:r w:rsidRPr="00AB5910">
              <w:t>96-1100 Watt HPS bulbs in the flowering area. 35 Metal Halide Bulbs in the clone area</w:t>
            </w:r>
          </w:p>
        </w:tc>
        <w:tc>
          <w:tcPr>
            <w:tcW w:w="2610" w:type="dxa"/>
            <w:shd w:val="clear" w:color="auto" w:fill="auto"/>
            <w:hideMark/>
          </w:tcPr>
          <w:p w14:paraId="6A0A5BC0" w14:textId="77777777" w:rsidR="000055FB" w:rsidRPr="00AB5910" w:rsidRDefault="000055FB" w:rsidP="000055FB">
            <w:pPr>
              <w:pStyle w:val="tbltextsm"/>
            </w:pPr>
            <w:r w:rsidRPr="00AB5910">
              <w:t>108-1100 Watt HPS Fixtures in the flowering room. 36-1080 Watt MH fixtures in the cloning room.</w:t>
            </w:r>
          </w:p>
        </w:tc>
      </w:tr>
      <w:tr w:rsidR="000055FB" w:rsidRPr="00AB5910" w14:paraId="08B7B4D7" w14:textId="77777777" w:rsidTr="000055FB">
        <w:trPr>
          <w:cantSplit/>
        </w:trPr>
        <w:tc>
          <w:tcPr>
            <w:tcW w:w="1890" w:type="dxa"/>
            <w:shd w:val="clear" w:color="auto" w:fill="auto"/>
            <w:hideMark/>
          </w:tcPr>
          <w:p w14:paraId="7714FB85" w14:textId="77777777" w:rsidR="000055FB" w:rsidRPr="00AB5910" w:rsidRDefault="000055FB" w:rsidP="000055FB">
            <w:pPr>
              <w:pStyle w:val="tblheadsmc"/>
              <w:jc w:val="left"/>
            </w:pPr>
            <w:r w:rsidRPr="00AB5910">
              <w:t>HVAC</w:t>
            </w:r>
          </w:p>
        </w:tc>
        <w:tc>
          <w:tcPr>
            <w:tcW w:w="3150" w:type="dxa"/>
            <w:shd w:val="clear" w:color="auto" w:fill="auto"/>
            <w:hideMark/>
          </w:tcPr>
          <w:p w14:paraId="7B020E61" w14:textId="77777777" w:rsidR="000055FB" w:rsidRPr="00AB5910" w:rsidRDefault="000055FB" w:rsidP="000055FB">
            <w:pPr>
              <w:pStyle w:val="tbltextsm"/>
            </w:pPr>
            <w:r w:rsidRPr="00AB5910">
              <w:t>Heat Pump HVAC</w:t>
            </w:r>
          </w:p>
        </w:tc>
        <w:tc>
          <w:tcPr>
            <w:tcW w:w="3150" w:type="dxa"/>
            <w:shd w:val="clear" w:color="auto" w:fill="auto"/>
            <w:hideMark/>
          </w:tcPr>
          <w:p w14:paraId="18EEA331" w14:textId="77777777" w:rsidR="000055FB" w:rsidRPr="00AB5910" w:rsidRDefault="000055FB" w:rsidP="000055FB">
            <w:pPr>
              <w:pStyle w:val="tbltextsm"/>
            </w:pPr>
            <w:r w:rsidRPr="00AB5910">
              <w:t>Heat pump heating. Cooling is not mentioned</w:t>
            </w:r>
          </w:p>
        </w:tc>
        <w:tc>
          <w:tcPr>
            <w:tcW w:w="3510" w:type="dxa"/>
            <w:shd w:val="clear" w:color="auto" w:fill="auto"/>
            <w:hideMark/>
          </w:tcPr>
          <w:p w14:paraId="15F73D56" w14:textId="77777777" w:rsidR="000055FB" w:rsidRPr="00AB5910" w:rsidRDefault="000055FB" w:rsidP="000055FB">
            <w:pPr>
              <w:pStyle w:val="tbltextsm"/>
            </w:pPr>
            <w:r w:rsidRPr="00AB5910">
              <w:t>Natural gas heat. Mention of future install of cooling equipment.</w:t>
            </w:r>
          </w:p>
        </w:tc>
        <w:tc>
          <w:tcPr>
            <w:tcW w:w="2610" w:type="dxa"/>
            <w:shd w:val="clear" w:color="auto" w:fill="auto"/>
            <w:hideMark/>
          </w:tcPr>
          <w:p w14:paraId="48F8B800" w14:textId="77777777" w:rsidR="000055FB" w:rsidRPr="00AB5910" w:rsidRDefault="000055FB" w:rsidP="000055FB">
            <w:pPr>
              <w:pStyle w:val="tbltextsm"/>
            </w:pPr>
            <w:r w:rsidRPr="00AB5910">
              <w:t>No mention of heating or cooling.</w:t>
            </w:r>
          </w:p>
        </w:tc>
      </w:tr>
      <w:tr w:rsidR="000055FB" w:rsidRPr="00AB5910" w14:paraId="3A331C6C" w14:textId="77777777" w:rsidTr="000055FB">
        <w:trPr>
          <w:cantSplit/>
        </w:trPr>
        <w:tc>
          <w:tcPr>
            <w:tcW w:w="1890" w:type="dxa"/>
            <w:shd w:val="clear" w:color="auto" w:fill="auto"/>
            <w:hideMark/>
          </w:tcPr>
          <w:p w14:paraId="0AA1519C" w14:textId="77777777" w:rsidR="000055FB" w:rsidRPr="00AB5910" w:rsidRDefault="000055FB" w:rsidP="000055FB">
            <w:pPr>
              <w:pStyle w:val="tblheadsmc"/>
              <w:jc w:val="left"/>
            </w:pPr>
            <w:r w:rsidRPr="00AB5910">
              <w:t>Algorithm</w:t>
            </w:r>
          </w:p>
        </w:tc>
        <w:tc>
          <w:tcPr>
            <w:tcW w:w="3150" w:type="dxa"/>
            <w:shd w:val="clear" w:color="auto" w:fill="auto"/>
            <w:hideMark/>
          </w:tcPr>
          <w:p w14:paraId="69C4754F" w14:textId="77777777" w:rsidR="000055FB" w:rsidRPr="00AB5910" w:rsidRDefault="000055FB" w:rsidP="000055FB">
            <w:pPr>
              <w:pStyle w:val="tbltextsm"/>
            </w:pPr>
            <w:r w:rsidRPr="00AB5910">
              <w:t>Correct Savings Calculation used</w:t>
            </w:r>
          </w:p>
        </w:tc>
        <w:tc>
          <w:tcPr>
            <w:tcW w:w="3150" w:type="dxa"/>
            <w:shd w:val="clear" w:color="auto" w:fill="auto"/>
            <w:hideMark/>
          </w:tcPr>
          <w:p w14:paraId="30D534E9" w14:textId="77777777" w:rsidR="000055FB" w:rsidRPr="00AB5910" w:rsidRDefault="000055FB" w:rsidP="000055FB">
            <w:pPr>
              <w:pStyle w:val="tbltextsm"/>
            </w:pPr>
            <w:r w:rsidRPr="00AB5910">
              <w:t>Correct Savings Calculation used</w:t>
            </w:r>
          </w:p>
        </w:tc>
        <w:tc>
          <w:tcPr>
            <w:tcW w:w="3510" w:type="dxa"/>
            <w:shd w:val="clear" w:color="auto" w:fill="auto"/>
            <w:hideMark/>
          </w:tcPr>
          <w:p w14:paraId="7E5BA6FB" w14:textId="77777777" w:rsidR="000055FB" w:rsidRPr="00AB5910" w:rsidRDefault="000055FB" w:rsidP="000055FB">
            <w:pPr>
              <w:pStyle w:val="tbltextsm"/>
            </w:pPr>
            <w:r w:rsidRPr="00AB5910">
              <w:t>Correct Savings Calculation used</w:t>
            </w:r>
          </w:p>
        </w:tc>
        <w:tc>
          <w:tcPr>
            <w:tcW w:w="2610" w:type="dxa"/>
            <w:shd w:val="clear" w:color="auto" w:fill="auto"/>
            <w:hideMark/>
          </w:tcPr>
          <w:p w14:paraId="1D21F14F" w14:textId="77777777" w:rsidR="000055FB" w:rsidRPr="00AB5910" w:rsidRDefault="000055FB" w:rsidP="000055FB">
            <w:pPr>
              <w:pStyle w:val="tbltextsm"/>
            </w:pPr>
            <w:r w:rsidRPr="00AB5910">
              <w:t>Correct Savings Calculation used</w:t>
            </w:r>
          </w:p>
        </w:tc>
      </w:tr>
      <w:tr w:rsidR="000055FB" w:rsidRPr="00AB5910" w14:paraId="6BB274D6" w14:textId="77777777" w:rsidTr="000055FB">
        <w:trPr>
          <w:cantSplit/>
        </w:trPr>
        <w:tc>
          <w:tcPr>
            <w:tcW w:w="1890" w:type="dxa"/>
            <w:shd w:val="clear" w:color="auto" w:fill="auto"/>
            <w:hideMark/>
          </w:tcPr>
          <w:p w14:paraId="55D621F7" w14:textId="77777777" w:rsidR="000055FB" w:rsidRPr="00AB5910" w:rsidRDefault="000055FB" w:rsidP="000055FB">
            <w:pPr>
              <w:pStyle w:val="tblheadsmc"/>
              <w:jc w:val="left"/>
            </w:pPr>
            <w:r w:rsidRPr="00AB5910">
              <w:t>Reported Savings (KWH)</w:t>
            </w:r>
          </w:p>
        </w:tc>
        <w:tc>
          <w:tcPr>
            <w:tcW w:w="3150" w:type="dxa"/>
            <w:shd w:val="clear" w:color="auto" w:fill="auto"/>
            <w:noWrap/>
            <w:hideMark/>
          </w:tcPr>
          <w:p w14:paraId="12E1EC8E" w14:textId="77777777" w:rsidR="000055FB" w:rsidRPr="00AB5910" w:rsidRDefault="000055FB" w:rsidP="000055FB">
            <w:pPr>
              <w:pStyle w:val="tbltextsmc"/>
            </w:pPr>
            <w:r w:rsidRPr="00AB5910">
              <w:t>775,545</w:t>
            </w:r>
          </w:p>
        </w:tc>
        <w:tc>
          <w:tcPr>
            <w:tcW w:w="3150" w:type="dxa"/>
            <w:shd w:val="clear" w:color="auto" w:fill="auto"/>
            <w:noWrap/>
            <w:hideMark/>
          </w:tcPr>
          <w:p w14:paraId="003CC5AD" w14:textId="77777777" w:rsidR="000055FB" w:rsidRPr="00AB5910" w:rsidRDefault="000055FB" w:rsidP="000055FB">
            <w:pPr>
              <w:pStyle w:val="tbltextsmc"/>
            </w:pPr>
            <w:r w:rsidRPr="00AB5910">
              <w:t>141,993</w:t>
            </w:r>
          </w:p>
        </w:tc>
        <w:tc>
          <w:tcPr>
            <w:tcW w:w="3510" w:type="dxa"/>
            <w:shd w:val="clear" w:color="auto" w:fill="auto"/>
            <w:noWrap/>
            <w:hideMark/>
          </w:tcPr>
          <w:p w14:paraId="36783944" w14:textId="77777777" w:rsidR="000055FB" w:rsidRPr="00AB5910" w:rsidRDefault="000055FB" w:rsidP="000055FB">
            <w:pPr>
              <w:pStyle w:val="tbltextsmc"/>
            </w:pPr>
            <w:r w:rsidRPr="00AB5910">
              <w:t>477,972</w:t>
            </w:r>
          </w:p>
        </w:tc>
        <w:tc>
          <w:tcPr>
            <w:tcW w:w="2610" w:type="dxa"/>
            <w:shd w:val="clear" w:color="auto" w:fill="auto"/>
            <w:noWrap/>
            <w:hideMark/>
          </w:tcPr>
          <w:p w14:paraId="3D39C11E" w14:textId="77777777" w:rsidR="000055FB" w:rsidRPr="00AB5910" w:rsidRDefault="000055FB" w:rsidP="000055FB">
            <w:pPr>
              <w:pStyle w:val="tbltextsmc"/>
            </w:pPr>
            <w:r w:rsidRPr="00AB5910">
              <w:t>393,758</w:t>
            </w:r>
          </w:p>
        </w:tc>
      </w:tr>
      <w:tr w:rsidR="000055FB" w:rsidRPr="00AB5910" w14:paraId="322215DA" w14:textId="77777777" w:rsidTr="000055FB">
        <w:trPr>
          <w:cantSplit/>
        </w:trPr>
        <w:tc>
          <w:tcPr>
            <w:tcW w:w="1890" w:type="dxa"/>
            <w:shd w:val="clear" w:color="auto" w:fill="auto"/>
            <w:hideMark/>
          </w:tcPr>
          <w:p w14:paraId="383926E2" w14:textId="77777777" w:rsidR="000055FB" w:rsidRPr="00AB5910" w:rsidRDefault="000055FB" w:rsidP="000055FB">
            <w:pPr>
              <w:pStyle w:val="tblheadsmc"/>
              <w:jc w:val="left"/>
            </w:pPr>
            <w:r w:rsidRPr="00AB5910">
              <w:t>BECAR Calculated Savings (kWH)</w:t>
            </w:r>
          </w:p>
        </w:tc>
        <w:tc>
          <w:tcPr>
            <w:tcW w:w="3150" w:type="dxa"/>
            <w:shd w:val="clear" w:color="auto" w:fill="auto"/>
            <w:noWrap/>
            <w:hideMark/>
          </w:tcPr>
          <w:p w14:paraId="03959096" w14:textId="77777777" w:rsidR="000055FB" w:rsidRPr="00AB5910" w:rsidRDefault="000055FB" w:rsidP="000055FB">
            <w:pPr>
              <w:pStyle w:val="tbltextsmc"/>
            </w:pPr>
            <w:r w:rsidRPr="00AB5910">
              <w:t>775,545</w:t>
            </w:r>
          </w:p>
        </w:tc>
        <w:tc>
          <w:tcPr>
            <w:tcW w:w="3150" w:type="dxa"/>
            <w:shd w:val="clear" w:color="auto" w:fill="auto"/>
            <w:noWrap/>
            <w:hideMark/>
          </w:tcPr>
          <w:p w14:paraId="1BD86DDC" w14:textId="77777777" w:rsidR="000055FB" w:rsidRPr="00AB5910" w:rsidRDefault="000055FB" w:rsidP="000055FB">
            <w:pPr>
              <w:pStyle w:val="tbltextsmc"/>
            </w:pPr>
            <w:r w:rsidRPr="00AB5910">
              <w:t>141,993</w:t>
            </w:r>
          </w:p>
        </w:tc>
        <w:tc>
          <w:tcPr>
            <w:tcW w:w="3510" w:type="dxa"/>
            <w:shd w:val="clear" w:color="auto" w:fill="auto"/>
            <w:noWrap/>
            <w:hideMark/>
          </w:tcPr>
          <w:p w14:paraId="58FB6092" w14:textId="77777777" w:rsidR="000055FB" w:rsidRPr="00AB5910" w:rsidRDefault="000055FB" w:rsidP="000055FB">
            <w:pPr>
              <w:pStyle w:val="tbltextsmc"/>
            </w:pPr>
            <w:r w:rsidRPr="00AB5910">
              <w:t>479,001</w:t>
            </w:r>
          </w:p>
        </w:tc>
        <w:tc>
          <w:tcPr>
            <w:tcW w:w="2610" w:type="dxa"/>
            <w:shd w:val="clear" w:color="auto" w:fill="auto"/>
            <w:noWrap/>
            <w:hideMark/>
          </w:tcPr>
          <w:p w14:paraId="3EB49E1A" w14:textId="77777777" w:rsidR="000055FB" w:rsidRPr="00AB5910" w:rsidRDefault="000055FB" w:rsidP="000055FB">
            <w:pPr>
              <w:pStyle w:val="tbltextsmc"/>
            </w:pPr>
            <w:r w:rsidRPr="00AB5910">
              <w:t>393,758</w:t>
            </w:r>
          </w:p>
        </w:tc>
      </w:tr>
      <w:tr w:rsidR="000055FB" w:rsidRPr="00AB5910" w14:paraId="4FB13C6D" w14:textId="77777777" w:rsidTr="000055FB">
        <w:trPr>
          <w:cantSplit/>
        </w:trPr>
        <w:tc>
          <w:tcPr>
            <w:tcW w:w="1890" w:type="dxa"/>
            <w:shd w:val="clear" w:color="auto" w:fill="auto"/>
            <w:hideMark/>
          </w:tcPr>
          <w:p w14:paraId="60AD0DD5" w14:textId="77777777" w:rsidR="000055FB" w:rsidRPr="00AB5910" w:rsidRDefault="000055FB" w:rsidP="000055FB">
            <w:pPr>
              <w:pStyle w:val="tblheadsmc"/>
              <w:jc w:val="left"/>
            </w:pPr>
            <w:r w:rsidRPr="00AB5910">
              <w:t>Difference (not including HVAC factor)</w:t>
            </w:r>
          </w:p>
        </w:tc>
        <w:tc>
          <w:tcPr>
            <w:tcW w:w="3150" w:type="dxa"/>
            <w:shd w:val="clear" w:color="auto" w:fill="auto"/>
            <w:noWrap/>
            <w:hideMark/>
          </w:tcPr>
          <w:p w14:paraId="69F882B6" w14:textId="77777777" w:rsidR="000055FB" w:rsidRPr="00AB5910" w:rsidRDefault="000055FB" w:rsidP="000055FB">
            <w:pPr>
              <w:pStyle w:val="tbltextsmc"/>
            </w:pPr>
            <w:r w:rsidRPr="00AB5910">
              <w:t>0.0%</w:t>
            </w:r>
          </w:p>
        </w:tc>
        <w:tc>
          <w:tcPr>
            <w:tcW w:w="3150" w:type="dxa"/>
            <w:shd w:val="clear" w:color="auto" w:fill="auto"/>
            <w:noWrap/>
            <w:hideMark/>
          </w:tcPr>
          <w:p w14:paraId="7DBB7441" w14:textId="77777777" w:rsidR="000055FB" w:rsidRPr="00AB5910" w:rsidRDefault="000055FB" w:rsidP="000055FB">
            <w:pPr>
              <w:pStyle w:val="tbltextsmc"/>
            </w:pPr>
            <w:r w:rsidRPr="00AB5910">
              <w:t>0.0%</w:t>
            </w:r>
          </w:p>
        </w:tc>
        <w:tc>
          <w:tcPr>
            <w:tcW w:w="3510" w:type="dxa"/>
            <w:shd w:val="clear" w:color="auto" w:fill="auto"/>
            <w:noWrap/>
            <w:hideMark/>
          </w:tcPr>
          <w:p w14:paraId="1B67D049" w14:textId="77777777" w:rsidR="000055FB" w:rsidRPr="00AB5910" w:rsidRDefault="000055FB" w:rsidP="000055FB">
            <w:pPr>
              <w:pStyle w:val="tbltextsmc"/>
            </w:pPr>
            <w:r w:rsidRPr="00AB5910">
              <w:t>0.2%</w:t>
            </w:r>
          </w:p>
        </w:tc>
        <w:tc>
          <w:tcPr>
            <w:tcW w:w="2610" w:type="dxa"/>
            <w:shd w:val="clear" w:color="auto" w:fill="auto"/>
            <w:noWrap/>
            <w:hideMark/>
          </w:tcPr>
          <w:p w14:paraId="78AE3EEF" w14:textId="77777777" w:rsidR="000055FB" w:rsidRPr="00AB5910" w:rsidRDefault="000055FB" w:rsidP="000055FB">
            <w:pPr>
              <w:pStyle w:val="tbltextsmc"/>
            </w:pPr>
            <w:r w:rsidRPr="00AB5910">
              <w:t>0.0%</w:t>
            </w:r>
          </w:p>
        </w:tc>
      </w:tr>
      <w:tr w:rsidR="000055FB" w:rsidRPr="00AB5910" w14:paraId="16000ADC" w14:textId="77777777" w:rsidTr="000055FB">
        <w:trPr>
          <w:cantSplit/>
        </w:trPr>
        <w:tc>
          <w:tcPr>
            <w:tcW w:w="1890" w:type="dxa"/>
            <w:shd w:val="clear" w:color="auto" w:fill="auto"/>
            <w:hideMark/>
          </w:tcPr>
          <w:p w14:paraId="5D680720" w14:textId="77777777" w:rsidR="000055FB" w:rsidRPr="00AB5910" w:rsidRDefault="000055FB" w:rsidP="000055FB">
            <w:pPr>
              <w:pStyle w:val="tblheadsmc"/>
              <w:jc w:val="left"/>
            </w:pPr>
            <w:r w:rsidRPr="00AB5910">
              <w:t>Documentation</w:t>
            </w:r>
          </w:p>
        </w:tc>
        <w:tc>
          <w:tcPr>
            <w:tcW w:w="3150" w:type="dxa"/>
            <w:shd w:val="clear" w:color="auto" w:fill="auto"/>
            <w:noWrap/>
            <w:hideMark/>
          </w:tcPr>
          <w:p w14:paraId="7AE6352E" w14:textId="77777777" w:rsidR="000055FB" w:rsidRPr="00AB5910" w:rsidRDefault="000055FB" w:rsidP="000055FB">
            <w:pPr>
              <w:pStyle w:val="tbltextsmc"/>
            </w:pPr>
            <w:r w:rsidRPr="00AB5910">
              <w:t> </w:t>
            </w:r>
          </w:p>
        </w:tc>
        <w:tc>
          <w:tcPr>
            <w:tcW w:w="3150" w:type="dxa"/>
            <w:shd w:val="clear" w:color="auto" w:fill="auto"/>
            <w:noWrap/>
            <w:hideMark/>
          </w:tcPr>
          <w:p w14:paraId="6C932EC1" w14:textId="77777777" w:rsidR="000055FB" w:rsidRPr="00AB5910" w:rsidRDefault="000055FB" w:rsidP="000055FB">
            <w:pPr>
              <w:pStyle w:val="tbltextsmc"/>
            </w:pPr>
            <w:r w:rsidRPr="00AB5910">
              <w:t> </w:t>
            </w:r>
          </w:p>
        </w:tc>
        <w:tc>
          <w:tcPr>
            <w:tcW w:w="3510" w:type="dxa"/>
            <w:shd w:val="clear" w:color="auto" w:fill="auto"/>
            <w:noWrap/>
            <w:hideMark/>
          </w:tcPr>
          <w:p w14:paraId="6575847E" w14:textId="77777777" w:rsidR="000055FB" w:rsidRPr="00AB5910" w:rsidRDefault="000055FB" w:rsidP="000055FB">
            <w:pPr>
              <w:pStyle w:val="tbltextsmc"/>
            </w:pPr>
            <w:r w:rsidRPr="00AB5910">
              <w:t> </w:t>
            </w:r>
          </w:p>
        </w:tc>
        <w:tc>
          <w:tcPr>
            <w:tcW w:w="2610" w:type="dxa"/>
            <w:shd w:val="clear" w:color="auto" w:fill="auto"/>
            <w:noWrap/>
            <w:hideMark/>
          </w:tcPr>
          <w:p w14:paraId="6868C2A4" w14:textId="77777777" w:rsidR="000055FB" w:rsidRPr="00AB5910" w:rsidRDefault="000055FB" w:rsidP="000055FB">
            <w:pPr>
              <w:pStyle w:val="tbltextsmc"/>
            </w:pPr>
            <w:r w:rsidRPr="00AB5910">
              <w:t> </w:t>
            </w:r>
          </w:p>
        </w:tc>
      </w:tr>
      <w:tr w:rsidR="000055FB" w:rsidRPr="00AB5910" w14:paraId="25C59AD4" w14:textId="77777777" w:rsidTr="000055FB">
        <w:trPr>
          <w:cantSplit/>
        </w:trPr>
        <w:tc>
          <w:tcPr>
            <w:tcW w:w="1890" w:type="dxa"/>
            <w:shd w:val="clear" w:color="auto" w:fill="auto"/>
            <w:hideMark/>
          </w:tcPr>
          <w:p w14:paraId="1AAD6860" w14:textId="77777777" w:rsidR="000055FB" w:rsidRPr="00AB5910" w:rsidRDefault="000055FB" w:rsidP="000055FB">
            <w:pPr>
              <w:pStyle w:val="tblheadsmc"/>
              <w:jc w:val="left"/>
            </w:pPr>
            <w:r w:rsidRPr="00AB5910">
              <w:t>Cutsheets</w:t>
            </w:r>
          </w:p>
        </w:tc>
        <w:tc>
          <w:tcPr>
            <w:tcW w:w="3150" w:type="dxa"/>
            <w:shd w:val="clear" w:color="auto" w:fill="auto"/>
            <w:hideMark/>
          </w:tcPr>
          <w:p w14:paraId="0989E52C" w14:textId="77777777" w:rsidR="000055FB" w:rsidRPr="00AB5910" w:rsidRDefault="000055FB" w:rsidP="000055FB">
            <w:pPr>
              <w:pStyle w:val="tbltextsmc"/>
            </w:pPr>
            <w:r w:rsidRPr="00AB5910">
              <w:t>Yes</w:t>
            </w:r>
          </w:p>
        </w:tc>
        <w:tc>
          <w:tcPr>
            <w:tcW w:w="3150" w:type="dxa"/>
            <w:shd w:val="clear" w:color="auto" w:fill="auto"/>
            <w:hideMark/>
          </w:tcPr>
          <w:p w14:paraId="0A29889A" w14:textId="77777777" w:rsidR="000055FB" w:rsidRPr="00AB5910" w:rsidRDefault="000055FB" w:rsidP="000055FB">
            <w:pPr>
              <w:pStyle w:val="tbltextsmc"/>
            </w:pPr>
            <w:r w:rsidRPr="00AB5910">
              <w:t>Yes</w:t>
            </w:r>
          </w:p>
        </w:tc>
        <w:tc>
          <w:tcPr>
            <w:tcW w:w="3510" w:type="dxa"/>
            <w:shd w:val="clear" w:color="auto" w:fill="auto"/>
            <w:hideMark/>
          </w:tcPr>
          <w:p w14:paraId="766A3796" w14:textId="77777777" w:rsidR="000055FB" w:rsidRPr="00AB5910" w:rsidRDefault="000055FB" w:rsidP="000055FB">
            <w:pPr>
              <w:pStyle w:val="tbltextsmc"/>
            </w:pPr>
            <w:r w:rsidRPr="00AB5910">
              <w:t xml:space="preserve">HPS </w:t>
            </w:r>
            <w:proofErr w:type="spellStart"/>
            <w:r w:rsidRPr="00AB5910">
              <w:t>cutsheet</w:t>
            </w:r>
            <w:proofErr w:type="spellEnd"/>
            <w:r w:rsidRPr="00AB5910">
              <w:t xml:space="preserve"> missing</w:t>
            </w:r>
          </w:p>
        </w:tc>
        <w:tc>
          <w:tcPr>
            <w:tcW w:w="2610" w:type="dxa"/>
            <w:shd w:val="clear" w:color="auto" w:fill="auto"/>
            <w:hideMark/>
          </w:tcPr>
          <w:p w14:paraId="63E365CF" w14:textId="77777777" w:rsidR="000055FB" w:rsidRPr="00AB5910" w:rsidRDefault="000055FB" w:rsidP="000055FB">
            <w:pPr>
              <w:pStyle w:val="tbltextsmc"/>
            </w:pPr>
            <w:r w:rsidRPr="00AB5910">
              <w:t>Yes</w:t>
            </w:r>
          </w:p>
        </w:tc>
      </w:tr>
      <w:tr w:rsidR="000055FB" w:rsidRPr="00AB5910" w14:paraId="6A072F55" w14:textId="77777777" w:rsidTr="000055FB">
        <w:trPr>
          <w:cantSplit/>
        </w:trPr>
        <w:tc>
          <w:tcPr>
            <w:tcW w:w="1890" w:type="dxa"/>
            <w:shd w:val="clear" w:color="auto" w:fill="auto"/>
            <w:hideMark/>
          </w:tcPr>
          <w:p w14:paraId="28D18EAF" w14:textId="77777777" w:rsidR="000055FB" w:rsidRPr="00AB5910" w:rsidRDefault="000055FB" w:rsidP="000055FB">
            <w:pPr>
              <w:pStyle w:val="tblheadsmc"/>
              <w:jc w:val="left"/>
            </w:pPr>
            <w:r w:rsidRPr="00AB5910">
              <w:t>Lighting equipment and install invoices/quotes</w:t>
            </w:r>
          </w:p>
        </w:tc>
        <w:tc>
          <w:tcPr>
            <w:tcW w:w="3150" w:type="dxa"/>
            <w:shd w:val="clear" w:color="auto" w:fill="auto"/>
            <w:hideMark/>
          </w:tcPr>
          <w:p w14:paraId="0A5B96FC" w14:textId="77777777" w:rsidR="000055FB" w:rsidRPr="00AB5910" w:rsidRDefault="000055FB" w:rsidP="000055FB">
            <w:pPr>
              <w:pStyle w:val="tbltextsmc"/>
            </w:pPr>
            <w:r w:rsidRPr="00AB5910">
              <w:t>Yes</w:t>
            </w:r>
          </w:p>
        </w:tc>
        <w:tc>
          <w:tcPr>
            <w:tcW w:w="3150" w:type="dxa"/>
            <w:shd w:val="clear" w:color="auto" w:fill="auto"/>
            <w:hideMark/>
          </w:tcPr>
          <w:p w14:paraId="76BBF8FE" w14:textId="77777777" w:rsidR="000055FB" w:rsidRPr="00AB5910" w:rsidRDefault="000055FB" w:rsidP="000055FB">
            <w:pPr>
              <w:pStyle w:val="tbltextsmc"/>
            </w:pPr>
            <w:r w:rsidRPr="00AB5910">
              <w:t>Yes</w:t>
            </w:r>
          </w:p>
        </w:tc>
        <w:tc>
          <w:tcPr>
            <w:tcW w:w="3510" w:type="dxa"/>
            <w:shd w:val="clear" w:color="auto" w:fill="auto"/>
            <w:hideMark/>
          </w:tcPr>
          <w:p w14:paraId="244C1200" w14:textId="77777777" w:rsidR="000055FB" w:rsidRPr="00AB5910" w:rsidRDefault="000055FB" w:rsidP="000055FB">
            <w:pPr>
              <w:pStyle w:val="tbltextsmc"/>
            </w:pPr>
            <w:r w:rsidRPr="00AB5910">
              <w:t>Yes</w:t>
            </w:r>
          </w:p>
        </w:tc>
        <w:tc>
          <w:tcPr>
            <w:tcW w:w="2610" w:type="dxa"/>
            <w:shd w:val="clear" w:color="auto" w:fill="auto"/>
            <w:hideMark/>
          </w:tcPr>
          <w:p w14:paraId="155B48DE" w14:textId="77777777" w:rsidR="000055FB" w:rsidRPr="00AB5910" w:rsidRDefault="000055FB" w:rsidP="000055FB">
            <w:pPr>
              <w:pStyle w:val="tbltextsmc"/>
            </w:pPr>
            <w:r w:rsidRPr="00AB5910">
              <w:t>Yes</w:t>
            </w:r>
          </w:p>
        </w:tc>
      </w:tr>
      <w:tr w:rsidR="000055FB" w:rsidRPr="00AB5910" w14:paraId="1AB38ABA" w14:textId="77777777" w:rsidTr="000055FB">
        <w:trPr>
          <w:cantSplit/>
        </w:trPr>
        <w:tc>
          <w:tcPr>
            <w:tcW w:w="1890" w:type="dxa"/>
            <w:shd w:val="clear" w:color="auto" w:fill="auto"/>
            <w:hideMark/>
          </w:tcPr>
          <w:p w14:paraId="30AFC30C" w14:textId="77777777" w:rsidR="000055FB" w:rsidRPr="00AB5910" w:rsidRDefault="000055FB" w:rsidP="000055FB">
            <w:pPr>
              <w:pStyle w:val="tblheadsmc"/>
              <w:jc w:val="left"/>
            </w:pPr>
            <w:r w:rsidRPr="00AB5910">
              <w:t>Payment invoice</w:t>
            </w:r>
          </w:p>
        </w:tc>
        <w:tc>
          <w:tcPr>
            <w:tcW w:w="3150" w:type="dxa"/>
            <w:shd w:val="clear" w:color="auto" w:fill="auto"/>
            <w:hideMark/>
          </w:tcPr>
          <w:p w14:paraId="61DA5DCD" w14:textId="77777777" w:rsidR="000055FB" w:rsidRPr="00AB5910" w:rsidRDefault="000055FB" w:rsidP="000055FB">
            <w:pPr>
              <w:pStyle w:val="tbltextsmc"/>
            </w:pPr>
            <w:r w:rsidRPr="00AB5910">
              <w:t>Yes</w:t>
            </w:r>
          </w:p>
        </w:tc>
        <w:tc>
          <w:tcPr>
            <w:tcW w:w="3150" w:type="dxa"/>
            <w:shd w:val="clear" w:color="auto" w:fill="auto"/>
            <w:hideMark/>
          </w:tcPr>
          <w:p w14:paraId="114D7564" w14:textId="77777777" w:rsidR="000055FB" w:rsidRPr="00AB5910" w:rsidRDefault="000055FB" w:rsidP="000055FB">
            <w:pPr>
              <w:pStyle w:val="tbltextsmc"/>
            </w:pPr>
            <w:r w:rsidRPr="00AB5910">
              <w:t>Yes</w:t>
            </w:r>
          </w:p>
        </w:tc>
        <w:tc>
          <w:tcPr>
            <w:tcW w:w="3510" w:type="dxa"/>
            <w:shd w:val="clear" w:color="auto" w:fill="auto"/>
            <w:hideMark/>
          </w:tcPr>
          <w:p w14:paraId="639D30BA" w14:textId="77777777" w:rsidR="000055FB" w:rsidRPr="00AB5910" w:rsidRDefault="000055FB" w:rsidP="000055FB">
            <w:pPr>
              <w:pStyle w:val="tbltextsmc"/>
            </w:pPr>
            <w:r w:rsidRPr="00AB5910">
              <w:t>Yes</w:t>
            </w:r>
          </w:p>
        </w:tc>
        <w:tc>
          <w:tcPr>
            <w:tcW w:w="2610" w:type="dxa"/>
            <w:shd w:val="clear" w:color="auto" w:fill="auto"/>
            <w:hideMark/>
          </w:tcPr>
          <w:p w14:paraId="206340A4" w14:textId="77777777" w:rsidR="000055FB" w:rsidRPr="00AB5910" w:rsidRDefault="000055FB" w:rsidP="000055FB">
            <w:pPr>
              <w:pStyle w:val="tbltextsmc"/>
            </w:pPr>
            <w:r w:rsidRPr="00AB5910">
              <w:t>Yes</w:t>
            </w:r>
          </w:p>
        </w:tc>
      </w:tr>
      <w:tr w:rsidR="000055FB" w:rsidRPr="00AB5910" w14:paraId="749BCA12" w14:textId="77777777" w:rsidTr="000055FB">
        <w:trPr>
          <w:cantSplit/>
        </w:trPr>
        <w:tc>
          <w:tcPr>
            <w:tcW w:w="1890" w:type="dxa"/>
            <w:shd w:val="clear" w:color="auto" w:fill="auto"/>
            <w:hideMark/>
          </w:tcPr>
          <w:p w14:paraId="74DDCF6B" w14:textId="77777777" w:rsidR="000055FB" w:rsidRPr="00AB5910" w:rsidRDefault="000055FB" w:rsidP="000055FB">
            <w:pPr>
              <w:pStyle w:val="tblheadsmc"/>
              <w:jc w:val="left"/>
            </w:pPr>
            <w:r w:rsidRPr="00AB5910">
              <w:t>Potential for cooling savings?</w:t>
            </w:r>
          </w:p>
        </w:tc>
        <w:tc>
          <w:tcPr>
            <w:tcW w:w="3150" w:type="dxa"/>
            <w:shd w:val="clear" w:color="auto" w:fill="auto"/>
            <w:hideMark/>
          </w:tcPr>
          <w:p w14:paraId="7C6B3181" w14:textId="77777777" w:rsidR="000055FB" w:rsidRPr="00AB5910" w:rsidRDefault="000055FB" w:rsidP="000055FB">
            <w:pPr>
              <w:pStyle w:val="tbltextsmc"/>
            </w:pPr>
            <w:r w:rsidRPr="00AB5910">
              <w:t>Yes</w:t>
            </w:r>
          </w:p>
        </w:tc>
        <w:tc>
          <w:tcPr>
            <w:tcW w:w="3150" w:type="dxa"/>
            <w:shd w:val="clear" w:color="auto" w:fill="auto"/>
            <w:hideMark/>
          </w:tcPr>
          <w:p w14:paraId="375728CF" w14:textId="77777777" w:rsidR="000055FB" w:rsidRPr="00AB5910" w:rsidRDefault="000055FB" w:rsidP="000055FB">
            <w:pPr>
              <w:pStyle w:val="tbltextsmc"/>
            </w:pPr>
            <w:r w:rsidRPr="00AB5910">
              <w:t>Unknown</w:t>
            </w:r>
          </w:p>
        </w:tc>
        <w:tc>
          <w:tcPr>
            <w:tcW w:w="3510" w:type="dxa"/>
            <w:shd w:val="clear" w:color="auto" w:fill="auto"/>
            <w:hideMark/>
          </w:tcPr>
          <w:p w14:paraId="25C56C49" w14:textId="77777777" w:rsidR="000055FB" w:rsidRPr="00AB5910" w:rsidRDefault="000055FB" w:rsidP="000055FB">
            <w:pPr>
              <w:pStyle w:val="tbltextsmc"/>
            </w:pPr>
            <w:r w:rsidRPr="00AB5910">
              <w:t>Yes</w:t>
            </w:r>
          </w:p>
        </w:tc>
        <w:tc>
          <w:tcPr>
            <w:tcW w:w="2610" w:type="dxa"/>
            <w:shd w:val="clear" w:color="auto" w:fill="auto"/>
            <w:hideMark/>
          </w:tcPr>
          <w:p w14:paraId="21D7F341" w14:textId="77777777" w:rsidR="000055FB" w:rsidRPr="00AB5910" w:rsidRDefault="000055FB" w:rsidP="000055FB">
            <w:pPr>
              <w:pStyle w:val="tbltextsmc"/>
            </w:pPr>
            <w:r w:rsidRPr="00AB5910">
              <w:t>Unknown</w:t>
            </w:r>
          </w:p>
        </w:tc>
      </w:tr>
    </w:tbl>
    <w:p w14:paraId="6B592711" w14:textId="0336FFD9" w:rsidR="000055FB" w:rsidRDefault="000055FB">
      <w:pPr>
        <w:pStyle w:val="BodyText"/>
      </w:pPr>
    </w:p>
    <w:tbl>
      <w:tblPr>
        <w:tblStyle w:val="tableSBW"/>
        <w:tblW w:w="1440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998"/>
        <w:gridCol w:w="2090"/>
        <w:gridCol w:w="2277"/>
        <w:gridCol w:w="2468"/>
        <w:gridCol w:w="2687"/>
        <w:gridCol w:w="2880"/>
      </w:tblGrid>
      <w:tr w:rsidR="00472886" w:rsidRPr="00A551CD" w14:paraId="4D933734" w14:textId="77777777" w:rsidTr="001B6088">
        <w:trPr>
          <w:cantSplit/>
          <w:tblHeader/>
        </w:trPr>
        <w:tc>
          <w:tcPr>
            <w:tcW w:w="1998" w:type="dxa"/>
            <w:tcBorders>
              <w:top w:val="nil"/>
            </w:tcBorders>
            <w:shd w:val="clear" w:color="auto" w:fill="auto"/>
            <w:vAlign w:val="center"/>
            <w:hideMark/>
          </w:tcPr>
          <w:p w14:paraId="5619887D" w14:textId="77777777" w:rsidR="00472886" w:rsidRPr="00A551CD" w:rsidRDefault="00472886" w:rsidP="001B6088">
            <w:pPr>
              <w:pStyle w:val="tblheadsmc"/>
            </w:pPr>
          </w:p>
        </w:tc>
        <w:tc>
          <w:tcPr>
            <w:tcW w:w="2090" w:type="dxa"/>
            <w:shd w:val="clear" w:color="auto" w:fill="auto"/>
            <w:noWrap/>
            <w:vAlign w:val="center"/>
            <w:hideMark/>
          </w:tcPr>
          <w:p w14:paraId="2C960E1C" w14:textId="77777777" w:rsidR="00472886" w:rsidRPr="00A551CD" w:rsidRDefault="00472886" w:rsidP="001B6088">
            <w:pPr>
              <w:pStyle w:val="tblheadsmc"/>
            </w:pPr>
            <w:r w:rsidRPr="00A551CD">
              <w:t>Project 100-4061</w:t>
            </w:r>
          </w:p>
        </w:tc>
        <w:tc>
          <w:tcPr>
            <w:tcW w:w="2277" w:type="dxa"/>
            <w:shd w:val="clear" w:color="auto" w:fill="auto"/>
            <w:noWrap/>
            <w:vAlign w:val="center"/>
            <w:hideMark/>
          </w:tcPr>
          <w:p w14:paraId="13A814D4" w14:textId="77777777" w:rsidR="00472886" w:rsidRPr="00A551CD" w:rsidRDefault="00472886" w:rsidP="001B6088">
            <w:pPr>
              <w:pStyle w:val="tblheadsmc"/>
            </w:pPr>
            <w:r w:rsidRPr="00A551CD">
              <w:t xml:space="preserve">Project 100-4707 </w:t>
            </w:r>
          </w:p>
        </w:tc>
        <w:tc>
          <w:tcPr>
            <w:tcW w:w="2468" w:type="dxa"/>
            <w:shd w:val="clear" w:color="auto" w:fill="auto"/>
            <w:noWrap/>
            <w:vAlign w:val="center"/>
            <w:hideMark/>
          </w:tcPr>
          <w:p w14:paraId="3233B586" w14:textId="77777777" w:rsidR="00472886" w:rsidRPr="00A551CD" w:rsidRDefault="00472886" w:rsidP="001B6088">
            <w:pPr>
              <w:pStyle w:val="tblheadsmc"/>
            </w:pPr>
            <w:r w:rsidRPr="00A551CD">
              <w:t>Project 100-6876</w:t>
            </w:r>
          </w:p>
        </w:tc>
        <w:tc>
          <w:tcPr>
            <w:tcW w:w="2687" w:type="dxa"/>
            <w:shd w:val="clear" w:color="auto" w:fill="auto"/>
            <w:noWrap/>
            <w:vAlign w:val="center"/>
            <w:hideMark/>
          </w:tcPr>
          <w:p w14:paraId="04C7AB7A" w14:textId="77777777" w:rsidR="00472886" w:rsidRPr="00A551CD" w:rsidRDefault="00472886" w:rsidP="001B6088">
            <w:pPr>
              <w:pStyle w:val="tblheadsmc"/>
            </w:pPr>
            <w:r w:rsidRPr="00A551CD">
              <w:t>Project 100-9033</w:t>
            </w:r>
          </w:p>
        </w:tc>
        <w:tc>
          <w:tcPr>
            <w:tcW w:w="2880" w:type="dxa"/>
            <w:shd w:val="clear" w:color="auto" w:fill="auto"/>
            <w:noWrap/>
            <w:vAlign w:val="center"/>
            <w:hideMark/>
          </w:tcPr>
          <w:p w14:paraId="7B0A19F8" w14:textId="77777777" w:rsidR="00472886" w:rsidRPr="00A551CD" w:rsidRDefault="00472886" w:rsidP="001B6088">
            <w:pPr>
              <w:pStyle w:val="tblheadsmc"/>
            </w:pPr>
            <w:r w:rsidRPr="00A551CD">
              <w:t>Project 101-2182</w:t>
            </w:r>
          </w:p>
        </w:tc>
      </w:tr>
      <w:tr w:rsidR="00472886" w:rsidRPr="00A551CD" w14:paraId="4A049F19" w14:textId="77777777" w:rsidTr="001B6088">
        <w:trPr>
          <w:cantSplit/>
        </w:trPr>
        <w:tc>
          <w:tcPr>
            <w:tcW w:w="1998" w:type="dxa"/>
            <w:shd w:val="clear" w:color="auto" w:fill="auto"/>
            <w:hideMark/>
          </w:tcPr>
          <w:p w14:paraId="23B9A653" w14:textId="77777777" w:rsidR="00472886" w:rsidRPr="00A551CD" w:rsidRDefault="00472886" w:rsidP="001B6088">
            <w:pPr>
              <w:pStyle w:val="tblheadsmc"/>
              <w:jc w:val="left"/>
            </w:pPr>
            <w:r w:rsidRPr="00A551CD">
              <w:t>Hours of Operation</w:t>
            </w:r>
          </w:p>
        </w:tc>
        <w:tc>
          <w:tcPr>
            <w:tcW w:w="2090" w:type="dxa"/>
            <w:shd w:val="clear" w:color="auto" w:fill="auto"/>
            <w:hideMark/>
          </w:tcPr>
          <w:p w14:paraId="242E8F3A" w14:textId="77777777" w:rsidR="00472886" w:rsidRPr="00A551CD" w:rsidRDefault="00472886" w:rsidP="001B6088">
            <w:pPr>
              <w:pStyle w:val="tbltextsm"/>
            </w:pPr>
            <w:r w:rsidRPr="00A551CD">
              <w:t>Only the Clone/Veg</w:t>
            </w:r>
            <w:r>
              <w:t>e</w:t>
            </w:r>
            <w:r w:rsidRPr="00A551CD">
              <w:t>tation area had a lighting upgrade done. This area is lit 24/7 (8760 annual hours)</w:t>
            </w:r>
          </w:p>
        </w:tc>
        <w:tc>
          <w:tcPr>
            <w:tcW w:w="2277" w:type="dxa"/>
            <w:shd w:val="clear" w:color="auto" w:fill="auto"/>
            <w:hideMark/>
          </w:tcPr>
          <w:p w14:paraId="29396C14" w14:textId="77777777" w:rsidR="00472886" w:rsidRPr="00A551CD" w:rsidRDefault="00472886" w:rsidP="001B6088">
            <w:pPr>
              <w:pStyle w:val="tbltextsm"/>
            </w:pPr>
            <w:r w:rsidRPr="00A551CD">
              <w:t>Clone/Veg</w:t>
            </w:r>
            <w:r>
              <w:t>e</w:t>
            </w:r>
            <w:r w:rsidRPr="00A551CD">
              <w:t>tation area is lit 18 hours per day minus 48 hours for maintenance (6522 hours/year). Maintenance hours were an EME choice.</w:t>
            </w:r>
          </w:p>
        </w:tc>
        <w:tc>
          <w:tcPr>
            <w:tcW w:w="2468" w:type="dxa"/>
            <w:shd w:val="clear" w:color="auto" w:fill="auto"/>
            <w:hideMark/>
          </w:tcPr>
          <w:p w14:paraId="1AF40419" w14:textId="77777777" w:rsidR="00472886" w:rsidRPr="00A551CD" w:rsidRDefault="00472886" w:rsidP="001B6088">
            <w:pPr>
              <w:pStyle w:val="tbltextsm"/>
            </w:pPr>
            <w:r w:rsidRPr="00A551CD">
              <w:t>Clone/Veg</w:t>
            </w:r>
            <w:r>
              <w:t>e</w:t>
            </w:r>
            <w:r w:rsidRPr="00A551CD">
              <w:t>tation area lit 19 hours per day all year minus two days for maintenance (should be 6897 hr/year, documented as 6878 hr/year). Maintenance hours were an EME choice</w:t>
            </w:r>
          </w:p>
        </w:tc>
        <w:tc>
          <w:tcPr>
            <w:tcW w:w="2687" w:type="dxa"/>
            <w:shd w:val="clear" w:color="auto" w:fill="auto"/>
            <w:hideMark/>
          </w:tcPr>
          <w:p w14:paraId="1E4DFBD7" w14:textId="77777777" w:rsidR="00472886" w:rsidRPr="00A551CD" w:rsidRDefault="00472886" w:rsidP="001B6088">
            <w:pPr>
              <w:pStyle w:val="tbltextsm"/>
            </w:pPr>
            <w:r w:rsidRPr="00A551CD">
              <w:t>Clone/Veg</w:t>
            </w:r>
            <w:r>
              <w:t>e</w:t>
            </w:r>
            <w:r w:rsidRPr="00A551CD">
              <w:t>tation area lit 18 hours per day 365 Days per year minus 48 hours for maintenance (6522 hr/year).  Flowering area lit 12 hours per day 365 days per year minus 48 hours for maintenance. Maintenance hours were an EME choice</w:t>
            </w:r>
          </w:p>
        </w:tc>
        <w:tc>
          <w:tcPr>
            <w:tcW w:w="2880" w:type="dxa"/>
            <w:shd w:val="clear" w:color="auto" w:fill="auto"/>
            <w:hideMark/>
          </w:tcPr>
          <w:p w14:paraId="30C328E5" w14:textId="77777777" w:rsidR="00472886" w:rsidRPr="00A551CD" w:rsidRDefault="00472886" w:rsidP="001B6088">
            <w:pPr>
              <w:pStyle w:val="tbltextsm"/>
            </w:pPr>
            <w:r w:rsidRPr="00A551CD">
              <w:t xml:space="preserve">Flowering area lit 12 hours per day. Total hours per year in Flowering area amount to 4300 </w:t>
            </w:r>
            <w:proofErr w:type="spellStart"/>
            <w:r w:rsidRPr="00A551CD">
              <w:t>hr</w:t>
            </w:r>
            <w:proofErr w:type="spellEnd"/>
            <w:r w:rsidRPr="00A551CD">
              <w:t>/</w:t>
            </w:r>
            <w:proofErr w:type="spellStart"/>
            <w:r w:rsidRPr="00A551CD">
              <w:t>yr</w:t>
            </w:r>
            <w:proofErr w:type="spellEnd"/>
            <w:r w:rsidRPr="00A551CD">
              <w:t xml:space="preserve"> when maintenance and downtime are accounted for. Veg</w:t>
            </w:r>
            <w:r>
              <w:t>e</w:t>
            </w:r>
            <w:r w:rsidRPr="00A551CD">
              <w:t>tation/Clone area lit 24 hours per day amounting to 7600 hours per year when accounting for down time. It is not clear how the down time was estimated.</w:t>
            </w:r>
          </w:p>
        </w:tc>
      </w:tr>
      <w:tr w:rsidR="00472886" w:rsidRPr="00A551CD" w14:paraId="1B8F1169" w14:textId="77777777" w:rsidTr="001B6088">
        <w:trPr>
          <w:cantSplit/>
        </w:trPr>
        <w:tc>
          <w:tcPr>
            <w:tcW w:w="1998" w:type="dxa"/>
            <w:shd w:val="clear" w:color="auto" w:fill="auto"/>
            <w:hideMark/>
          </w:tcPr>
          <w:p w14:paraId="2E586DFB" w14:textId="77777777" w:rsidR="00472886" w:rsidRPr="00A551CD" w:rsidRDefault="00472886" w:rsidP="001B6088">
            <w:pPr>
              <w:pStyle w:val="tblheadsmc"/>
              <w:jc w:val="left"/>
            </w:pPr>
            <w:r w:rsidRPr="00A551CD">
              <w:t>Installed Fixtures</w:t>
            </w:r>
          </w:p>
        </w:tc>
        <w:tc>
          <w:tcPr>
            <w:tcW w:w="2090" w:type="dxa"/>
            <w:shd w:val="clear" w:color="auto" w:fill="auto"/>
            <w:hideMark/>
          </w:tcPr>
          <w:p w14:paraId="117FFF3E" w14:textId="77777777" w:rsidR="00472886" w:rsidRPr="00A551CD" w:rsidRDefault="00472886" w:rsidP="001B6088">
            <w:pPr>
              <w:pStyle w:val="tbltextsm"/>
            </w:pPr>
            <w:r w:rsidRPr="00A551CD">
              <w:t>42-390 Watt LED Fixtures</w:t>
            </w:r>
          </w:p>
        </w:tc>
        <w:tc>
          <w:tcPr>
            <w:tcW w:w="2277" w:type="dxa"/>
            <w:shd w:val="clear" w:color="auto" w:fill="auto"/>
            <w:hideMark/>
          </w:tcPr>
          <w:p w14:paraId="766FA4D1" w14:textId="77777777" w:rsidR="00472886" w:rsidRPr="00A551CD" w:rsidRDefault="00472886" w:rsidP="001B6088">
            <w:pPr>
              <w:pStyle w:val="tbltextsm"/>
            </w:pPr>
            <w:r w:rsidRPr="00A551CD">
              <w:t>21-340 Watt Ceramic Metal Halide fixtures</w:t>
            </w:r>
          </w:p>
        </w:tc>
        <w:tc>
          <w:tcPr>
            <w:tcW w:w="2468" w:type="dxa"/>
            <w:shd w:val="clear" w:color="auto" w:fill="auto"/>
            <w:hideMark/>
          </w:tcPr>
          <w:p w14:paraId="3412E814" w14:textId="77777777" w:rsidR="00472886" w:rsidRPr="00A551CD" w:rsidRDefault="00472886" w:rsidP="001B6088">
            <w:pPr>
              <w:pStyle w:val="tbltextsm"/>
            </w:pPr>
            <w:r>
              <w:t>15-520 Watt LED Fix</w:t>
            </w:r>
            <w:r w:rsidRPr="00A551CD">
              <w:t>tures, 20-236 Watt LED Fixtures</w:t>
            </w:r>
          </w:p>
        </w:tc>
        <w:tc>
          <w:tcPr>
            <w:tcW w:w="2687" w:type="dxa"/>
            <w:shd w:val="clear" w:color="auto" w:fill="auto"/>
            <w:hideMark/>
          </w:tcPr>
          <w:p w14:paraId="545E0E5F" w14:textId="77777777" w:rsidR="00472886" w:rsidRPr="00A551CD" w:rsidRDefault="00472886" w:rsidP="001B6088">
            <w:pPr>
              <w:pStyle w:val="tbltextsm"/>
            </w:pPr>
            <w:r w:rsidRPr="00A551CD">
              <w:t>In the flowering area: 18-520 Watt LED Fixtures, 36-300 Watt LED fixtures. In the Veg</w:t>
            </w:r>
            <w:r>
              <w:t>e</w:t>
            </w:r>
            <w:r w:rsidRPr="00A551CD">
              <w:t>tation area 50-237 Watt LED fixtures.</w:t>
            </w:r>
          </w:p>
        </w:tc>
        <w:tc>
          <w:tcPr>
            <w:tcW w:w="2880" w:type="dxa"/>
            <w:shd w:val="clear" w:color="auto" w:fill="auto"/>
            <w:hideMark/>
          </w:tcPr>
          <w:p w14:paraId="375A3AD0" w14:textId="77777777" w:rsidR="00472886" w:rsidRPr="00A551CD" w:rsidRDefault="00472886" w:rsidP="001B6088">
            <w:pPr>
              <w:pStyle w:val="tbltextsm"/>
            </w:pPr>
            <w:r w:rsidRPr="00A551CD">
              <w:t>In the flowering area: 10-520 Watt LED Fixtures, 18-340 Watt CMH fixtures. In the Veg</w:t>
            </w:r>
            <w:r>
              <w:t>e</w:t>
            </w:r>
            <w:r w:rsidRPr="00A551CD">
              <w:t>tation area 10-237 Watt LED fixtures.</w:t>
            </w:r>
          </w:p>
        </w:tc>
      </w:tr>
      <w:tr w:rsidR="00472886" w:rsidRPr="00A551CD" w14:paraId="027FD803" w14:textId="77777777" w:rsidTr="001B6088">
        <w:trPr>
          <w:cantSplit/>
        </w:trPr>
        <w:tc>
          <w:tcPr>
            <w:tcW w:w="1998" w:type="dxa"/>
            <w:shd w:val="clear" w:color="auto" w:fill="auto"/>
            <w:hideMark/>
          </w:tcPr>
          <w:p w14:paraId="5A9BA66F" w14:textId="77777777" w:rsidR="00472886" w:rsidRPr="00A551CD" w:rsidRDefault="00472886" w:rsidP="001B6088">
            <w:pPr>
              <w:pStyle w:val="tblheadsmc"/>
              <w:jc w:val="left"/>
            </w:pPr>
            <w:r w:rsidRPr="00A551CD">
              <w:t>Baseline Fixtures</w:t>
            </w:r>
          </w:p>
        </w:tc>
        <w:tc>
          <w:tcPr>
            <w:tcW w:w="2090" w:type="dxa"/>
            <w:shd w:val="clear" w:color="auto" w:fill="auto"/>
            <w:hideMark/>
          </w:tcPr>
          <w:p w14:paraId="204CE07E" w14:textId="77777777" w:rsidR="00472886" w:rsidRPr="00A551CD" w:rsidRDefault="00472886" w:rsidP="001B6088">
            <w:pPr>
              <w:pStyle w:val="tbltextsm"/>
            </w:pPr>
            <w:r w:rsidRPr="00A551CD">
              <w:t>42-1100 Watt HPS fixtures</w:t>
            </w:r>
          </w:p>
        </w:tc>
        <w:tc>
          <w:tcPr>
            <w:tcW w:w="2277" w:type="dxa"/>
            <w:shd w:val="clear" w:color="auto" w:fill="auto"/>
            <w:hideMark/>
          </w:tcPr>
          <w:p w14:paraId="404D1864" w14:textId="77777777" w:rsidR="00472886" w:rsidRPr="00A551CD" w:rsidRDefault="00472886" w:rsidP="001B6088">
            <w:pPr>
              <w:pStyle w:val="tbltextsm"/>
            </w:pPr>
            <w:r w:rsidRPr="00A551CD">
              <w:t>21-1000 Watt MH Fixtures</w:t>
            </w:r>
          </w:p>
        </w:tc>
        <w:tc>
          <w:tcPr>
            <w:tcW w:w="2468" w:type="dxa"/>
            <w:shd w:val="clear" w:color="auto" w:fill="auto"/>
            <w:hideMark/>
          </w:tcPr>
          <w:p w14:paraId="68AD8D44" w14:textId="77777777" w:rsidR="00472886" w:rsidRPr="00A551CD" w:rsidRDefault="00472886" w:rsidP="001B6088">
            <w:pPr>
              <w:pStyle w:val="tbltextsm"/>
            </w:pPr>
            <w:r w:rsidRPr="00A551CD">
              <w:t>35-1080 Watt MH Fixtures</w:t>
            </w:r>
          </w:p>
        </w:tc>
        <w:tc>
          <w:tcPr>
            <w:tcW w:w="2687" w:type="dxa"/>
            <w:shd w:val="clear" w:color="auto" w:fill="auto"/>
            <w:hideMark/>
          </w:tcPr>
          <w:p w14:paraId="65115AD8" w14:textId="77777777" w:rsidR="00472886" w:rsidRPr="00A551CD" w:rsidRDefault="00472886" w:rsidP="001B6088">
            <w:pPr>
              <w:pStyle w:val="tbltextsm"/>
            </w:pPr>
            <w:r w:rsidRPr="00A551CD">
              <w:t>In the flowering area: 18-1100 Watt HPS Fixtures, 36-665 Watt MH fixtures. In the Veg</w:t>
            </w:r>
            <w:r>
              <w:t>e</w:t>
            </w:r>
            <w:r w:rsidRPr="00A551CD">
              <w:t>tation area 50-1080 Watt HPS fixtures.</w:t>
            </w:r>
          </w:p>
        </w:tc>
        <w:tc>
          <w:tcPr>
            <w:tcW w:w="2880" w:type="dxa"/>
            <w:shd w:val="clear" w:color="auto" w:fill="auto"/>
            <w:hideMark/>
          </w:tcPr>
          <w:p w14:paraId="65D6F4F2" w14:textId="77777777" w:rsidR="00472886" w:rsidRPr="00A551CD" w:rsidRDefault="00472886" w:rsidP="001B6088">
            <w:pPr>
              <w:pStyle w:val="tbltextsm"/>
            </w:pPr>
            <w:r w:rsidRPr="00A551CD">
              <w:t>In the flowering area: 10-1100 Watt HPS Fixtures, 18-1080 Watt MH fixtures. In the Veg</w:t>
            </w:r>
            <w:r>
              <w:t>e</w:t>
            </w:r>
            <w:r w:rsidRPr="00A551CD">
              <w:t>tation area 10-1080 Watt MH fixtures.</w:t>
            </w:r>
          </w:p>
        </w:tc>
      </w:tr>
      <w:tr w:rsidR="00472886" w:rsidRPr="00A551CD" w14:paraId="46298E2F" w14:textId="77777777" w:rsidTr="001B6088">
        <w:trPr>
          <w:cantSplit/>
        </w:trPr>
        <w:tc>
          <w:tcPr>
            <w:tcW w:w="1998" w:type="dxa"/>
            <w:shd w:val="clear" w:color="auto" w:fill="auto"/>
            <w:hideMark/>
          </w:tcPr>
          <w:p w14:paraId="7D8E945F" w14:textId="77777777" w:rsidR="00472886" w:rsidRPr="00A551CD" w:rsidRDefault="00472886" w:rsidP="001B6088">
            <w:pPr>
              <w:pStyle w:val="tblheadsmc"/>
              <w:jc w:val="left"/>
            </w:pPr>
            <w:r w:rsidRPr="00A551CD">
              <w:t>HVAC</w:t>
            </w:r>
          </w:p>
        </w:tc>
        <w:tc>
          <w:tcPr>
            <w:tcW w:w="2090" w:type="dxa"/>
            <w:shd w:val="clear" w:color="auto" w:fill="auto"/>
            <w:hideMark/>
          </w:tcPr>
          <w:p w14:paraId="61DF03F0" w14:textId="77777777" w:rsidR="00472886" w:rsidRPr="00A551CD" w:rsidRDefault="00472886" w:rsidP="001B6088">
            <w:pPr>
              <w:pStyle w:val="tbltextsm"/>
            </w:pPr>
            <w:r w:rsidRPr="00A551CD">
              <w:t>No Mention of Heating Or Cooling</w:t>
            </w:r>
          </w:p>
        </w:tc>
        <w:tc>
          <w:tcPr>
            <w:tcW w:w="2277" w:type="dxa"/>
            <w:shd w:val="clear" w:color="auto" w:fill="auto"/>
            <w:hideMark/>
          </w:tcPr>
          <w:p w14:paraId="43A6EF85" w14:textId="77777777" w:rsidR="00472886" w:rsidRPr="00A551CD" w:rsidRDefault="00472886" w:rsidP="001B6088">
            <w:pPr>
              <w:pStyle w:val="tbltextsm"/>
            </w:pPr>
            <w:r w:rsidRPr="00A551CD">
              <w:t>No mention of HVAC</w:t>
            </w:r>
          </w:p>
        </w:tc>
        <w:tc>
          <w:tcPr>
            <w:tcW w:w="2468" w:type="dxa"/>
            <w:shd w:val="clear" w:color="auto" w:fill="auto"/>
            <w:hideMark/>
          </w:tcPr>
          <w:p w14:paraId="763F9947" w14:textId="77777777" w:rsidR="00472886" w:rsidRPr="00A551CD" w:rsidRDefault="00472886" w:rsidP="001B6088">
            <w:pPr>
              <w:pStyle w:val="tbltextsm"/>
            </w:pPr>
            <w:r w:rsidRPr="00A551CD">
              <w:t>No mention of HVAC</w:t>
            </w:r>
          </w:p>
        </w:tc>
        <w:tc>
          <w:tcPr>
            <w:tcW w:w="2687" w:type="dxa"/>
            <w:shd w:val="clear" w:color="auto" w:fill="auto"/>
            <w:hideMark/>
          </w:tcPr>
          <w:p w14:paraId="00E84271" w14:textId="77777777" w:rsidR="00472886" w:rsidRPr="00A551CD" w:rsidRDefault="00472886" w:rsidP="001B6088">
            <w:pPr>
              <w:pStyle w:val="tbltextsm"/>
            </w:pPr>
            <w:r w:rsidRPr="00A551CD">
              <w:t>No HVAC</w:t>
            </w:r>
          </w:p>
        </w:tc>
        <w:tc>
          <w:tcPr>
            <w:tcW w:w="2880" w:type="dxa"/>
            <w:shd w:val="clear" w:color="auto" w:fill="auto"/>
            <w:hideMark/>
          </w:tcPr>
          <w:p w14:paraId="69499016" w14:textId="77777777" w:rsidR="00472886" w:rsidRPr="00A551CD" w:rsidRDefault="00472886" w:rsidP="001B6088">
            <w:pPr>
              <w:pStyle w:val="tbltextsm"/>
            </w:pPr>
            <w:r w:rsidRPr="00A551CD">
              <w:t>No Mention of HVAC</w:t>
            </w:r>
          </w:p>
        </w:tc>
      </w:tr>
      <w:tr w:rsidR="00472886" w:rsidRPr="00A551CD" w14:paraId="4880F285" w14:textId="77777777" w:rsidTr="001B6088">
        <w:trPr>
          <w:cantSplit/>
        </w:trPr>
        <w:tc>
          <w:tcPr>
            <w:tcW w:w="1998" w:type="dxa"/>
            <w:shd w:val="clear" w:color="auto" w:fill="auto"/>
            <w:hideMark/>
          </w:tcPr>
          <w:p w14:paraId="43407F7C" w14:textId="77777777" w:rsidR="00472886" w:rsidRPr="00A551CD" w:rsidRDefault="00472886" w:rsidP="001B6088">
            <w:pPr>
              <w:pStyle w:val="tblheadsmc"/>
              <w:jc w:val="left"/>
            </w:pPr>
            <w:r w:rsidRPr="00A551CD">
              <w:t>Algorithm</w:t>
            </w:r>
          </w:p>
        </w:tc>
        <w:tc>
          <w:tcPr>
            <w:tcW w:w="2090" w:type="dxa"/>
            <w:shd w:val="clear" w:color="auto" w:fill="auto"/>
            <w:hideMark/>
          </w:tcPr>
          <w:p w14:paraId="1C678CCB" w14:textId="77777777" w:rsidR="00472886" w:rsidRPr="00A551CD" w:rsidRDefault="00472886" w:rsidP="001B6088">
            <w:pPr>
              <w:pStyle w:val="tbltextsm"/>
            </w:pPr>
            <w:r w:rsidRPr="00A551CD">
              <w:t>Correct Savings Calculation used</w:t>
            </w:r>
          </w:p>
        </w:tc>
        <w:tc>
          <w:tcPr>
            <w:tcW w:w="2277" w:type="dxa"/>
            <w:shd w:val="clear" w:color="auto" w:fill="auto"/>
            <w:hideMark/>
          </w:tcPr>
          <w:p w14:paraId="4B910BEE" w14:textId="77777777" w:rsidR="00472886" w:rsidRPr="00A551CD" w:rsidRDefault="00472886" w:rsidP="001B6088">
            <w:pPr>
              <w:pStyle w:val="tbltextsm"/>
            </w:pPr>
            <w:r w:rsidRPr="00A551CD">
              <w:t>Correct Savings Calculation used</w:t>
            </w:r>
          </w:p>
        </w:tc>
        <w:tc>
          <w:tcPr>
            <w:tcW w:w="2468" w:type="dxa"/>
            <w:shd w:val="clear" w:color="auto" w:fill="auto"/>
            <w:hideMark/>
          </w:tcPr>
          <w:p w14:paraId="16838E8B" w14:textId="77777777" w:rsidR="00472886" w:rsidRPr="00A551CD" w:rsidRDefault="00472886" w:rsidP="001B6088">
            <w:pPr>
              <w:pStyle w:val="tbltextsm"/>
            </w:pPr>
            <w:r w:rsidRPr="00A551CD">
              <w:t>Correct Savings Calculation used</w:t>
            </w:r>
          </w:p>
        </w:tc>
        <w:tc>
          <w:tcPr>
            <w:tcW w:w="2687" w:type="dxa"/>
            <w:shd w:val="clear" w:color="auto" w:fill="auto"/>
            <w:hideMark/>
          </w:tcPr>
          <w:p w14:paraId="50001F3F" w14:textId="77777777" w:rsidR="00472886" w:rsidRPr="00A551CD" w:rsidRDefault="00472886" w:rsidP="001B6088">
            <w:pPr>
              <w:pStyle w:val="tbltextsm"/>
            </w:pPr>
            <w:r w:rsidRPr="00A551CD">
              <w:t>Correct Savings Calculation used</w:t>
            </w:r>
          </w:p>
        </w:tc>
        <w:tc>
          <w:tcPr>
            <w:tcW w:w="2880" w:type="dxa"/>
            <w:shd w:val="clear" w:color="auto" w:fill="auto"/>
            <w:hideMark/>
          </w:tcPr>
          <w:p w14:paraId="2FBB88EF" w14:textId="77777777" w:rsidR="00472886" w:rsidRPr="00A551CD" w:rsidRDefault="00472886" w:rsidP="001B6088">
            <w:pPr>
              <w:pStyle w:val="tbltextsm"/>
            </w:pPr>
            <w:r w:rsidRPr="00A551CD">
              <w:t>Correct Savings Calculation used</w:t>
            </w:r>
          </w:p>
        </w:tc>
      </w:tr>
      <w:tr w:rsidR="00472886" w:rsidRPr="00A551CD" w14:paraId="4F19AC9C" w14:textId="77777777" w:rsidTr="001B6088">
        <w:trPr>
          <w:cantSplit/>
        </w:trPr>
        <w:tc>
          <w:tcPr>
            <w:tcW w:w="1998" w:type="dxa"/>
            <w:shd w:val="clear" w:color="auto" w:fill="auto"/>
            <w:hideMark/>
          </w:tcPr>
          <w:p w14:paraId="15E4ACEA" w14:textId="77777777" w:rsidR="00472886" w:rsidRPr="00A551CD" w:rsidRDefault="00472886" w:rsidP="001B6088">
            <w:pPr>
              <w:pStyle w:val="tblheadsmc"/>
              <w:jc w:val="left"/>
            </w:pPr>
            <w:r w:rsidRPr="00A551CD">
              <w:t>Reported Savings (KWH)</w:t>
            </w:r>
          </w:p>
        </w:tc>
        <w:tc>
          <w:tcPr>
            <w:tcW w:w="2090" w:type="dxa"/>
            <w:shd w:val="clear" w:color="auto" w:fill="auto"/>
            <w:noWrap/>
            <w:hideMark/>
          </w:tcPr>
          <w:p w14:paraId="00CA4343" w14:textId="77777777" w:rsidR="00472886" w:rsidRPr="00A551CD" w:rsidRDefault="00472886" w:rsidP="001B6088">
            <w:pPr>
              <w:pStyle w:val="tbltextsmc"/>
            </w:pPr>
            <w:r w:rsidRPr="00A551CD">
              <w:t>261,223</w:t>
            </w:r>
          </w:p>
        </w:tc>
        <w:tc>
          <w:tcPr>
            <w:tcW w:w="2277" w:type="dxa"/>
            <w:shd w:val="clear" w:color="auto" w:fill="auto"/>
            <w:noWrap/>
            <w:hideMark/>
          </w:tcPr>
          <w:p w14:paraId="6A8301EE" w14:textId="77777777" w:rsidR="00472886" w:rsidRPr="00A551CD" w:rsidRDefault="00472886" w:rsidP="001B6088">
            <w:pPr>
              <w:pStyle w:val="tbltextsmc"/>
            </w:pPr>
            <w:r w:rsidRPr="00A551CD">
              <w:t>101,352</w:t>
            </w:r>
          </w:p>
        </w:tc>
        <w:tc>
          <w:tcPr>
            <w:tcW w:w="2468" w:type="dxa"/>
            <w:shd w:val="clear" w:color="auto" w:fill="auto"/>
            <w:noWrap/>
            <w:hideMark/>
          </w:tcPr>
          <w:p w14:paraId="3EEE0830" w14:textId="77777777" w:rsidR="00472886" w:rsidRPr="00A551CD" w:rsidRDefault="00472886" w:rsidP="001B6088">
            <w:pPr>
              <w:pStyle w:val="tbltextsmc"/>
            </w:pPr>
            <w:r w:rsidRPr="00A551CD">
              <w:t>173,876</w:t>
            </w:r>
          </w:p>
        </w:tc>
        <w:tc>
          <w:tcPr>
            <w:tcW w:w="2687" w:type="dxa"/>
            <w:shd w:val="clear" w:color="auto" w:fill="auto"/>
            <w:noWrap/>
            <w:hideMark/>
          </w:tcPr>
          <w:p w14:paraId="4CBD00FD" w14:textId="77777777" w:rsidR="00472886" w:rsidRPr="00A551CD" w:rsidRDefault="00472886" w:rsidP="001B6088">
            <w:pPr>
              <w:pStyle w:val="tbltextsmc"/>
            </w:pPr>
            <w:r w:rsidRPr="00A551CD">
              <w:t>377,051</w:t>
            </w:r>
          </w:p>
        </w:tc>
        <w:tc>
          <w:tcPr>
            <w:tcW w:w="2880" w:type="dxa"/>
            <w:shd w:val="clear" w:color="auto" w:fill="auto"/>
            <w:hideMark/>
          </w:tcPr>
          <w:p w14:paraId="09DBC4CD" w14:textId="77777777" w:rsidR="00472886" w:rsidRPr="00A551CD" w:rsidRDefault="00472886" w:rsidP="001B6088">
            <w:pPr>
              <w:pStyle w:val="tbltextsmc"/>
            </w:pPr>
            <w:r w:rsidRPr="00A551CD">
              <w:t>143,755</w:t>
            </w:r>
          </w:p>
        </w:tc>
      </w:tr>
      <w:tr w:rsidR="00472886" w:rsidRPr="00A551CD" w14:paraId="313F7158" w14:textId="77777777" w:rsidTr="001B6088">
        <w:trPr>
          <w:cantSplit/>
        </w:trPr>
        <w:tc>
          <w:tcPr>
            <w:tcW w:w="1998" w:type="dxa"/>
            <w:shd w:val="clear" w:color="auto" w:fill="auto"/>
            <w:hideMark/>
          </w:tcPr>
          <w:p w14:paraId="26FFC918" w14:textId="77777777" w:rsidR="00472886" w:rsidRPr="00A551CD" w:rsidRDefault="00472886" w:rsidP="001B6088">
            <w:pPr>
              <w:pStyle w:val="tblheadsmc"/>
              <w:jc w:val="left"/>
            </w:pPr>
            <w:r w:rsidRPr="00A551CD">
              <w:t>BECAR Calculated Savings (kWH)</w:t>
            </w:r>
          </w:p>
        </w:tc>
        <w:tc>
          <w:tcPr>
            <w:tcW w:w="2090" w:type="dxa"/>
            <w:shd w:val="clear" w:color="auto" w:fill="auto"/>
            <w:noWrap/>
            <w:hideMark/>
          </w:tcPr>
          <w:p w14:paraId="3DD27130" w14:textId="77777777" w:rsidR="00472886" w:rsidRPr="00A551CD" w:rsidRDefault="00472886" w:rsidP="001B6088">
            <w:pPr>
              <w:pStyle w:val="tbltextsmc"/>
            </w:pPr>
            <w:r w:rsidRPr="00A551CD">
              <w:t>261,223</w:t>
            </w:r>
          </w:p>
        </w:tc>
        <w:tc>
          <w:tcPr>
            <w:tcW w:w="2277" w:type="dxa"/>
            <w:shd w:val="clear" w:color="auto" w:fill="auto"/>
            <w:noWrap/>
            <w:hideMark/>
          </w:tcPr>
          <w:p w14:paraId="4D4D259D" w14:textId="77777777" w:rsidR="00472886" w:rsidRPr="00A551CD" w:rsidRDefault="00472886" w:rsidP="001B6088">
            <w:pPr>
              <w:pStyle w:val="tbltextsmc"/>
            </w:pPr>
            <w:r w:rsidRPr="00A551CD">
              <w:t>101,352</w:t>
            </w:r>
          </w:p>
        </w:tc>
        <w:tc>
          <w:tcPr>
            <w:tcW w:w="2468" w:type="dxa"/>
            <w:shd w:val="clear" w:color="auto" w:fill="auto"/>
            <w:noWrap/>
            <w:hideMark/>
          </w:tcPr>
          <w:p w14:paraId="23A8D672" w14:textId="77777777" w:rsidR="00472886" w:rsidRPr="00A551CD" w:rsidRDefault="00472886" w:rsidP="001B6088">
            <w:pPr>
              <w:pStyle w:val="tbltextsmc"/>
            </w:pPr>
            <w:r w:rsidRPr="00A551CD">
              <w:t>174,356</w:t>
            </w:r>
          </w:p>
        </w:tc>
        <w:tc>
          <w:tcPr>
            <w:tcW w:w="2687" w:type="dxa"/>
            <w:shd w:val="clear" w:color="auto" w:fill="auto"/>
            <w:noWrap/>
            <w:hideMark/>
          </w:tcPr>
          <w:p w14:paraId="1F37A829" w14:textId="77777777" w:rsidR="00472886" w:rsidRPr="00A551CD" w:rsidRDefault="00472886" w:rsidP="001B6088">
            <w:pPr>
              <w:pStyle w:val="tbltextsmc"/>
            </w:pPr>
            <w:r w:rsidRPr="00A551CD">
              <w:t>377,051</w:t>
            </w:r>
          </w:p>
        </w:tc>
        <w:tc>
          <w:tcPr>
            <w:tcW w:w="2880" w:type="dxa"/>
            <w:shd w:val="clear" w:color="auto" w:fill="auto"/>
            <w:hideMark/>
          </w:tcPr>
          <w:p w14:paraId="353AF115" w14:textId="77777777" w:rsidR="00472886" w:rsidRPr="00A551CD" w:rsidRDefault="00472886" w:rsidP="001B6088">
            <w:pPr>
              <w:pStyle w:val="tbltextsmc"/>
            </w:pPr>
            <w:r w:rsidRPr="00A551CD">
              <w:t>143,755</w:t>
            </w:r>
          </w:p>
        </w:tc>
      </w:tr>
      <w:tr w:rsidR="00472886" w:rsidRPr="00A551CD" w14:paraId="50553516" w14:textId="77777777" w:rsidTr="001B6088">
        <w:trPr>
          <w:cantSplit/>
        </w:trPr>
        <w:tc>
          <w:tcPr>
            <w:tcW w:w="1998" w:type="dxa"/>
            <w:shd w:val="clear" w:color="auto" w:fill="auto"/>
            <w:hideMark/>
          </w:tcPr>
          <w:p w14:paraId="69EC1814" w14:textId="77777777" w:rsidR="00472886" w:rsidRPr="00A551CD" w:rsidRDefault="00472886" w:rsidP="001B6088">
            <w:pPr>
              <w:pStyle w:val="tblheadsmc"/>
              <w:jc w:val="left"/>
            </w:pPr>
            <w:r w:rsidRPr="00A551CD">
              <w:t>Difference (not including HVAC factor)</w:t>
            </w:r>
          </w:p>
        </w:tc>
        <w:tc>
          <w:tcPr>
            <w:tcW w:w="2090" w:type="dxa"/>
            <w:shd w:val="clear" w:color="auto" w:fill="auto"/>
            <w:noWrap/>
            <w:hideMark/>
          </w:tcPr>
          <w:p w14:paraId="2164B2AD" w14:textId="77777777" w:rsidR="00472886" w:rsidRPr="00A551CD" w:rsidRDefault="00472886" w:rsidP="001B6088">
            <w:pPr>
              <w:pStyle w:val="tbltextsmc"/>
            </w:pPr>
            <w:r w:rsidRPr="00A551CD">
              <w:t>0.0%</w:t>
            </w:r>
          </w:p>
        </w:tc>
        <w:tc>
          <w:tcPr>
            <w:tcW w:w="2277" w:type="dxa"/>
            <w:shd w:val="clear" w:color="auto" w:fill="auto"/>
            <w:noWrap/>
            <w:hideMark/>
          </w:tcPr>
          <w:p w14:paraId="2F27508B" w14:textId="77777777" w:rsidR="00472886" w:rsidRPr="00A551CD" w:rsidRDefault="00472886" w:rsidP="001B6088">
            <w:pPr>
              <w:pStyle w:val="tbltextsmc"/>
            </w:pPr>
            <w:r w:rsidRPr="00A551CD">
              <w:t>0.0%</w:t>
            </w:r>
          </w:p>
        </w:tc>
        <w:tc>
          <w:tcPr>
            <w:tcW w:w="2468" w:type="dxa"/>
            <w:shd w:val="clear" w:color="auto" w:fill="auto"/>
            <w:noWrap/>
            <w:hideMark/>
          </w:tcPr>
          <w:p w14:paraId="1249B918" w14:textId="77777777" w:rsidR="00472886" w:rsidRPr="00A551CD" w:rsidRDefault="00472886" w:rsidP="001B6088">
            <w:pPr>
              <w:pStyle w:val="tbltextsmc"/>
            </w:pPr>
            <w:r w:rsidRPr="00A551CD">
              <w:t>0.3%</w:t>
            </w:r>
          </w:p>
        </w:tc>
        <w:tc>
          <w:tcPr>
            <w:tcW w:w="2687" w:type="dxa"/>
            <w:shd w:val="clear" w:color="auto" w:fill="auto"/>
            <w:noWrap/>
            <w:hideMark/>
          </w:tcPr>
          <w:p w14:paraId="314E83F8" w14:textId="77777777" w:rsidR="00472886" w:rsidRPr="00A551CD" w:rsidRDefault="00472886" w:rsidP="001B6088">
            <w:pPr>
              <w:pStyle w:val="tbltextsmc"/>
            </w:pPr>
            <w:r w:rsidRPr="00A551CD">
              <w:t>0.0%</w:t>
            </w:r>
          </w:p>
        </w:tc>
        <w:tc>
          <w:tcPr>
            <w:tcW w:w="2880" w:type="dxa"/>
            <w:shd w:val="clear" w:color="auto" w:fill="auto"/>
            <w:noWrap/>
            <w:hideMark/>
          </w:tcPr>
          <w:p w14:paraId="2C29880D" w14:textId="77777777" w:rsidR="00472886" w:rsidRPr="00A551CD" w:rsidRDefault="00472886" w:rsidP="001B6088">
            <w:pPr>
              <w:pStyle w:val="tbltextsmc"/>
            </w:pPr>
            <w:r w:rsidRPr="00A551CD">
              <w:t>0.0%</w:t>
            </w:r>
          </w:p>
        </w:tc>
      </w:tr>
      <w:tr w:rsidR="00472886" w:rsidRPr="00A551CD" w14:paraId="2193A7AF" w14:textId="77777777" w:rsidTr="001B6088">
        <w:trPr>
          <w:cantSplit/>
        </w:trPr>
        <w:tc>
          <w:tcPr>
            <w:tcW w:w="1998" w:type="dxa"/>
            <w:shd w:val="clear" w:color="auto" w:fill="auto"/>
            <w:hideMark/>
          </w:tcPr>
          <w:p w14:paraId="6FE26914" w14:textId="77777777" w:rsidR="00472886" w:rsidRPr="00A551CD" w:rsidRDefault="00472886" w:rsidP="001B6088">
            <w:pPr>
              <w:pStyle w:val="tblheadsmc"/>
              <w:jc w:val="left"/>
            </w:pPr>
            <w:r w:rsidRPr="00A551CD">
              <w:t>Documentation</w:t>
            </w:r>
          </w:p>
        </w:tc>
        <w:tc>
          <w:tcPr>
            <w:tcW w:w="2090" w:type="dxa"/>
            <w:shd w:val="clear" w:color="auto" w:fill="auto"/>
            <w:noWrap/>
            <w:hideMark/>
          </w:tcPr>
          <w:p w14:paraId="5BE6072B" w14:textId="77777777" w:rsidR="00472886" w:rsidRPr="00A551CD" w:rsidRDefault="00472886" w:rsidP="001B6088">
            <w:pPr>
              <w:pStyle w:val="tbltextsmc"/>
            </w:pPr>
            <w:r w:rsidRPr="00A551CD">
              <w:t> </w:t>
            </w:r>
          </w:p>
        </w:tc>
        <w:tc>
          <w:tcPr>
            <w:tcW w:w="2277" w:type="dxa"/>
            <w:shd w:val="clear" w:color="auto" w:fill="auto"/>
            <w:noWrap/>
            <w:hideMark/>
          </w:tcPr>
          <w:p w14:paraId="22ADF3D6" w14:textId="77777777" w:rsidR="00472886" w:rsidRPr="00A551CD" w:rsidRDefault="00472886" w:rsidP="001B6088">
            <w:pPr>
              <w:pStyle w:val="tbltextsmc"/>
            </w:pPr>
            <w:r w:rsidRPr="00A551CD">
              <w:t> </w:t>
            </w:r>
          </w:p>
        </w:tc>
        <w:tc>
          <w:tcPr>
            <w:tcW w:w="2468" w:type="dxa"/>
            <w:shd w:val="clear" w:color="auto" w:fill="auto"/>
            <w:noWrap/>
            <w:hideMark/>
          </w:tcPr>
          <w:p w14:paraId="06700BD9" w14:textId="77777777" w:rsidR="00472886" w:rsidRPr="00A551CD" w:rsidRDefault="00472886" w:rsidP="001B6088">
            <w:pPr>
              <w:pStyle w:val="tbltextsmc"/>
            </w:pPr>
            <w:r w:rsidRPr="00A551CD">
              <w:t> </w:t>
            </w:r>
          </w:p>
        </w:tc>
        <w:tc>
          <w:tcPr>
            <w:tcW w:w="2687" w:type="dxa"/>
            <w:shd w:val="clear" w:color="auto" w:fill="auto"/>
            <w:noWrap/>
            <w:hideMark/>
          </w:tcPr>
          <w:p w14:paraId="138332AA" w14:textId="77777777" w:rsidR="00472886" w:rsidRPr="00A551CD" w:rsidRDefault="00472886" w:rsidP="001B6088">
            <w:pPr>
              <w:pStyle w:val="tbltextsmc"/>
            </w:pPr>
            <w:r w:rsidRPr="00A551CD">
              <w:t> </w:t>
            </w:r>
          </w:p>
        </w:tc>
        <w:tc>
          <w:tcPr>
            <w:tcW w:w="2880" w:type="dxa"/>
            <w:shd w:val="clear" w:color="auto" w:fill="auto"/>
            <w:hideMark/>
          </w:tcPr>
          <w:p w14:paraId="2B3B6B64" w14:textId="77777777" w:rsidR="00472886" w:rsidRPr="00A551CD" w:rsidRDefault="00472886" w:rsidP="001B6088">
            <w:pPr>
              <w:pStyle w:val="tbltextsmc"/>
            </w:pPr>
            <w:r w:rsidRPr="00A551CD">
              <w:t> </w:t>
            </w:r>
          </w:p>
        </w:tc>
      </w:tr>
      <w:tr w:rsidR="00472886" w:rsidRPr="00A551CD" w14:paraId="6170B8C6" w14:textId="77777777" w:rsidTr="001B6088">
        <w:trPr>
          <w:cantSplit/>
        </w:trPr>
        <w:tc>
          <w:tcPr>
            <w:tcW w:w="1998" w:type="dxa"/>
            <w:shd w:val="clear" w:color="auto" w:fill="auto"/>
            <w:hideMark/>
          </w:tcPr>
          <w:p w14:paraId="38949B93" w14:textId="77777777" w:rsidR="00472886" w:rsidRPr="00A551CD" w:rsidRDefault="00472886" w:rsidP="001B6088">
            <w:pPr>
              <w:pStyle w:val="tblheadsmc"/>
              <w:jc w:val="left"/>
            </w:pPr>
            <w:r w:rsidRPr="00A551CD">
              <w:t>Cutsheets</w:t>
            </w:r>
          </w:p>
        </w:tc>
        <w:tc>
          <w:tcPr>
            <w:tcW w:w="2090" w:type="dxa"/>
            <w:shd w:val="clear" w:color="auto" w:fill="auto"/>
            <w:hideMark/>
          </w:tcPr>
          <w:p w14:paraId="38211651" w14:textId="77777777" w:rsidR="00472886" w:rsidRPr="00A551CD" w:rsidRDefault="00472886" w:rsidP="001B6088">
            <w:pPr>
              <w:pStyle w:val="tbltextsmc"/>
            </w:pPr>
            <w:r w:rsidRPr="00A551CD">
              <w:t>Yes</w:t>
            </w:r>
          </w:p>
        </w:tc>
        <w:tc>
          <w:tcPr>
            <w:tcW w:w="2277" w:type="dxa"/>
            <w:shd w:val="clear" w:color="auto" w:fill="auto"/>
            <w:hideMark/>
          </w:tcPr>
          <w:p w14:paraId="6861F8F1" w14:textId="77777777" w:rsidR="00472886" w:rsidRPr="00A551CD" w:rsidRDefault="00472886" w:rsidP="001B6088">
            <w:pPr>
              <w:pStyle w:val="tbltextsmc"/>
            </w:pPr>
            <w:r w:rsidRPr="00A551CD">
              <w:t>Yes</w:t>
            </w:r>
          </w:p>
        </w:tc>
        <w:tc>
          <w:tcPr>
            <w:tcW w:w="2468" w:type="dxa"/>
            <w:shd w:val="clear" w:color="auto" w:fill="auto"/>
            <w:hideMark/>
          </w:tcPr>
          <w:p w14:paraId="11981563" w14:textId="77777777" w:rsidR="00472886" w:rsidRPr="00A551CD" w:rsidRDefault="00472886" w:rsidP="001B6088">
            <w:pPr>
              <w:pStyle w:val="tbltextsmc"/>
            </w:pPr>
            <w:r w:rsidRPr="00A551CD">
              <w:t>Yes</w:t>
            </w:r>
          </w:p>
        </w:tc>
        <w:tc>
          <w:tcPr>
            <w:tcW w:w="2687" w:type="dxa"/>
            <w:shd w:val="clear" w:color="auto" w:fill="auto"/>
            <w:hideMark/>
          </w:tcPr>
          <w:p w14:paraId="127936A8" w14:textId="77777777" w:rsidR="00472886" w:rsidRPr="00A551CD" w:rsidRDefault="00472886" w:rsidP="001B6088">
            <w:pPr>
              <w:pStyle w:val="tbltextsmc"/>
            </w:pPr>
            <w:r w:rsidRPr="00A551CD">
              <w:t>Yes</w:t>
            </w:r>
          </w:p>
        </w:tc>
        <w:tc>
          <w:tcPr>
            <w:tcW w:w="2880" w:type="dxa"/>
            <w:shd w:val="clear" w:color="auto" w:fill="auto"/>
            <w:hideMark/>
          </w:tcPr>
          <w:p w14:paraId="4F328DA4" w14:textId="77777777" w:rsidR="00472886" w:rsidRPr="00A551CD" w:rsidRDefault="00472886" w:rsidP="001B6088">
            <w:pPr>
              <w:pStyle w:val="tbltextsmc"/>
            </w:pPr>
            <w:r w:rsidRPr="00A551CD">
              <w:t>Yes</w:t>
            </w:r>
          </w:p>
        </w:tc>
      </w:tr>
      <w:tr w:rsidR="00472886" w:rsidRPr="00A551CD" w14:paraId="4A095758" w14:textId="77777777" w:rsidTr="001B6088">
        <w:trPr>
          <w:cantSplit/>
        </w:trPr>
        <w:tc>
          <w:tcPr>
            <w:tcW w:w="1998" w:type="dxa"/>
            <w:shd w:val="clear" w:color="auto" w:fill="auto"/>
            <w:hideMark/>
          </w:tcPr>
          <w:p w14:paraId="3C6D68DC" w14:textId="77777777" w:rsidR="00472886" w:rsidRPr="00A551CD" w:rsidRDefault="00472886" w:rsidP="00F2488C">
            <w:pPr>
              <w:pStyle w:val="tblheadsmc"/>
              <w:jc w:val="left"/>
            </w:pPr>
            <w:r w:rsidRPr="00A551CD">
              <w:t>Lighting equipment and install invoices/quotes</w:t>
            </w:r>
          </w:p>
        </w:tc>
        <w:tc>
          <w:tcPr>
            <w:tcW w:w="2090" w:type="dxa"/>
            <w:shd w:val="clear" w:color="auto" w:fill="auto"/>
            <w:hideMark/>
          </w:tcPr>
          <w:p w14:paraId="4C5C8D19" w14:textId="77777777" w:rsidR="00472886" w:rsidRPr="00A551CD" w:rsidRDefault="00472886" w:rsidP="001B6088">
            <w:pPr>
              <w:pStyle w:val="tbltextsmc"/>
            </w:pPr>
            <w:r w:rsidRPr="00A551CD">
              <w:t>No</w:t>
            </w:r>
          </w:p>
        </w:tc>
        <w:tc>
          <w:tcPr>
            <w:tcW w:w="2277" w:type="dxa"/>
            <w:shd w:val="clear" w:color="auto" w:fill="auto"/>
            <w:hideMark/>
          </w:tcPr>
          <w:p w14:paraId="159DD55F" w14:textId="77777777" w:rsidR="00472886" w:rsidRPr="00A551CD" w:rsidRDefault="00472886" w:rsidP="001B6088">
            <w:pPr>
              <w:pStyle w:val="tbltextsmc"/>
            </w:pPr>
            <w:r w:rsidRPr="00A551CD">
              <w:t>No</w:t>
            </w:r>
          </w:p>
        </w:tc>
        <w:tc>
          <w:tcPr>
            <w:tcW w:w="2468" w:type="dxa"/>
            <w:shd w:val="clear" w:color="auto" w:fill="auto"/>
            <w:hideMark/>
          </w:tcPr>
          <w:p w14:paraId="630F5675" w14:textId="77777777" w:rsidR="00472886" w:rsidRPr="00A551CD" w:rsidRDefault="00472886" w:rsidP="001B6088">
            <w:pPr>
              <w:pStyle w:val="tbltextsmc"/>
            </w:pPr>
            <w:r w:rsidRPr="00A551CD">
              <w:t>Yes</w:t>
            </w:r>
          </w:p>
        </w:tc>
        <w:tc>
          <w:tcPr>
            <w:tcW w:w="2687" w:type="dxa"/>
            <w:shd w:val="clear" w:color="auto" w:fill="auto"/>
            <w:hideMark/>
          </w:tcPr>
          <w:p w14:paraId="5E74A224" w14:textId="77777777" w:rsidR="00472886" w:rsidRPr="00A551CD" w:rsidRDefault="00472886" w:rsidP="001B6088">
            <w:pPr>
              <w:pStyle w:val="tbltextsmc"/>
            </w:pPr>
            <w:r w:rsidRPr="00A551CD">
              <w:t>Yes</w:t>
            </w:r>
          </w:p>
        </w:tc>
        <w:tc>
          <w:tcPr>
            <w:tcW w:w="2880" w:type="dxa"/>
            <w:shd w:val="clear" w:color="auto" w:fill="auto"/>
            <w:hideMark/>
          </w:tcPr>
          <w:p w14:paraId="3B7D1E8A" w14:textId="77777777" w:rsidR="00472886" w:rsidRPr="00A551CD" w:rsidRDefault="00472886" w:rsidP="001B6088">
            <w:pPr>
              <w:pStyle w:val="tbltextsmc"/>
            </w:pPr>
            <w:r w:rsidRPr="00A551CD">
              <w:t>No (Does not match)</w:t>
            </w:r>
          </w:p>
        </w:tc>
      </w:tr>
      <w:tr w:rsidR="00472886" w:rsidRPr="00A551CD" w14:paraId="26A80B0E" w14:textId="77777777" w:rsidTr="001B6088">
        <w:trPr>
          <w:cantSplit/>
        </w:trPr>
        <w:tc>
          <w:tcPr>
            <w:tcW w:w="1998" w:type="dxa"/>
            <w:shd w:val="clear" w:color="auto" w:fill="auto"/>
            <w:hideMark/>
          </w:tcPr>
          <w:p w14:paraId="6368A22F" w14:textId="77777777" w:rsidR="00472886" w:rsidRPr="00A551CD" w:rsidRDefault="00472886" w:rsidP="00F2488C">
            <w:pPr>
              <w:pStyle w:val="tblheadsmc"/>
              <w:jc w:val="left"/>
            </w:pPr>
            <w:r w:rsidRPr="00A551CD">
              <w:t>Payment invoice</w:t>
            </w:r>
          </w:p>
        </w:tc>
        <w:tc>
          <w:tcPr>
            <w:tcW w:w="2090" w:type="dxa"/>
            <w:shd w:val="clear" w:color="auto" w:fill="auto"/>
            <w:hideMark/>
          </w:tcPr>
          <w:p w14:paraId="4022CF66" w14:textId="77777777" w:rsidR="00472886" w:rsidRPr="00A551CD" w:rsidRDefault="00472886" w:rsidP="001B6088">
            <w:pPr>
              <w:pStyle w:val="tbltextsmc"/>
            </w:pPr>
            <w:r w:rsidRPr="00A551CD">
              <w:t>Yes</w:t>
            </w:r>
          </w:p>
        </w:tc>
        <w:tc>
          <w:tcPr>
            <w:tcW w:w="2277" w:type="dxa"/>
            <w:shd w:val="clear" w:color="auto" w:fill="auto"/>
            <w:hideMark/>
          </w:tcPr>
          <w:p w14:paraId="127B4C3B" w14:textId="77777777" w:rsidR="00472886" w:rsidRPr="00A551CD" w:rsidRDefault="00472886" w:rsidP="001B6088">
            <w:pPr>
              <w:pStyle w:val="tbltextsmc"/>
            </w:pPr>
            <w:r w:rsidRPr="00A551CD">
              <w:t>Yes</w:t>
            </w:r>
          </w:p>
        </w:tc>
        <w:tc>
          <w:tcPr>
            <w:tcW w:w="2468" w:type="dxa"/>
            <w:shd w:val="clear" w:color="auto" w:fill="auto"/>
            <w:hideMark/>
          </w:tcPr>
          <w:p w14:paraId="1F28348C" w14:textId="77777777" w:rsidR="00472886" w:rsidRPr="00A551CD" w:rsidRDefault="00472886" w:rsidP="001B6088">
            <w:pPr>
              <w:pStyle w:val="tbltextsmc"/>
            </w:pPr>
            <w:r w:rsidRPr="00A551CD">
              <w:t>Yes</w:t>
            </w:r>
          </w:p>
        </w:tc>
        <w:tc>
          <w:tcPr>
            <w:tcW w:w="2687" w:type="dxa"/>
            <w:shd w:val="clear" w:color="auto" w:fill="auto"/>
            <w:hideMark/>
          </w:tcPr>
          <w:p w14:paraId="6474B2C7" w14:textId="77777777" w:rsidR="00472886" w:rsidRPr="00A551CD" w:rsidRDefault="00472886" w:rsidP="001B6088">
            <w:pPr>
              <w:pStyle w:val="tbltextsmc"/>
            </w:pPr>
            <w:r w:rsidRPr="00A551CD">
              <w:t>Yes</w:t>
            </w:r>
          </w:p>
        </w:tc>
        <w:tc>
          <w:tcPr>
            <w:tcW w:w="2880" w:type="dxa"/>
            <w:shd w:val="clear" w:color="auto" w:fill="auto"/>
            <w:hideMark/>
          </w:tcPr>
          <w:p w14:paraId="6BFB66EA" w14:textId="77777777" w:rsidR="00472886" w:rsidRPr="00A551CD" w:rsidRDefault="00472886" w:rsidP="001B6088">
            <w:pPr>
              <w:pStyle w:val="tbltextsmc"/>
            </w:pPr>
            <w:r w:rsidRPr="00A551CD">
              <w:t>Yes</w:t>
            </w:r>
          </w:p>
        </w:tc>
      </w:tr>
      <w:tr w:rsidR="00472886" w:rsidRPr="00A551CD" w14:paraId="48E69277" w14:textId="77777777" w:rsidTr="001B6088">
        <w:trPr>
          <w:cantSplit/>
        </w:trPr>
        <w:tc>
          <w:tcPr>
            <w:tcW w:w="1998" w:type="dxa"/>
            <w:shd w:val="clear" w:color="auto" w:fill="auto"/>
            <w:hideMark/>
          </w:tcPr>
          <w:p w14:paraId="17BCEF15" w14:textId="77777777" w:rsidR="00472886" w:rsidRPr="00A551CD" w:rsidRDefault="00472886" w:rsidP="00F2488C">
            <w:pPr>
              <w:pStyle w:val="tblheadsmc"/>
              <w:jc w:val="left"/>
            </w:pPr>
            <w:r w:rsidRPr="00A551CD">
              <w:t>Potential for cooling savings?</w:t>
            </w:r>
          </w:p>
        </w:tc>
        <w:tc>
          <w:tcPr>
            <w:tcW w:w="2090" w:type="dxa"/>
            <w:shd w:val="clear" w:color="auto" w:fill="auto"/>
            <w:hideMark/>
          </w:tcPr>
          <w:p w14:paraId="462CA7AF" w14:textId="77777777" w:rsidR="00472886" w:rsidRPr="00A551CD" w:rsidRDefault="00472886" w:rsidP="001B6088">
            <w:pPr>
              <w:pStyle w:val="tbltextsmc"/>
            </w:pPr>
            <w:r w:rsidRPr="00A551CD">
              <w:t>Unknown</w:t>
            </w:r>
          </w:p>
        </w:tc>
        <w:tc>
          <w:tcPr>
            <w:tcW w:w="2277" w:type="dxa"/>
            <w:shd w:val="clear" w:color="auto" w:fill="auto"/>
            <w:hideMark/>
          </w:tcPr>
          <w:p w14:paraId="3A29C11D" w14:textId="77777777" w:rsidR="00472886" w:rsidRPr="00A551CD" w:rsidRDefault="00472886" w:rsidP="001B6088">
            <w:pPr>
              <w:pStyle w:val="tbltextsmc"/>
            </w:pPr>
            <w:r w:rsidRPr="00A551CD">
              <w:t>Unknown</w:t>
            </w:r>
          </w:p>
        </w:tc>
        <w:tc>
          <w:tcPr>
            <w:tcW w:w="2468" w:type="dxa"/>
            <w:shd w:val="clear" w:color="auto" w:fill="auto"/>
            <w:hideMark/>
          </w:tcPr>
          <w:p w14:paraId="6EE23585" w14:textId="77777777" w:rsidR="00472886" w:rsidRPr="00A551CD" w:rsidRDefault="00472886" w:rsidP="001B6088">
            <w:pPr>
              <w:pStyle w:val="tbltextsmc"/>
            </w:pPr>
            <w:r w:rsidRPr="00A551CD">
              <w:t>Unknown</w:t>
            </w:r>
          </w:p>
        </w:tc>
        <w:tc>
          <w:tcPr>
            <w:tcW w:w="2687" w:type="dxa"/>
            <w:shd w:val="clear" w:color="auto" w:fill="auto"/>
            <w:hideMark/>
          </w:tcPr>
          <w:p w14:paraId="772C3429" w14:textId="77777777" w:rsidR="00472886" w:rsidRPr="00A551CD" w:rsidRDefault="00472886" w:rsidP="001B6088">
            <w:pPr>
              <w:pStyle w:val="tbltextsmc"/>
            </w:pPr>
            <w:r w:rsidRPr="00A551CD">
              <w:t>No</w:t>
            </w:r>
          </w:p>
        </w:tc>
        <w:tc>
          <w:tcPr>
            <w:tcW w:w="2880" w:type="dxa"/>
            <w:shd w:val="clear" w:color="auto" w:fill="auto"/>
            <w:hideMark/>
          </w:tcPr>
          <w:p w14:paraId="75DA0B0B" w14:textId="77777777" w:rsidR="00472886" w:rsidRPr="00A551CD" w:rsidRDefault="00472886" w:rsidP="001B6088">
            <w:pPr>
              <w:pStyle w:val="tbltextsmc"/>
            </w:pPr>
            <w:r w:rsidRPr="00A551CD">
              <w:t>Unknown</w:t>
            </w:r>
          </w:p>
        </w:tc>
      </w:tr>
    </w:tbl>
    <w:p w14:paraId="2B89FCB7" w14:textId="77777777" w:rsidR="000055FB" w:rsidRDefault="000055FB">
      <w:pPr>
        <w:pStyle w:val="BodyText"/>
      </w:pPr>
    </w:p>
    <w:p w14:paraId="3B7C9B2E" w14:textId="77777777" w:rsidR="000055FB" w:rsidRDefault="000055FB">
      <w:pPr>
        <w:pStyle w:val="BodyText"/>
      </w:pPr>
    </w:p>
    <w:p w14:paraId="563CAEAF" w14:textId="77777777" w:rsidR="000055FB" w:rsidRDefault="000055FB">
      <w:pPr>
        <w:pStyle w:val="BodyText"/>
        <w:sectPr w:rsidR="000055FB">
          <w:headerReference w:type="even" r:id="rId26"/>
          <w:headerReference w:type="default" r:id="rId27"/>
          <w:footerReference w:type="even" r:id="rId28"/>
          <w:footerReference w:type="default" r:id="rId29"/>
          <w:pgSz w:w="15840" w:h="12240" w:orient="landscape" w:code="1"/>
          <w:pgMar w:top="1800" w:right="720" w:bottom="1800" w:left="720" w:header="1080" w:footer="1080" w:gutter="0"/>
          <w:cols w:space="720"/>
          <w:docGrid w:linePitch="360"/>
        </w:sectPr>
      </w:pPr>
    </w:p>
    <w:p w14:paraId="2C582F10" w14:textId="792C8E6D" w:rsidR="007E6213" w:rsidRDefault="007E6213" w:rsidP="007E6213">
      <w:pPr>
        <w:pStyle w:val="Heading1Appx"/>
      </w:pPr>
      <w:bookmarkStart w:id="93" w:name="_Ref448577803"/>
      <w:bookmarkStart w:id="94" w:name="_Ref448758641"/>
      <w:bookmarkStart w:id="95" w:name="_Toc451334031"/>
      <w:r>
        <w:t>PSE Deemed Review Memo</w:t>
      </w:r>
      <w:bookmarkEnd w:id="93"/>
      <w:bookmarkEnd w:id="94"/>
      <w:bookmarkEnd w:id="95"/>
    </w:p>
    <w:p w14:paraId="5DC292AC" w14:textId="1F5FADC5" w:rsidR="00162516" w:rsidRDefault="00816874" w:rsidP="00BF418A">
      <w:pPr>
        <w:pStyle w:val="BodyText"/>
      </w:pPr>
      <w:r>
        <w:rPr>
          <w:noProof/>
        </w:rPr>
        <w:drawing>
          <wp:inline distT="0" distB="0" distL="0" distR="0" wp14:anchorId="349A0FCC" wp14:editId="621BF13B">
            <wp:extent cx="5766816" cy="8262901"/>
            <wp:effectExtent l="0" t="0" r="5715" b="50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E Deemed UES Review Memo_10.20.15 - Update_Page_01.png"/>
                    <pic:cNvPicPr/>
                  </pic:nvPicPr>
                  <pic:blipFill rotWithShape="1">
                    <a:blip r:embed="rId30" cstate="print">
                      <a:extLst>
                        <a:ext uri="{28A0092B-C50C-407E-A947-70E740481C1C}">
                          <a14:useLocalDpi xmlns:a14="http://schemas.microsoft.com/office/drawing/2010/main" val="0"/>
                        </a:ext>
                      </a:extLst>
                    </a:blip>
                    <a:srcRect l="9229" t="5704" r="8324" b="3011"/>
                    <a:stretch/>
                  </pic:blipFill>
                  <pic:spPr bwMode="auto">
                    <a:xfrm>
                      <a:off x="0" y="0"/>
                      <a:ext cx="5765769" cy="8261401"/>
                    </a:xfrm>
                    <a:prstGeom prst="rect">
                      <a:avLst/>
                    </a:prstGeom>
                    <a:ln>
                      <a:noFill/>
                    </a:ln>
                    <a:extLst>
                      <a:ext uri="{53640926-AAD7-44D8-BBD7-CCE9431645EC}">
                        <a14:shadowObscured xmlns:a14="http://schemas.microsoft.com/office/drawing/2010/main"/>
                      </a:ext>
                    </a:extLst>
                  </pic:spPr>
                </pic:pic>
              </a:graphicData>
            </a:graphic>
          </wp:inline>
        </w:drawing>
      </w:r>
    </w:p>
    <w:p w14:paraId="65025BDE" w14:textId="3D0AE6FC" w:rsidR="00816874" w:rsidRDefault="00816874" w:rsidP="00BF418A">
      <w:pPr>
        <w:pStyle w:val="BodyText"/>
      </w:pPr>
      <w:r>
        <w:rPr>
          <w:noProof/>
        </w:rPr>
        <w:drawing>
          <wp:inline distT="0" distB="0" distL="0" distR="0" wp14:anchorId="3A3506C8" wp14:editId="58C815F4">
            <wp:extent cx="5769864" cy="8284464"/>
            <wp:effectExtent l="0" t="0" r="254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E Deemed UES Review Memo_10.20.15 - Update_Page_02.png"/>
                    <pic:cNvPicPr/>
                  </pic:nvPicPr>
                  <pic:blipFill rotWithShape="1">
                    <a:blip r:embed="rId31" cstate="print">
                      <a:extLst>
                        <a:ext uri="{28A0092B-C50C-407E-A947-70E740481C1C}">
                          <a14:useLocalDpi xmlns:a14="http://schemas.microsoft.com/office/drawing/2010/main" val="0"/>
                        </a:ext>
                      </a:extLst>
                    </a:blip>
                    <a:srcRect l="9230" t="5705" r="8734" b="3328"/>
                    <a:stretch/>
                  </pic:blipFill>
                  <pic:spPr bwMode="auto">
                    <a:xfrm>
                      <a:off x="0" y="0"/>
                      <a:ext cx="5769864" cy="8284464"/>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0BF98E1" wp14:editId="3A2A244F">
            <wp:extent cx="5769864" cy="8193024"/>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E Deemed UES Review Memo_10.20.15 - Update_Page_03.png"/>
                    <pic:cNvPicPr/>
                  </pic:nvPicPr>
                  <pic:blipFill rotWithShape="1">
                    <a:blip r:embed="rId32" cstate="print">
                      <a:extLst>
                        <a:ext uri="{28A0092B-C50C-407E-A947-70E740481C1C}">
                          <a14:useLocalDpi xmlns:a14="http://schemas.microsoft.com/office/drawing/2010/main" val="0"/>
                        </a:ext>
                      </a:extLst>
                    </a:blip>
                    <a:srcRect l="8614" t="6022" r="9349" b="3962"/>
                    <a:stretch/>
                  </pic:blipFill>
                  <pic:spPr bwMode="auto">
                    <a:xfrm>
                      <a:off x="0" y="0"/>
                      <a:ext cx="5769864" cy="8193024"/>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CE00381" wp14:editId="4ED0FB31">
            <wp:extent cx="5824728" cy="8266176"/>
            <wp:effectExtent l="0" t="0" r="5080"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E Deemed UES Review Memo_10.20.15 - Update_Page_04.png"/>
                    <pic:cNvPicPr/>
                  </pic:nvPicPr>
                  <pic:blipFill rotWithShape="1">
                    <a:blip r:embed="rId33">
                      <a:extLst>
                        <a:ext uri="{28A0092B-C50C-407E-A947-70E740481C1C}">
                          <a14:useLocalDpi xmlns:a14="http://schemas.microsoft.com/office/drawing/2010/main" val="0"/>
                        </a:ext>
                      </a:extLst>
                    </a:blip>
                    <a:srcRect l="8819" t="5872" r="8802" b="3803"/>
                    <a:stretch/>
                  </pic:blipFill>
                  <pic:spPr bwMode="auto">
                    <a:xfrm>
                      <a:off x="0" y="0"/>
                      <a:ext cx="5824728" cy="8266176"/>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8E4095C" wp14:editId="3E49DBD1">
            <wp:extent cx="5766816" cy="8266176"/>
            <wp:effectExtent l="0" t="0" r="5715"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E Deemed UES Review Memo_10.20.15 - Update_Page_05.png"/>
                    <pic:cNvPicPr/>
                  </pic:nvPicPr>
                  <pic:blipFill rotWithShape="1">
                    <a:blip r:embed="rId34">
                      <a:extLst>
                        <a:ext uri="{28A0092B-C50C-407E-A947-70E740481C1C}">
                          <a14:useLocalDpi xmlns:a14="http://schemas.microsoft.com/office/drawing/2010/main" val="0"/>
                        </a:ext>
                      </a:extLst>
                    </a:blip>
                    <a:srcRect l="9845" t="6022" r="9555" b="3804"/>
                    <a:stretch/>
                  </pic:blipFill>
                  <pic:spPr bwMode="auto">
                    <a:xfrm>
                      <a:off x="0" y="0"/>
                      <a:ext cx="5769864" cy="827054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A4A7A21" wp14:editId="6317398D">
            <wp:extent cx="6464808" cy="8266176"/>
            <wp:effectExtent l="0" t="0" r="0" b="190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E Deemed UES Review Memo_10.20.15 - Update_Page_06.png"/>
                    <pic:cNvPicPr/>
                  </pic:nvPicPr>
                  <pic:blipFill rotWithShape="1">
                    <a:blip r:embed="rId35">
                      <a:extLst>
                        <a:ext uri="{28A0092B-C50C-407E-A947-70E740481C1C}">
                          <a14:useLocalDpi xmlns:a14="http://schemas.microsoft.com/office/drawing/2010/main" val="0"/>
                        </a:ext>
                      </a:extLst>
                    </a:blip>
                    <a:srcRect l="5332" t="6656" r="4017" b="3804"/>
                    <a:stretch/>
                  </pic:blipFill>
                  <pic:spPr bwMode="auto">
                    <a:xfrm>
                      <a:off x="0" y="0"/>
                      <a:ext cx="6464808" cy="8266176"/>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663E7DA" wp14:editId="1F7FCD3E">
            <wp:extent cx="6347393" cy="8244314"/>
            <wp:effectExtent l="0" t="0" r="0" b="444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E Deemed UES Review Memo_10.20.15 - Update_Page_07.png"/>
                    <pic:cNvPicPr/>
                  </pic:nvPicPr>
                  <pic:blipFill rotWithShape="1">
                    <a:blip r:embed="rId36" cstate="print">
                      <a:extLst>
                        <a:ext uri="{28A0092B-C50C-407E-A947-70E740481C1C}">
                          <a14:useLocalDpi xmlns:a14="http://schemas.microsoft.com/office/drawing/2010/main" val="0"/>
                        </a:ext>
                      </a:extLst>
                    </a:blip>
                    <a:srcRect l="7384" t="4596" r="1556" b="3961"/>
                    <a:stretch/>
                  </pic:blipFill>
                  <pic:spPr bwMode="auto">
                    <a:xfrm>
                      <a:off x="0" y="0"/>
                      <a:ext cx="6351980" cy="825027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D8FE8E0" wp14:editId="68505A12">
            <wp:extent cx="5788152" cy="8266176"/>
            <wp:effectExtent l="0" t="0" r="3175" b="19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E Deemed UES Review Memo_10.20.15 - Update_Page_08.png"/>
                    <pic:cNvPicPr/>
                  </pic:nvPicPr>
                  <pic:blipFill rotWithShape="1">
                    <a:blip r:embed="rId37" cstate="print">
                      <a:extLst>
                        <a:ext uri="{28A0092B-C50C-407E-A947-70E740481C1C}">
                          <a14:useLocalDpi xmlns:a14="http://schemas.microsoft.com/office/drawing/2010/main" val="0"/>
                        </a:ext>
                      </a:extLst>
                    </a:blip>
                    <a:srcRect l="9229" t="5389" r="8324" b="3645"/>
                    <a:stretch/>
                  </pic:blipFill>
                  <pic:spPr bwMode="auto">
                    <a:xfrm>
                      <a:off x="0" y="0"/>
                      <a:ext cx="5788152" cy="8266176"/>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D9C289C" wp14:editId="65E4C4EF">
            <wp:extent cx="5907086" cy="8266176"/>
            <wp:effectExtent l="0" t="0" r="0" b="190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E Deemed UES Review Memo_10.20.15 - Update_Page_09.png"/>
                    <pic:cNvPicPr/>
                  </pic:nvPicPr>
                  <pic:blipFill rotWithShape="1">
                    <a:blip r:embed="rId38">
                      <a:extLst>
                        <a:ext uri="{28A0092B-C50C-407E-A947-70E740481C1C}">
                          <a14:useLocalDpi xmlns:a14="http://schemas.microsoft.com/office/drawing/2010/main" val="0"/>
                        </a:ext>
                      </a:extLst>
                    </a:blip>
                    <a:srcRect l="8819" t="7132" r="8625" b="3651"/>
                    <a:stretch/>
                  </pic:blipFill>
                  <pic:spPr bwMode="auto">
                    <a:xfrm>
                      <a:off x="0" y="0"/>
                      <a:ext cx="5907086" cy="8266176"/>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DC6AC7C" wp14:editId="40178E6D">
            <wp:extent cx="6071616" cy="8266176"/>
            <wp:effectExtent l="0" t="0" r="5715" b="190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E Deemed UES Review Memo_10.20.15 - Update_Page_10.png"/>
                    <pic:cNvPicPr/>
                  </pic:nvPicPr>
                  <pic:blipFill rotWithShape="1">
                    <a:blip r:embed="rId39">
                      <a:extLst>
                        <a:ext uri="{28A0092B-C50C-407E-A947-70E740481C1C}">
                          <a14:useLocalDpi xmlns:a14="http://schemas.microsoft.com/office/drawing/2010/main" val="0"/>
                        </a:ext>
                      </a:extLst>
                    </a:blip>
                    <a:srcRect l="8203" t="7131" r="7505" b="4121"/>
                    <a:stretch/>
                  </pic:blipFill>
                  <pic:spPr bwMode="auto">
                    <a:xfrm>
                      <a:off x="0" y="0"/>
                      <a:ext cx="6071616" cy="8266176"/>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62D19D8" wp14:editId="25A54FC9">
            <wp:extent cx="5815584" cy="8266176"/>
            <wp:effectExtent l="0" t="0" r="0" b="190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E Deemed UES Review Memo_10.20.15 - Update_Page_11.png"/>
                    <pic:cNvPicPr/>
                  </pic:nvPicPr>
                  <pic:blipFill rotWithShape="1">
                    <a:blip r:embed="rId40">
                      <a:extLst>
                        <a:ext uri="{28A0092B-C50C-407E-A947-70E740481C1C}">
                          <a14:useLocalDpi xmlns:a14="http://schemas.microsoft.com/office/drawing/2010/main" val="0"/>
                        </a:ext>
                      </a:extLst>
                    </a:blip>
                    <a:srcRect l="10460" t="7766" r="8940" b="3645"/>
                    <a:stretch/>
                  </pic:blipFill>
                  <pic:spPr bwMode="auto">
                    <a:xfrm>
                      <a:off x="0" y="0"/>
                      <a:ext cx="5815584" cy="8266176"/>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47326B1" wp14:editId="4BC68506">
            <wp:extent cx="6062472" cy="8266176"/>
            <wp:effectExtent l="0" t="0" r="0" b="190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E Deemed UES Review Memo_10.20.15 - Update_Page_12.png"/>
                    <pic:cNvPicPr/>
                  </pic:nvPicPr>
                  <pic:blipFill rotWithShape="1">
                    <a:blip r:embed="rId41">
                      <a:extLst>
                        <a:ext uri="{28A0092B-C50C-407E-A947-70E740481C1C}">
                          <a14:useLocalDpi xmlns:a14="http://schemas.microsoft.com/office/drawing/2010/main" val="0"/>
                        </a:ext>
                      </a:extLst>
                    </a:blip>
                    <a:srcRect l="8614" t="7924" r="7094" b="3328"/>
                    <a:stretch/>
                  </pic:blipFill>
                  <pic:spPr bwMode="auto">
                    <a:xfrm>
                      <a:off x="0" y="0"/>
                      <a:ext cx="6062472" cy="8266176"/>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5EF406F" wp14:editId="640F52B5">
            <wp:extent cx="5888736" cy="8266176"/>
            <wp:effectExtent l="0" t="0" r="0" b="190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E Deemed UES Review Memo_10.20.15 - Update_Page_13.png"/>
                    <pic:cNvPicPr/>
                  </pic:nvPicPr>
                  <pic:blipFill rotWithShape="1">
                    <a:blip r:embed="rId42">
                      <a:extLst>
                        <a:ext uri="{28A0092B-C50C-407E-A947-70E740481C1C}">
                          <a14:useLocalDpi xmlns:a14="http://schemas.microsoft.com/office/drawing/2010/main" val="0"/>
                        </a:ext>
                      </a:extLst>
                    </a:blip>
                    <a:srcRect l="8614" t="6814" r="8530" b="3328"/>
                    <a:stretch/>
                  </pic:blipFill>
                  <pic:spPr bwMode="auto">
                    <a:xfrm>
                      <a:off x="0" y="0"/>
                      <a:ext cx="5888736" cy="8266176"/>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6EB7143" wp14:editId="2BE66C00">
            <wp:extent cx="5779008" cy="8266176"/>
            <wp:effectExtent l="0" t="0" r="0" b="190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E Deemed UES Review Memo_10.20.15 - Update_Page_14.png"/>
                    <pic:cNvPicPr/>
                  </pic:nvPicPr>
                  <pic:blipFill rotWithShape="1">
                    <a:blip r:embed="rId43">
                      <a:extLst>
                        <a:ext uri="{28A0092B-C50C-407E-A947-70E740481C1C}">
                          <a14:useLocalDpi xmlns:a14="http://schemas.microsoft.com/office/drawing/2010/main" val="0"/>
                        </a:ext>
                      </a:extLst>
                    </a:blip>
                    <a:srcRect l="9434" t="6181" r="9036" b="3651"/>
                    <a:stretch/>
                  </pic:blipFill>
                  <pic:spPr bwMode="auto">
                    <a:xfrm>
                      <a:off x="0" y="0"/>
                      <a:ext cx="5779008" cy="8266176"/>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AEEF621" wp14:editId="611750EC">
            <wp:extent cx="5815584" cy="8266176"/>
            <wp:effectExtent l="0" t="0" r="0" b="190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E Deemed UES Review Memo_10.20.15 - Update_Page_15.png"/>
                    <pic:cNvPicPr/>
                  </pic:nvPicPr>
                  <pic:blipFill rotWithShape="1">
                    <a:blip r:embed="rId44">
                      <a:extLst>
                        <a:ext uri="{28A0092B-C50C-407E-A947-70E740481C1C}">
                          <a14:useLocalDpi xmlns:a14="http://schemas.microsoft.com/office/drawing/2010/main" val="0"/>
                        </a:ext>
                      </a:extLst>
                    </a:blip>
                    <a:srcRect l="9024" t="6656" r="9760" b="4120"/>
                    <a:stretch/>
                  </pic:blipFill>
                  <pic:spPr bwMode="auto">
                    <a:xfrm>
                      <a:off x="0" y="0"/>
                      <a:ext cx="5815584" cy="8266176"/>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FDA01F9" wp14:editId="22098111">
            <wp:extent cx="6007608" cy="8266176"/>
            <wp:effectExtent l="0" t="0" r="0" b="190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E Deemed UES Review Memo_10.20.15 - Update_Page_16.png"/>
                    <pic:cNvPicPr/>
                  </pic:nvPicPr>
                  <pic:blipFill rotWithShape="1">
                    <a:blip r:embed="rId45" cstate="print">
                      <a:extLst>
                        <a:ext uri="{28A0092B-C50C-407E-A947-70E740481C1C}">
                          <a14:useLocalDpi xmlns:a14="http://schemas.microsoft.com/office/drawing/2010/main" val="0"/>
                        </a:ext>
                      </a:extLst>
                    </a:blip>
                    <a:srcRect l="8409" t="7766" r="7914" b="3328"/>
                    <a:stretch/>
                  </pic:blipFill>
                  <pic:spPr bwMode="auto">
                    <a:xfrm>
                      <a:off x="0" y="0"/>
                      <a:ext cx="6007608" cy="8266176"/>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4BB9ECD" wp14:editId="08285646">
            <wp:extent cx="5779008" cy="8266176"/>
            <wp:effectExtent l="0" t="0" r="0" b="190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E Deemed UES Review Memo_10.20.15 - Update_Page_17.png"/>
                    <pic:cNvPicPr/>
                  </pic:nvPicPr>
                  <pic:blipFill rotWithShape="1">
                    <a:blip r:embed="rId46" cstate="print">
                      <a:extLst>
                        <a:ext uri="{28A0092B-C50C-407E-A947-70E740481C1C}">
                          <a14:useLocalDpi xmlns:a14="http://schemas.microsoft.com/office/drawing/2010/main" val="0"/>
                        </a:ext>
                      </a:extLst>
                    </a:blip>
                    <a:srcRect l="10049" t="7607" r="9242" b="3175"/>
                    <a:stretch/>
                  </pic:blipFill>
                  <pic:spPr bwMode="auto">
                    <a:xfrm>
                      <a:off x="0" y="0"/>
                      <a:ext cx="5779008" cy="8266176"/>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3CF36C9" wp14:editId="493389C2">
            <wp:extent cx="5897880" cy="8266176"/>
            <wp:effectExtent l="0" t="0" r="7620" b="190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E Deemed UES Review Memo_10.20.15 - Update_Page_18.png"/>
                    <pic:cNvPicPr/>
                  </pic:nvPicPr>
                  <pic:blipFill rotWithShape="1">
                    <a:blip r:embed="rId47" cstate="print">
                      <a:extLst>
                        <a:ext uri="{28A0092B-C50C-407E-A947-70E740481C1C}">
                          <a14:useLocalDpi xmlns:a14="http://schemas.microsoft.com/office/drawing/2010/main" val="0"/>
                        </a:ext>
                      </a:extLst>
                    </a:blip>
                    <a:srcRect l="8614" t="7290" r="9145" b="3644"/>
                    <a:stretch/>
                  </pic:blipFill>
                  <pic:spPr bwMode="auto">
                    <a:xfrm>
                      <a:off x="0" y="0"/>
                      <a:ext cx="5897880" cy="8266176"/>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3A0F62C" wp14:editId="33F655EC">
            <wp:extent cx="5870448" cy="8266176"/>
            <wp:effectExtent l="0" t="0" r="0" b="190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E Deemed UES Review Memo_10.20.15 - Update_Page_19.png"/>
                    <pic:cNvPicPr/>
                  </pic:nvPicPr>
                  <pic:blipFill rotWithShape="1">
                    <a:blip r:embed="rId48" cstate="print">
                      <a:extLst>
                        <a:ext uri="{28A0092B-C50C-407E-A947-70E740481C1C}">
                          <a14:useLocalDpi xmlns:a14="http://schemas.microsoft.com/office/drawing/2010/main" val="0"/>
                        </a:ext>
                      </a:extLst>
                    </a:blip>
                    <a:srcRect l="8819" t="6814" r="9242" b="4003"/>
                    <a:stretch/>
                  </pic:blipFill>
                  <pic:spPr bwMode="auto">
                    <a:xfrm>
                      <a:off x="0" y="0"/>
                      <a:ext cx="5870448" cy="8266176"/>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1573864" wp14:editId="18CCF008">
            <wp:extent cx="5980176" cy="8266176"/>
            <wp:effectExtent l="0" t="0" r="1905" b="190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E Deemed UES Review Memo_10.20.15 - Update_Page_20.png"/>
                    <pic:cNvPicPr/>
                  </pic:nvPicPr>
                  <pic:blipFill rotWithShape="1">
                    <a:blip r:embed="rId49" cstate="print">
                      <a:extLst>
                        <a:ext uri="{28A0092B-C50C-407E-A947-70E740481C1C}">
                          <a14:useLocalDpi xmlns:a14="http://schemas.microsoft.com/office/drawing/2010/main" val="0"/>
                        </a:ext>
                      </a:extLst>
                    </a:blip>
                    <a:srcRect l="9025" t="7924" r="8324" b="3804"/>
                    <a:stretch/>
                  </pic:blipFill>
                  <pic:spPr bwMode="auto">
                    <a:xfrm>
                      <a:off x="0" y="0"/>
                      <a:ext cx="5980176" cy="8266176"/>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623494B" wp14:editId="40786B12">
            <wp:extent cx="5760720" cy="8266176"/>
            <wp:effectExtent l="0" t="0" r="0" b="190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E Deemed UES Review Memo_10.20.15 - Update_Page_21.png"/>
                    <pic:cNvPicPr/>
                  </pic:nvPicPr>
                  <pic:blipFill rotWithShape="1">
                    <a:blip r:embed="rId50" cstate="print">
                      <a:extLst>
                        <a:ext uri="{28A0092B-C50C-407E-A947-70E740481C1C}">
                          <a14:useLocalDpi xmlns:a14="http://schemas.microsoft.com/office/drawing/2010/main" val="0"/>
                        </a:ext>
                      </a:extLst>
                    </a:blip>
                    <a:srcRect l="9434" t="6973" r="9653" b="3333"/>
                    <a:stretch/>
                  </pic:blipFill>
                  <pic:spPr bwMode="auto">
                    <a:xfrm>
                      <a:off x="0" y="0"/>
                      <a:ext cx="5760720" cy="8266176"/>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581E884" wp14:editId="03CBE0B6">
            <wp:extent cx="5833872" cy="8266176"/>
            <wp:effectExtent l="0" t="0" r="0" b="190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E Deemed UES Review Memo_10.20.15 - Update_Page_22.png"/>
                    <pic:cNvPicPr/>
                  </pic:nvPicPr>
                  <pic:blipFill rotWithShape="1">
                    <a:blip r:embed="rId51" cstate="print">
                      <a:extLst>
                        <a:ext uri="{28A0092B-C50C-407E-A947-70E740481C1C}">
                          <a14:useLocalDpi xmlns:a14="http://schemas.microsoft.com/office/drawing/2010/main" val="0"/>
                        </a:ext>
                      </a:extLst>
                    </a:blip>
                    <a:srcRect l="9640" t="6973" r="9144" b="4121"/>
                    <a:stretch/>
                  </pic:blipFill>
                  <pic:spPr bwMode="auto">
                    <a:xfrm>
                      <a:off x="0" y="0"/>
                      <a:ext cx="5833872" cy="8266176"/>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45CAAF4" wp14:editId="5D19733C">
            <wp:extent cx="5971032" cy="8266176"/>
            <wp:effectExtent l="0" t="0" r="0" b="190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E Deemed UES Review Memo_10.20.15 - Update_Page_23.png"/>
                    <pic:cNvPicPr/>
                  </pic:nvPicPr>
                  <pic:blipFill rotWithShape="1">
                    <a:blip r:embed="rId52" cstate="print">
                      <a:extLst>
                        <a:ext uri="{28A0092B-C50C-407E-A947-70E740481C1C}">
                          <a14:useLocalDpi xmlns:a14="http://schemas.microsoft.com/office/drawing/2010/main" val="0"/>
                        </a:ext>
                      </a:extLst>
                    </a:blip>
                    <a:srcRect l="8203" t="7290" r="8119" b="3169"/>
                    <a:stretch/>
                  </pic:blipFill>
                  <pic:spPr bwMode="auto">
                    <a:xfrm>
                      <a:off x="0" y="0"/>
                      <a:ext cx="5971032" cy="8266176"/>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EE10D03" wp14:editId="555321C4">
            <wp:extent cx="6300216" cy="8266176"/>
            <wp:effectExtent l="0" t="0" r="5715" b="190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E Deemed UES Review Memo_10.20.15 - Update_Page_24.png"/>
                    <pic:cNvPicPr/>
                  </pic:nvPicPr>
                  <pic:blipFill rotWithShape="1">
                    <a:blip r:embed="rId53" cstate="print">
                      <a:extLst>
                        <a:ext uri="{28A0092B-C50C-407E-A947-70E740481C1C}">
                          <a14:useLocalDpi xmlns:a14="http://schemas.microsoft.com/office/drawing/2010/main" val="0"/>
                        </a:ext>
                      </a:extLst>
                    </a:blip>
                    <a:srcRect l="6153" t="6814" r="5043" b="3170"/>
                    <a:stretch/>
                  </pic:blipFill>
                  <pic:spPr bwMode="auto">
                    <a:xfrm>
                      <a:off x="0" y="0"/>
                      <a:ext cx="6300216" cy="8266176"/>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779846B" wp14:editId="3624E512">
            <wp:extent cx="5897880" cy="8266176"/>
            <wp:effectExtent l="0" t="0" r="7620" b="190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E Deemed UES Review Memo_10.20.15 - Update_Page_25.png"/>
                    <pic:cNvPicPr/>
                  </pic:nvPicPr>
                  <pic:blipFill rotWithShape="1">
                    <a:blip r:embed="rId54" cstate="print">
                      <a:extLst>
                        <a:ext uri="{28A0092B-C50C-407E-A947-70E740481C1C}">
                          <a14:useLocalDpi xmlns:a14="http://schemas.microsoft.com/office/drawing/2010/main" val="0"/>
                        </a:ext>
                      </a:extLst>
                    </a:blip>
                    <a:srcRect l="8819" t="6982" r="8397" b="3334"/>
                    <a:stretch/>
                  </pic:blipFill>
                  <pic:spPr bwMode="auto">
                    <a:xfrm>
                      <a:off x="0" y="0"/>
                      <a:ext cx="5897880" cy="8266176"/>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7B7250C" wp14:editId="07850748">
            <wp:extent cx="6053328" cy="8266176"/>
            <wp:effectExtent l="0" t="0" r="5080" b="190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E Deemed UES Review Memo_10.20.15 - Update_Page_26.png"/>
                    <pic:cNvPicPr/>
                  </pic:nvPicPr>
                  <pic:blipFill rotWithShape="1">
                    <a:blip r:embed="rId55" cstate="print">
                      <a:extLst>
                        <a:ext uri="{28A0092B-C50C-407E-A947-70E740481C1C}">
                          <a14:useLocalDpi xmlns:a14="http://schemas.microsoft.com/office/drawing/2010/main" val="0"/>
                        </a:ext>
                      </a:extLst>
                    </a:blip>
                    <a:srcRect l="7383" t="6973" r="7709" b="3487"/>
                    <a:stretch/>
                  </pic:blipFill>
                  <pic:spPr bwMode="auto">
                    <a:xfrm>
                      <a:off x="0" y="0"/>
                      <a:ext cx="6053328" cy="8266176"/>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64C1847" wp14:editId="18AC1F93">
            <wp:extent cx="5724144" cy="8266176"/>
            <wp:effectExtent l="0" t="0" r="0" b="190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E Deemed UES Review Memo_10.20.15 - Update_Page_27.png"/>
                    <pic:cNvPicPr/>
                  </pic:nvPicPr>
                  <pic:blipFill rotWithShape="1">
                    <a:blip r:embed="rId56" cstate="print">
                      <a:extLst>
                        <a:ext uri="{28A0092B-C50C-407E-A947-70E740481C1C}">
                          <a14:useLocalDpi xmlns:a14="http://schemas.microsoft.com/office/drawing/2010/main" val="0"/>
                        </a:ext>
                      </a:extLst>
                    </a:blip>
                    <a:srcRect l="9845" t="6181" r="9350" b="3645"/>
                    <a:stretch/>
                  </pic:blipFill>
                  <pic:spPr bwMode="auto">
                    <a:xfrm>
                      <a:off x="0" y="0"/>
                      <a:ext cx="5724144" cy="8266176"/>
                    </a:xfrm>
                    <a:prstGeom prst="rect">
                      <a:avLst/>
                    </a:prstGeom>
                    <a:ln>
                      <a:noFill/>
                    </a:ln>
                    <a:extLst>
                      <a:ext uri="{53640926-AAD7-44D8-BBD7-CCE9431645EC}">
                        <a14:shadowObscured xmlns:a14="http://schemas.microsoft.com/office/drawing/2010/main"/>
                      </a:ext>
                    </a:extLst>
                  </pic:spPr>
                </pic:pic>
              </a:graphicData>
            </a:graphic>
          </wp:inline>
        </w:drawing>
      </w:r>
    </w:p>
    <w:p w14:paraId="6B88C64E" w14:textId="3D60E19C" w:rsidR="007E6213" w:rsidRDefault="007E6213" w:rsidP="007E6213">
      <w:pPr>
        <w:pStyle w:val="Heading1Appx"/>
      </w:pPr>
      <w:bookmarkStart w:id="96" w:name="_Ref448577864"/>
      <w:bookmarkStart w:id="97" w:name="_Toc451334032"/>
      <w:r>
        <w:t>Lighting Calculator review</w:t>
      </w:r>
      <w:bookmarkEnd w:id="96"/>
      <w:bookmarkEnd w:id="97"/>
    </w:p>
    <w:p w14:paraId="550E18A0" w14:textId="504A39FF" w:rsidR="007E6213" w:rsidRDefault="007E6213" w:rsidP="004B093B">
      <w:pPr>
        <w:pStyle w:val="BodyText"/>
      </w:pPr>
      <w:r>
        <w:t xml:space="preserve">The calculator correctly derives savings for lighting retrofit measures. For prescriptive measures, which are LED installations, the savings derived in the calculator are consistent with the PSE 2015 LED Business Case. </w:t>
      </w:r>
      <w:r w:rsidR="000C6AEB">
        <w:t xml:space="preserve">The review team has examined </w:t>
      </w:r>
      <w:r>
        <w:t xml:space="preserve"> this business case, and made two recommendations to be consistent with RTF practices.</w:t>
      </w:r>
      <w:r w:rsidRPr="00DF559F">
        <w:t xml:space="preserve"> </w:t>
      </w:r>
      <w:r>
        <w:t>These same recommendations apply to the prescriptive measures in the lighting calculator:</w:t>
      </w:r>
    </w:p>
    <w:p w14:paraId="75972279" w14:textId="77777777" w:rsidR="004B093B" w:rsidRPr="00D7260A" w:rsidRDefault="004B093B" w:rsidP="004B093B">
      <w:pPr>
        <w:pStyle w:val="linumRestart"/>
        <w:framePr w:wrap="around"/>
      </w:pPr>
      <w:r w:rsidRPr="00D7260A">
        <w:fldChar w:fldCharType="begin"/>
      </w:r>
      <w:r w:rsidRPr="00D7260A">
        <w:instrText xml:space="preserve"> LISTNUM linum</w:instrText>
      </w:r>
      <w:r>
        <w:instrText>fld</w:instrText>
      </w:r>
      <w:r w:rsidRPr="00D7260A">
        <w:instrText xml:space="preserve"> \l 1 \s 0 </w:instrText>
      </w:r>
      <w:r w:rsidRPr="00D7260A">
        <w:fldChar w:fldCharType="end"/>
      </w:r>
      <w:r w:rsidRPr="00D7260A">
        <w:fldChar w:fldCharType="begin"/>
      </w:r>
      <w:r w:rsidRPr="00D7260A">
        <w:instrText xml:space="preserve"> LISTNUM linum</w:instrText>
      </w:r>
      <w:r>
        <w:instrText>2fld</w:instrText>
      </w:r>
      <w:r w:rsidRPr="00D7260A">
        <w:instrText xml:space="preserve"> \l 1 \s 0 </w:instrText>
      </w:r>
      <w:r w:rsidRPr="00D7260A">
        <w:fldChar w:fldCharType="end"/>
      </w:r>
    </w:p>
    <w:p w14:paraId="42127138" w14:textId="77777777" w:rsidR="004B093B" w:rsidRPr="00D7260A" w:rsidRDefault="004B093B" w:rsidP="004B093B">
      <w:pPr>
        <w:pStyle w:val="linumRestart"/>
        <w:framePr w:wrap="around" w:y="1441"/>
      </w:pPr>
      <w:r w:rsidRPr="00D7260A">
        <w:fldChar w:fldCharType="begin"/>
      </w:r>
      <w:r w:rsidRPr="00D7260A">
        <w:instrText xml:space="preserve"> LISTNUM linum</w:instrText>
      </w:r>
      <w:r>
        <w:instrText>fld</w:instrText>
      </w:r>
      <w:r w:rsidRPr="00D7260A">
        <w:instrText xml:space="preserve"> \l 1 \s 0 </w:instrText>
      </w:r>
      <w:r w:rsidRPr="00D7260A">
        <w:fldChar w:fldCharType="end"/>
      </w:r>
      <w:r w:rsidRPr="00D7260A">
        <w:fldChar w:fldCharType="begin"/>
      </w:r>
      <w:r w:rsidRPr="00D7260A">
        <w:instrText xml:space="preserve"> LISTNUM linum</w:instrText>
      </w:r>
      <w:r>
        <w:instrText>2fld</w:instrText>
      </w:r>
      <w:r w:rsidRPr="00D7260A">
        <w:instrText xml:space="preserve"> \l 1 \s 0 </w:instrText>
      </w:r>
      <w:r w:rsidRPr="00D7260A">
        <w:fldChar w:fldCharType="end"/>
      </w:r>
    </w:p>
    <w:p w14:paraId="18D38D64" w14:textId="77777777" w:rsidR="007E6213" w:rsidRDefault="007E6213" w:rsidP="004B093B">
      <w:pPr>
        <w:pStyle w:val="linum"/>
      </w:pPr>
      <w:r>
        <w:t>The incandescent portion of the baseline wattage should be based on federal minimum efficacy standards rather than the pre-existing wattage;</w:t>
      </w:r>
    </w:p>
    <w:p w14:paraId="06E3F1F3" w14:textId="77777777" w:rsidR="007E6213" w:rsidRDefault="007E6213" w:rsidP="004B093B">
      <w:pPr>
        <w:pStyle w:val="linum"/>
      </w:pPr>
      <w:r>
        <w:t>Savings should incorporate HVAC interactive factors.</w:t>
      </w:r>
    </w:p>
    <w:p w14:paraId="71C5A8BA" w14:textId="77777777" w:rsidR="007E6213" w:rsidRPr="00DF559F" w:rsidRDefault="007E6213" w:rsidP="004B093B">
      <w:pPr>
        <w:pStyle w:val="BodyText"/>
      </w:pPr>
      <w:r>
        <w:t>For custom measures, the user enters the lighting types and hours for both baseline and installed fixtures If T12 is selected as the custom baseline lighting system, the baseline wattage assigned by the calculator is that of the T12 fixture. Most T12 fixtures can no longer be manufactured or imported to the United States, due to federal regulations, though replacements can still be purchased from inventory.</w:t>
      </w:r>
    </w:p>
    <w:p w14:paraId="22A9F070" w14:textId="55475790" w:rsidR="007E6213" w:rsidRDefault="002C27AC" w:rsidP="004B093B">
      <w:pPr>
        <w:pStyle w:val="BodyText"/>
      </w:pPr>
      <w:r w:rsidRPr="002C27AC">
        <w:t>In most cases, regional practice is to assign the baseline wattage according to “pre-existing condition</w:t>
      </w:r>
      <w:r>
        <w:t xml:space="preserve">s.” But for </w:t>
      </w:r>
      <w:proofErr w:type="spellStart"/>
      <w:r>
        <w:t>incandescents</w:t>
      </w:r>
      <w:proofErr w:type="spellEnd"/>
      <w:r>
        <w:t xml:space="preserve"> and T</w:t>
      </w:r>
      <w:r w:rsidRPr="002C27AC">
        <w:t xml:space="preserve">12’s, which have legal restrictions on what can be manufactured, regional practice is to use a “current practice” baseline. </w:t>
      </w:r>
      <w:r>
        <w:t>Fluorescent</w:t>
      </w:r>
      <w:r w:rsidRPr="002C27AC">
        <w:t> </w:t>
      </w:r>
      <w:r>
        <w:t xml:space="preserve">fixture purchases were studied by the Bonneville Power Administration (BPA) in order to determine regional current practice. BPA found T12 sales to be vanishingly small, and derived current practice baseline values to be used when T12 fixtures are replaced. For </w:t>
      </w:r>
      <w:proofErr w:type="spellStart"/>
      <w:r>
        <w:t>incandescents</w:t>
      </w:r>
      <w:proofErr w:type="spellEnd"/>
      <w:r>
        <w:t xml:space="preserve">, RTF practice is for the baseline lamp to be a mix of </w:t>
      </w:r>
      <w:proofErr w:type="spellStart"/>
      <w:r>
        <w:t>CFL</w:t>
      </w:r>
      <w:proofErr w:type="spellEnd"/>
      <w:r>
        <w:t xml:space="preserve"> and </w:t>
      </w:r>
      <w:proofErr w:type="spellStart"/>
      <w:r>
        <w:t>incandescents</w:t>
      </w:r>
      <w:proofErr w:type="spellEnd"/>
      <w:r>
        <w:t>, with the incandescent portion represented by the federal standard lamp rather than the pre-existing lamp.</w:t>
      </w:r>
    </w:p>
    <w:p w14:paraId="6C79C3C3" w14:textId="77777777" w:rsidR="007E6213" w:rsidRDefault="007E6213" w:rsidP="004B093B">
      <w:pPr>
        <w:pStyle w:val="BodyText"/>
      </w:pPr>
      <w:r>
        <w:t>The same is true where the baseline fixture type is incandescent. If Incandescent is selected as the baseline lighting type, the PSE lighting calculator assigns the wattage to be that of the pre-existing incandescent lamp rather than the wattage of the higher efficacy lamp now required by federal regulations.</w:t>
      </w:r>
    </w:p>
    <w:p w14:paraId="16581032" w14:textId="69B6E088" w:rsidR="007E6213" w:rsidRDefault="00472886" w:rsidP="004B093B">
      <w:pPr>
        <w:pStyle w:val="BodyText"/>
      </w:pPr>
      <w:r>
        <w:fldChar w:fldCharType="begin"/>
      </w:r>
      <w:r>
        <w:instrText xml:space="preserve"> REF _Ref449620358 \h </w:instrText>
      </w:r>
      <w:r>
        <w:fldChar w:fldCharType="separate"/>
      </w:r>
      <w:r w:rsidR="00934AE4">
        <w:t>Table </w:t>
      </w:r>
      <w:r w:rsidR="00934AE4">
        <w:rPr>
          <w:noProof/>
        </w:rPr>
        <w:t>15</w:t>
      </w:r>
      <w:r>
        <w:fldChar w:fldCharType="end"/>
      </w:r>
      <w:r w:rsidR="001B6088">
        <w:t xml:space="preserve"> </w:t>
      </w:r>
      <w:r w:rsidR="007E6213">
        <w:t>shows the PSE calculator T12 and incandescent baseline values compared with the BPA values.  SBW’s recommendation is that to be consistent with RTF practices, PSE adopt the BPA baseline values.</w:t>
      </w:r>
    </w:p>
    <w:p w14:paraId="4B72077C" w14:textId="77777777" w:rsidR="007E6213" w:rsidRDefault="007E6213" w:rsidP="007E6213">
      <w:pPr>
        <w:pStyle w:val="Captiontable"/>
      </w:pPr>
      <w:bookmarkStart w:id="98" w:name="_Ref449620358"/>
      <w:r>
        <w:t>Table </w:t>
      </w:r>
      <w:r>
        <w:fldChar w:fldCharType="begin"/>
      </w:r>
      <w:r>
        <w:instrText xml:space="preserve"> SEQ Table \* ARABIC </w:instrText>
      </w:r>
      <w:r>
        <w:fldChar w:fldCharType="separate"/>
      </w:r>
      <w:r w:rsidR="00934AE4">
        <w:t>15</w:t>
      </w:r>
      <w:r>
        <w:fldChar w:fldCharType="end"/>
      </w:r>
      <w:bookmarkEnd w:id="98"/>
      <w:r>
        <w:t>: PSE calculator baseline wattage compared with BPA current practice baseline</w:t>
      </w:r>
    </w:p>
    <w:tbl>
      <w:tblPr>
        <w:tblStyle w:val="tableSBW"/>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962"/>
        <w:gridCol w:w="2494"/>
        <w:gridCol w:w="3168"/>
      </w:tblGrid>
      <w:tr w:rsidR="007E6213" w:rsidRPr="00472886" w14:paraId="0295203F" w14:textId="77777777" w:rsidTr="00472886">
        <w:trPr>
          <w:cantSplit/>
          <w:tblHeader/>
        </w:trPr>
        <w:tc>
          <w:tcPr>
            <w:tcW w:w="0" w:type="auto"/>
            <w:shd w:val="clear" w:color="auto" w:fill="auto"/>
            <w:noWrap/>
            <w:vAlign w:val="center"/>
            <w:hideMark/>
          </w:tcPr>
          <w:p w14:paraId="7095F829" w14:textId="77777777" w:rsidR="007E6213" w:rsidRPr="00472886" w:rsidRDefault="007E6213" w:rsidP="00472886">
            <w:pPr>
              <w:pStyle w:val="tblheadc"/>
            </w:pPr>
            <w:r w:rsidRPr="00472886">
              <w:t>Fixture type</w:t>
            </w:r>
          </w:p>
        </w:tc>
        <w:tc>
          <w:tcPr>
            <w:tcW w:w="0" w:type="auto"/>
            <w:shd w:val="clear" w:color="auto" w:fill="auto"/>
            <w:noWrap/>
            <w:vAlign w:val="center"/>
            <w:hideMark/>
          </w:tcPr>
          <w:p w14:paraId="445E2E1C" w14:textId="77777777" w:rsidR="007E6213" w:rsidRPr="00472886" w:rsidRDefault="007E6213" w:rsidP="00472886">
            <w:pPr>
              <w:pStyle w:val="tblheadc"/>
            </w:pPr>
            <w:r w:rsidRPr="00472886">
              <w:t>PSE Calculator Wattage</w:t>
            </w:r>
          </w:p>
        </w:tc>
        <w:tc>
          <w:tcPr>
            <w:tcW w:w="0" w:type="auto"/>
            <w:shd w:val="clear" w:color="auto" w:fill="auto"/>
            <w:noWrap/>
            <w:vAlign w:val="center"/>
            <w:hideMark/>
          </w:tcPr>
          <w:p w14:paraId="6C1BD3B1" w14:textId="77777777" w:rsidR="007E6213" w:rsidRPr="00472886" w:rsidRDefault="007E6213" w:rsidP="00472886">
            <w:pPr>
              <w:pStyle w:val="tblheadc"/>
            </w:pPr>
            <w:r w:rsidRPr="00472886">
              <w:t>BPA Current Practice Wattage</w:t>
            </w:r>
          </w:p>
        </w:tc>
      </w:tr>
      <w:tr w:rsidR="007E6213" w:rsidRPr="00472886" w14:paraId="384AEC00" w14:textId="77777777" w:rsidTr="00472886">
        <w:trPr>
          <w:cantSplit/>
        </w:trPr>
        <w:tc>
          <w:tcPr>
            <w:tcW w:w="0" w:type="auto"/>
            <w:shd w:val="clear" w:color="auto" w:fill="auto"/>
            <w:noWrap/>
            <w:hideMark/>
          </w:tcPr>
          <w:p w14:paraId="2E02B66D" w14:textId="77777777" w:rsidR="007E6213" w:rsidRPr="00472886" w:rsidRDefault="007E6213" w:rsidP="00472886">
            <w:pPr>
              <w:pStyle w:val="tbltext"/>
            </w:pPr>
            <w:r w:rsidRPr="00472886">
              <w:t>T12 4’</w:t>
            </w:r>
          </w:p>
        </w:tc>
        <w:tc>
          <w:tcPr>
            <w:tcW w:w="0" w:type="auto"/>
            <w:shd w:val="clear" w:color="auto" w:fill="auto"/>
            <w:noWrap/>
            <w:hideMark/>
          </w:tcPr>
          <w:p w14:paraId="391D4D84" w14:textId="77777777" w:rsidR="007E6213" w:rsidRPr="00472886" w:rsidRDefault="007E6213" w:rsidP="00472886">
            <w:pPr>
              <w:pStyle w:val="tbltextc"/>
            </w:pPr>
            <w:r w:rsidRPr="00472886">
              <w:t>37</w:t>
            </w:r>
          </w:p>
        </w:tc>
        <w:tc>
          <w:tcPr>
            <w:tcW w:w="0" w:type="auto"/>
            <w:shd w:val="clear" w:color="auto" w:fill="auto"/>
            <w:noWrap/>
            <w:hideMark/>
          </w:tcPr>
          <w:p w14:paraId="34338A3C" w14:textId="77777777" w:rsidR="007E6213" w:rsidRPr="00472886" w:rsidRDefault="007E6213" w:rsidP="00472886">
            <w:pPr>
              <w:pStyle w:val="tbltextc"/>
            </w:pPr>
            <w:r w:rsidRPr="00472886">
              <w:t>28.7</w:t>
            </w:r>
          </w:p>
        </w:tc>
      </w:tr>
      <w:tr w:rsidR="007E6213" w:rsidRPr="00472886" w14:paraId="5781949D" w14:textId="77777777" w:rsidTr="00472886">
        <w:trPr>
          <w:cantSplit/>
        </w:trPr>
        <w:tc>
          <w:tcPr>
            <w:tcW w:w="0" w:type="auto"/>
            <w:shd w:val="clear" w:color="auto" w:fill="auto"/>
            <w:noWrap/>
            <w:hideMark/>
          </w:tcPr>
          <w:p w14:paraId="2D4C8B6D" w14:textId="77777777" w:rsidR="007E6213" w:rsidRPr="00472886" w:rsidRDefault="007E6213" w:rsidP="00472886">
            <w:pPr>
              <w:pStyle w:val="tbltext"/>
            </w:pPr>
            <w:r w:rsidRPr="00472886">
              <w:t xml:space="preserve">T12 8’ </w:t>
            </w:r>
            <w:proofErr w:type="spellStart"/>
            <w:r w:rsidRPr="00472886">
              <w:t>Slimline</w:t>
            </w:r>
            <w:proofErr w:type="spellEnd"/>
          </w:p>
        </w:tc>
        <w:tc>
          <w:tcPr>
            <w:tcW w:w="0" w:type="auto"/>
            <w:shd w:val="clear" w:color="auto" w:fill="auto"/>
            <w:noWrap/>
            <w:hideMark/>
          </w:tcPr>
          <w:p w14:paraId="6C8D9CC0" w14:textId="77777777" w:rsidR="007E6213" w:rsidRPr="00472886" w:rsidRDefault="007E6213" w:rsidP="00472886">
            <w:pPr>
              <w:pStyle w:val="tbltextc"/>
            </w:pPr>
            <w:r w:rsidRPr="00472886">
              <w:t>69</w:t>
            </w:r>
          </w:p>
        </w:tc>
        <w:tc>
          <w:tcPr>
            <w:tcW w:w="0" w:type="auto"/>
            <w:shd w:val="clear" w:color="auto" w:fill="auto"/>
            <w:noWrap/>
            <w:hideMark/>
          </w:tcPr>
          <w:p w14:paraId="0FC36EE2" w14:textId="77777777" w:rsidR="007E6213" w:rsidRPr="00472886" w:rsidRDefault="007E6213" w:rsidP="00472886">
            <w:pPr>
              <w:pStyle w:val="tbltextc"/>
            </w:pPr>
            <w:r w:rsidRPr="00472886">
              <w:t>51.7</w:t>
            </w:r>
          </w:p>
        </w:tc>
      </w:tr>
      <w:tr w:rsidR="007E6213" w:rsidRPr="00472886" w14:paraId="4C72ECBB" w14:textId="77777777" w:rsidTr="00472886">
        <w:trPr>
          <w:cantSplit/>
        </w:trPr>
        <w:tc>
          <w:tcPr>
            <w:tcW w:w="0" w:type="auto"/>
            <w:shd w:val="clear" w:color="auto" w:fill="auto"/>
            <w:noWrap/>
            <w:hideMark/>
          </w:tcPr>
          <w:p w14:paraId="212F33F0" w14:textId="77777777" w:rsidR="007E6213" w:rsidRPr="00472886" w:rsidRDefault="007E6213" w:rsidP="00472886">
            <w:pPr>
              <w:pStyle w:val="tbltext"/>
            </w:pPr>
            <w:r w:rsidRPr="00472886">
              <w:t>T12 8’ HO</w:t>
            </w:r>
          </w:p>
        </w:tc>
        <w:tc>
          <w:tcPr>
            <w:tcW w:w="0" w:type="auto"/>
            <w:shd w:val="clear" w:color="auto" w:fill="auto"/>
            <w:noWrap/>
            <w:hideMark/>
          </w:tcPr>
          <w:p w14:paraId="2AE83D0E" w14:textId="77777777" w:rsidR="007E6213" w:rsidRPr="00472886" w:rsidRDefault="007E6213" w:rsidP="00472886">
            <w:pPr>
              <w:pStyle w:val="tbltextc"/>
            </w:pPr>
            <w:r w:rsidRPr="00472886">
              <w:t>105</w:t>
            </w:r>
          </w:p>
        </w:tc>
        <w:tc>
          <w:tcPr>
            <w:tcW w:w="0" w:type="auto"/>
            <w:shd w:val="clear" w:color="auto" w:fill="auto"/>
            <w:noWrap/>
            <w:hideMark/>
          </w:tcPr>
          <w:p w14:paraId="2A7B04C6" w14:textId="77777777" w:rsidR="007E6213" w:rsidRPr="00472886" w:rsidRDefault="007E6213" w:rsidP="00472886">
            <w:pPr>
              <w:pStyle w:val="tbltextc"/>
            </w:pPr>
            <w:r w:rsidRPr="00472886">
              <w:t>90</w:t>
            </w:r>
          </w:p>
        </w:tc>
      </w:tr>
      <w:tr w:rsidR="007E6213" w:rsidRPr="00472886" w14:paraId="5E80F945" w14:textId="77777777" w:rsidTr="00472886">
        <w:trPr>
          <w:cantSplit/>
        </w:trPr>
        <w:tc>
          <w:tcPr>
            <w:tcW w:w="0" w:type="auto"/>
            <w:shd w:val="clear" w:color="auto" w:fill="auto"/>
            <w:noWrap/>
          </w:tcPr>
          <w:p w14:paraId="6FF0A2BD" w14:textId="77777777" w:rsidR="007E6213" w:rsidRPr="00472886" w:rsidRDefault="007E6213" w:rsidP="00472886">
            <w:pPr>
              <w:pStyle w:val="tbltext"/>
            </w:pPr>
            <w:r w:rsidRPr="00472886">
              <w:t xml:space="preserve">Incandescent 40 W </w:t>
            </w:r>
          </w:p>
        </w:tc>
        <w:tc>
          <w:tcPr>
            <w:tcW w:w="0" w:type="auto"/>
            <w:shd w:val="clear" w:color="auto" w:fill="auto"/>
            <w:noWrap/>
          </w:tcPr>
          <w:p w14:paraId="7DA02092" w14:textId="77777777" w:rsidR="007E6213" w:rsidRPr="00472886" w:rsidRDefault="007E6213" w:rsidP="00472886">
            <w:pPr>
              <w:pStyle w:val="tbltextc"/>
            </w:pPr>
            <w:r w:rsidRPr="00472886">
              <w:t>40</w:t>
            </w:r>
          </w:p>
        </w:tc>
        <w:tc>
          <w:tcPr>
            <w:tcW w:w="0" w:type="auto"/>
            <w:shd w:val="clear" w:color="auto" w:fill="auto"/>
            <w:noWrap/>
          </w:tcPr>
          <w:p w14:paraId="030E813F" w14:textId="77777777" w:rsidR="007E6213" w:rsidRPr="00472886" w:rsidRDefault="007E6213" w:rsidP="00472886">
            <w:pPr>
              <w:pStyle w:val="tbltextc"/>
            </w:pPr>
            <w:r w:rsidRPr="00472886">
              <w:t>29</w:t>
            </w:r>
          </w:p>
        </w:tc>
      </w:tr>
      <w:tr w:rsidR="007E6213" w:rsidRPr="00472886" w14:paraId="33E8F735" w14:textId="77777777" w:rsidTr="00472886">
        <w:trPr>
          <w:cantSplit/>
        </w:trPr>
        <w:tc>
          <w:tcPr>
            <w:tcW w:w="0" w:type="auto"/>
            <w:shd w:val="clear" w:color="auto" w:fill="auto"/>
            <w:noWrap/>
          </w:tcPr>
          <w:p w14:paraId="14E7AC6E" w14:textId="77777777" w:rsidR="007E6213" w:rsidRPr="00472886" w:rsidRDefault="007E6213" w:rsidP="00472886">
            <w:pPr>
              <w:pStyle w:val="tbltext"/>
            </w:pPr>
            <w:r w:rsidRPr="00472886">
              <w:t>Incandescent 60 W</w:t>
            </w:r>
          </w:p>
        </w:tc>
        <w:tc>
          <w:tcPr>
            <w:tcW w:w="0" w:type="auto"/>
            <w:shd w:val="clear" w:color="auto" w:fill="auto"/>
            <w:noWrap/>
          </w:tcPr>
          <w:p w14:paraId="16CEB2B5" w14:textId="77777777" w:rsidR="007E6213" w:rsidRPr="00472886" w:rsidRDefault="007E6213" w:rsidP="00472886">
            <w:pPr>
              <w:pStyle w:val="tbltextc"/>
            </w:pPr>
            <w:r w:rsidRPr="00472886">
              <w:t>60</w:t>
            </w:r>
          </w:p>
        </w:tc>
        <w:tc>
          <w:tcPr>
            <w:tcW w:w="0" w:type="auto"/>
            <w:shd w:val="clear" w:color="auto" w:fill="auto"/>
            <w:noWrap/>
          </w:tcPr>
          <w:p w14:paraId="12AA8CD1" w14:textId="77777777" w:rsidR="007E6213" w:rsidRPr="00472886" w:rsidRDefault="007E6213" w:rsidP="00472886">
            <w:pPr>
              <w:pStyle w:val="tbltextc"/>
            </w:pPr>
            <w:r w:rsidRPr="00472886">
              <w:t>43</w:t>
            </w:r>
          </w:p>
        </w:tc>
      </w:tr>
      <w:tr w:rsidR="007E6213" w:rsidRPr="00472886" w14:paraId="4559952A" w14:textId="77777777" w:rsidTr="00472886">
        <w:trPr>
          <w:cantSplit/>
        </w:trPr>
        <w:tc>
          <w:tcPr>
            <w:tcW w:w="0" w:type="auto"/>
            <w:shd w:val="clear" w:color="auto" w:fill="auto"/>
            <w:noWrap/>
          </w:tcPr>
          <w:p w14:paraId="0B607876" w14:textId="77777777" w:rsidR="007E6213" w:rsidRPr="00472886" w:rsidRDefault="007E6213" w:rsidP="00472886">
            <w:pPr>
              <w:pStyle w:val="tbltext"/>
            </w:pPr>
            <w:r w:rsidRPr="00472886">
              <w:t>Incandescent 75 W</w:t>
            </w:r>
          </w:p>
        </w:tc>
        <w:tc>
          <w:tcPr>
            <w:tcW w:w="0" w:type="auto"/>
            <w:shd w:val="clear" w:color="auto" w:fill="auto"/>
            <w:noWrap/>
          </w:tcPr>
          <w:p w14:paraId="0EF9EFEE" w14:textId="77777777" w:rsidR="007E6213" w:rsidRPr="00472886" w:rsidRDefault="007E6213" w:rsidP="00472886">
            <w:pPr>
              <w:pStyle w:val="tbltextc"/>
            </w:pPr>
            <w:r w:rsidRPr="00472886">
              <w:t>75</w:t>
            </w:r>
          </w:p>
        </w:tc>
        <w:tc>
          <w:tcPr>
            <w:tcW w:w="0" w:type="auto"/>
            <w:shd w:val="clear" w:color="auto" w:fill="auto"/>
            <w:noWrap/>
          </w:tcPr>
          <w:p w14:paraId="2576459E" w14:textId="77777777" w:rsidR="007E6213" w:rsidRPr="00472886" w:rsidRDefault="007E6213" w:rsidP="00472886">
            <w:pPr>
              <w:pStyle w:val="tbltextc"/>
            </w:pPr>
            <w:r w:rsidRPr="00472886">
              <w:t>53</w:t>
            </w:r>
          </w:p>
        </w:tc>
      </w:tr>
      <w:tr w:rsidR="007E6213" w:rsidRPr="00472886" w14:paraId="1917A55F" w14:textId="77777777" w:rsidTr="00472886">
        <w:trPr>
          <w:cantSplit/>
        </w:trPr>
        <w:tc>
          <w:tcPr>
            <w:tcW w:w="0" w:type="auto"/>
            <w:shd w:val="clear" w:color="auto" w:fill="auto"/>
            <w:noWrap/>
            <w:hideMark/>
          </w:tcPr>
          <w:p w14:paraId="18BC5323" w14:textId="77777777" w:rsidR="007E6213" w:rsidRPr="00472886" w:rsidRDefault="007E6213" w:rsidP="00472886">
            <w:pPr>
              <w:pStyle w:val="tbltext"/>
            </w:pPr>
            <w:r w:rsidRPr="00472886">
              <w:t>Incandescent 100 W</w:t>
            </w:r>
          </w:p>
        </w:tc>
        <w:tc>
          <w:tcPr>
            <w:tcW w:w="0" w:type="auto"/>
            <w:shd w:val="clear" w:color="auto" w:fill="auto"/>
            <w:noWrap/>
            <w:hideMark/>
          </w:tcPr>
          <w:p w14:paraId="0BCE2841" w14:textId="77777777" w:rsidR="007E6213" w:rsidRPr="00472886" w:rsidRDefault="007E6213" w:rsidP="00472886">
            <w:pPr>
              <w:pStyle w:val="tbltextc"/>
            </w:pPr>
            <w:r w:rsidRPr="00472886">
              <w:t>100</w:t>
            </w:r>
          </w:p>
        </w:tc>
        <w:tc>
          <w:tcPr>
            <w:tcW w:w="0" w:type="auto"/>
            <w:shd w:val="clear" w:color="auto" w:fill="auto"/>
            <w:noWrap/>
            <w:hideMark/>
          </w:tcPr>
          <w:p w14:paraId="7EEB0479" w14:textId="77777777" w:rsidR="007E6213" w:rsidRPr="00472886" w:rsidRDefault="007E6213" w:rsidP="00472886">
            <w:pPr>
              <w:pStyle w:val="tbltextc"/>
            </w:pPr>
            <w:r w:rsidRPr="00472886">
              <w:t>72</w:t>
            </w:r>
          </w:p>
        </w:tc>
      </w:tr>
    </w:tbl>
    <w:p w14:paraId="3B2FFA50" w14:textId="77777777" w:rsidR="007E6213" w:rsidRDefault="007E6213" w:rsidP="007E6213">
      <w:pPr>
        <w:pStyle w:val="BodyText"/>
        <w:ind w:left="1080"/>
      </w:pPr>
    </w:p>
    <w:p w14:paraId="3AA2AFDF" w14:textId="77777777" w:rsidR="007E6213" w:rsidRPr="008848DD" w:rsidRDefault="007E6213" w:rsidP="007E6213">
      <w:pPr>
        <w:pStyle w:val="BodyText"/>
      </w:pPr>
      <w:r w:rsidRPr="008848DD">
        <w:t xml:space="preserve">HVAC Interactive Factors: </w:t>
      </w:r>
      <w:r>
        <w:t>For custom measures, the lighting calculator assigns an HVAC factor according to the type of heating system declared by the user. If gas heat is selected, the HVAC factor assigned by the calculator is 1.0; if electric heat is selected, the HVAC factor is 0.9.</w:t>
      </w:r>
    </w:p>
    <w:p w14:paraId="0E41CB91" w14:textId="77777777" w:rsidR="007E6213" w:rsidRPr="006E26A2" w:rsidRDefault="007E6213" w:rsidP="007E6213">
      <w:pPr>
        <w:pStyle w:val="BodyText"/>
      </w:pPr>
      <w:r>
        <w:t>HVAC factors used for commercial lighting by the RTF can be seen in the “Standard Information Workbook” (SIW).</w:t>
      </w:r>
      <w:r w:rsidRPr="008848DD">
        <w:footnoteReference w:id="14"/>
      </w:r>
      <w:r>
        <w:t xml:space="preserve"> Factors vary by building type and HVAC system type. By using a value of 1.0 for gas heated buildings, PSE is ignoring additional savings in cooling energy. These savings average around 7% of the lighting energy direct savings according to the SIW. For buildings with electrical heat and cooling, RTF HVAC factors vary from a reduction of 71% for a hospital with resistance heating to additional savings of 3% for big-box retail with a heat pump system.</w:t>
      </w:r>
    </w:p>
    <w:p w14:paraId="0D2B2D14" w14:textId="05259D95" w:rsidR="007E6213" w:rsidRDefault="000C6AEB" w:rsidP="007E6213">
      <w:pPr>
        <w:pStyle w:val="BodyText"/>
      </w:pPr>
      <w:r>
        <w:t>The review team</w:t>
      </w:r>
      <w:r w:rsidR="007E6213">
        <w:t>’s recommendation is that PSE develop more realistic HVAC factors based on the RTF work.</w:t>
      </w:r>
    </w:p>
    <w:p w14:paraId="5BF7A0AA" w14:textId="77777777" w:rsidR="0047530D" w:rsidRDefault="0047530D" w:rsidP="007E6213">
      <w:pPr>
        <w:pStyle w:val="BodyText"/>
      </w:pPr>
    </w:p>
    <w:p w14:paraId="3D979E7A" w14:textId="67275A48" w:rsidR="0047530D" w:rsidRDefault="0047530D" w:rsidP="0047530D">
      <w:pPr>
        <w:pStyle w:val="Heading1Appx"/>
      </w:pPr>
      <w:bookmarkStart w:id="99" w:name="_Ref448740468"/>
      <w:bookmarkStart w:id="100" w:name="_Toc451334033"/>
      <w:r>
        <w:t>E</w:t>
      </w:r>
      <w:r w:rsidR="00040D1A">
        <w:t>RR</w:t>
      </w:r>
      <w:r>
        <w:t xml:space="preserve"> Reviews</w:t>
      </w:r>
      <w:bookmarkEnd w:id="99"/>
      <w:bookmarkEnd w:id="100"/>
    </w:p>
    <w:p w14:paraId="46F27AD2" w14:textId="5F5E9A8A" w:rsidR="00930039" w:rsidRDefault="00930039" w:rsidP="00967E76">
      <w:pPr>
        <w:pStyle w:val="Subtitle"/>
      </w:pPr>
      <w:r>
        <w:t>November 11, 2015 Memorandum:</w:t>
      </w:r>
    </w:p>
    <w:p w14:paraId="02937A9E" w14:textId="77777777" w:rsidR="00930039" w:rsidRPr="00AD66B3" w:rsidRDefault="00930039" w:rsidP="00930039">
      <w:pPr>
        <w:pStyle w:val="headingtopic"/>
        <w:rPr>
          <w:rFonts w:asciiTheme="majorHAnsi" w:hAnsiTheme="majorHAnsi"/>
          <w:smallCaps/>
          <w:sz w:val="42"/>
          <w:szCs w:val="42"/>
        </w:rPr>
      </w:pPr>
      <w:r w:rsidRPr="00AD66B3">
        <w:rPr>
          <w:rFonts w:asciiTheme="majorHAnsi" w:hAnsiTheme="majorHAnsi"/>
          <w:smallCaps/>
          <w:sz w:val="42"/>
          <w:szCs w:val="42"/>
        </w:rPr>
        <w:t>Introduction</w:t>
      </w:r>
    </w:p>
    <w:p w14:paraId="6ED3A04A" w14:textId="77777777" w:rsidR="00930039" w:rsidRDefault="00930039" w:rsidP="00930039">
      <w:pPr>
        <w:pStyle w:val="BodyText"/>
      </w:pPr>
      <w:r>
        <w:t>The purpose of this memorandum is to inform PSE staff of our interim findings from our work to date on PSE Evaluation Response Report reviews, completed as part of Task 5 of the Biennial Electric Conservation Achievement Review (BECAR).</w:t>
      </w:r>
      <w:r w:rsidRPr="006D09CD">
        <w:t xml:space="preserve"> </w:t>
      </w:r>
      <w:r>
        <w:t>This memorandum begins with background information regarding this particular BECAR task and offers a brief summary of each review performed thus far.</w:t>
      </w:r>
    </w:p>
    <w:p w14:paraId="34E2F9BC" w14:textId="2604E0CB" w:rsidR="00930039" w:rsidRPr="00930039" w:rsidRDefault="00930039" w:rsidP="00930039">
      <w:pPr>
        <w:pStyle w:val="BodyText"/>
      </w:pPr>
      <w:r>
        <w:t>D</w:t>
      </w:r>
      <w:r w:rsidRPr="00B522C4">
        <w:t>ocument</w:t>
      </w:r>
      <w:r>
        <w:t>ation</w:t>
      </w:r>
      <w:r w:rsidRPr="00B522C4">
        <w:t xml:space="preserve"> of </w:t>
      </w:r>
      <w:r>
        <w:t>the first six</w:t>
      </w:r>
      <w:r w:rsidRPr="00B522C4">
        <w:t xml:space="preserve"> evaluation report responses has been provided to SBW reviewers including the following: Fuel Conversion, Home Energy Reports, </w:t>
      </w:r>
      <w:r>
        <w:t>Residential Retail Lighting,</w:t>
      </w:r>
      <w:r w:rsidRPr="00B522C4">
        <w:t xml:space="preserve"> Web Enabled Thermostats</w:t>
      </w:r>
      <w:r>
        <w:t>, Commercial Lighting, and Sealing and Insulation in Multifamily Buildings</w:t>
      </w:r>
      <w:r w:rsidRPr="00B522C4">
        <w:t>.  A summary of the ERR review for each of these programs is presented below.</w:t>
      </w:r>
    </w:p>
    <w:p w14:paraId="0CD625B4" w14:textId="77777777" w:rsidR="0047530D" w:rsidRPr="0047530D" w:rsidRDefault="0047530D" w:rsidP="0047530D">
      <w:pPr>
        <w:pStyle w:val="headingtopic"/>
        <w:tabs>
          <w:tab w:val="left" w:pos="5662"/>
        </w:tabs>
        <w:rPr>
          <w:smallCaps/>
          <w:sz w:val="40"/>
        </w:rPr>
      </w:pPr>
      <w:r w:rsidRPr="0047530D">
        <w:rPr>
          <w:smallCaps/>
          <w:sz w:val="40"/>
        </w:rPr>
        <w:t>Background</w:t>
      </w:r>
    </w:p>
    <w:p w14:paraId="0E711F38" w14:textId="77777777" w:rsidR="0047530D" w:rsidRPr="00A034DC" w:rsidRDefault="0047530D" w:rsidP="0047530D">
      <w:pPr>
        <w:pStyle w:val="BodyText"/>
        <w:spacing w:after="0"/>
        <w:rPr>
          <w:szCs w:val="24"/>
        </w:rPr>
      </w:pPr>
      <w:r w:rsidRPr="00A034DC">
        <w:rPr>
          <w:szCs w:val="24"/>
        </w:rPr>
        <w:t xml:space="preserve">The primary BECAR objective for SBW as the independent third-party reviewer is to </w:t>
      </w:r>
      <w:r w:rsidRPr="008F259A">
        <w:rPr>
          <w:i/>
          <w:szCs w:val="24"/>
        </w:rPr>
        <w:t>assess the extent to which PSE’s reported electric energy savings were achieved</w:t>
      </w:r>
      <w:r w:rsidRPr="00A034DC">
        <w:rPr>
          <w:b/>
          <w:szCs w:val="24"/>
        </w:rPr>
        <w:t>.</w:t>
      </w:r>
      <w:r w:rsidRPr="00A034DC">
        <w:rPr>
          <w:szCs w:val="24"/>
        </w:rPr>
        <w:t xml:space="preserve"> To accomplish this objective, the 2014-2015 BECAR includes seven separate tasks. This memorandum addresses </w:t>
      </w:r>
      <w:r w:rsidRPr="008F259A">
        <w:rPr>
          <w:szCs w:val="24"/>
        </w:rPr>
        <w:t xml:space="preserve">Task </w:t>
      </w:r>
      <w:r>
        <w:rPr>
          <w:szCs w:val="24"/>
        </w:rPr>
        <w:t>5 (PSE ERR</w:t>
      </w:r>
      <w:r w:rsidRPr="008F259A">
        <w:rPr>
          <w:szCs w:val="24"/>
        </w:rPr>
        <w:t xml:space="preserve"> Reviews</w:t>
      </w:r>
      <w:r>
        <w:rPr>
          <w:szCs w:val="24"/>
        </w:rPr>
        <w:t>)</w:t>
      </w:r>
      <w:r w:rsidRPr="00A034DC">
        <w:rPr>
          <w:szCs w:val="24"/>
        </w:rPr>
        <w:t>, which encompasses the following:</w:t>
      </w:r>
    </w:p>
    <w:p w14:paraId="24C75CFF" w14:textId="77777777" w:rsidR="0047530D" w:rsidRPr="00A034DC" w:rsidRDefault="0047530D" w:rsidP="0047530D">
      <w:pPr>
        <w:autoSpaceDE w:val="0"/>
        <w:autoSpaceDN w:val="0"/>
        <w:adjustRightInd w:val="0"/>
        <w:spacing w:before="120" w:after="120"/>
        <w:ind w:left="720"/>
        <w:rPr>
          <w:rFonts w:ascii="Calibri" w:hAnsi="Calibri" w:cs="Calibri"/>
          <w:b/>
          <w:i/>
          <w:sz w:val="24"/>
        </w:rPr>
      </w:pPr>
      <w:r>
        <w:rPr>
          <w:rFonts w:ascii="Calibri" w:hAnsi="Calibri" w:cs="Calibri"/>
          <w:i/>
          <w:sz w:val="24"/>
        </w:rPr>
        <w:t>A</w:t>
      </w:r>
      <w:r w:rsidRPr="00621F78">
        <w:rPr>
          <w:rFonts w:ascii="Calibri" w:hAnsi="Calibri" w:cs="Calibri"/>
          <w:i/>
          <w:sz w:val="24"/>
        </w:rPr>
        <w:t>ssess whether PSE has undertaken follow-up actions on program evaluation studies completed after the 2012-13 BECAR, based on the Evaluation Response Reports included with each completed program evaluation.</w:t>
      </w:r>
    </w:p>
    <w:p w14:paraId="0F475837" w14:textId="77777777" w:rsidR="0047530D" w:rsidRDefault="0047530D" w:rsidP="0047530D">
      <w:pPr>
        <w:pStyle w:val="libul"/>
        <w:numPr>
          <w:ilvl w:val="0"/>
          <w:numId w:val="0"/>
        </w:numPr>
        <w:ind w:left="72"/>
      </w:pPr>
      <w:r>
        <w:t>In keeping with this objective, SBW spent the month of October focused on PSE ERR reviews. Steps subsequent to that were as follows:</w:t>
      </w:r>
    </w:p>
    <w:p w14:paraId="3F0FE496" w14:textId="77777777" w:rsidR="0047530D" w:rsidRPr="009605CF" w:rsidRDefault="0047530D" w:rsidP="0047530D">
      <w:pPr>
        <w:pStyle w:val="libul"/>
        <w:rPr>
          <w:szCs w:val="24"/>
        </w:rPr>
      </w:pPr>
      <w:r>
        <w:t>On October 5, SBW received its first batch of ERR from PSE and proceeded to review the evaluations and their respective response reports together.</w:t>
      </w:r>
    </w:p>
    <w:p w14:paraId="5FC12795" w14:textId="77777777" w:rsidR="0047530D" w:rsidRPr="00621F78" w:rsidRDefault="0047530D" w:rsidP="0047530D">
      <w:pPr>
        <w:pStyle w:val="libul"/>
        <w:rPr>
          <w:szCs w:val="24"/>
        </w:rPr>
      </w:pPr>
      <w:r>
        <w:t>On October 21, SBW arranged and held the first series of program manager interviews. These interviews continued to be scheduled through the last week of October based on program manager availability.</w:t>
      </w:r>
    </w:p>
    <w:p w14:paraId="101857D9" w14:textId="77777777" w:rsidR="0047530D" w:rsidRPr="006E1C80" w:rsidRDefault="0047530D" w:rsidP="0047530D">
      <w:pPr>
        <w:pStyle w:val="libul"/>
        <w:numPr>
          <w:ilvl w:val="0"/>
          <w:numId w:val="0"/>
        </w:numPr>
        <w:spacing w:before="120" w:after="0"/>
        <w:ind w:left="72"/>
        <w:contextualSpacing/>
        <w:rPr>
          <w:szCs w:val="24"/>
        </w:rPr>
      </w:pPr>
      <w:r>
        <w:rPr>
          <w:szCs w:val="24"/>
        </w:rPr>
        <w:t xml:space="preserve">This memorandum presents our assessment of the extent to which </w:t>
      </w:r>
      <w:r w:rsidRPr="003F3E0C">
        <w:rPr>
          <w:szCs w:val="24"/>
        </w:rPr>
        <w:t>the programmatic action items described in the PSE internal evaluation report response (ERR)</w:t>
      </w:r>
      <w:r>
        <w:rPr>
          <w:szCs w:val="24"/>
        </w:rPr>
        <w:t xml:space="preserve"> were</w:t>
      </w:r>
      <w:r w:rsidRPr="003F3E0C">
        <w:rPr>
          <w:szCs w:val="24"/>
        </w:rPr>
        <w:t xml:space="preserve"> implemented, particularly those that could have potentially affected future savings values</w:t>
      </w:r>
      <w:r>
        <w:rPr>
          <w:szCs w:val="24"/>
        </w:rPr>
        <w:t>.</w:t>
      </w:r>
    </w:p>
    <w:p w14:paraId="10EED5B5" w14:textId="77777777" w:rsidR="0047530D" w:rsidRDefault="0047530D" w:rsidP="0047530D">
      <w:pPr>
        <w:pStyle w:val="headingtopic"/>
        <w:tabs>
          <w:tab w:val="left" w:pos="5662"/>
        </w:tabs>
        <w:rPr>
          <w:smallCaps/>
          <w:sz w:val="40"/>
        </w:rPr>
      </w:pPr>
      <w:r>
        <w:rPr>
          <w:smallCaps/>
          <w:sz w:val="40"/>
        </w:rPr>
        <w:t>ERR Review Summaries</w:t>
      </w:r>
    </w:p>
    <w:p w14:paraId="35894B3C" w14:textId="459F6600" w:rsidR="0047530D" w:rsidRPr="00DB0688" w:rsidRDefault="0047530D" w:rsidP="0047530D">
      <w:pPr>
        <w:pStyle w:val="headingtopic"/>
        <w:tabs>
          <w:tab w:val="left" w:pos="5662"/>
        </w:tabs>
        <w:rPr>
          <w:smallCaps/>
          <w:sz w:val="36"/>
          <w:szCs w:val="36"/>
          <w:u w:val="single"/>
        </w:rPr>
      </w:pPr>
      <w:r w:rsidRPr="00DB0688">
        <w:rPr>
          <w:smallCaps/>
          <w:sz w:val="36"/>
          <w:szCs w:val="36"/>
          <w:u w:val="single"/>
        </w:rPr>
        <w:t>Fuel Conversion</w:t>
      </w:r>
    </w:p>
    <w:p w14:paraId="6F180566" w14:textId="0A51FCBF" w:rsidR="0047530D" w:rsidRPr="0047530D" w:rsidRDefault="0047530D" w:rsidP="0047530D">
      <w:pPr>
        <w:pStyle w:val="headingtopic"/>
        <w:tabs>
          <w:tab w:val="left" w:pos="5662"/>
        </w:tabs>
        <w:rPr>
          <w:smallCaps/>
          <w:sz w:val="28"/>
          <w:szCs w:val="28"/>
        </w:rPr>
      </w:pPr>
      <w:r w:rsidRPr="0047530D">
        <w:rPr>
          <w:smallCaps/>
          <w:sz w:val="28"/>
          <w:szCs w:val="28"/>
        </w:rPr>
        <w:t>Evaluation Summary</w:t>
      </w:r>
    </w:p>
    <w:p w14:paraId="07941AA3" w14:textId="77777777" w:rsidR="0047530D" w:rsidRDefault="0047530D" w:rsidP="0047530D">
      <w:pPr>
        <w:pStyle w:val="BodyText"/>
      </w:pPr>
      <w:r>
        <w:t xml:space="preserve">The fuel conversion program is comprised of three sectors of participation (Space and Water Heating, Space Heating Only, And Water Heating Only). The evaluation estimated energy savings and recalculated the sector cost effectiveness as well as the overall program cost effectiveness (see Evaluation Table 1-3 below). </w:t>
      </w:r>
    </w:p>
    <w:p w14:paraId="57CE8700" w14:textId="77777777" w:rsidR="0047530D" w:rsidRDefault="0047530D" w:rsidP="0047530D">
      <w:pPr>
        <w:pStyle w:val="BodyText"/>
      </w:pPr>
      <w:r>
        <w:t xml:space="preserve"> </w:t>
      </w:r>
      <w:r>
        <w:rPr>
          <w:noProof/>
        </w:rPr>
        <w:drawing>
          <wp:inline distT="0" distB="0" distL="0" distR="0" wp14:anchorId="1C434A0C" wp14:editId="5C7C73F7">
            <wp:extent cx="5210175" cy="2019300"/>
            <wp:effectExtent l="0" t="0" r="9525" b="0"/>
            <wp:docPr id="37" name="Picture 37" descr="cid:image003.png@01D10D94.F7978B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png@01D10D94.F7978BC0"/>
                    <pic:cNvPicPr>
                      <a:picLocks noChangeAspect="1" noChangeArrowheads="1"/>
                    </pic:cNvPicPr>
                  </pic:nvPicPr>
                  <pic:blipFill>
                    <a:blip r:embed="rId57" r:link="rId58">
                      <a:extLst>
                        <a:ext uri="{28A0092B-C50C-407E-A947-70E740481C1C}">
                          <a14:useLocalDpi xmlns:a14="http://schemas.microsoft.com/office/drawing/2010/main" val="0"/>
                        </a:ext>
                      </a:extLst>
                    </a:blip>
                    <a:srcRect/>
                    <a:stretch>
                      <a:fillRect/>
                    </a:stretch>
                  </pic:blipFill>
                  <pic:spPr bwMode="auto">
                    <a:xfrm>
                      <a:off x="0" y="0"/>
                      <a:ext cx="5210175" cy="2019300"/>
                    </a:xfrm>
                    <a:prstGeom prst="rect">
                      <a:avLst/>
                    </a:prstGeom>
                    <a:noFill/>
                    <a:ln>
                      <a:noFill/>
                    </a:ln>
                  </pic:spPr>
                </pic:pic>
              </a:graphicData>
            </a:graphic>
          </wp:inline>
        </w:drawing>
      </w:r>
    </w:p>
    <w:p w14:paraId="291DF626" w14:textId="77777777" w:rsidR="0047530D" w:rsidRDefault="0047530D" w:rsidP="0047530D">
      <w:pPr>
        <w:pStyle w:val="BodyText"/>
      </w:pPr>
      <w:r>
        <w:t xml:space="preserve">The results of this evaluation were not available until August, 2015, which was after the PSE deadline for implementing program changes for the 2016 year. However, PSE did use some preliminary evaluation results to verify that the cost effectiveness had not changed significantly.  Therefore PSE decided to keep their original program numbers for 2016, with a plan to phase in the evaluation savings and cost effectiveness values in 2017.  </w:t>
      </w:r>
    </w:p>
    <w:p w14:paraId="7D78DFE6" w14:textId="77777777" w:rsidR="0047530D" w:rsidRPr="0047530D" w:rsidRDefault="0047530D" w:rsidP="0047530D">
      <w:pPr>
        <w:pStyle w:val="headingtopic"/>
        <w:tabs>
          <w:tab w:val="left" w:pos="5662"/>
        </w:tabs>
        <w:rPr>
          <w:smallCaps/>
          <w:sz w:val="28"/>
          <w:szCs w:val="28"/>
        </w:rPr>
      </w:pPr>
      <w:r w:rsidRPr="0047530D">
        <w:rPr>
          <w:smallCaps/>
          <w:sz w:val="28"/>
          <w:szCs w:val="28"/>
        </w:rPr>
        <w:t>Action Plan and Review Comments</w:t>
      </w:r>
    </w:p>
    <w:p w14:paraId="2132816E" w14:textId="77777777" w:rsidR="0047530D" w:rsidRDefault="0047530D" w:rsidP="0047530D">
      <w:pPr>
        <w:pStyle w:val="BodyText"/>
      </w:pPr>
      <w:r>
        <w:t xml:space="preserve">The PSE action plan for 2017 speaks to removing the barriers of participation by doing away with a minimum kWh consumption requirement for the Space and Water Heating sector of the program. PSE based this plan on the fact that the Water Heating Only program does not have a minimum kWh consumption requirement and it has many more participants (see Evaluation Table 1-1 below). </w:t>
      </w:r>
    </w:p>
    <w:p w14:paraId="299C0AA4" w14:textId="77777777" w:rsidR="0047530D" w:rsidRDefault="0047530D" w:rsidP="0047530D">
      <w:pPr>
        <w:pStyle w:val="BodyText"/>
      </w:pPr>
      <w:r>
        <w:t xml:space="preserve"> </w:t>
      </w:r>
      <w:r>
        <w:rPr>
          <w:noProof/>
        </w:rPr>
        <w:drawing>
          <wp:inline distT="0" distB="0" distL="0" distR="0" wp14:anchorId="2D79C11E" wp14:editId="32F27570">
            <wp:extent cx="3352800" cy="1571625"/>
            <wp:effectExtent l="0" t="0" r="0" b="9525"/>
            <wp:docPr id="38" name="Picture 38" descr="cid:image002.png@01D10D94.F7978B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10D94.F7978BC0"/>
                    <pic:cNvPicPr>
                      <a:picLocks noChangeAspect="1" noChangeArrowheads="1"/>
                    </pic:cNvPicPr>
                  </pic:nvPicPr>
                  <pic:blipFill>
                    <a:blip r:embed="rId59" r:link="rId60">
                      <a:extLst>
                        <a:ext uri="{28A0092B-C50C-407E-A947-70E740481C1C}">
                          <a14:useLocalDpi xmlns:a14="http://schemas.microsoft.com/office/drawing/2010/main" val="0"/>
                        </a:ext>
                      </a:extLst>
                    </a:blip>
                    <a:srcRect/>
                    <a:stretch>
                      <a:fillRect/>
                    </a:stretch>
                  </pic:blipFill>
                  <pic:spPr bwMode="auto">
                    <a:xfrm>
                      <a:off x="0" y="0"/>
                      <a:ext cx="3352800" cy="1571625"/>
                    </a:xfrm>
                    <a:prstGeom prst="rect">
                      <a:avLst/>
                    </a:prstGeom>
                    <a:noFill/>
                    <a:ln>
                      <a:noFill/>
                    </a:ln>
                  </pic:spPr>
                </pic:pic>
              </a:graphicData>
            </a:graphic>
          </wp:inline>
        </w:drawing>
      </w:r>
    </w:p>
    <w:p w14:paraId="6250F976" w14:textId="77777777" w:rsidR="0047530D" w:rsidRDefault="0047530D" w:rsidP="0047530D">
      <w:pPr>
        <w:pStyle w:val="BodyText"/>
      </w:pPr>
      <w:r>
        <w:t xml:space="preserve">The evaluation addressed minimum kWh requirement in two ways. They calculated the minimum kWh required to achieve a range of cost effectiveness values (see Evaluation Table 7-1 below) and they determined the percent of current participants that would still be able to participate if they set minimum cost effectiveness goals based on the first analysis (see Evaluation Table 7-4 below).  </w:t>
      </w:r>
    </w:p>
    <w:p w14:paraId="577F136F" w14:textId="77777777" w:rsidR="0047530D" w:rsidRDefault="0047530D" w:rsidP="0047530D">
      <w:pPr>
        <w:pStyle w:val="BodyText"/>
      </w:pPr>
      <w:r>
        <w:rPr>
          <w:noProof/>
        </w:rPr>
        <w:drawing>
          <wp:inline distT="0" distB="0" distL="0" distR="0" wp14:anchorId="1A9025DA" wp14:editId="2708DFB5">
            <wp:extent cx="4543425" cy="3200400"/>
            <wp:effectExtent l="0" t="0" r="9525" b="0"/>
            <wp:docPr id="39" name="Picture 39" descr="cid:image004.png@01D10D96.26EB37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4.png@01D10D96.26EB37E0"/>
                    <pic:cNvPicPr>
                      <a:picLocks noChangeAspect="1" noChangeArrowheads="1"/>
                    </pic:cNvPicPr>
                  </pic:nvPicPr>
                  <pic:blipFill>
                    <a:blip r:embed="rId61" r:link="rId62">
                      <a:extLst>
                        <a:ext uri="{28A0092B-C50C-407E-A947-70E740481C1C}">
                          <a14:useLocalDpi xmlns:a14="http://schemas.microsoft.com/office/drawing/2010/main" val="0"/>
                        </a:ext>
                      </a:extLst>
                    </a:blip>
                    <a:srcRect/>
                    <a:stretch>
                      <a:fillRect/>
                    </a:stretch>
                  </pic:blipFill>
                  <pic:spPr bwMode="auto">
                    <a:xfrm>
                      <a:off x="0" y="0"/>
                      <a:ext cx="4543425" cy="3200400"/>
                    </a:xfrm>
                    <a:prstGeom prst="rect">
                      <a:avLst/>
                    </a:prstGeom>
                    <a:noFill/>
                    <a:ln>
                      <a:noFill/>
                    </a:ln>
                  </pic:spPr>
                </pic:pic>
              </a:graphicData>
            </a:graphic>
          </wp:inline>
        </w:drawing>
      </w:r>
    </w:p>
    <w:p w14:paraId="411974EC" w14:textId="77777777" w:rsidR="0047530D" w:rsidRDefault="0047530D" w:rsidP="0047530D">
      <w:pPr>
        <w:pStyle w:val="BodyText"/>
      </w:pPr>
      <w:r>
        <w:rPr>
          <w:noProof/>
        </w:rPr>
        <w:drawing>
          <wp:inline distT="0" distB="0" distL="0" distR="0" wp14:anchorId="1A7AEF7C" wp14:editId="79421B85">
            <wp:extent cx="5943600" cy="3918021"/>
            <wp:effectExtent l="0" t="0" r="0" b="6350"/>
            <wp:docPr id="40" name="Picture 40" descr="cid:image005.png@01D10D96.26EB37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5.png@01D10D96.26EB37E0"/>
                    <pic:cNvPicPr>
                      <a:picLocks noChangeAspect="1" noChangeArrowheads="1"/>
                    </pic:cNvPicPr>
                  </pic:nvPicPr>
                  <pic:blipFill>
                    <a:blip r:embed="rId63" r:link="rId64">
                      <a:extLst>
                        <a:ext uri="{28A0092B-C50C-407E-A947-70E740481C1C}">
                          <a14:useLocalDpi xmlns:a14="http://schemas.microsoft.com/office/drawing/2010/main" val="0"/>
                        </a:ext>
                      </a:extLst>
                    </a:blip>
                    <a:srcRect/>
                    <a:stretch>
                      <a:fillRect/>
                    </a:stretch>
                  </pic:blipFill>
                  <pic:spPr bwMode="auto">
                    <a:xfrm>
                      <a:off x="0" y="0"/>
                      <a:ext cx="5943600" cy="3918021"/>
                    </a:xfrm>
                    <a:prstGeom prst="rect">
                      <a:avLst/>
                    </a:prstGeom>
                    <a:noFill/>
                    <a:ln>
                      <a:noFill/>
                    </a:ln>
                  </pic:spPr>
                </pic:pic>
              </a:graphicData>
            </a:graphic>
          </wp:inline>
        </w:drawing>
      </w:r>
    </w:p>
    <w:p w14:paraId="08A75548" w14:textId="77777777" w:rsidR="0047530D" w:rsidRDefault="0047530D" w:rsidP="0047530D">
      <w:pPr>
        <w:pStyle w:val="BodyText"/>
      </w:pPr>
      <w:r>
        <w:t>The evaluation developed regression models that indicate a linear relationship between total consumption and cost effectiveness: the more energy a potential participant uses the more cost effective such a conversion is likely to be (the converse being true as well.)</w:t>
      </w:r>
    </w:p>
    <w:p w14:paraId="167F72F1" w14:textId="77777777" w:rsidR="0047530D" w:rsidRDefault="0047530D" w:rsidP="0047530D">
      <w:pPr>
        <w:pStyle w:val="BodyText"/>
      </w:pPr>
      <w:r>
        <w:t>The tables above point toward a potential impact of removing the minimum kWh requirement. The cost effectiveness of this program appears to rely on the Space Heat and Water Heat sector to “keep it afloat” because it is comprised of a smaller number of highly cost effective projects.  Removing the minimum consumption requirement will likely mean more participation but it will also mean more participation of lower energy users; in other words, less cost effective participants which will lower the program cost effectiveness, perhaps below 1 depending on participation.</w:t>
      </w:r>
    </w:p>
    <w:p w14:paraId="32693B7A" w14:textId="77777777" w:rsidR="0047530D" w:rsidRPr="0047530D" w:rsidRDefault="0047530D" w:rsidP="0047530D">
      <w:pPr>
        <w:pStyle w:val="headingtopic"/>
        <w:tabs>
          <w:tab w:val="left" w:pos="5662"/>
        </w:tabs>
        <w:rPr>
          <w:smallCaps/>
          <w:sz w:val="28"/>
          <w:szCs w:val="28"/>
        </w:rPr>
      </w:pPr>
      <w:r w:rsidRPr="0047530D">
        <w:rPr>
          <w:smallCaps/>
          <w:sz w:val="28"/>
          <w:szCs w:val="28"/>
        </w:rPr>
        <w:t>Conclusions</w:t>
      </w:r>
    </w:p>
    <w:p w14:paraId="311C1BA1" w14:textId="77777777" w:rsidR="00930039" w:rsidRDefault="0047530D" w:rsidP="00930039">
      <w:pPr>
        <w:pStyle w:val="BodyText"/>
      </w:pPr>
      <w:r>
        <w:t>Based on the conversation with the PSE program manager it is clear that the potential impact described above had not been considered.  While the DNV GL analysis developed the data in the tables above, it appears that an additional feedback cycle was needed between the DNV GL evaluators and the program manager in order to assist the manager in interpreting the evaluation results.  While at first glance the action plan laid out in the ERR appears reasonable, it does not factor in the potential impacts of such a change on the overall program cost effectiveness.</w:t>
      </w:r>
    </w:p>
    <w:p w14:paraId="3120489F" w14:textId="77777777" w:rsidR="00930039" w:rsidRDefault="00930039" w:rsidP="00930039">
      <w:pPr>
        <w:pStyle w:val="BodyText"/>
      </w:pPr>
    </w:p>
    <w:p w14:paraId="5DE78BB6" w14:textId="1E5CC8BB" w:rsidR="0047530D" w:rsidRPr="00930039" w:rsidRDefault="0047530D" w:rsidP="00930039">
      <w:pPr>
        <w:pStyle w:val="headingtopic"/>
        <w:tabs>
          <w:tab w:val="left" w:pos="5662"/>
        </w:tabs>
        <w:rPr>
          <w:smallCaps/>
          <w:sz w:val="36"/>
          <w:szCs w:val="36"/>
          <w:u w:val="single"/>
        </w:rPr>
      </w:pPr>
      <w:r w:rsidRPr="00DB0688">
        <w:rPr>
          <w:smallCaps/>
          <w:sz w:val="36"/>
          <w:szCs w:val="36"/>
          <w:u w:val="single"/>
        </w:rPr>
        <w:t>Home Energy Reports</w:t>
      </w:r>
    </w:p>
    <w:p w14:paraId="16E7BBF5" w14:textId="77777777" w:rsidR="0047530D" w:rsidRPr="0047530D" w:rsidRDefault="0047530D" w:rsidP="0047530D">
      <w:pPr>
        <w:pStyle w:val="headingtopic"/>
        <w:tabs>
          <w:tab w:val="left" w:pos="5662"/>
        </w:tabs>
        <w:rPr>
          <w:smallCaps/>
          <w:sz w:val="28"/>
          <w:szCs w:val="28"/>
        </w:rPr>
      </w:pPr>
      <w:r w:rsidRPr="0047530D">
        <w:rPr>
          <w:smallCaps/>
          <w:sz w:val="28"/>
          <w:szCs w:val="28"/>
        </w:rPr>
        <w:t>Evaluation Summary</w:t>
      </w:r>
    </w:p>
    <w:p w14:paraId="53225CA0" w14:textId="77777777" w:rsidR="0047530D" w:rsidRDefault="0047530D" w:rsidP="0047530D">
      <w:pPr>
        <w:pStyle w:val="BodyText"/>
      </w:pPr>
      <w:r>
        <w:t>The DNV GL evaluation determined electric and gas savings for Home Energy report program developing new savings numbers that it recommended to be used in on-going years.  The evaluation investigated the savings of legacy participants, new participants from a program expansion and carry-over savings of discontinued/suspended customers. These savings numbers are present in the evaluation tables below.</w:t>
      </w:r>
    </w:p>
    <w:p w14:paraId="68484FEC" w14:textId="77777777" w:rsidR="0047530D" w:rsidRDefault="0047530D" w:rsidP="0047530D">
      <w:pPr>
        <w:pStyle w:val="BodyText"/>
      </w:pPr>
      <w:r>
        <w:rPr>
          <w:noProof/>
        </w:rPr>
        <w:drawing>
          <wp:inline distT="0" distB="0" distL="0" distR="0" wp14:anchorId="7826B559" wp14:editId="00081717">
            <wp:extent cx="5334000" cy="58197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334000" cy="5819775"/>
                    </a:xfrm>
                    <a:prstGeom prst="rect">
                      <a:avLst/>
                    </a:prstGeom>
                  </pic:spPr>
                </pic:pic>
              </a:graphicData>
            </a:graphic>
          </wp:inline>
        </w:drawing>
      </w:r>
    </w:p>
    <w:p w14:paraId="392EFCDB" w14:textId="77777777" w:rsidR="0047530D" w:rsidRDefault="0047530D" w:rsidP="0047530D">
      <w:pPr>
        <w:pStyle w:val="BodyText"/>
      </w:pPr>
      <w:r>
        <w:rPr>
          <w:noProof/>
        </w:rPr>
        <w:drawing>
          <wp:inline distT="0" distB="0" distL="0" distR="0" wp14:anchorId="516A754B" wp14:editId="7C2290F7">
            <wp:extent cx="5943600" cy="238442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943600" cy="2384425"/>
                    </a:xfrm>
                    <a:prstGeom prst="rect">
                      <a:avLst/>
                    </a:prstGeom>
                  </pic:spPr>
                </pic:pic>
              </a:graphicData>
            </a:graphic>
          </wp:inline>
        </w:drawing>
      </w:r>
    </w:p>
    <w:p w14:paraId="5AA73B84" w14:textId="77777777" w:rsidR="0047530D" w:rsidRPr="00147C76" w:rsidRDefault="0047530D" w:rsidP="00147C76">
      <w:pPr>
        <w:pStyle w:val="headingtopic"/>
        <w:tabs>
          <w:tab w:val="left" w:pos="5662"/>
        </w:tabs>
        <w:rPr>
          <w:smallCaps/>
          <w:sz w:val="28"/>
          <w:szCs w:val="28"/>
        </w:rPr>
      </w:pPr>
      <w:r w:rsidRPr="00147C76">
        <w:rPr>
          <w:smallCaps/>
          <w:sz w:val="28"/>
          <w:szCs w:val="28"/>
        </w:rPr>
        <w:t>Action Plan and Review Comments</w:t>
      </w:r>
    </w:p>
    <w:p w14:paraId="5CA32E9D" w14:textId="77777777" w:rsidR="0047530D" w:rsidRDefault="0047530D" w:rsidP="0047530D">
      <w:pPr>
        <w:pStyle w:val="BodyText"/>
      </w:pPr>
      <w:r w:rsidRPr="00245210">
        <w:t>The action plan called for the adoption of the program evaluation savings numbers which</w:t>
      </w:r>
      <w:r>
        <w:t>,</w:t>
      </w:r>
      <w:r w:rsidRPr="00245210">
        <w:t xml:space="preserve"> according to the program manager interview, were </w:t>
      </w:r>
      <w:r>
        <w:t>used in the 2014 ex-post savings claims and in all following HER program savings calculations</w:t>
      </w:r>
      <w:r w:rsidRPr="00245210">
        <w:t xml:space="preserve">.  Since the </w:t>
      </w:r>
      <w:r>
        <w:t xml:space="preserve">time of the </w:t>
      </w:r>
      <w:r w:rsidRPr="00245210">
        <w:t>evaluation</w:t>
      </w:r>
      <w:r>
        <w:t>,</w:t>
      </w:r>
      <w:r w:rsidRPr="00245210">
        <w:t xml:space="preserve"> the program manager has noticed a flat line in</w:t>
      </w:r>
      <w:r>
        <w:t xml:space="preserve"> annual savings of</w:t>
      </w:r>
      <w:r w:rsidRPr="00245210">
        <w:t xml:space="preserve"> the original participant group from </w:t>
      </w:r>
      <w:r>
        <w:t>seven</w:t>
      </w:r>
      <w:r w:rsidRPr="00245210">
        <w:t xml:space="preserve"> years ago.  Low numbers of program </w:t>
      </w:r>
      <w:r>
        <w:t>“</w:t>
      </w:r>
      <w:r w:rsidRPr="00245210">
        <w:t>opt outs</w:t>
      </w:r>
      <w:r>
        <w:t>”</w:t>
      </w:r>
      <w:r w:rsidRPr="00245210">
        <w:t xml:space="preserve"> demonstrate customer satisfaction with </w:t>
      </w:r>
      <w:r>
        <w:t xml:space="preserve">the </w:t>
      </w:r>
      <w:r w:rsidRPr="00245210">
        <w:t xml:space="preserve">program. </w:t>
      </w:r>
      <w:r>
        <w:t>The p</w:t>
      </w:r>
      <w:r w:rsidRPr="00245210">
        <w:t>rogram has been further expanded to include 100,000 more participants including control group participants. One third of new customers are “electric only” participants. The utility will use the results of this continued study to determine program persistence.</w:t>
      </w:r>
    </w:p>
    <w:p w14:paraId="7B4019F1" w14:textId="77777777" w:rsidR="0047530D" w:rsidRPr="00147C76" w:rsidRDefault="0047530D" w:rsidP="00147C76">
      <w:pPr>
        <w:pStyle w:val="headingtopic"/>
        <w:tabs>
          <w:tab w:val="left" w:pos="5662"/>
        </w:tabs>
        <w:rPr>
          <w:smallCaps/>
          <w:sz w:val="28"/>
          <w:szCs w:val="28"/>
        </w:rPr>
      </w:pPr>
      <w:r w:rsidRPr="00147C76">
        <w:rPr>
          <w:smallCaps/>
          <w:sz w:val="28"/>
          <w:szCs w:val="28"/>
        </w:rPr>
        <w:t>Conclusions</w:t>
      </w:r>
    </w:p>
    <w:p w14:paraId="65303BBE" w14:textId="77777777" w:rsidR="0047530D" w:rsidRDefault="0047530D" w:rsidP="0047530D">
      <w:pPr>
        <w:pStyle w:val="BodyText"/>
      </w:pPr>
      <w:r>
        <w:t>PSE has taken the appropriate steps to adopt these new savings values into their current program while also considering the implications of the DNV GL findings on various forms of program participation.  PSE has continued this study as it further expands the program in order to enable further program reassessment.</w:t>
      </w:r>
    </w:p>
    <w:p w14:paraId="3E8EBD53" w14:textId="77777777" w:rsidR="00930039" w:rsidRDefault="00930039" w:rsidP="0047530D">
      <w:pPr>
        <w:pStyle w:val="BodyText"/>
      </w:pPr>
    </w:p>
    <w:p w14:paraId="0670D858" w14:textId="77777777" w:rsidR="0047530D" w:rsidRPr="00DB0688" w:rsidRDefault="0047530D" w:rsidP="00DB0688">
      <w:pPr>
        <w:pStyle w:val="headingtopic"/>
        <w:tabs>
          <w:tab w:val="left" w:pos="5662"/>
        </w:tabs>
        <w:rPr>
          <w:smallCaps/>
          <w:sz w:val="36"/>
          <w:szCs w:val="36"/>
          <w:u w:val="single"/>
        </w:rPr>
      </w:pPr>
      <w:r w:rsidRPr="00DB0688">
        <w:rPr>
          <w:smallCaps/>
          <w:sz w:val="36"/>
          <w:szCs w:val="36"/>
          <w:u w:val="single"/>
        </w:rPr>
        <w:t>Residential Retail Lighting</w:t>
      </w:r>
    </w:p>
    <w:p w14:paraId="32286629" w14:textId="77777777" w:rsidR="0047530D" w:rsidRPr="00147C76" w:rsidRDefault="0047530D" w:rsidP="00147C76">
      <w:pPr>
        <w:pStyle w:val="headingtopic"/>
        <w:tabs>
          <w:tab w:val="left" w:pos="5662"/>
        </w:tabs>
        <w:rPr>
          <w:smallCaps/>
          <w:sz w:val="28"/>
          <w:szCs w:val="28"/>
        </w:rPr>
      </w:pPr>
      <w:r w:rsidRPr="00147C76">
        <w:rPr>
          <w:smallCaps/>
          <w:sz w:val="28"/>
          <w:szCs w:val="28"/>
        </w:rPr>
        <w:t>Evaluation Summary</w:t>
      </w:r>
    </w:p>
    <w:p w14:paraId="52E40397" w14:textId="77777777" w:rsidR="0047530D" w:rsidRPr="00174175" w:rsidRDefault="0047530D" w:rsidP="0047530D">
      <w:pPr>
        <w:pStyle w:val="BodyText"/>
      </w:pPr>
      <w:r>
        <w:t xml:space="preserve">This evaluation was actually a study performed by </w:t>
      </w:r>
      <w:proofErr w:type="spellStart"/>
      <w:r>
        <w:t>Itron</w:t>
      </w:r>
      <w:proofErr w:type="spellEnd"/>
      <w:r>
        <w:t xml:space="preserve"> that sought to estimate the percentage of LED bulbs sold through PSE’s residential lighting discount that were being installed in non-residential locations and to assess the impact of these non-residential installations on the resulting program impact estimates.  The study found that 8% of LEDs sold at program retailers were purchased by nonresidential customers which in turn impacted the expect hours of use (HOU) for these bulbs. The changes to the program HOU are presented below.</w:t>
      </w:r>
    </w:p>
    <w:p w14:paraId="106AA9C0" w14:textId="77777777" w:rsidR="0047530D" w:rsidRPr="00174175" w:rsidRDefault="0047530D" w:rsidP="0047530D">
      <w:pPr>
        <w:pStyle w:val="BodyText"/>
      </w:pPr>
      <w:r>
        <w:rPr>
          <w:noProof/>
        </w:rPr>
        <w:drawing>
          <wp:inline distT="0" distB="0" distL="0" distR="0" wp14:anchorId="55204F96" wp14:editId="539A1112">
            <wp:extent cx="3524250" cy="12763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3524250" cy="1276350"/>
                    </a:xfrm>
                    <a:prstGeom prst="rect">
                      <a:avLst/>
                    </a:prstGeom>
                  </pic:spPr>
                </pic:pic>
              </a:graphicData>
            </a:graphic>
          </wp:inline>
        </w:drawing>
      </w:r>
    </w:p>
    <w:p w14:paraId="66FEE1D2" w14:textId="77777777" w:rsidR="0047530D" w:rsidRPr="00147C76" w:rsidRDefault="0047530D" w:rsidP="00147C76">
      <w:pPr>
        <w:pStyle w:val="headingtopic"/>
        <w:tabs>
          <w:tab w:val="left" w:pos="5662"/>
        </w:tabs>
        <w:rPr>
          <w:smallCaps/>
          <w:sz w:val="28"/>
          <w:szCs w:val="28"/>
        </w:rPr>
      </w:pPr>
      <w:r w:rsidRPr="00147C76">
        <w:rPr>
          <w:smallCaps/>
          <w:sz w:val="28"/>
          <w:szCs w:val="28"/>
        </w:rPr>
        <w:t>Action Plan and Review Comments</w:t>
      </w:r>
    </w:p>
    <w:p w14:paraId="5B2A2288" w14:textId="77777777" w:rsidR="0047530D" w:rsidRDefault="0047530D" w:rsidP="0047530D">
      <w:pPr>
        <w:pStyle w:val="BodyText"/>
      </w:pPr>
      <w:r w:rsidRPr="001B6532">
        <w:t>The action plan in resp</w:t>
      </w:r>
      <w:r>
        <w:t>onse to this evaluation is for PSE to update their program HOUs to</w:t>
      </w:r>
      <w:r w:rsidRPr="001B6532">
        <w:t xml:space="preserve"> the new HOUs in future LED lighting energy savings calculations.  Where </w:t>
      </w:r>
      <w:r>
        <w:t xml:space="preserve">the </w:t>
      </w:r>
      <w:r w:rsidRPr="001B6532">
        <w:t xml:space="preserve">previous assumption of 100% residential use of retail residential LED lighting had been used, the study herein indicated a portion of the lighting (8%) actually going </w:t>
      </w:r>
      <w:r>
        <w:t>to nonresidential applications.</w:t>
      </w:r>
      <w:r w:rsidRPr="001B6532">
        <w:t xml:space="preserve"> This estimate in turn informed an adjustment in the HOUs that resulted in a 20% increase in HOUs for that LED lamp program. The program already uses the RTF lighting energy savings model for this program and simply updated the HOU inputs with this new value</w:t>
      </w:r>
      <w:r>
        <w:t xml:space="preserve"> for 2016</w:t>
      </w:r>
      <w:r w:rsidRPr="001B6532">
        <w:t>.</w:t>
      </w:r>
    </w:p>
    <w:p w14:paraId="7A7BB529" w14:textId="77777777" w:rsidR="0047530D" w:rsidRPr="00147C76" w:rsidRDefault="0047530D" w:rsidP="00147C76">
      <w:pPr>
        <w:pStyle w:val="headingtopic"/>
        <w:tabs>
          <w:tab w:val="left" w:pos="5662"/>
        </w:tabs>
        <w:rPr>
          <w:smallCaps/>
          <w:sz w:val="28"/>
          <w:szCs w:val="28"/>
        </w:rPr>
      </w:pPr>
      <w:r w:rsidRPr="00147C76">
        <w:rPr>
          <w:smallCaps/>
          <w:sz w:val="28"/>
          <w:szCs w:val="28"/>
        </w:rPr>
        <w:t>Conclusions</w:t>
      </w:r>
    </w:p>
    <w:p w14:paraId="76E1EC76" w14:textId="77777777" w:rsidR="0047530D" w:rsidRDefault="0047530D" w:rsidP="0047530D">
      <w:pPr>
        <w:pStyle w:val="BodyText"/>
      </w:pPr>
      <w:r>
        <w:t>PSE appropriately adopted the new HOUs and incorporated them into future program energy savings calculations that they use based on the RTF standard.</w:t>
      </w:r>
    </w:p>
    <w:p w14:paraId="0501F086" w14:textId="77777777" w:rsidR="00930039" w:rsidRDefault="00930039" w:rsidP="00DB0688">
      <w:pPr>
        <w:pStyle w:val="headingtopic"/>
        <w:tabs>
          <w:tab w:val="left" w:pos="5662"/>
        </w:tabs>
        <w:rPr>
          <w:smallCaps/>
          <w:sz w:val="36"/>
          <w:szCs w:val="36"/>
          <w:u w:val="single"/>
        </w:rPr>
      </w:pPr>
    </w:p>
    <w:p w14:paraId="543973C3" w14:textId="77777777" w:rsidR="0047530D" w:rsidRPr="00DB0688" w:rsidRDefault="0047530D" w:rsidP="00DB0688">
      <w:pPr>
        <w:pStyle w:val="headingtopic"/>
        <w:tabs>
          <w:tab w:val="left" w:pos="5662"/>
        </w:tabs>
        <w:rPr>
          <w:smallCaps/>
          <w:sz w:val="36"/>
          <w:szCs w:val="36"/>
          <w:u w:val="single"/>
        </w:rPr>
      </w:pPr>
      <w:r w:rsidRPr="00DB0688">
        <w:rPr>
          <w:smallCaps/>
          <w:sz w:val="36"/>
          <w:szCs w:val="36"/>
          <w:u w:val="single"/>
        </w:rPr>
        <w:t>Web-Enabled Thermostats</w:t>
      </w:r>
    </w:p>
    <w:p w14:paraId="3B1AD449" w14:textId="77777777" w:rsidR="0047530D" w:rsidRPr="00147C76" w:rsidRDefault="0047530D" w:rsidP="00147C76">
      <w:pPr>
        <w:pStyle w:val="headingtopic"/>
        <w:tabs>
          <w:tab w:val="left" w:pos="5662"/>
        </w:tabs>
        <w:rPr>
          <w:smallCaps/>
          <w:sz w:val="28"/>
          <w:szCs w:val="28"/>
        </w:rPr>
      </w:pPr>
      <w:r w:rsidRPr="00147C76">
        <w:rPr>
          <w:smallCaps/>
          <w:sz w:val="28"/>
          <w:szCs w:val="28"/>
        </w:rPr>
        <w:t>Evaluation Summary</w:t>
      </w:r>
    </w:p>
    <w:p w14:paraId="0F4EC333" w14:textId="77777777" w:rsidR="0047530D" w:rsidRDefault="0047530D" w:rsidP="0047530D">
      <w:pPr>
        <w:pStyle w:val="BodyText"/>
      </w:pPr>
      <w:r>
        <w:t>DNV GL performed an impact evaluation on the Web-enabled Thermostats program that sought to measure the associated reduction in natural gas, quantify savings from other interacting PSE measures, and provide a final estimate of 2014 program savings.</w:t>
      </w:r>
    </w:p>
    <w:p w14:paraId="5BA3245D" w14:textId="77777777" w:rsidR="0047530D" w:rsidRDefault="0047530D" w:rsidP="0047530D">
      <w:pPr>
        <w:pStyle w:val="BodyText"/>
      </w:pPr>
      <w:r>
        <w:rPr>
          <w:noProof/>
        </w:rPr>
        <w:drawing>
          <wp:inline distT="0" distB="0" distL="0" distR="0" wp14:anchorId="588DC8BD" wp14:editId="525AD566">
            <wp:extent cx="5943600" cy="1292225"/>
            <wp:effectExtent l="0" t="0" r="0"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943600" cy="1292225"/>
                    </a:xfrm>
                    <a:prstGeom prst="rect">
                      <a:avLst/>
                    </a:prstGeom>
                  </pic:spPr>
                </pic:pic>
              </a:graphicData>
            </a:graphic>
          </wp:inline>
        </w:drawing>
      </w:r>
    </w:p>
    <w:p w14:paraId="1CB6DD67" w14:textId="77777777" w:rsidR="0047530D" w:rsidRPr="00147C76" w:rsidRDefault="0047530D" w:rsidP="00147C76">
      <w:pPr>
        <w:pStyle w:val="headingtopic"/>
        <w:tabs>
          <w:tab w:val="left" w:pos="5662"/>
        </w:tabs>
        <w:rPr>
          <w:smallCaps/>
          <w:sz w:val="28"/>
          <w:szCs w:val="28"/>
        </w:rPr>
      </w:pPr>
      <w:r w:rsidRPr="00147C76">
        <w:rPr>
          <w:smallCaps/>
          <w:sz w:val="28"/>
          <w:szCs w:val="28"/>
        </w:rPr>
        <w:t>Action Plan and Review Comments</w:t>
      </w:r>
    </w:p>
    <w:p w14:paraId="2E587530" w14:textId="77777777" w:rsidR="0047530D" w:rsidRDefault="0047530D" w:rsidP="0047530D">
      <w:pPr>
        <w:pStyle w:val="BodyText"/>
      </w:pPr>
      <w:r w:rsidRPr="00AC45E7">
        <w:t>The action items presented in this ERR include utilizing program study savings outcomes as program savings values and the creation of a cost effective rebate to promote adoption of web enabled thermostats.  An interview with the program manager confirmed that the evaluation savings are now being used and a $75 rebate has been established in support of this measure.  The manager was generally pleased with the evaluation although slightly disappointed with the savings found in the evaluation.</w:t>
      </w:r>
    </w:p>
    <w:p w14:paraId="129471D4" w14:textId="77777777" w:rsidR="0047530D" w:rsidRPr="00147C76" w:rsidRDefault="0047530D" w:rsidP="00147C76">
      <w:pPr>
        <w:pStyle w:val="headingtopic"/>
        <w:tabs>
          <w:tab w:val="left" w:pos="5662"/>
        </w:tabs>
        <w:rPr>
          <w:smallCaps/>
          <w:sz w:val="28"/>
          <w:szCs w:val="28"/>
        </w:rPr>
      </w:pPr>
      <w:r w:rsidRPr="00147C76">
        <w:rPr>
          <w:smallCaps/>
          <w:sz w:val="28"/>
          <w:szCs w:val="28"/>
        </w:rPr>
        <w:t>Conclusions</w:t>
      </w:r>
    </w:p>
    <w:p w14:paraId="63DF9F1D" w14:textId="77777777" w:rsidR="0047530D" w:rsidRDefault="0047530D" w:rsidP="0047530D">
      <w:pPr>
        <w:pStyle w:val="BodyText"/>
      </w:pPr>
      <w:r>
        <w:t>PSE appropriately adopted the new savings values from this impact evaluation and also used them to inform the process of creating a cost effective rebate to encourage further program participation.</w:t>
      </w:r>
    </w:p>
    <w:p w14:paraId="3674F037" w14:textId="77777777" w:rsidR="00930039" w:rsidRDefault="00930039" w:rsidP="00DB0688">
      <w:pPr>
        <w:pStyle w:val="headingtopic"/>
        <w:tabs>
          <w:tab w:val="left" w:pos="5662"/>
        </w:tabs>
        <w:rPr>
          <w:smallCaps/>
          <w:sz w:val="36"/>
          <w:szCs w:val="36"/>
          <w:u w:val="single"/>
        </w:rPr>
      </w:pPr>
    </w:p>
    <w:p w14:paraId="14E81838" w14:textId="77777777" w:rsidR="0047530D" w:rsidRPr="00DB0688" w:rsidRDefault="0047530D" w:rsidP="00DB0688">
      <w:pPr>
        <w:pStyle w:val="headingtopic"/>
        <w:tabs>
          <w:tab w:val="left" w:pos="5662"/>
        </w:tabs>
        <w:rPr>
          <w:smallCaps/>
          <w:sz w:val="36"/>
          <w:szCs w:val="36"/>
          <w:u w:val="single"/>
        </w:rPr>
      </w:pPr>
      <w:r w:rsidRPr="00DB0688">
        <w:rPr>
          <w:smallCaps/>
          <w:sz w:val="36"/>
          <w:szCs w:val="36"/>
          <w:u w:val="single"/>
        </w:rPr>
        <w:t>Commercial Lighting</w:t>
      </w:r>
    </w:p>
    <w:p w14:paraId="26F5D96A" w14:textId="77777777" w:rsidR="0047530D" w:rsidRPr="00147C76" w:rsidRDefault="0047530D" w:rsidP="00147C76">
      <w:pPr>
        <w:pStyle w:val="headingtopic"/>
        <w:tabs>
          <w:tab w:val="left" w:pos="5662"/>
        </w:tabs>
        <w:rPr>
          <w:smallCaps/>
          <w:sz w:val="28"/>
          <w:szCs w:val="28"/>
        </w:rPr>
      </w:pPr>
      <w:r w:rsidRPr="00147C76">
        <w:rPr>
          <w:smallCaps/>
          <w:sz w:val="28"/>
          <w:szCs w:val="28"/>
        </w:rPr>
        <w:t>Evaluation Summary</w:t>
      </w:r>
    </w:p>
    <w:p w14:paraId="40A26C68" w14:textId="77777777" w:rsidR="0047530D" w:rsidRDefault="0047530D" w:rsidP="0047530D">
      <w:pPr>
        <w:pStyle w:val="BodyText"/>
      </w:pPr>
      <w:r>
        <w:t>This evaluation constituted a subset of a large multi-program evaluation performed by Navigant. As such, SBW had to pull out recommendations that specifically pertained to the commercial lighting programs. The impact evaluation results are presented below in the tables from the Navigant evaluation.</w:t>
      </w:r>
    </w:p>
    <w:p w14:paraId="3225B4C3" w14:textId="77777777" w:rsidR="0047530D" w:rsidRDefault="0047530D" w:rsidP="0047530D">
      <w:pPr>
        <w:pStyle w:val="BodyText"/>
      </w:pPr>
      <w:r>
        <w:rPr>
          <w:noProof/>
        </w:rPr>
        <w:drawing>
          <wp:inline distT="0" distB="0" distL="0" distR="0" wp14:anchorId="01B982A0" wp14:editId="44D4DC10">
            <wp:extent cx="5943600" cy="3980180"/>
            <wp:effectExtent l="0" t="0" r="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943600" cy="3980180"/>
                    </a:xfrm>
                    <a:prstGeom prst="rect">
                      <a:avLst/>
                    </a:prstGeom>
                  </pic:spPr>
                </pic:pic>
              </a:graphicData>
            </a:graphic>
          </wp:inline>
        </w:drawing>
      </w:r>
    </w:p>
    <w:p w14:paraId="6B9474A7" w14:textId="77777777" w:rsidR="0047530D" w:rsidRDefault="0047530D" w:rsidP="0047530D">
      <w:pPr>
        <w:pStyle w:val="BodyText"/>
      </w:pPr>
    </w:p>
    <w:p w14:paraId="394C2660" w14:textId="77777777" w:rsidR="0047530D" w:rsidRDefault="0047530D" w:rsidP="0047530D">
      <w:pPr>
        <w:pStyle w:val="BodyText"/>
      </w:pPr>
      <w:r>
        <w:t>Additionally, a meta-study was performed to develop estimates for operation hour reductions for occupancy sensor measures which are presented in the table below.</w:t>
      </w:r>
    </w:p>
    <w:p w14:paraId="39690685" w14:textId="77777777" w:rsidR="0047530D" w:rsidRDefault="0047530D" w:rsidP="0047530D">
      <w:pPr>
        <w:pStyle w:val="BodyText"/>
      </w:pPr>
    </w:p>
    <w:p w14:paraId="0D2BE766" w14:textId="77777777" w:rsidR="0047530D" w:rsidRDefault="0047530D" w:rsidP="0047530D">
      <w:pPr>
        <w:pStyle w:val="BodyText"/>
      </w:pPr>
      <w:r>
        <w:rPr>
          <w:noProof/>
        </w:rPr>
        <w:drawing>
          <wp:inline distT="0" distB="0" distL="0" distR="0" wp14:anchorId="350B2489" wp14:editId="07857AA2">
            <wp:extent cx="4862456" cy="312523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a:srcRect t="3967"/>
                    <a:stretch/>
                  </pic:blipFill>
                  <pic:spPr bwMode="auto">
                    <a:xfrm>
                      <a:off x="0" y="0"/>
                      <a:ext cx="4867275" cy="3128330"/>
                    </a:xfrm>
                    <a:prstGeom prst="rect">
                      <a:avLst/>
                    </a:prstGeom>
                    <a:ln>
                      <a:noFill/>
                    </a:ln>
                    <a:extLst>
                      <a:ext uri="{53640926-AAD7-44D8-BBD7-CCE9431645EC}">
                        <a14:shadowObscured xmlns:a14="http://schemas.microsoft.com/office/drawing/2010/main"/>
                      </a:ext>
                    </a:extLst>
                  </pic:spPr>
                </pic:pic>
              </a:graphicData>
            </a:graphic>
          </wp:inline>
        </w:drawing>
      </w:r>
    </w:p>
    <w:p w14:paraId="6858E7AE" w14:textId="77777777" w:rsidR="0047530D" w:rsidRDefault="0047530D" w:rsidP="0047530D">
      <w:pPr>
        <w:pStyle w:val="BodyText"/>
      </w:pPr>
    </w:p>
    <w:p w14:paraId="35BCDDD2" w14:textId="77777777" w:rsidR="0047530D" w:rsidRDefault="0047530D" w:rsidP="0047530D">
      <w:pPr>
        <w:pStyle w:val="BodyText"/>
      </w:pPr>
      <w:r>
        <w:t>A process evaluation was also performed which sought to evaluate program design, customer and trade ally experience, and overall process implementation. The recommendations from the process evaluation are also discussed in this memorandum.</w:t>
      </w:r>
    </w:p>
    <w:p w14:paraId="29969270" w14:textId="77777777" w:rsidR="0047530D" w:rsidRDefault="0047530D" w:rsidP="0047530D">
      <w:pPr>
        <w:pStyle w:val="BodyText"/>
      </w:pPr>
      <w:r>
        <w:t>Impact evaluation related recommendations addressed:</w:t>
      </w:r>
    </w:p>
    <w:p w14:paraId="107CA1AA" w14:textId="77777777" w:rsidR="0047530D" w:rsidRDefault="0047530D" w:rsidP="00F37035">
      <w:pPr>
        <w:pStyle w:val="libul"/>
      </w:pPr>
      <w:r w:rsidRPr="00274ABE">
        <w:t>Program Data Requirements</w:t>
      </w:r>
    </w:p>
    <w:p w14:paraId="1852BB78" w14:textId="77777777" w:rsidR="0047530D" w:rsidRDefault="0047530D" w:rsidP="00F37035">
      <w:pPr>
        <w:pStyle w:val="libul"/>
      </w:pPr>
      <w:r w:rsidRPr="00274ABE">
        <w:t>Energy Savings Calculations and Documentation</w:t>
      </w:r>
    </w:p>
    <w:p w14:paraId="38EEB3B9" w14:textId="77777777" w:rsidR="0047530D" w:rsidRDefault="0047530D" w:rsidP="0047530D">
      <w:pPr>
        <w:pStyle w:val="BodyText"/>
      </w:pPr>
      <w:r>
        <w:t>Process evaluation related recommendations addressed:</w:t>
      </w:r>
    </w:p>
    <w:p w14:paraId="3871A4D6" w14:textId="77777777" w:rsidR="0047530D" w:rsidRDefault="0047530D" w:rsidP="00F37035">
      <w:pPr>
        <w:pStyle w:val="libul"/>
      </w:pPr>
      <w:r w:rsidRPr="00274ABE">
        <w:t>Targeted Marketing</w:t>
      </w:r>
    </w:p>
    <w:p w14:paraId="7ACD7D68" w14:textId="77777777" w:rsidR="0047530D" w:rsidRDefault="0047530D" w:rsidP="00F37035">
      <w:pPr>
        <w:pStyle w:val="libul"/>
      </w:pPr>
      <w:r>
        <w:t>Coordinated Rebate Processing</w:t>
      </w:r>
    </w:p>
    <w:p w14:paraId="3850EC8D" w14:textId="77777777" w:rsidR="0047530D" w:rsidRDefault="0047530D" w:rsidP="00F37035">
      <w:pPr>
        <w:pStyle w:val="libul"/>
      </w:pPr>
      <w:r w:rsidRPr="00274ABE">
        <w:t>Customer Recognition</w:t>
      </w:r>
    </w:p>
    <w:p w14:paraId="138FBB1C" w14:textId="77777777" w:rsidR="0047530D" w:rsidRDefault="0047530D" w:rsidP="00F37035">
      <w:pPr>
        <w:pStyle w:val="libul"/>
      </w:pPr>
      <w:r w:rsidRPr="00274ABE">
        <w:t>Application Process</w:t>
      </w:r>
    </w:p>
    <w:p w14:paraId="0C09EB81" w14:textId="77777777" w:rsidR="0047530D" w:rsidRPr="00147C76" w:rsidRDefault="0047530D" w:rsidP="00147C76">
      <w:pPr>
        <w:pStyle w:val="headingtopic"/>
        <w:tabs>
          <w:tab w:val="left" w:pos="5662"/>
        </w:tabs>
        <w:rPr>
          <w:smallCaps/>
          <w:sz w:val="28"/>
          <w:szCs w:val="28"/>
        </w:rPr>
      </w:pPr>
      <w:r w:rsidRPr="00147C76">
        <w:rPr>
          <w:smallCaps/>
          <w:sz w:val="28"/>
          <w:szCs w:val="28"/>
        </w:rPr>
        <w:t>Action Plan and Review Comments</w:t>
      </w:r>
    </w:p>
    <w:p w14:paraId="739C6E88" w14:textId="77777777" w:rsidR="0047530D" w:rsidRDefault="0047530D" w:rsidP="0047530D">
      <w:pPr>
        <w:pStyle w:val="BodyText"/>
      </w:pPr>
      <w:r>
        <w:t>Some major program organizational changes have occurred since this evaluation took place.  Multiple lighting efficiency programs have been consolidated into one primary Business Lighting program and while others have been phased out to prevent apparent “double-dipping” in commercial lighting rebate programs. In addition, offerings such as the Enhanced Lighting Retrofit (ELR) have been phased out due to misapplication by contractors. Notably, PSE found that contractors would quote rebates to customers based on ELR program savings-- which require a comprehensive lighting retrofit</w:t>
      </w:r>
      <w:r w:rsidRPr="00217B3E">
        <w:t xml:space="preserve"> </w:t>
      </w:r>
      <w:r>
        <w:t>-- despite the fact that the customers requested only partial implementation of measures.</w:t>
      </w:r>
    </w:p>
    <w:p w14:paraId="534939DC" w14:textId="77777777" w:rsidR="0047530D" w:rsidRDefault="0047530D" w:rsidP="0047530D">
      <w:pPr>
        <w:pStyle w:val="BodyText"/>
      </w:pPr>
      <w:r>
        <w:t xml:space="preserve">Our interview with the program manager interview along with the action plan laid out in the ERR indicate PSE has demonstrated continuous improvement processes, some of which have paralleled evaluation recommendations. These improvements have been incorporated into the development of the new lighting program structure associated with the formation of the Business Lighting program. For example, one impact recommendation for the Business Lighting program focused on data availability and program transparency; PSE is addressing these issues with a data management system contracted to be built and released for use sometime in mid-2016. </w:t>
      </w:r>
    </w:p>
    <w:p w14:paraId="3B3DA0B0" w14:textId="77777777" w:rsidR="0047530D" w:rsidRPr="00147C76" w:rsidRDefault="0047530D" w:rsidP="00147C76">
      <w:pPr>
        <w:pStyle w:val="headingtopic"/>
        <w:tabs>
          <w:tab w:val="left" w:pos="5662"/>
        </w:tabs>
        <w:rPr>
          <w:smallCaps/>
          <w:sz w:val="28"/>
          <w:szCs w:val="28"/>
        </w:rPr>
      </w:pPr>
      <w:r w:rsidRPr="00147C76">
        <w:rPr>
          <w:smallCaps/>
          <w:sz w:val="28"/>
          <w:szCs w:val="28"/>
        </w:rPr>
        <w:t>Lighting Related Impact Recommendation Responses</w:t>
      </w:r>
    </w:p>
    <w:p w14:paraId="464A4BC4" w14:textId="77777777" w:rsidR="0047530D" w:rsidRPr="00EF4960" w:rsidRDefault="0047530D" w:rsidP="0047530D">
      <w:pPr>
        <w:pStyle w:val="BodyText"/>
      </w:pPr>
      <w:r>
        <w:t>Recommendation:</w:t>
      </w:r>
    </w:p>
    <w:p w14:paraId="2B497126" w14:textId="77777777" w:rsidR="0047530D" w:rsidRDefault="0047530D" w:rsidP="00F37035">
      <w:pPr>
        <w:pStyle w:val="libul"/>
      </w:pPr>
      <w:r w:rsidRPr="00EF4960">
        <w:t xml:space="preserve">In the Small Business Lighting Program, PSE can require contractors to submit the rationale behind </w:t>
      </w:r>
      <w:r>
        <w:t>A</w:t>
      </w:r>
      <w:r w:rsidRPr="00EF4960">
        <w:t xml:space="preserve">nnual </w:t>
      </w:r>
      <w:r>
        <w:t>O</w:t>
      </w:r>
      <w:r w:rsidRPr="00EF4960">
        <w:t xml:space="preserve">perating </w:t>
      </w:r>
      <w:r>
        <w:t>H</w:t>
      </w:r>
      <w:r w:rsidRPr="00EF4960">
        <w:t xml:space="preserve">ours calculations. </w:t>
      </w:r>
    </w:p>
    <w:p w14:paraId="3B869B91" w14:textId="77777777" w:rsidR="0047530D" w:rsidRDefault="0047530D" w:rsidP="0047530D">
      <w:pPr>
        <w:pStyle w:val="BodyText"/>
      </w:pPr>
      <w:r>
        <w:t>Response:</w:t>
      </w:r>
    </w:p>
    <w:p w14:paraId="360ADE92" w14:textId="77777777" w:rsidR="0047530D" w:rsidRDefault="0047530D" w:rsidP="00F37035">
      <w:pPr>
        <w:pStyle w:val="libul"/>
      </w:pPr>
      <w:r>
        <w:t xml:space="preserve">An internal Quality Control (QC) section has been developed and added to PSE’s current lighting calculator which requires QC to verify Hours of Use (HOU) estimates and describe HOU estimation methodology.   </w:t>
      </w:r>
    </w:p>
    <w:p w14:paraId="5A095929" w14:textId="77777777" w:rsidR="0047530D" w:rsidRDefault="0047530D" w:rsidP="0047530D">
      <w:pPr>
        <w:pStyle w:val="BodyText"/>
      </w:pPr>
      <w:r>
        <w:t xml:space="preserve">Recommendation: </w:t>
      </w:r>
    </w:p>
    <w:p w14:paraId="33AE56BB" w14:textId="77777777" w:rsidR="0047530D" w:rsidRDefault="0047530D" w:rsidP="00F37035">
      <w:pPr>
        <w:pStyle w:val="libul"/>
      </w:pPr>
      <w:r w:rsidRPr="00EF4960">
        <w:t>PSE can increase traceability and possibly report more savings if the occupancy sensor reduction factors changed from custom inputs to industry-accepted standards by space type.</w:t>
      </w:r>
      <w:r>
        <w:t xml:space="preserve"> Review of PSE’s current lighting calculator show these factors being included while the original simplified factors also remain in the line item dropdown lists.</w:t>
      </w:r>
    </w:p>
    <w:p w14:paraId="42421FCC" w14:textId="77777777" w:rsidR="0047530D" w:rsidRDefault="0047530D" w:rsidP="0047530D">
      <w:pPr>
        <w:pStyle w:val="BodyText"/>
      </w:pPr>
      <w:r>
        <w:t>Response:</w:t>
      </w:r>
    </w:p>
    <w:p w14:paraId="7DCAA31B" w14:textId="77777777" w:rsidR="0047530D" w:rsidRDefault="0047530D" w:rsidP="00F37035">
      <w:pPr>
        <w:pStyle w:val="libul"/>
      </w:pPr>
      <w:r>
        <w:t>As mentioned above, PSE was already developing standardized reduction factors based on RTF and BPA data per space type when the evaluation was taking place and now uses these in its current lighting calculator.</w:t>
      </w:r>
    </w:p>
    <w:p w14:paraId="61E04662" w14:textId="77777777" w:rsidR="0047530D" w:rsidRPr="00147C76" w:rsidRDefault="0047530D" w:rsidP="00147C76">
      <w:pPr>
        <w:pStyle w:val="headingtopic"/>
        <w:tabs>
          <w:tab w:val="left" w:pos="5662"/>
        </w:tabs>
        <w:rPr>
          <w:smallCaps/>
          <w:sz w:val="28"/>
          <w:szCs w:val="28"/>
        </w:rPr>
      </w:pPr>
      <w:r w:rsidRPr="00147C76">
        <w:rPr>
          <w:smallCaps/>
          <w:sz w:val="28"/>
          <w:szCs w:val="28"/>
        </w:rPr>
        <w:t>Lighting Related Process Recommendation Responses</w:t>
      </w:r>
    </w:p>
    <w:p w14:paraId="73F8F5F0" w14:textId="77777777" w:rsidR="0047530D" w:rsidRPr="002A3AF3" w:rsidRDefault="0047530D" w:rsidP="0047530D">
      <w:pPr>
        <w:pStyle w:val="BodyText"/>
      </w:pPr>
      <w:r>
        <w:t>Recommendations:</w:t>
      </w:r>
    </w:p>
    <w:p w14:paraId="30FFFE4F" w14:textId="77777777" w:rsidR="0047530D" w:rsidRDefault="0047530D" w:rsidP="00F37035">
      <w:pPr>
        <w:pStyle w:val="libul"/>
      </w:pPr>
      <w:r w:rsidRPr="002A3AF3">
        <w:t>PSE should leverage existing data from within the company whenever possible to limit the amount of information the customers and trade allies need to provide.</w:t>
      </w:r>
    </w:p>
    <w:p w14:paraId="67CBFBC8" w14:textId="77777777" w:rsidR="0047530D" w:rsidRDefault="0047530D" w:rsidP="00F37035">
      <w:pPr>
        <w:pStyle w:val="libul"/>
      </w:pPr>
      <w:r w:rsidRPr="002A3AF3">
        <w:t>Provide a transparent and timely system that allows customers and trade allies to see how their rebate is progressing through the PSE process</w:t>
      </w:r>
    </w:p>
    <w:p w14:paraId="178714C1" w14:textId="77777777" w:rsidR="0047530D" w:rsidRDefault="0047530D" w:rsidP="00F37035">
      <w:pPr>
        <w:pStyle w:val="libul"/>
      </w:pPr>
      <w:r w:rsidRPr="002A3AF3">
        <w:t>PSE should strive to ensure that program trade allies have access to up-to-date, accurate information about measure eligibility and available funding.</w:t>
      </w:r>
    </w:p>
    <w:p w14:paraId="3433F593" w14:textId="77777777" w:rsidR="0047530D" w:rsidRDefault="0047530D" w:rsidP="00F37035">
      <w:pPr>
        <w:pStyle w:val="libul"/>
      </w:pPr>
      <w:r w:rsidRPr="002A3AF3">
        <w:t>PSE should continue to cultivate personal relationships with trade allies, and should explore ways to better connect customers with trade allies.</w:t>
      </w:r>
    </w:p>
    <w:p w14:paraId="4860CA7D" w14:textId="77777777" w:rsidR="0047530D" w:rsidRDefault="0047530D" w:rsidP="00F37035">
      <w:pPr>
        <w:pStyle w:val="libul"/>
      </w:pPr>
      <w:r w:rsidRPr="002A3AF3">
        <w:t>PSE should arm trade allies with easy to understand information and tools that explain clearly the amount of savings in terms of energy and cost.</w:t>
      </w:r>
    </w:p>
    <w:p w14:paraId="4444FF31" w14:textId="77777777" w:rsidR="0047530D" w:rsidRDefault="0047530D" w:rsidP="00F37035">
      <w:pPr>
        <w:pStyle w:val="libul"/>
      </w:pPr>
      <w:r w:rsidRPr="00B01A03">
        <w:t>Undertake regular market research including penetration analysis for the program</w:t>
      </w:r>
    </w:p>
    <w:p w14:paraId="25FED637" w14:textId="77777777" w:rsidR="0047530D" w:rsidRDefault="0047530D" w:rsidP="00F37035">
      <w:pPr>
        <w:pStyle w:val="libul"/>
      </w:pPr>
      <w:r w:rsidRPr="00B01A03">
        <w:t>Assign staff to specific roles to capitalize on their skillsets</w:t>
      </w:r>
    </w:p>
    <w:p w14:paraId="3C6CC689" w14:textId="77777777" w:rsidR="0047530D" w:rsidRDefault="0047530D" w:rsidP="00F37035">
      <w:pPr>
        <w:pStyle w:val="libul"/>
      </w:pPr>
      <w:r w:rsidRPr="00B01A03">
        <w:t>Create “accounts” to add convenience to repeat customers</w:t>
      </w:r>
    </w:p>
    <w:p w14:paraId="34094558" w14:textId="77777777" w:rsidR="0047530D" w:rsidRDefault="0047530D" w:rsidP="00F37035">
      <w:pPr>
        <w:pStyle w:val="libul"/>
      </w:pPr>
      <w:r w:rsidRPr="00B01A03">
        <w:t>Consider implementing an online application</w:t>
      </w:r>
    </w:p>
    <w:p w14:paraId="62B6170F" w14:textId="77777777" w:rsidR="0047530D" w:rsidRDefault="0047530D" w:rsidP="0047530D">
      <w:pPr>
        <w:pStyle w:val="BodyText"/>
      </w:pPr>
      <w:r>
        <w:t>Responses:</w:t>
      </w:r>
    </w:p>
    <w:p w14:paraId="7E9F8F55" w14:textId="77777777" w:rsidR="0047530D" w:rsidRDefault="0047530D" w:rsidP="00F37035">
      <w:pPr>
        <w:pStyle w:val="libul"/>
      </w:pPr>
      <w:r>
        <w:t xml:space="preserve">A number of the program recommendations suggested taking additional steps to inform and involve trade allies.  PSE has acted on this recommendation by bolstering efforts to support some existing professional networks it already has in place such as the Contractor Alliance Network while also forming outreach focus groups that have been working on supporting out-of-network contractors.  </w:t>
      </w:r>
    </w:p>
    <w:p w14:paraId="4A4ABDDE" w14:textId="77777777" w:rsidR="0047530D" w:rsidRDefault="0047530D" w:rsidP="00F37035">
      <w:pPr>
        <w:pStyle w:val="libul"/>
      </w:pPr>
      <w:r>
        <w:t>Another recommendation concerned the use of market penetration research to develop better understanding of potential market opportunities.  PSE extended the Commercial Building Stock Assessment analysis toward this purpose while also dedicating an internal focus group to the task of interpreting and creating actionable items based on its results.</w:t>
      </w:r>
    </w:p>
    <w:p w14:paraId="3062CF95" w14:textId="77777777" w:rsidR="0047530D" w:rsidRDefault="0047530D" w:rsidP="00F37035">
      <w:pPr>
        <w:pStyle w:val="libul"/>
      </w:pPr>
      <w:r>
        <w:t>One key recommendation suggested reorganizing the roles of the rebate staff so that administrative staff could take over some of the basic rebate processing tasks in order to free up technical staff to work more directly with M&amp;V work.  PSE has undertaken this sort of reorganization while also splitting its lighting programs into small scale (&lt;25000 kWh) and large scale groups.  The larger number of small scale projects are verified via a random sampling process that examines 1/3 of the projects.  This statistical verification process ensures that enough technical staff are also available to work on M&amp;V of larger projects.</w:t>
      </w:r>
    </w:p>
    <w:p w14:paraId="59C24A1D" w14:textId="77777777" w:rsidR="0047530D" w:rsidRDefault="0047530D" w:rsidP="00F37035">
      <w:pPr>
        <w:pStyle w:val="libul"/>
      </w:pPr>
      <w:r>
        <w:t xml:space="preserve">Regarding the implementation of online applications: PSE performed an informal internal study that involved making an Excel, pdf, and online version of the application to trade allies and participants.  The results of this study showed a significant preference for the excel forms ; PSE elected to wait on developing a fully online application until the other support database systems under development are fully in place sometime mid-year 2016.  </w:t>
      </w:r>
    </w:p>
    <w:p w14:paraId="0DA22337" w14:textId="77777777" w:rsidR="0047530D" w:rsidRPr="00147C76" w:rsidRDefault="0047530D" w:rsidP="00147C76">
      <w:pPr>
        <w:pStyle w:val="headingtopic"/>
        <w:tabs>
          <w:tab w:val="left" w:pos="5662"/>
        </w:tabs>
        <w:rPr>
          <w:smallCaps/>
          <w:sz w:val="28"/>
          <w:szCs w:val="28"/>
        </w:rPr>
      </w:pPr>
      <w:r w:rsidRPr="00147C76">
        <w:rPr>
          <w:smallCaps/>
          <w:sz w:val="28"/>
          <w:szCs w:val="28"/>
        </w:rPr>
        <w:t>Conclusion</w:t>
      </w:r>
    </w:p>
    <w:p w14:paraId="1137529A" w14:textId="666D6F02" w:rsidR="0047530D" w:rsidRDefault="0047530D" w:rsidP="0047530D">
      <w:pPr>
        <w:pStyle w:val="BodyText"/>
      </w:pPr>
      <w:r>
        <w:t xml:space="preserve">The Navigant evaluation examined multiple facets of the PSE commercial programs and PSE’s response shows that they incorporated these recommendations into the program reorganization that is currently underway. </w:t>
      </w:r>
    </w:p>
    <w:p w14:paraId="0F4895D1" w14:textId="77777777" w:rsidR="00930039" w:rsidRDefault="00930039" w:rsidP="0047530D">
      <w:pPr>
        <w:pStyle w:val="BodyText"/>
      </w:pPr>
    </w:p>
    <w:p w14:paraId="1268A9A0" w14:textId="77777777" w:rsidR="0047530D" w:rsidRPr="00DB0688" w:rsidRDefault="0047530D" w:rsidP="00DB0688">
      <w:pPr>
        <w:pStyle w:val="headingtopic"/>
        <w:tabs>
          <w:tab w:val="left" w:pos="5662"/>
        </w:tabs>
        <w:rPr>
          <w:smallCaps/>
          <w:sz w:val="36"/>
          <w:szCs w:val="36"/>
          <w:u w:val="single"/>
        </w:rPr>
      </w:pPr>
      <w:r w:rsidRPr="00DB0688">
        <w:rPr>
          <w:smallCaps/>
          <w:sz w:val="36"/>
          <w:szCs w:val="36"/>
          <w:u w:val="single"/>
        </w:rPr>
        <w:t>Multifamily Air Sealing and Insulation Pilot Program</w:t>
      </w:r>
    </w:p>
    <w:p w14:paraId="54402422" w14:textId="77777777" w:rsidR="0047530D" w:rsidRPr="00147C76" w:rsidRDefault="0047530D" w:rsidP="00147C76">
      <w:pPr>
        <w:pStyle w:val="headingtopic"/>
        <w:tabs>
          <w:tab w:val="left" w:pos="5662"/>
        </w:tabs>
        <w:rPr>
          <w:smallCaps/>
          <w:sz w:val="28"/>
          <w:szCs w:val="28"/>
        </w:rPr>
      </w:pPr>
      <w:r w:rsidRPr="00147C76">
        <w:rPr>
          <w:smallCaps/>
          <w:sz w:val="28"/>
          <w:szCs w:val="28"/>
        </w:rPr>
        <w:t>Evaluation Summary</w:t>
      </w:r>
    </w:p>
    <w:p w14:paraId="3BB7115B" w14:textId="77777777" w:rsidR="0047530D" w:rsidRDefault="0047530D" w:rsidP="0047530D">
      <w:pPr>
        <w:pStyle w:val="BodyText"/>
      </w:pPr>
      <w:r>
        <w:t xml:space="preserve">PSE engaged DNV GL in an impact evaluation of their Sealing and Insulation in Multifamily Buildings Pilot Program.  The program currently requires pre/post blower door testing on every project in order to characterize site energy savings.  PSE seeks to improve the cost effectiveness of this program by determining appropriate deemed savings values. </w:t>
      </w:r>
      <w:r w:rsidRPr="000A74BA">
        <w:t>The pilot program evaluation characterized the savings variability given the current savings estimation practices used by PSE for this program. Recommendations were developed for how PSE should proceed given its desire to improve cost effectiveness of the program by implementing deemed savings where possible and minimizing M&amp;V as well.  DNV GL determined target sample sizes needed to develop statistically viable deemed savings, presented in the table below.</w:t>
      </w:r>
    </w:p>
    <w:p w14:paraId="7921A433" w14:textId="77777777" w:rsidR="0047530D" w:rsidRDefault="0047530D" w:rsidP="0047530D">
      <w:pPr>
        <w:pStyle w:val="BodyText"/>
      </w:pPr>
      <w:r>
        <w:rPr>
          <w:noProof/>
        </w:rPr>
        <w:drawing>
          <wp:inline distT="0" distB="0" distL="0" distR="0" wp14:anchorId="26BE4AAE" wp14:editId="6D43C708">
            <wp:extent cx="5943600" cy="2189480"/>
            <wp:effectExtent l="0" t="0" r="0"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943600" cy="2189480"/>
                    </a:xfrm>
                    <a:prstGeom prst="rect">
                      <a:avLst/>
                    </a:prstGeom>
                  </pic:spPr>
                </pic:pic>
              </a:graphicData>
            </a:graphic>
          </wp:inline>
        </w:drawing>
      </w:r>
    </w:p>
    <w:p w14:paraId="1AA5380F" w14:textId="77777777" w:rsidR="0047530D" w:rsidRPr="00147C76" w:rsidRDefault="0047530D" w:rsidP="00147C76">
      <w:pPr>
        <w:pStyle w:val="headingtopic"/>
        <w:tabs>
          <w:tab w:val="left" w:pos="5662"/>
        </w:tabs>
        <w:rPr>
          <w:smallCaps/>
          <w:sz w:val="28"/>
          <w:szCs w:val="28"/>
        </w:rPr>
      </w:pPr>
      <w:r w:rsidRPr="00147C76">
        <w:rPr>
          <w:smallCaps/>
          <w:sz w:val="28"/>
          <w:szCs w:val="28"/>
        </w:rPr>
        <w:t>Action Plan and Review Comments</w:t>
      </w:r>
    </w:p>
    <w:p w14:paraId="4F6450C5" w14:textId="77777777" w:rsidR="0047530D" w:rsidRDefault="0047530D" w:rsidP="0047530D">
      <w:pPr>
        <w:pStyle w:val="BodyText"/>
      </w:pPr>
      <w:r w:rsidRPr="000A74BA">
        <w:t>PSE has been continuously collecting data on all of its sites for use in an ongoing study</w:t>
      </w:r>
      <w:r>
        <w:t>,</w:t>
      </w:r>
      <w:r w:rsidRPr="000A74BA">
        <w:t xml:space="preserve"> and according to the program manager</w:t>
      </w:r>
      <w:r>
        <w:t>,</w:t>
      </w:r>
      <w:r w:rsidRPr="000A74BA">
        <w:t xml:space="preserve"> </w:t>
      </w:r>
      <w:r>
        <w:t>they</w:t>
      </w:r>
      <w:r w:rsidRPr="000A74BA">
        <w:t xml:space="preserve"> expect to achieve the sample sizes recommended by the evaluation by mid-2016. Larger sites, which are generally less frequent, will </w:t>
      </w:r>
      <w:r>
        <w:t xml:space="preserve">still </w:t>
      </w:r>
      <w:r w:rsidRPr="000A74BA">
        <w:t>have savings verified by pre/post measurement and blower door testing.  PSE is considering partial testing on typical buildings in project composed of a number of medium sized buildings in order to reduce the cost.</w:t>
      </w:r>
    </w:p>
    <w:p w14:paraId="567B6DAE" w14:textId="77777777" w:rsidR="0047530D" w:rsidRPr="00147C76" w:rsidRDefault="0047530D" w:rsidP="00147C76">
      <w:pPr>
        <w:pStyle w:val="headingtopic"/>
        <w:tabs>
          <w:tab w:val="left" w:pos="5662"/>
        </w:tabs>
        <w:rPr>
          <w:smallCaps/>
          <w:sz w:val="28"/>
          <w:szCs w:val="28"/>
        </w:rPr>
      </w:pPr>
      <w:r w:rsidRPr="00147C76">
        <w:rPr>
          <w:smallCaps/>
          <w:sz w:val="28"/>
          <w:szCs w:val="28"/>
        </w:rPr>
        <w:t>Conclusion</w:t>
      </w:r>
    </w:p>
    <w:p w14:paraId="29194CD2" w14:textId="4AA4E07E" w:rsidR="00930039" w:rsidRDefault="0047530D" w:rsidP="00930039">
      <w:pPr>
        <w:pStyle w:val="BodyText"/>
      </w:pPr>
      <w:r>
        <w:t>The DNV GL evaluation made clear recommendations regarding target sample sizes needed to develop reasonable deemed savings values based on the variability of the data examined by this evaluation.  The action plan and program manager interview demonstrate that PSE clearly understood the evaluation recommendations and are pursuing an action plan that accounts for them.</w:t>
      </w:r>
    </w:p>
    <w:p w14:paraId="32451133" w14:textId="77777777" w:rsidR="00930039" w:rsidRDefault="00930039" w:rsidP="00930039">
      <w:pPr>
        <w:pStyle w:val="BodyText"/>
      </w:pPr>
    </w:p>
    <w:p w14:paraId="359DFE4B" w14:textId="77777777" w:rsidR="00967E76" w:rsidRDefault="00967E76" w:rsidP="00930039">
      <w:pPr>
        <w:pStyle w:val="BodyText"/>
      </w:pPr>
    </w:p>
    <w:p w14:paraId="1EB199B0" w14:textId="1E61A558" w:rsidR="00930039" w:rsidRPr="00BF3807" w:rsidRDefault="00930039" w:rsidP="00967E76">
      <w:pPr>
        <w:pStyle w:val="Subtitle"/>
      </w:pPr>
      <w:r>
        <w:t>March 15, 2016 Memorandum:</w:t>
      </w:r>
    </w:p>
    <w:p w14:paraId="0D3F1329" w14:textId="77777777" w:rsidR="00930039" w:rsidRPr="00AD66B3" w:rsidRDefault="00930039" w:rsidP="00930039">
      <w:pPr>
        <w:pStyle w:val="headingtopic"/>
        <w:rPr>
          <w:rFonts w:asciiTheme="majorHAnsi" w:hAnsiTheme="majorHAnsi"/>
          <w:smallCaps/>
          <w:sz w:val="42"/>
          <w:szCs w:val="42"/>
        </w:rPr>
      </w:pPr>
      <w:r w:rsidRPr="00AD66B3">
        <w:rPr>
          <w:rFonts w:asciiTheme="majorHAnsi" w:hAnsiTheme="majorHAnsi"/>
          <w:smallCaps/>
          <w:sz w:val="42"/>
          <w:szCs w:val="42"/>
        </w:rPr>
        <w:t>Introduction</w:t>
      </w:r>
    </w:p>
    <w:p w14:paraId="1D136CBB" w14:textId="60FAF7E8" w:rsidR="00930039" w:rsidRPr="00930039" w:rsidRDefault="00930039" w:rsidP="00930039">
      <w:pPr>
        <w:pStyle w:val="BodyText"/>
      </w:pPr>
      <w:r>
        <w:t>The purpose of this memorandum is to inform PSE staff of the BECAR team’s interim findings from our work to date on PSE Evaluation Response Report (ERR) reviews, completed as part of Task 5 of the Biennial Electric Conservation Achievement Review (BECAR).</w:t>
      </w:r>
      <w:r w:rsidRPr="006D09CD">
        <w:t xml:space="preserve"> </w:t>
      </w:r>
      <w:r>
        <w:t>This memorandum begins with a summary of our findings, then provides background information regarding this particular BECAR task, and finally offers a summary of each review performed thus far.</w:t>
      </w:r>
    </w:p>
    <w:p w14:paraId="4DA38E5F" w14:textId="77777777" w:rsidR="0047530D" w:rsidRPr="00E71387" w:rsidRDefault="0047530D" w:rsidP="0047530D">
      <w:pPr>
        <w:pStyle w:val="headingtopic"/>
        <w:rPr>
          <w:rFonts w:asciiTheme="majorHAnsi" w:hAnsiTheme="majorHAnsi"/>
          <w:smallCaps/>
          <w:sz w:val="42"/>
          <w:szCs w:val="42"/>
        </w:rPr>
      </w:pPr>
      <w:r>
        <w:rPr>
          <w:rFonts w:asciiTheme="majorHAnsi" w:hAnsiTheme="majorHAnsi"/>
          <w:smallCaps/>
          <w:sz w:val="42"/>
          <w:szCs w:val="42"/>
        </w:rPr>
        <w:t>Overall Summary</w:t>
      </w:r>
    </w:p>
    <w:p w14:paraId="1699A576" w14:textId="77777777" w:rsidR="0047530D" w:rsidRDefault="0047530D" w:rsidP="0047530D">
      <w:pPr>
        <w:pStyle w:val="BodyText"/>
      </w:pPr>
      <w:r w:rsidRPr="00CF2C59">
        <w:t xml:space="preserve">During the course of last year, nine </w:t>
      </w:r>
      <w:r>
        <w:t>separate ERR</w:t>
      </w:r>
      <w:r w:rsidRPr="00B522C4">
        <w:t xml:space="preserve"> </w:t>
      </w:r>
      <w:r>
        <w:t>were</w:t>
      </w:r>
      <w:r w:rsidRPr="00B522C4">
        <w:t xml:space="preserve"> provided to </w:t>
      </w:r>
      <w:r>
        <w:t>the BECAR review team.  Reviews of the first five ERR were presented in an earlier memo (dated November 11, 2015)</w:t>
      </w:r>
      <w:r w:rsidRPr="00B522C4">
        <w:t>.</w:t>
      </w:r>
      <w:r>
        <w:t xml:space="preserve"> Since that time, the BECAR team has completed reviews of the other four ERR, namely: </w:t>
      </w:r>
    </w:p>
    <w:p w14:paraId="1F6D5644" w14:textId="77777777" w:rsidR="0047530D" w:rsidRDefault="0047530D" w:rsidP="00F37035">
      <w:pPr>
        <w:pStyle w:val="libul"/>
      </w:pPr>
      <w:proofErr w:type="spellStart"/>
      <w:r>
        <w:t>HomePrint</w:t>
      </w:r>
      <w:proofErr w:type="spellEnd"/>
      <w:r>
        <w:t xml:space="preserve"> Assessment </w:t>
      </w:r>
    </w:p>
    <w:p w14:paraId="40934399" w14:textId="77777777" w:rsidR="0047530D" w:rsidRDefault="0047530D" w:rsidP="00F37035">
      <w:pPr>
        <w:pStyle w:val="libul"/>
      </w:pPr>
      <w:r>
        <w:t>Multifamily Retrofit</w:t>
      </w:r>
      <w:r w:rsidRPr="00672157">
        <w:t xml:space="preserve"> </w:t>
      </w:r>
    </w:p>
    <w:p w14:paraId="6C9516B3" w14:textId="77777777" w:rsidR="0047530D" w:rsidRDefault="0047530D" w:rsidP="00F37035">
      <w:pPr>
        <w:pStyle w:val="libul"/>
      </w:pPr>
      <w:r w:rsidRPr="00672157">
        <w:t xml:space="preserve">Manufactured Home Duct Sealing </w:t>
      </w:r>
    </w:p>
    <w:p w14:paraId="2E94D43A" w14:textId="77777777" w:rsidR="0047530D" w:rsidRDefault="0047530D" w:rsidP="00F37035">
      <w:pPr>
        <w:pStyle w:val="libul"/>
      </w:pPr>
      <w:r>
        <w:t xml:space="preserve">Commercial Rebates and Small Business Lighting, specifically: </w:t>
      </w:r>
    </w:p>
    <w:p w14:paraId="1E9E9102" w14:textId="77777777" w:rsidR="0047530D" w:rsidRDefault="0047530D" w:rsidP="00F37035">
      <w:pPr>
        <w:pStyle w:val="libul2"/>
      </w:pPr>
      <w:r>
        <w:t>Pre Rinse Spray Valves and Faucet Aerators</w:t>
      </w:r>
    </w:p>
    <w:p w14:paraId="442DCEB2" w14:textId="77777777" w:rsidR="0047530D" w:rsidRDefault="0047530D" w:rsidP="00F37035">
      <w:pPr>
        <w:pStyle w:val="libul2"/>
      </w:pPr>
      <w:r>
        <w:t>HVAC Rebates and Premium HVAC Service</w:t>
      </w:r>
    </w:p>
    <w:p w14:paraId="2C5F5BC1" w14:textId="77777777" w:rsidR="0047530D" w:rsidRDefault="0047530D" w:rsidP="0047530D">
      <w:pPr>
        <w:pStyle w:val="BodyText"/>
      </w:pPr>
      <w:r>
        <w:t>Based on review of the above ERR, it is evident that PSE has sought to follow the recommendations made by the evaluations, including the adoption of new savings values when appropriate. While the evaluation findings have spurred some direct actions, PSE’s own internal process improvement initiatives have provided both impetus and solutions to a significant number of the issues raised in the evaluations.</w:t>
      </w:r>
    </w:p>
    <w:p w14:paraId="614FD3D4" w14:textId="77777777" w:rsidR="0047530D" w:rsidRPr="004B093B" w:rsidRDefault="0047530D" w:rsidP="004B093B">
      <w:pPr>
        <w:pStyle w:val="headingtopic"/>
        <w:tabs>
          <w:tab w:val="left" w:pos="5662"/>
        </w:tabs>
        <w:rPr>
          <w:smallCaps/>
          <w:sz w:val="28"/>
          <w:szCs w:val="28"/>
        </w:rPr>
      </w:pPr>
      <w:r w:rsidRPr="004B093B">
        <w:rPr>
          <w:smallCaps/>
          <w:sz w:val="28"/>
          <w:szCs w:val="28"/>
        </w:rPr>
        <w:t>Background</w:t>
      </w:r>
    </w:p>
    <w:p w14:paraId="4E7E4840" w14:textId="77777777" w:rsidR="0047530D" w:rsidRPr="00A034DC" w:rsidRDefault="0047530D" w:rsidP="0047530D">
      <w:pPr>
        <w:pStyle w:val="BodyText"/>
        <w:spacing w:after="0"/>
        <w:rPr>
          <w:szCs w:val="24"/>
        </w:rPr>
      </w:pPr>
      <w:r w:rsidRPr="00A034DC">
        <w:rPr>
          <w:szCs w:val="24"/>
        </w:rPr>
        <w:t xml:space="preserve">The primary BECAR objective for SBW as the independent third-party reviewer is to </w:t>
      </w:r>
      <w:r w:rsidRPr="008F259A">
        <w:rPr>
          <w:i/>
          <w:szCs w:val="24"/>
        </w:rPr>
        <w:t>assess the extent to which PSE’s reported electric energy savings were achieved</w:t>
      </w:r>
      <w:r w:rsidRPr="00A034DC">
        <w:rPr>
          <w:b/>
          <w:szCs w:val="24"/>
        </w:rPr>
        <w:t>.</w:t>
      </w:r>
      <w:r w:rsidRPr="00A034DC">
        <w:rPr>
          <w:szCs w:val="24"/>
        </w:rPr>
        <w:t xml:space="preserve"> To accomplish this objective, the 2014-2015 BECAR includes seven separate tasks. This memorandum addresses </w:t>
      </w:r>
      <w:r w:rsidRPr="008F259A">
        <w:rPr>
          <w:szCs w:val="24"/>
        </w:rPr>
        <w:t xml:space="preserve">Task </w:t>
      </w:r>
      <w:r>
        <w:rPr>
          <w:szCs w:val="24"/>
        </w:rPr>
        <w:t>5 (PSE ERR</w:t>
      </w:r>
      <w:r w:rsidRPr="008F259A">
        <w:rPr>
          <w:szCs w:val="24"/>
        </w:rPr>
        <w:t xml:space="preserve"> Reviews</w:t>
      </w:r>
      <w:r>
        <w:rPr>
          <w:szCs w:val="24"/>
        </w:rPr>
        <w:t>)</w:t>
      </w:r>
      <w:r w:rsidRPr="00A034DC">
        <w:rPr>
          <w:szCs w:val="24"/>
        </w:rPr>
        <w:t>, which encompasses the following:</w:t>
      </w:r>
    </w:p>
    <w:p w14:paraId="5DA6B017" w14:textId="77777777" w:rsidR="0047530D" w:rsidRPr="00A034DC" w:rsidRDefault="0047530D" w:rsidP="0047530D">
      <w:pPr>
        <w:autoSpaceDE w:val="0"/>
        <w:autoSpaceDN w:val="0"/>
        <w:adjustRightInd w:val="0"/>
        <w:spacing w:before="120" w:after="120"/>
        <w:ind w:left="720"/>
        <w:rPr>
          <w:rFonts w:ascii="Calibri" w:hAnsi="Calibri" w:cs="Calibri"/>
          <w:b/>
          <w:i/>
          <w:sz w:val="24"/>
        </w:rPr>
      </w:pPr>
      <w:r>
        <w:rPr>
          <w:rFonts w:ascii="Calibri" w:hAnsi="Calibri" w:cs="Calibri"/>
          <w:i/>
          <w:sz w:val="24"/>
        </w:rPr>
        <w:t>A</w:t>
      </w:r>
      <w:r w:rsidRPr="00621F78">
        <w:rPr>
          <w:rFonts w:ascii="Calibri" w:hAnsi="Calibri" w:cs="Calibri"/>
          <w:i/>
          <w:sz w:val="24"/>
        </w:rPr>
        <w:t>ssess whether PSE has undertaken follow-up actions on program evaluation studies completed after the 2012-13 BECAR, based on the Evaluation Response Reports included with each completed program evaluation.</w:t>
      </w:r>
    </w:p>
    <w:p w14:paraId="5EBE5153" w14:textId="77777777" w:rsidR="0047530D" w:rsidRDefault="0047530D" w:rsidP="0047530D">
      <w:pPr>
        <w:pStyle w:val="libul"/>
        <w:numPr>
          <w:ilvl w:val="0"/>
          <w:numId w:val="0"/>
        </w:numPr>
        <w:ind w:left="72"/>
      </w:pPr>
      <w:r>
        <w:t>In keeping with this objective, SBW has spent October-December focused on PSE ERR reviews. Steps subsequent to that were as follows:</w:t>
      </w:r>
    </w:p>
    <w:p w14:paraId="4642B75E" w14:textId="77777777" w:rsidR="0047530D" w:rsidRPr="009605CF" w:rsidRDefault="0047530D" w:rsidP="0047530D">
      <w:pPr>
        <w:pStyle w:val="libul"/>
        <w:rPr>
          <w:szCs w:val="24"/>
        </w:rPr>
      </w:pPr>
      <w:r>
        <w:t>On October 5, SBW received its first batch of ERR from PSE and proceeded to review the evaluations and their respective response reports together.</w:t>
      </w:r>
    </w:p>
    <w:p w14:paraId="08815F4D" w14:textId="77777777" w:rsidR="0047530D" w:rsidRPr="009E66EA" w:rsidRDefault="0047530D" w:rsidP="0047530D">
      <w:pPr>
        <w:pStyle w:val="libul"/>
        <w:rPr>
          <w:szCs w:val="24"/>
        </w:rPr>
      </w:pPr>
      <w:r>
        <w:t>On October 21, SBW arranged and held the first series of program manager interviews. These interviews continued to be scheduled through the last week of October based on program manager availability.</w:t>
      </w:r>
    </w:p>
    <w:p w14:paraId="6631D1C1" w14:textId="77777777" w:rsidR="0047530D" w:rsidRPr="009E66EA" w:rsidRDefault="0047530D" w:rsidP="0047530D">
      <w:pPr>
        <w:pStyle w:val="libul"/>
        <w:rPr>
          <w:szCs w:val="24"/>
        </w:rPr>
      </w:pPr>
      <w:r>
        <w:t xml:space="preserve">On December 12, SBW received the second batch of ERR from PSE and proceeded to review the evaluations and their respective response reports together. </w:t>
      </w:r>
    </w:p>
    <w:p w14:paraId="2048CF94" w14:textId="77777777" w:rsidR="0047530D" w:rsidRPr="008407EC" w:rsidRDefault="0047530D" w:rsidP="0047530D">
      <w:pPr>
        <w:pStyle w:val="libul"/>
        <w:rPr>
          <w:szCs w:val="24"/>
        </w:rPr>
      </w:pPr>
      <w:r>
        <w:t>On December 18, SBW arranged and held the second series of program manager interviews. These interviews continued to be scheduled through the first week of January based on program manager availability.</w:t>
      </w:r>
    </w:p>
    <w:p w14:paraId="24501AE9" w14:textId="77777777" w:rsidR="0047530D" w:rsidRPr="006E1C80" w:rsidRDefault="0047530D" w:rsidP="0047530D">
      <w:pPr>
        <w:pStyle w:val="libul"/>
        <w:numPr>
          <w:ilvl w:val="0"/>
          <w:numId w:val="0"/>
        </w:numPr>
        <w:spacing w:before="120" w:after="0"/>
        <w:ind w:left="72"/>
        <w:contextualSpacing/>
        <w:rPr>
          <w:szCs w:val="24"/>
        </w:rPr>
      </w:pPr>
      <w:r>
        <w:rPr>
          <w:szCs w:val="24"/>
        </w:rPr>
        <w:t xml:space="preserve">This memorandum presents our assessment of the extent to which </w:t>
      </w:r>
      <w:r w:rsidRPr="003F3E0C">
        <w:rPr>
          <w:szCs w:val="24"/>
        </w:rPr>
        <w:t>the programmatic action items described in the PSE internal evaluation report response (ERR)</w:t>
      </w:r>
      <w:r>
        <w:rPr>
          <w:szCs w:val="24"/>
        </w:rPr>
        <w:t xml:space="preserve"> were</w:t>
      </w:r>
      <w:r w:rsidRPr="003F3E0C">
        <w:rPr>
          <w:szCs w:val="24"/>
        </w:rPr>
        <w:t xml:space="preserve"> implemented, particularly those that could have potentially affected future savings values</w:t>
      </w:r>
      <w:r>
        <w:rPr>
          <w:szCs w:val="24"/>
        </w:rPr>
        <w:t>.</w:t>
      </w:r>
    </w:p>
    <w:p w14:paraId="302534B0" w14:textId="77777777" w:rsidR="0047530D" w:rsidRDefault="0047530D" w:rsidP="0047530D">
      <w:pPr>
        <w:pStyle w:val="headingtopic"/>
        <w:tabs>
          <w:tab w:val="left" w:pos="5662"/>
        </w:tabs>
        <w:rPr>
          <w:smallCaps/>
          <w:sz w:val="40"/>
        </w:rPr>
      </w:pPr>
      <w:r>
        <w:rPr>
          <w:smallCaps/>
          <w:sz w:val="40"/>
        </w:rPr>
        <w:t>ERR Review Summaries</w:t>
      </w:r>
    </w:p>
    <w:p w14:paraId="1E6307D3" w14:textId="0C3C8418" w:rsidR="0047530D" w:rsidRPr="00DB0688" w:rsidRDefault="0047530D" w:rsidP="00DB0688">
      <w:pPr>
        <w:pStyle w:val="headingtopic"/>
        <w:tabs>
          <w:tab w:val="left" w:pos="5662"/>
        </w:tabs>
        <w:rPr>
          <w:smallCaps/>
          <w:sz w:val="36"/>
          <w:szCs w:val="36"/>
          <w:u w:val="single"/>
        </w:rPr>
      </w:pPr>
      <w:r w:rsidRPr="00DB0688">
        <w:rPr>
          <w:smallCaps/>
          <w:sz w:val="36"/>
          <w:szCs w:val="36"/>
          <w:u w:val="single"/>
        </w:rPr>
        <w:t>HomePrint Assessment Program</w:t>
      </w:r>
    </w:p>
    <w:p w14:paraId="582FF2DB" w14:textId="77777777" w:rsidR="0047530D" w:rsidRPr="00147C76" w:rsidRDefault="0047530D" w:rsidP="00147C76">
      <w:pPr>
        <w:pStyle w:val="headingtopic"/>
        <w:tabs>
          <w:tab w:val="left" w:pos="5662"/>
        </w:tabs>
        <w:rPr>
          <w:smallCaps/>
          <w:sz w:val="28"/>
          <w:szCs w:val="28"/>
        </w:rPr>
      </w:pPr>
      <w:r w:rsidRPr="00147C76">
        <w:rPr>
          <w:smallCaps/>
          <w:sz w:val="28"/>
          <w:szCs w:val="28"/>
        </w:rPr>
        <w:t>Evaluation Summary</w:t>
      </w:r>
    </w:p>
    <w:p w14:paraId="4284A728" w14:textId="77777777" w:rsidR="0047530D" w:rsidRDefault="0047530D" w:rsidP="0047530D">
      <w:pPr>
        <w:pStyle w:val="BodyText"/>
        <w:rPr>
          <w:noProof/>
        </w:rPr>
      </w:pPr>
      <w:r>
        <w:rPr>
          <w:noProof/>
        </w:rPr>
        <w:t xml:space="preserve">PSE engaged DNV GL in an impact and process evaluation of the Homeprint program to identify processes, collect feedback from participants, and develop a savings review of program measures.  DNV GL performed interviews and collected surveys to assess the program processes and performed a savings review to develop the impact evaluation. The process evaluation resulted in a number of findings showing high customer satisfaction with the program and high levels of engagement by participants. A series of recommendations were presented that centered around improved program information exchange and communication. The impact evaluation demonstrated lower savings and measure lives than those used in the program, shown in Table 1.  They also found significantly higher installation rates than claimed by the program, indicating momentum, shown in Table 2.  </w:t>
      </w:r>
    </w:p>
    <w:p w14:paraId="760D7D13" w14:textId="77777777" w:rsidR="0047530D" w:rsidRDefault="0047530D" w:rsidP="0047530D">
      <w:pPr>
        <w:rPr>
          <w:noProof/>
        </w:rPr>
      </w:pPr>
      <w:r>
        <w:rPr>
          <w:noProof/>
        </w:rPr>
        <w:drawing>
          <wp:inline distT="0" distB="0" distL="0" distR="0" wp14:anchorId="7DA6D396" wp14:editId="04101363">
            <wp:extent cx="5943600" cy="22447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943600" cy="2244725"/>
                    </a:xfrm>
                    <a:prstGeom prst="rect">
                      <a:avLst/>
                    </a:prstGeom>
                  </pic:spPr>
                </pic:pic>
              </a:graphicData>
            </a:graphic>
          </wp:inline>
        </w:drawing>
      </w:r>
    </w:p>
    <w:p w14:paraId="7E84300B" w14:textId="77777777" w:rsidR="0047530D" w:rsidRDefault="0047530D" w:rsidP="0047530D">
      <w:pPr>
        <w:rPr>
          <w:noProof/>
        </w:rPr>
      </w:pPr>
      <w:r>
        <w:rPr>
          <w:noProof/>
        </w:rPr>
        <w:drawing>
          <wp:inline distT="0" distB="0" distL="0" distR="0" wp14:anchorId="77C47409" wp14:editId="46A46A84">
            <wp:extent cx="5943600" cy="18688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943600" cy="1868805"/>
                    </a:xfrm>
                    <a:prstGeom prst="rect">
                      <a:avLst/>
                    </a:prstGeom>
                  </pic:spPr>
                </pic:pic>
              </a:graphicData>
            </a:graphic>
          </wp:inline>
        </w:drawing>
      </w:r>
    </w:p>
    <w:p w14:paraId="303416A6" w14:textId="77777777" w:rsidR="0047530D" w:rsidRPr="00EE4479" w:rsidRDefault="0047530D" w:rsidP="0047530D">
      <w:pPr>
        <w:pStyle w:val="BodyText"/>
        <w:rPr>
          <w:rFonts w:ascii="Verdana" w:hAnsi="Verdana"/>
          <w:noProof/>
          <w:sz w:val="15"/>
          <w:szCs w:val="20"/>
        </w:rPr>
      </w:pPr>
      <w:r>
        <w:rPr>
          <w:noProof/>
        </w:rPr>
        <w:t xml:space="preserve">DNV GL recommended the adoption of RTF values for savings and measure lives in place of those being used at the time of the evaluation. </w:t>
      </w:r>
    </w:p>
    <w:p w14:paraId="5955B37F" w14:textId="77777777" w:rsidR="0047530D" w:rsidRPr="00147C76" w:rsidRDefault="0047530D" w:rsidP="00147C76">
      <w:pPr>
        <w:pStyle w:val="headingtopic"/>
        <w:tabs>
          <w:tab w:val="left" w:pos="5662"/>
        </w:tabs>
        <w:rPr>
          <w:smallCaps/>
          <w:sz w:val="28"/>
          <w:szCs w:val="28"/>
        </w:rPr>
      </w:pPr>
      <w:r w:rsidRPr="00147C76">
        <w:rPr>
          <w:smallCaps/>
          <w:sz w:val="28"/>
          <w:szCs w:val="28"/>
        </w:rPr>
        <w:t>Action Plan and Review Comments</w:t>
      </w:r>
    </w:p>
    <w:p w14:paraId="47D3FD22" w14:textId="77777777" w:rsidR="0047530D" w:rsidRPr="00361EBC" w:rsidRDefault="0047530D" w:rsidP="0047530D">
      <w:pPr>
        <w:pStyle w:val="BodyText"/>
        <w:rPr>
          <w:noProof/>
        </w:rPr>
      </w:pPr>
      <w:r w:rsidRPr="00EE4479">
        <w:rPr>
          <w:noProof/>
        </w:rPr>
        <w:t xml:space="preserve">The action plan developed by the program manager indicated that PSE is integrating the process evaluation feedback into ongoing program improvements. </w:t>
      </w:r>
      <w:r>
        <w:rPr>
          <w:noProof/>
        </w:rPr>
        <w:t>PSE has implemented new information management systems and improved its communication protocols.</w:t>
      </w:r>
      <w:r w:rsidRPr="00EE4479">
        <w:rPr>
          <w:noProof/>
        </w:rPr>
        <w:t xml:space="preserve"> With regard to the impact evaluation findings</w:t>
      </w:r>
      <w:r>
        <w:rPr>
          <w:noProof/>
        </w:rPr>
        <w:t>,</w:t>
      </w:r>
      <w:r w:rsidRPr="00EE4479">
        <w:rPr>
          <w:noProof/>
        </w:rPr>
        <w:t xml:space="preserve"> PSE has adopted RTF measure lifes and is collaborating with the RTF in developing improved savings values for direct install LED programs.  </w:t>
      </w:r>
    </w:p>
    <w:p w14:paraId="2AA2CDB5" w14:textId="77777777" w:rsidR="0047530D" w:rsidRPr="00147C76" w:rsidRDefault="0047530D" w:rsidP="00147C76">
      <w:pPr>
        <w:pStyle w:val="headingtopic"/>
        <w:tabs>
          <w:tab w:val="left" w:pos="5662"/>
        </w:tabs>
        <w:rPr>
          <w:smallCaps/>
          <w:sz w:val="28"/>
          <w:szCs w:val="28"/>
        </w:rPr>
      </w:pPr>
      <w:r w:rsidRPr="00147C76">
        <w:rPr>
          <w:smallCaps/>
          <w:sz w:val="28"/>
          <w:szCs w:val="28"/>
        </w:rPr>
        <w:t>Conclusions</w:t>
      </w:r>
    </w:p>
    <w:p w14:paraId="00925F08" w14:textId="1E9622FA" w:rsidR="0047530D" w:rsidRPr="00BF3807" w:rsidRDefault="0047530D" w:rsidP="00BF3807">
      <w:pPr>
        <w:pStyle w:val="BodyText"/>
      </w:pPr>
      <w:r>
        <w:t>The program manager interview and action plan developed for this evaluation show that PSE clearly understood the evaluation findings and recommendations and that they have appropriately integrated them into ongoing program process improvement.</w:t>
      </w:r>
    </w:p>
    <w:p w14:paraId="00C8A651" w14:textId="77777777" w:rsidR="00BF3807" w:rsidRDefault="00BF3807" w:rsidP="00DB0688">
      <w:pPr>
        <w:pStyle w:val="headingtopic"/>
        <w:tabs>
          <w:tab w:val="left" w:pos="5662"/>
        </w:tabs>
        <w:rPr>
          <w:smallCaps/>
          <w:sz w:val="36"/>
          <w:szCs w:val="36"/>
          <w:u w:val="single"/>
        </w:rPr>
      </w:pPr>
    </w:p>
    <w:p w14:paraId="0A546710" w14:textId="08A4351C" w:rsidR="0047530D" w:rsidRPr="00DB0688" w:rsidRDefault="0047530D" w:rsidP="00DB0688">
      <w:pPr>
        <w:pStyle w:val="headingtopic"/>
        <w:tabs>
          <w:tab w:val="left" w:pos="5662"/>
        </w:tabs>
        <w:rPr>
          <w:smallCaps/>
          <w:sz w:val="36"/>
          <w:szCs w:val="36"/>
          <w:u w:val="single"/>
        </w:rPr>
      </w:pPr>
      <w:r w:rsidRPr="00DB0688">
        <w:rPr>
          <w:smallCaps/>
          <w:sz w:val="36"/>
          <w:szCs w:val="36"/>
          <w:u w:val="single"/>
        </w:rPr>
        <w:t>Multifamily Retrofit Program</w:t>
      </w:r>
    </w:p>
    <w:p w14:paraId="63028A48" w14:textId="77777777" w:rsidR="0047530D" w:rsidRPr="00147C76" w:rsidRDefault="0047530D" w:rsidP="00147C76">
      <w:pPr>
        <w:pStyle w:val="headingtopic"/>
        <w:tabs>
          <w:tab w:val="left" w:pos="5662"/>
        </w:tabs>
        <w:rPr>
          <w:smallCaps/>
          <w:sz w:val="28"/>
          <w:szCs w:val="28"/>
        </w:rPr>
      </w:pPr>
      <w:r w:rsidRPr="00147C76">
        <w:rPr>
          <w:smallCaps/>
          <w:sz w:val="28"/>
          <w:szCs w:val="28"/>
        </w:rPr>
        <w:t>Evaluation Summary</w:t>
      </w:r>
    </w:p>
    <w:p w14:paraId="737FDDB5" w14:textId="77777777" w:rsidR="0047530D" w:rsidRDefault="0047530D" w:rsidP="0047530D">
      <w:pPr>
        <w:pStyle w:val="BodyText"/>
        <w:rPr>
          <w:noProof/>
        </w:rPr>
      </w:pPr>
      <w:r>
        <w:rPr>
          <w:noProof/>
        </w:rPr>
        <w:t xml:space="preserve">DNV GL performed an impact and process evaluation </w:t>
      </w:r>
      <w:r w:rsidRPr="001C7928">
        <w:rPr>
          <w:noProof/>
        </w:rPr>
        <w:t>to verify measure installations, determine a program-level realization rate for energy savings, and provide recommendations aimed at improving program delivery.</w:t>
      </w:r>
      <w:r>
        <w:rPr>
          <w:noProof/>
        </w:rPr>
        <w:t xml:space="preserve">  The results of the impact evaluation are presented in the table below.</w:t>
      </w:r>
      <w:r>
        <w:rPr>
          <w:noProof/>
        </w:rPr>
        <w:drawing>
          <wp:inline distT="0" distB="0" distL="0" distR="0" wp14:anchorId="2C971D5A" wp14:editId="3C4DBF8A">
            <wp:extent cx="5943600" cy="165290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943600" cy="1652905"/>
                    </a:xfrm>
                    <a:prstGeom prst="rect">
                      <a:avLst/>
                    </a:prstGeom>
                  </pic:spPr>
                </pic:pic>
              </a:graphicData>
            </a:graphic>
          </wp:inline>
        </w:drawing>
      </w:r>
      <w:r>
        <w:rPr>
          <w:noProof/>
        </w:rPr>
        <w:t>The study found reduced savings for both electric and natural gas sources, and also developed the following two key findings regarding measure implementation and persistence:</w:t>
      </w:r>
    </w:p>
    <w:p w14:paraId="0B69606B" w14:textId="77777777" w:rsidR="0047530D" w:rsidRDefault="0047530D" w:rsidP="0047530D">
      <w:pPr>
        <w:pStyle w:val="libul"/>
        <w:rPr>
          <w:noProof/>
        </w:rPr>
      </w:pPr>
      <w:r>
        <w:rPr>
          <w:noProof/>
        </w:rPr>
        <w:t>P</w:t>
      </w:r>
      <w:r w:rsidRPr="00252B4D">
        <w:rPr>
          <w:noProof/>
        </w:rPr>
        <w:t>ersistence of DI measures was lower than assumed by the program</w:t>
      </w:r>
      <w:r>
        <w:rPr>
          <w:noProof/>
        </w:rPr>
        <w:t>. Persistence was inferred from the results of the installation rate results presented in the table below.</w:t>
      </w:r>
    </w:p>
    <w:p w14:paraId="64A49F7E" w14:textId="77777777" w:rsidR="0047530D" w:rsidRDefault="0047530D" w:rsidP="0047530D">
      <w:pPr>
        <w:pStyle w:val="libul"/>
        <w:numPr>
          <w:ilvl w:val="0"/>
          <w:numId w:val="0"/>
        </w:numPr>
        <w:ind w:left="360" w:hanging="288"/>
        <w:rPr>
          <w:noProof/>
        </w:rPr>
      </w:pPr>
      <w:r>
        <w:rPr>
          <w:noProof/>
        </w:rPr>
        <w:drawing>
          <wp:inline distT="0" distB="0" distL="0" distR="0" wp14:anchorId="0DB9F3AB" wp14:editId="31C59521">
            <wp:extent cx="5943600" cy="350202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943600" cy="3502025"/>
                    </a:xfrm>
                    <a:prstGeom prst="rect">
                      <a:avLst/>
                    </a:prstGeom>
                  </pic:spPr>
                </pic:pic>
              </a:graphicData>
            </a:graphic>
          </wp:inline>
        </w:drawing>
      </w:r>
    </w:p>
    <w:p w14:paraId="5D756329" w14:textId="2E96A5BC" w:rsidR="0047530D" w:rsidRPr="00361EBC" w:rsidRDefault="0047530D" w:rsidP="0047530D">
      <w:pPr>
        <w:pStyle w:val="libul"/>
        <w:rPr>
          <w:noProof/>
        </w:rPr>
      </w:pPr>
      <w:r>
        <w:rPr>
          <w:noProof/>
        </w:rPr>
        <w:t>P</w:t>
      </w:r>
      <w:r w:rsidRPr="00252B4D">
        <w:rPr>
          <w:noProof/>
        </w:rPr>
        <w:t>ower strips were found to have the lowest installation rat</w:t>
      </w:r>
      <w:r>
        <w:rPr>
          <w:noProof/>
        </w:rPr>
        <w:t>e of any DI measure at just 13%.</w:t>
      </w:r>
    </w:p>
    <w:p w14:paraId="7B69F9DA" w14:textId="77777777" w:rsidR="0047530D" w:rsidRPr="00147C76" w:rsidRDefault="0047530D" w:rsidP="00147C76">
      <w:pPr>
        <w:pStyle w:val="headingtopic"/>
        <w:tabs>
          <w:tab w:val="left" w:pos="5662"/>
        </w:tabs>
        <w:rPr>
          <w:smallCaps/>
          <w:sz w:val="28"/>
          <w:szCs w:val="28"/>
        </w:rPr>
      </w:pPr>
      <w:r w:rsidRPr="00147C76">
        <w:rPr>
          <w:smallCaps/>
          <w:sz w:val="28"/>
          <w:szCs w:val="28"/>
        </w:rPr>
        <w:t>Action Plan and Review Comments</w:t>
      </w:r>
    </w:p>
    <w:p w14:paraId="2BA317DB" w14:textId="77777777" w:rsidR="0047530D" w:rsidRDefault="0047530D" w:rsidP="0047530D">
      <w:pPr>
        <w:pStyle w:val="BodyText"/>
        <w:rPr>
          <w:noProof/>
        </w:rPr>
      </w:pPr>
      <w:r>
        <w:rPr>
          <w:noProof/>
        </w:rPr>
        <w:t>PSE’s action plan addresses the major findings and describes how existing process improvement initiatives have achieved this.</w:t>
      </w:r>
      <w:r w:rsidRPr="0011456C">
        <w:rPr>
          <w:noProof/>
        </w:rPr>
        <w:t xml:space="preserve"> The program team strives to ensure that the program is operating at a high level of efficiency and maximiz</w:t>
      </w:r>
      <w:r>
        <w:rPr>
          <w:noProof/>
        </w:rPr>
        <w:t>es all opportunities to improve. T</w:t>
      </w:r>
      <w:r w:rsidRPr="0011456C">
        <w:rPr>
          <w:noProof/>
        </w:rPr>
        <w:t xml:space="preserve">he majority of the report’s impact and process recommendations were implemented </w:t>
      </w:r>
      <w:r>
        <w:rPr>
          <w:noProof/>
        </w:rPr>
        <w:t xml:space="preserve">during the </w:t>
      </w:r>
      <w:r w:rsidRPr="0011456C">
        <w:rPr>
          <w:noProof/>
        </w:rPr>
        <w:t xml:space="preserve">2014-15 program cycle. </w:t>
      </w:r>
      <w:r>
        <w:rPr>
          <w:noProof/>
        </w:rPr>
        <w:t>PSE staff continue to seek out</w:t>
      </w:r>
      <w:r w:rsidRPr="0011456C">
        <w:rPr>
          <w:noProof/>
        </w:rPr>
        <w:t xml:space="preserve"> opportunities to improve the customer interactions, </w:t>
      </w:r>
      <w:r>
        <w:rPr>
          <w:noProof/>
        </w:rPr>
        <w:t xml:space="preserve">as well as </w:t>
      </w:r>
      <w:r w:rsidRPr="0011456C">
        <w:rPr>
          <w:noProof/>
        </w:rPr>
        <w:t xml:space="preserve">track </w:t>
      </w:r>
      <w:r>
        <w:rPr>
          <w:noProof/>
        </w:rPr>
        <w:t>and</w:t>
      </w:r>
      <w:r w:rsidRPr="0011456C">
        <w:rPr>
          <w:noProof/>
        </w:rPr>
        <w:t xml:space="preserve"> report savings and program outreach/education. </w:t>
      </w:r>
      <w:r>
        <w:rPr>
          <w:noProof/>
        </w:rPr>
        <w:t xml:space="preserve"> </w:t>
      </w:r>
    </w:p>
    <w:p w14:paraId="2AD7098C" w14:textId="77777777" w:rsidR="0047530D" w:rsidRDefault="0047530D" w:rsidP="0047530D">
      <w:pPr>
        <w:pStyle w:val="BodyText"/>
        <w:rPr>
          <w:noProof/>
        </w:rPr>
      </w:pPr>
      <w:r>
        <w:rPr>
          <w:noProof/>
        </w:rPr>
        <w:t xml:space="preserve">PSE contests how representative the installation rate findings are because of the limited sample size(a single building) used to develop these rates. Regarding the issues identified for smart power strips, PSE has since moved to a different power strip vendor that utilizes bluetooth technology which facilitates better monitoring on behalf of the end user and potentially could provide information to the utility as well. </w:t>
      </w:r>
    </w:p>
    <w:p w14:paraId="1696034C" w14:textId="77777777" w:rsidR="0047530D" w:rsidRDefault="0047530D" w:rsidP="0047530D">
      <w:pPr>
        <w:pStyle w:val="BodyText"/>
        <w:rPr>
          <w:noProof/>
        </w:rPr>
      </w:pPr>
      <w:r>
        <w:rPr>
          <w:noProof/>
        </w:rPr>
        <w:t xml:space="preserve">PSE has addressed some of its process issues through new internal standards and the use of an intergrated information platform called Energy Orbit, which has streamlined numerous processes within the program including, but not limited, to application, tracking, and project file data. </w:t>
      </w:r>
    </w:p>
    <w:p w14:paraId="1409405F" w14:textId="77777777" w:rsidR="0047530D" w:rsidRPr="00361EBC" w:rsidRDefault="0047530D" w:rsidP="0047530D">
      <w:pPr>
        <w:pStyle w:val="BodyText"/>
        <w:rPr>
          <w:noProof/>
        </w:rPr>
      </w:pPr>
      <w:r>
        <w:rPr>
          <w:noProof/>
        </w:rPr>
        <w:t xml:space="preserve">Other process improvements they have pursued include changes to marketing approaches aimed at regional-level property management firms in order to reduce stalled participation, as well as implementing a customer recognition program called </w:t>
      </w:r>
      <w:r w:rsidRPr="00DF0819">
        <w:rPr>
          <w:i/>
          <w:noProof/>
        </w:rPr>
        <w:t>Strive for Five</w:t>
      </w:r>
      <w:r>
        <w:rPr>
          <w:i/>
          <w:noProof/>
        </w:rPr>
        <w:t>,</w:t>
      </w:r>
      <w:r>
        <w:rPr>
          <w:noProof/>
        </w:rPr>
        <w:t xml:space="preserve"> whereby residents and property managers are recognized for their efficiency work.</w:t>
      </w:r>
    </w:p>
    <w:p w14:paraId="41F7341C" w14:textId="77777777" w:rsidR="0047530D" w:rsidRPr="00147C76" w:rsidRDefault="0047530D" w:rsidP="00147C76">
      <w:pPr>
        <w:pStyle w:val="headingtopic"/>
        <w:tabs>
          <w:tab w:val="left" w:pos="5662"/>
        </w:tabs>
        <w:rPr>
          <w:smallCaps/>
          <w:sz w:val="28"/>
          <w:szCs w:val="28"/>
        </w:rPr>
      </w:pPr>
      <w:r w:rsidRPr="00147C76">
        <w:rPr>
          <w:smallCaps/>
          <w:sz w:val="28"/>
          <w:szCs w:val="28"/>
        </w:rPr>
        <w:t>Conclusions</w:t>
      </w:r>
    </w:p>
    <w:p w14:paraId="4396E778" w14:textId="77777777" w:rsidR="0047530D" w:rsidRPr="00361EBC" w:rsidRDefault="0047530D" w:rsidP="0047530D">
      <w:pPr>
        <w:pStyle w:val="BodyText"/>
        <w:rPr>
          <w:noProof/>
        </w:rPr>
      </w:pPr>
      <w:r>
        <w:rPr>
          <w:noProof/>
        </w:rPr>
        <w:t>The action plan and discussions with PSE staff members show that they clearly understood the evaluation findings and appropriately took action to address them. Process improvement initiatives have been underway since 2014 that have integrated key recommendations made in the evaluation, while also seeking new program improvement opportunities.</w:t>
      </w:r>
    </w:p>
    <w:p w14:paraId="6460DBDC" w14:textId="77777777" w:rsidR="00BF3807" w:rsidRDefault="00BF3807" w:rsidP="00DB0688">
      <w:pPr>
        <w:pStyle w:val="headingtopic"/>
        <w:tabs>
          <w:tab w:val="left" w:pos="5662"/>
        </w:tabs>
        <w:rPr>
          <w:smallCaps/>
          <w:sz w:val="36"/>
          <w:szCs w:val="36"/>
          <w:u w:val="single"/>
        </w:rPr>
      </w:pPr>
    </w:p>
    <w:p w14:paraId="0F3AC382" w14:textId="77777777" w:rsidR="0047530D" w:rsidRPr="00DB0688" w:rsidRDefault="0047530D" w:rsidP="00DB0688">
      <w:pPr>
        <w:pStyle w:val="headingtopic"/>
        <w:tabs>
          <w:tab w:val="left" w:pos="5662"/>
        </w:tabs>
        <w:rPr>
          <w:smallCaps/>
          <w:sz w:val="36"/>
          <w:szCs w:val="36"/>
          <w:u w:val="single"/>
        </w:rPr>
      </w:pPr>
      <w:r w:rsidRPr="00DB0688">
        <w:rPr>
          <w:smallCaps/>
          <w:sz w:val="36"/>
          <w:szCs w:val="36"/>
          <w:u w:val="single"/>
        </w:rPr>
        <w:t>Manufactured Home Duct Sealing Program</w:t>
      </w:r>
      <w:r w:rsidRPr="00DB0688">
        <w:rPr>
          <w:smallCaps/>
          <w:sz w:val="36"/>
          <w:szCs w:val="36"/>
          <w:u w:val="single"/>
        </w:rPr>
        <w:tab/>
      </w:r>
    </w:p>
    <w:p w14:paraId="5C6B0EB1" w14:textId="77777777" w:rsidR="0047530D" w:rsidRPr="00147C76" w:rsidRDefault="0047530D" w:rsidP="00147C76">
      <w:pPr>
        <w:pStyle w:val="headingtopic"/>
        <w:tabs>
          <w:tab w:val="left" w:pos="5662"/>
        </w:tabs>
        <w:rPr>
          <w:smallCaps/>
          <w:sz w:val="28"/>
          <w:szCs w:val="28"/>
        </w:rPr>
      </w:pPr>
      <w:r w:rsidRPr="00147C76">
        <w:rPr>
          <w:smallCaps/>
          <w:sz w:val="28"/>
          <w:szCs w:val="28"/>
        </w:rPr>
        <w:t>Evaluation Summary</w:t>
      </w:r>
    </w:p>
    <w:p w14:paraId="121F8C8C" w14:textId="77777777" w:rsidR="0047530D" w:rsidRDefault="0047530D" w:rsidP="0047530D">
      <w:pPr>
        <w:pStyle w:val="BodyText"/>
      </w:pPr>
      <w:r>
        <w:t>The impact evaluation evaluated the two program offerings (In-park and Out-of-Park) across three levels of duct sealing rigor.  The study found statistically significant savings for five of six study levels and realization rates of less than one for all programs except Level 1 Out-of-Park.  The process evaluation found that PSE is using sound procedures and has satisfied stakeholders as a result of the program.  The process evaluation did identify conflicts of interest associated with the program implementer also being responsible for installation verification and satisfaction survey administration.</w:t>
      </w:r>
    </w:p>
    <w:p w14:paraId="5F5F8E14" w14:textId="77777777" w:rsidR="0047530D" w:rsidRPr="00361EBC" w:rsidRDefault="0047530D" w:rsidP="0047530D">
      <w:pPr>
        <w:pStyle w:val="libul"/>
        <w:numPr>
          <w:ilvl w:val="0"/>
          <w:numId w:val="0"/>
        </w:numPr>
        <w:ind w:left="72"/>
      </w:pPr>
      <w:r>
        <w:rPr>
          <w:noProof/>
        </w:rPr>
        <w:drawing>
          <wp:inline distT="0" distB="0" distL="0" distR="0" wp14:anchorId="03F6DAB3" wp14:editId="3030B1FC">
            <wp:extent cx="5943600" cy="250444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943600" cy="2504440"/>
                    </a:xfrm>
                    <a:prstGeom prst="rect">
                      <a:avLst/>
                    </a:prstGeom>
                  </pic:spPr>
                </pic:pic>
              </a:graphicData>
            </a:graphic>
          </wp:inline>
        </w:drawing>
      </w:r>
    </w:p>
    <w:p w14:paraId="6FDA9072" w14:textId="77777777" w:rsidR="0047530D" w:rsidRPr="00147C76" w:rsidRDefault="0047530D" w:rsidP="00147C76">
      <w:pPr>
        <w:pStyle w:val="headingtopic"/>
        <w:tabs>
          <w:tab w:val="left" w:pos="5662"/>
        </w:tabs>
        <w:rPr>
          <w:smallCaps/>
          <w:sz w:val="28"/>
          <w:szCs w:val="28"/>
        </w:rPr>
      </w:pPr>
      <w:r w:rsidRPr="00147C76">
        <w:rPr>
          <w:smallCaps/>
          <w:sz w:val="28"/>
          <w:szCs w:val="28"/>
        </w:rPr>
        <w:t>Action Plan and Review Comments</w:t>
      </w:r>
      <w:r w:rsidRPr="00147C76">
        <w:rPr>
          <w:smallCaps/>
          <w:sz w:val="28"/>
          <w:szCs w:val="28"/>
        </w:rPr>
        <w:tab/>
      </w:r>
    </w:p>
    <w:p w14:paraId="2EE456EF" w14:textId="77777777" w:rsidR="0047530D" w:rsidRDefault="0047530D" w:rsidP="0047530D">
      <w:pPr>
        <w:pStyle w:val="BodyText"/>
      </w:pPr>
      <w:r>
        <w:t>The PSE action plan addresses the key findings of the evaluation through program and process changes.  In order to address the low program realization rates, the program has instituted changes including:</w:t>
      </w:r>
    </w:p>
    <w:p w14:paraId="5EB1A213" w14:textId="77777777" w:rsidR="004B093B" w:rsidRPr="00D7260A" w:rsidRDefault="004B093B" w:rsidP="004B093B">
      <w:pPr>
        <w:pStyle w:val="linumRestart"/>
        <w:framePr w:wrap="around"/>
      </w:pPr>
      <w:r w:rsidRPr="00D7260A">
        <w:fldChar w:fldCharType="begin"/>
      </w:r>
      <w:r w:rsidRPr="00D7260A">
        <w:instrText xml:space="preserve"> LISTNUM linum</w:instrText>
      </w:r>
      <w:r>
        <w:instrText>fld</w:instrText>
      </w:r>
      <w:r w:rsidRPr="00D7260A">
        <w:instrText xml:space="preserve"> \l 1 \s 0 </w:instrText>
      </w:r>
      <w:r w:rsidRPr="00D7260A">
        <w:fldChar w:fldCharType="end"/>
      </w:r>
      <w:r w:rsidRPr="00D7260A">
        <w:fldChar w:fldCharType="begin"/>
      </w:r>
      <w:r w:rsidRPr="00D7260A">
        <w:instrText xml:space="preserve"> LISTNUM linum</w:instrText>
      </w:r>
      <w:r>
        <w:instrText>2fld</w:instrText>
      </w:r>
      <w:r w:rsidRPr="00D7260A">
        <w:instrText xml:space="preserve"> \l 1 \s 0 </w:instrText>
      </w:r>
      <w:r w:rsidRPr="00D7260A">
        <w:fldChar w:fldCharType="end"/>
      </w:r>
    </w:p>
    <w:p w14:paraId="08E7C97F" w14:textId="77777777" w:rsidR="0047530D" w:rsidRDefault="0047530D" w:rsidP="004B093B">
      <w:pPr>
        <w:pStyle w:val="linum2"/>
      </w:pPr>
      <w:r w:rsidRPr="004B093B">
        <w:rPr>
          <w:rStyle w:val="linumChar"/>
        </w:rPr>
        <w:t>Use of RTF measure savings values, which are presented in the table below, offer more conservative savings values that more closely align with the evaluation savings.</w:t>
      </w:r>
      <w:r>
        <w:t xml:space="preserve"> </w:t>
      </w:r>
      <w:r>
        <w:rPr>
          <w:noProof/>
        </w:rPr>
        <w:drawing>
          <wp:inline distT="0" distB="0" distL="0" distR="0" wp14:anchorId="5728E9C9" wp14:editId="579DAAAC">
            <wp:extent cx="3619500" cy="18669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3619500" cy="1866900"/>
                    </a:xfrm>
                    <a:prstGeom prst="rect">
                      <a:avLst/>
                    </a:prstGeom>
                  </pic:spPr>
                </pic:pic>
              </a:graphicData>
            </a:graphic>
          </wp:inline>
        </w:drawing>
      </w:r>
    </w:p>
    <w:p w14:paraId="3F29C93B" w14:textId="77777777" w:rsidR="0047530D" w:rsidRDefault="0047530D" w:rsidP="004B093B">
      <w:pPr>
        <w:pStyle w:val="linum2"/>
      </w:pPr>
      <w:r w:rsidRPr="006747D3">
        <w:t xml:space="preserve">In order </w:t>
      </w:r>
      <w:r>
        <w:t xml:space="preserve">to </w:t>
      </w:r>
      <w:r w:rsidRPr="006747D3">
        <w:t>facilitate improved standardization of the duct sealing measure implementation</w:t>
      </w:r>
      <w:r>
        <w:t>,</w:t>
      </w:r>
      <w:r w:rsidRPr="006747D3">
        <w:t xml:space="preserve"> PSE adopted the RTF delivery guidelines for prescriptive air duct sealing.  </w:t>
      </w:r>
    </w:p>
    <w:p w14:paraId="4119A9D6" w14:textId="77777777" w:rsidR="0047530D" w:rsidRDefault="0047530D" w:rsidP="004B093B">
      <w:pPr>
        <w:pStyle w:val="linum2"/>
      </w:pPr>
      <w:r w:rsidRPr="005C7301">
        <w:t xml:space="preserve">PSE transitioned from a service provider delivery for the Manufactured Homes Duct Sealing program to providing customer incentives offered through PSE CAN contractors </w:t>
      </w:r>
    </w:p>
    <w:p w14:paraId="10954293" w14:textId="77777777" w:rsidR="0047530D" w:rsidRDefault="0047530D" w:rsidP="004B093B">
      <w:pPr>
        <w:pStyle w:val="linum2"/>
      </w:pPr>
      <w:r w:rsidRPr="006747D3">
        <w:t>Along with these changes, this program has been folded into the Single Family Home Existing Weatherization and HVAC program</w:t>
      </w:r>
      <w:r>
        <w:rPr>
          <w:noProof/>
        </w:rPr>
        <w:t xml:space="preserve"> </w:t>
      </w:r>
    </w:p>
    <w:p w14:paraId="4927ADFC" w14:textId="77777777" w:rsidR="0047530D" w:rsidRDefault="0047530D" w:rsidP="0047530D">
      <w:pPr>
        <w:pStyle w:val="BodyText"/>
        <w:rPr>
          <w:noProof/>
        </w:rPr>
      </w:pPr>
      <w:r>
        <w:t>PSE addressed the conflict of interest issues observed in the process evaluation by revising</w:t>
      </w:r>
      <w:r w:rsidRPr="00F906A3">
        <w:rPr>
          <w:noProof/>
        </w:rPr>
        <w:t xml:space="preserve"> the delivery of the QA/QC and customer satisfaction survey functions of the program beginning January 1, 2016. Both elements of the program will be managed by either an independent firm selected to support the program, or PSE staff, as deemed the most efficient and appropriate use of resources</w:t>
      </w:r>
      <w:r>
        <w:rPr>
          <w:noProof/>
        </w:rPr>
        <w:t xml:space="preserve">. </w:t>
      </w:r>
      <w:r w:rsidRPr="00F906A3">
        <w:rPr>
          <w:noProof/>
        </w:rPr>
        <w:t>A sample of all homes will receive diagnostics to further evaluate the effectiveness of the installed measures. A refined set of data collection requirements will be established to ensure consistency in the delivery and reporting to PSE to support future evaluation efforts.</w:t>
      </w:r>
    </w:p>
    <w:p w14:paraId="124A7950" w14:textId="77777777" w:rsidR="0047530D" w:rsidRPr="00147C76" w:rsidRDefault="0047530D" w:rsidP="00147C76">
      <w:pPr>
        <w:pStyle w:val="headingtopic"/>
        <w:tabs>
          <w:tab w:val="left" w:pos="5662"/>
        </w:tabs>
        <w:rPr>
          <w:smallCaps/>
          <w:sz w:val="28"/>
          <w:szCs w:val="28"/>
        </w:rPr>
      </w:pPr>
      <w:r w:rsidRPr="00147C76">
        <w:rPr>
          <w:smallCaps/>
          <w:sz w:val="28"/>
          <w:szCs w:val="28"/>
        </w:rPr>
        <w:t xml:space="preserve"> Conclusions</w:t>
      </w:r>
    </w:p>
    <w:p w14:paraId="4E1CA098" w14:textId="77777777" w:rsidR="0047530D" w:rsidRDefault="0047530D" w:rsidP="0047530D">
      <w:pPr>
        <w:pStyle w:val="BodyText"/>
      </w:pPr>
      <w:r>
        <w:t>The PSE evaluation response and an interview with the program manager demonstrate a solid grasp of the evaluation results embodied by an action plan that address key issues indicated in the evaluation. Rather than further adjusting its savings values down to the average savings estimates found in the impact evaluation, PSE chose to adopt both the RTF measure savings values and measure implementation guidelines. This offers a more conservative savings estimate, while also serving to improve implementation standards.</w:t>
      </w:r>
    </w:p>
    <w:p w14:paraId="72DF7A75" w14:textId="77777777" w:rsidR="00BF3807" w:rsidRDefault="00BF3807" w:rsidP="00DB0688">
      <w:pPr>
        <w:pStyle w:val="headingtopic"/>
        <w:tabs>
          <w:tab w:val="left" w:pos="5662"/>
        </w:tabs>
        <w:rPr>
          <w:smallCaps/>
          <w:sz w:val="36"/>
          <w:szCs w:val="36"/>
          <w:u w:val="single"/>
        </w:rPr>
      </w:pPr>
    </w:p>
    <w:p w14:paraId="3B49B957" w14:textId="77777777" w:rsidR="0047530D" w:rsidRPr="00DB0688" w:rsidRDefault="0047530D" w:rsidP="00DB0688">
      <w:pPr>
        <w:pStyle w:val="headingtopic"/>
        <w:tabs>
          <w:tab w:val="left" w:pos="5662"/>
        </w:tabs>
        <w:rPr>
          <w:smallCaps/>
          <w:sz w:val="36"/>
          <w:szCs w:val="36"/>
          <w:u w:val="single"/>
        </w:rPr>
      </w:pPr>
      <w:r w:rsidRPr="00DB0688">
        <w:rPr>
          <w:smallCaps/>
          <w:sz w:val="36"/>
          <w:szCs w:val="36"/>
          <w:u w:val="single"/>
        </w:rPr>
        <w:t>Pre-Rinse Spray Valves and Faucet Aerators</w:t>
      </w:r>
      <w:r w:rsidRPr="00DB0688">
        <w:rPr>
          <w:smallCaps/>
          <w:sz w:val="36"/>
          <w:szCs w:val="36"/>
          <w:u w:val="single"/>
        </w:rPr>
        <w:tab/>
      </w:r>
    </w:p>
    <w:p w14:paraId="16581B72" w14:textId="77777777" w:rsidR="0047530D" w:rsidRPr="00147C76" w:rsidRDefault="0047530D" w:rsidP="00147C76">
      <w:pPr>
        <w:pStyle w:val="headingtopic"/>
        <w:tabs>
          <w:tab w:val="left" w:pos="5662"/>
        </w:tabs>
        <w:rPr>
          <w:smallCaps/>
          <w:sz w:val="28"/>
          <w:szCs w:val="28"/>
        </w:rPr>
      </w:pPr>
      <w:r w:rsidRPr="00147C76">
        <w:rPr>
          <w:smallCaps/>
          <w:sz w:val="28"/>
          <w:szCs w:val="28"/>
        </w:rPr>
        <w:t>Evaluation Summary</w:t>
      </w:r>
    </w:p>
    <w:p w14:paraId="4D2199EA" w14:textId="77777777" w:rsidR="0047530D" w:rsidRDefault="0047530D" w:rsidP="0047530D">
      <w:pPr>
        <w:pStyle w:val="BodyText"/>
      </w:pPr>
      <w:r>
        <w:t>This evaluation constituted a subset of a large multi-program evaluation performed by Navigant. The BECAR team extracted from that evaluation the recommendations that specifically pertained to the pre-rinse spray valve sub-program. The impact evaluation results are presented below in the tables from the Navigant evaluation.</w:t>
      </w:r>
    </w:p>
    <w:p w14:paraId="1D1A7403" w14:textId="77777777" w:rsidR="0047530D" w:rsidRDefault="0047530D" w:rsidP="0047530D">
      <w:pPr>
        <w:pStyle w:val="BodyText"/>
        <w:jc w:val="center"/>
      </w:pPr>
    </w:p>
    <w:p w14:paraId="1AE14DF1" w14:textId="77777777" w:rsidR="0047530D" w:rsidRDefault="0047530D" w:rsidP="0047530D">
      <w:pPr>
        <w:pStyle w:val="BodyText"/>
        <w:jc w:val="center"/>
      </w:pPr>
      <w:r>
        <w:rPr>
          <w:noProof/>
        </w:rPr>
        <w:drawing>
          <wp:inline distT="0" distB="0" distL="0" distR="0" wp14:anchorId="56A95C7A" wp14:editId="3A4DA5EA">
            <wp:extent cx="5273675" cy="1666154"/>
            <wp:effectExtent l="0" t="0" r="9525" b="10795"/>
            <wp:docPr id="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275306" cy="1666669"/>
                    </a:xfrm>
                    <a:prstGeom prst="rect">
                      <a:avLst/>
                    </a:prstGeom>
                    <a:noFill/>
                    <a:ln>
                      <a:noFill/>
                    </a:ln>
                  </pic:spPr>
                </pic:pic>
              </a:graphicData>
            </a:graphic>
          </wp:inline>
        </w:drawing>
      </w:r>
    </w:p>
    <w:p w14:paraId="5077C887" w14:textId="77777777" w:rsidR="0047530D" w:rsidRDefault="0047530D" w:rsidP="0047530D">
      <w:pPr>
        <w:pStyle w:val="BodyText"/>
      </w:pPr>
      <w:r>
        <w:t>Faucet aerators in the pre-rinse spray valve sub-program were initially found to have very low as-evaluated realization rates due to overestimated prescriptive savings values. After adjusting ex ante savings to account for this, the evaluation resulted in realization rates that deviated significantly from 100 percent, as shown in the table above. These variations in realization rates were primarily due to discrepancies in measure quantities and fuel sources. A summary of the observed in-service rates and actual fuel sources are shown below in tables from the Navigant evaluation.</w:t>
      </w:r>
    </w:p>
    <w:p w14:paraId="1E54C2CE" w14:textId="77777777" w:rsidR="0047530D" w:rsidRDefault="0047530D" w:rsidP="0047530D">
      <w:pPr>
        <w:pStyle w:val="BodyText"/>
      </w:pPr>
      <w:r>
        <w:rPr>
          <w:noProof/>
        </w:rPr>
        <w:drawing>
          <wp:inline distT="0" distB="0" distL="0" distR="0" wp14:anchorId="4FE2C392" wp14:editId="49758F68">
            <wp:extent cx="5943600" cy="1479604"/>
            <wp:effectExtent l="0" t="0" r="0" b="0"/>
            <wp:docPr id="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43600" cy="1479604"/>
                    </a:xfrm>
                    <a:prstGeom prst="rect">
                      <a:avLst/>
                    </a:prstGeom>
                    <a:noFill/>
                    <a:ln>
                      <a:noFill/>
                    </a:ln>
                  </pic:spPr>
                </pic:pic>
              </a:graphicData>
            </a:graphic>
          </wp:inline>
        </w:drawing>
      </w:r>
    </w:p>
    <w:p w14:paraId="34C2118F" w14:textId="77777777" w:rsidR="0047530D" w:rsidRPr="00C64643" w:rsidRDefault="0047530D" w:rsidP="0047530D">
      <w:pPr>
        <w:pStyle w:val="BodyText"/>
      </w:pPr>
      <w:r>
        <w:rPr>
          <w:noProof/>
        </w:rPr>
        <w:drawing>
          <wp:inline distT="0" distB="0" distL="0" distR="0" wp14:anchorId="3E0B5AAE" wp14:editId="54A28D24">
            <wp:extent cx="5943600" cy="3597944"/>
            <wp:effectExtent l="0" t="0" r="0" b="8890"/>
            <wp:docPr id="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43600" cy="3597944"/>
                    </a:xfrm>
                    <a:prstGeom prst="rect">
                      <a:avLst/>
                    </a:prstGeom>
                    <a:noFill/>
                    <a:ln>
                      <a:noFill/>
                    </a:ln>
                  </pic:spPr>
                </pic:pic>
              </a:graphicData>
            </a:graphic>
          </wp:inline>
        </w:drawing>
      </w:r>
    </w:p>
    <w:p w14:paraId="142861AF" w14:textId="77777777" w:rsidR="0047530D" w:rsidRPr="00147C76" w:rsidRDefault="0047530D" w:rsidP="00147C76">
      <w:pPr>
        <w:pStyle w:val="headingtopic"/>
        <w:tabs>
          <w:tab w:val="left" w:pos="5662"/>
        </w:tabs>
        <w:rPr>
          <w:smallCaps/>
          <w:sz w:val="28"/>
          <w:szCs w:val="28"/>
        </w:rPr>
      </w:pPr>
      <w:r w:rsidRPr="00147C76">
        <w:rPr>
          <w:smallCaps/>
          <w:sz w:val="28"/>
          <w:szCs w:val="28"/>
        </w:rPr>
        <w:t>Action Plan and Review Comments</w:t>
      </w:r>
    </w:p>
    <w:p w14:paraId="6C383C08" w14:textId="77777777" w:rsidR="0047530D" w:rsidRPr="00CB2BC5" w:rsidRDefault="0047530D" w:rsidP="0047530D">
      <w:pPr>
        <w:pStyle w:val="BodyText"/>
      </w:pPr>
      <w:r>
        <w:t>Our interview with the program manager indicates</w:t>
      </w:r>
      <w:r w:rsidRPr="00CB2BC5">
        <w:t xml:space="preserve"> major program organizational changes have occurred since this evaluation took place.  </w:t>
      </w:r>
      <w:r w:rsidRPr="001D634C">
        <w:t xml:space="preserve">The faucet aerator sub-program has been moved to the Small Business Direct Install program, </w:t>
      </w:r>
      <w:r>
        <w:t>which is better suited to</w:t>
      </w:r>
      <w:r w:rsidRPr="001D634C">
        <w:t xml:space="preserve"> the direct install design of the faucet aerator</w:t>
      </w:r>
      <w:r w:rsidRPr="001F49B8">
        <w:t xml:space="preserve"> sub-program</w:t>
      </w:r>
      <w:r w:rsidRPr="00CB2BC5">
        <w:t xml:space="preserve">. In addition, </w:t>
      </w:r>
      <w:r>
        <w:t xml:space="preserve">PSE </w:t>
      </w:r>
      <w:r w:rsidRPr="005D0390">
        <w:rPr>
          <w:bCs/>
          <w:szCs w:val="24"/>
        </w:rPr>
        <w:t>requested Navigant perform additional follow-on field work and analysis which</w:t>
      </w:r>
      <w:r>
        <w:t xml:space="preserve"> will help inform</w:t>
      </w:r>
      <w:r w:rsidRPr="001D634C">
        <w:t xml:space="preserve"> the in-service rate </w:t>
      </w:r>
      <w:r>
        <w:t>for</w:t>
      </w:r>
      <w:r w:rsidRPr="001D634C">
        <w:t xml:space="preserve"> faucet aerator install</w:t>
      </w:r>
      <w:r>
        <w:t>ation</w:t>
      </w:r>
      <w:r w:rsidRPr="001D634C">
        <w:t>s</w:t>
      </w:r>
      <w:r w:rsidRPr="00CB2BC5">
        <w:t xml:space="preserve">. </w:t>
      </w:r>
    </w:p>
    <w:p w14:paraId="4463E75B" w14:textId="77777777" w:rsidR="0047530D" w:rsidRPr="003C1DD6" w:rsidRDefault="0047530D" w:rsidP="0047530D">
      <w:pPr>
        <w:pStyle w:val="BodyText"/>
      </w:pPr>
      <w:r w:rsidRPr="00CB2BC5">
        <w:t>Our interview with the program manager along with the action plan laid out in the ERR indicate PSE has demonstrated continuous</w:t>
      </w:r>
      <w:r>
        <w:t xml:space="preserve"> research</w:t>
      </w:r>
      <w:r w:rsidRPr="00CB2BC5">
        <w:t xml:space="preserve"> </w:t>
      </w:r>
      <w:r>
        <w:t xml:space="preserve">and </w:t>
      </w:r>
      <w:r w:rsidRPr="00CB2BC5">
        <w:t xml:space="preserve">improvement </w:t>
      </w:r>
      <w:r w:rsidRPr="001D634C">
        <w:t>in the faucet aerator program</w:t>
      </w:r>
      <w:r w:rsidRPr="00CB2BC5">
        <w:t xml:space="preserve">, </w:t>
      </w:r>
      <w:r>
        <w:t>primarily</w:t>
      </w:r>
      <w:r w:rsidRPr="00CB2BC5">
        <w:t xml:space="preserve"> </w:t>
      </w:r>
      <w:r>
        <w:t>as a result of these</w:t>
      </w:r>
      <w:r w:rsidRPr="00CB2BC5">
        <w:t xml:space="preserve"> evaluation recommendations. These improvements </w:t>
      </w:r>
      <w:r>
        <w:t>include</w:t>
      </w:r>
      <w:r w:rsidRPr="00CB2BC5">
        <w:t xml:space="preserve"> the </w:t>
      </w:r>
      <w:r>
        <w:t>transition</w:t>
      </w:r>
      <w:r w:rsidRPr="001D634C">
        <w:t xml:space="preserve"> of the faucet aerators sub-program </w:t>
      </w:r>
      <w:r>
        <w:t>into</w:t>
      </w:r>
      <w:r w:rsidRPr="001D634C">
        <w:t xml:space="preserve"> the Small Business Direct Install program</w:t>
      </w:r>
      <w:r w:rsidRPr="00CB2BC5">
        <w:t>.</w:t>
      </w:r>
    </w:p>
    <w:p w14:paraId="47AF6FD7" w14:textId="77777777" w:rsidR="0047530D" w:rsidRPr="00147C76" w:rsidRDefault="0047530D" w:rsidP="00147C76">
      <w:pPr>
        <w:pStyle w:val="headingtopic"/>
        <w:tabs>
          <w:tab w:val="left" w:pos="5662"/>
        </w:tabs>
        <w:rPr>
          <w:smallCaps/>
          <w:sz w:val="28"/>
          <w:szCs w:val="28"/>
        </w:rPr>
      </w:pPr>
      <w:r w:rsidRPr="00147C76">
        <w:rPr>
          <w:smallCaps/>
          <w:sz w:val="28"/>
          <w:szCs w:val="28"/>
        </w:rPr>
        <w:t>Faucet Aerator Related Impact Evaluation Recommendation Responses</w:t>
      </w:r>
    </w:p>
    <w:p w14:paraId="30626685" w14:textId="77777777" w:rsidR="0047530D" w:rsidRDefault="0047530D" w:rsidP="0047530D">
      <w:pPr>
        <w:pStyle w:val="BodyText"/>
      </w:pPr>
      <w:r>
        <w:t>Evaluation Recommendations:</w:t>
      </w:r>
    </w:p>
    <w:p w14:paraId="4A03C6DF" w14:textId="77777777" w:rsidR="0047530D" w:rsidRDefault="0047530D" w:rsidP="00F37035">
      <w:pPr>
        <w:pStyle w:val="libul"/>
      </w:pPr>
      <w:r w:rsidRPr="004E0BF1">
        <w:t>PSE can diversify the energy savings calculations to include applications other than hospitality and non-hospitality.</w:t>
      </w:r>
      <w:r>
        <w:t xml:space="preserve"> </w:t>
      </w:r>
      <w:r w:rsidRPr="004E0BF1">
        <w:t>Conversely, PSE could limit the installation of aerators in non-restroom spaces.</w:t>
      </w:r>
    </w:p>
    <w:p w14:paraId="0DF12897" w14:textId="77777777" w:rsidR="0047530D" w:rsidRDefault="0047530D" w:rsidP="00F37035">
      <w:pPr>
        <w:pStyle w:val="libul"/>
      </w:pPr>
      <w:r w:rsidRPr="00945F5F">
        <w:t>PSE can increase the reliability or accuracy of energy savings forecasts of commercial faucet aerators by implementing an in-service rate factor in the prescriptive savings method</w:t>
      </w:r>
      <w:r>
        <w:t>ology</w:t>
      </w:r>
      <w:r w:rsidRPr="00EA59DC">
        <w:t>.</w:t>
      </w:r>
      <w:r>
        <w:t xml:space="preserve"> </w:t>
      </w:r>
      <w:r w:rsidRPr="00945F5F">
        <w:t>Furthermore, PSE could also set in-service rates based on the building type.</w:t>
      </w:r>
      <w:r>
        <w:t xml:space="preserve"> </w:t>
      </w:r>
      <w:r w:rsidRPr="00945F5F">
        <w:t>Alternatively, as part of the standard installation procedures, PSE can require the contractor to leave a specified number of aerators with the project sponsor at the site.</w:t>
      </w:r>
    </w:p>
    <w:p w14:paraId="77AED895" w14:textId="77777777" w:rsidR="0047530D" w:rsidRDefault="0047530D" w:rsidP="00F37035">
      <w:pPr>
        <w:pStyle w:val="libul"/>
      </w:pPr>
      <w:r w:rsidRPr="00886F6B">
        <w:t>PSE should consider augmenting the V-Team’s post-installation inspection procedures for faucet aerator projects.</w:t>
      </w:r>
    </w:p>
    <w:p w14:paraId="09B7C105" w14:textId="77777777" w:rsidR="0047530D" w:rsidRDefault="0047530D" w:rsidP="00F37035">
      <w:pPr>
        <w:pStyle w:val="libul"/>
      </w:pPr>
      <w:r w:rsidRPr="00886F6B">
        <w:t>PSE can require contractors to provide additional detail for the reporting of faucet aerators.</w:t>
      </w:r>
    </w:p>
    <w:p w14:paraId="69749E14" w14:textId="77777777" w:rsidR="0047530D" w:rsidRDefault="0047530D" w:rsidP="0047530D">
      <w:pPr>
        <w:pStyle w:val="BodyText"/>
      </w:pPr>
      <w:r>
        <w:t xml:space="preserve">ERR </w:t>
      </w:r>
      <w:r w:rsidRPr="00311042">
        <w:t>Response</w:t>
      </w:r>
      <w:r w:rsidRPr="001D634C">
        <w:t>s</w:t>
      </w:r>
      <w:r w:rsidRPr="00311042">
        <w:t>:</w:t>
      </w:r>
    </w:p>
    <w:p w14:paraId="39E1471F" w14:textId="77777777" w:rsidR="0047530D" w:rsidRDefault="0047530D" w:rsidP="00F37035">
      <w:pPr>
        <w:pStyle w:val="libul"/>
      </w:pPr>
      <w:r>
        <w:t>PSE is conducting additional research on installation locations of faucet aerators and has found that many were installed in locations that will not achieve the savings consistent with current UES assumptions. As a result, PSE is limiting the installation of aerators to public restroom locations. PSE is also considering limiting the installations to certain building types, such as schools, restaurants, and grocery/convenience stores.</w:t>
      </w:r>
    </w:p>
    <w:p w14:paraId="127252A5" w14:textId="77777777" w:rsidR="0047530D" w:rsidRDefault="0047530D" w:rsidP="00F37035">
      <w:pPr>
        <w:pStyle w:val="libul"/>
      </w:pPr>
      <w:r>
        <w:t>To improve the accuracy and savings of faucet aerators, PSE has updated the business case to include more appropriate UES values, implemented standardized installation procedures for the third party installation contractor, and commissioned a study by Navigant to better understand the low realization rates found for faucet aerators.</w:t>
      </w:r>
    </w:p>
    <w:p w14:paraId="46D94A60" w14:textId="77777777" w:rsidR="0047530D" w:rsidRPr="00EA59DC" w:rsidRDefault="0047530D" w:rsidP="00F37035">
      <w:pPr>
        <w:pStyle w:val="libul"/>
      </w:pPr>
      <w:r>
        <w:t>PSE is working with its internal verification team to improve and implement inspection protocols to increase installation confidence. Verification for faucet aerators is also more rigorous now under the Small Business Direct Install program. PSE is considering which data listed in the recommendation is appropriate to include as part of verification and which of those data will continue to be collected by the third party implementer.</w:t>
      </w:r>
    </w:p>
    <w:p w14:paraId="190714D4" w14:textId="77777777" w:rsidR="0047530D" w:rsidRPr="00147C76" w:rsidRDefault="0047530D" w:rsidP="00147C76">
      <w:pPr>
        <w:pStyle w:val="headingtopic"/>
        <w:tabs>
          <w:tab w:val="left" w:pos="5662"/>
        </w:tabs>
        <w:rPr>
          <w:smallCaps/>
          <w:sz w:val="28"/>
          <w:szCs w:val="28"/>
        </w:rPr>
      </w:pPr>
      <w:r w:rsidRPr="00147C76">
        <w:rPr>
          <w:smallCaps/>
          <w:sz w:val="28"/>
          <w:szCs w:val="28"/>
        </w:rPr>
        <w:t>Faucet Aerator Related Future Research Recommendation Responses</w:t>
      </w:r>
    </w:p>
    <w:p w14:paraId="3FB6B539" w14:textId="77777777" w:rsidR="0047530D" w:rsidRPr="00254F85" w:rsidRDefault="0047530D" w:rsidP="0047530D">
      <w:pPr>
        <w:pStyle w:val="BodyText"/>
      </w:pPr>
      <w:r>
        <w:t xml:space="preserve">Evaluation </w:t>
      </w:r>
      <w:r w:rsidRPr="00254F85">
        <w:t>Recommendation:</w:t>
      </w:r>
    </w:p>
    <w:p w14:paraId="5F532BFD" w14:textId="77777777" w:rsidR="0047530D" w:rsidRPr="00254F85" w:rsidRDefault="0047530D" w:rsidP="00F37035">
      <w:pPr>
        <w:pStyle w:val="libul"/>
      </w:pPr>
      <w:r w:rsidRPr="001D634C">
        <w:t xml:space="preserve">PSE can oversee an in-depth </w:t>
      </w:r>
      <w:r>
        <w:t>p</w:t>
      </w:r>
      <w:r w:rsidRPr="001D634C">
        <w:t xml:space="preserve">rocess </w:t>
      </w:r>
      <w:r>
        <w:t>e</w:t>
      </w:r>
      <w:r w:rsidRPr="001D634C">
        <w:t xml:space="preserve">valuation to complement this </w:t>
      </w:r>
      <w:r>
        <w:t>i</w:t>
      </w:r>
      <w:r w:rsidRPr="001D634C">
        <w:t xml:space="preserve">mpact </w:t>
      </w:r>
      <w:r>
        <w:t>e</w:t>
      </w:r>
      <w:r w:rsidRPr="001D634C">
        <w:t>valuation.</w:t>
      </w:r>
    </w:p>
    <w:p w14:paraId="14CB726A" w14:textId="77777777" w:rsidR="0047530D" w:rsidRPr="00E522BB" w:rsidRDefault="0047530D" w:rsidP="0047530D">
      <w:pPr>
        <w:pStyle w:val="BodyText"/>
      </w:pPr>
      <w:r>
        <w:t xml:space="preserve">ERR </w:t>
      </w:r>
      <w:r w:rsidRPr="00E522BB">
        <w:t>Response:</w:t>
      </w:r>
    </w:p>
    <w:p w14:paraId="5BF0F664" w14:textId="77777777" w:rsidR="0047530D" w:rsidRPr="00E522BB" w:rsidRDefault="0047530D" w:rsidP="00F37035">
      <w:pPr>
        <w:pStyle w:val="libul"/>
      </w:pPr>
      <w:r w:rsidRPr="001D634C">
        <w:t xml:space="preserve">PSE has not conducted an in-depth process evaluation of the faucet aerator sub-program since this recommendation was made. No process evaluation is planned for the 2016-17 cycle, however, </w:t>
      </w:r>
      <w:r>
        <w:t xml:space="preserve">interviews with </w:t>
      </w:r>
      <w:r w:rsidRPr="001D634C">
        <w:t>program staff</w:t>
      </w:r>
      <w:r>
        <w:t xml:space="preserve"> indicate that</w:t>
      </w:r>
      <w:r w:rsidRPr="001D634C">
        <w:t xml:space="preserve"> considerable</w:t>
      </w:r>
      <w:r>
        <w:t xml:space="preserve"> effort</w:t>
      </w:r>
      <w:r w:rsidRPr="001D634C">
        <w:t xml:space="preserve"> throughout 2015 </w:t>
      </w:r>
      <w:r>
        <w:t xml:space="preserve">has been spent </w:t>
      </w:r>
      <w:r w:rsidRPr="001D634C">
        <w:t>examining and improving the program processes.</w:t>
      </w:r>
    </w:p>
    <w:p w14:paraId="462948C6" w14:textId="77777777" w:rsidR="0047530D" w:rsidRPr="00147C76" w:rsidRDefault="0047530D" w:rsidP="00147C76">
      <w:pPr>
        <w:pStyle w:val="headingtopic"/>
        <w:tabs>
          <w:tab w:val="left" w:pos="5662"/>
        </w:tabs>
        <w:rPr>
          <w:smallCaps/>
          <w:sz w:val="28"/>
          <w:szCs w:val="28"/>
        </w:rPr>
      </w:pPr>
      <w:r w:rsidRPr="00147C76">
        <w:rPr>
          <w:smallCaps/>
          <w:sz w:val="28"/>
          <w:szCs w:val="28"/>
        </w:rPr>
        <w:t>Conclusion</w:t>
      </w:r>
    </w:p>
    <w:p w14:paraId="38D9A3BB" w14:textId="77777777" w:rsidR="0047530D" w:rsidRDefault="0047530D" w:rsidP="0047530D">
      <w:pPr>
        <w:pStyle w:val="BodyText"/>
      </w:pPr>
      <w:r>
        <w:t xml:space="preserve">The Navigant evaluation examined multiple facets of PSE commercial programs, including the pre-rinse spray valve and commercial aerator offerings. PSE’s response to the evaluation findings for these shows that they are actively working to incorporate the corresponding recommendations into the program reorganization that is currently underway. </w:t>
      </w:r>
    </w:p>
    <w:p w14:paraId="0269DE28" w14:textId="77777777" w:rsidR="00BF3807" w:rsidRDefault="00BF3807" w:rsidP="00DB0688">
      <w:pPr>
        <w:pStyle w:val="headingtopic"/>
        <w:tabs>
          <w:tab w:val="left" w:pos="5662"/>
        </w:tabs>
        <w:rPr>
          <w:smallCaps/>
          <w:sz w:val="36"/>
          <w:szCs w:val="36"/>
          <w:u w:val="single"/>
        </w:rPr>
      </w:pPr>
    </w:p>
    <w:p w14:paraId="106B0192" w14:textId="681DCCD4" w:rsidR="0047530D" w:rsidRPr="00DB0688" w:rsidRDefault="0047530D" w:rsidP="00DB0688">
      <w:pPr>
        <w:pStyle w:val="headingtopic"/>
        <w:tabs>
          <w:tab w:val="left" w:pos="5662"/>
        </w:tabs>
        <w:rPr>
          <w:smallCaps/>
          <w:sz w:val="36"/>
          <w:szCs w:val="36"/>
          <w:u w:val="single"/>
        </w:rPr>
      </w:pPr>
      <w:r w:rsidRPr="00DB0688">
        <w:rPr>
          <w:smallCaps/>
          <w:sz w:val="36"/>
          <w:szCs w:val="36"/>
          <w:u w:val="single"/>
        </w:rPr>
        <w:t>HVAC</w:t>
      </w:r>
      <w:r w:rsidR="00BF3807">
        <w:rPr>
          <w:smallCaps/>
          <w:sz w:val="36"/>
          <w:szCs w:val="36"/>
          <w:u w:val="single"/>
        </w:rPr>
        <w:t xml:space="preserve"> Rebates &amp; Premium HVAC Service</w:t>
      </w:r>
    </w:p>
    <w:p w14:paraId="74280033" w14:textId="77777777" w:rsidR="0047530D" w:rsidRPr="00147C76" w:rsidRDefault="0047530D" w:rsidP="00147C76">
      <w:pPr>
        <w:pStyle w:val="headingtopic"/>
        <w:tabs>
          <w:tab w:val="left" w:pos="5662"/>
        </w:tabs>
        <w:rPr>
          <w:smallCaps/>
          <w:sz w:val="28"/>
          <w:szCs w:val="28"/>
        </w:rPr>
      </w:pPr>
      <w:r w:rsidRPr="00147C76">
        <w:rPr>
          <w:smallCaps/>
          <w:sz w:val="28"/>
          <w:szCs w:val="28"/>
        </w:rPr>
        <w:t>Evaluation Summary</w:t>
      </w:r>
    </w:p>
    <w:p w14:paraId="3D9C8D47" w14:textId="77777777" w:rsidR="0047530D" w:rsidRDefault="0047530D" w:rsidP="0047530D">
      <w:pPr>
        <w:pStyle w:val="BodyText"/>
      </w:pPr>
      <w:r>
        <w:t>This evaluation constituted a subset of a large multi-program evaluation performed by Navigant. The BECAR team extracted the recommendations that specifically pertained to the HVAC rebates and premium HVAC service program. The impact evaluation results for Premium HVAC Service are shown below in the tables from the Navigant evaluation.</w:t>
      </w:r>
    </w:p>
    <w:p w14:paraId="39E4B416" w14:textId="77777777" w:rsidR="0047530D" w:rsidRPr="00C64643" w:rsidRDefault="0047530D" w:rsidP="0047530D">
      <w:pPr>
        <w:pStyle w:val="BodyText"/>
      </w:pPr>
      <w:r>
        <w:rPr>
          <w:noProof/>
        </w:rPr>
        <w:drawing>
          <wp:inline distT="0" distB="0" distL="0" distR="0" wp14:anchorId="7B0D864D" wp14:editId="50E62B36">
            <wp:extent cx="5943600" cy="4698365"/>
            <wp:effectExtent l="0" t="0" r="0" b="635"/>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43600" cy="4698365"/>
                    </a:xfrm>
                    <a:prstGeom prst="rect">
                      <a:avLst/>
                    </a:prstGeom>
                    <a:noFill/>
                    <a:ln>
                      <a:noFill/>
                    </a:ln>
                  </pic:spPr>
                </pic:pic>
              </a:graphicData>
            </a:graphic>
          </wp:inline>
        </w:drawing>
      </w:r>
    </w:p>
    <w:p w14:paraId="15DD7AEC" w14:textId="77777777" w:rsidR="0047530D" w:rsidRPr="00147C76" w:rsidRDefault="0047530D" w:rsidP="00147C76">
      <w:pPr>
        <w:pStyle w:val="headingtopic"/>
        <w:tabs>
          <w:tab w:val="left" w:pos="5662"/>
        </w:tabs>
        <w:rPr>
          <w:smallCaps/>
          <w:sz w:val="28"/>
          <w:szCs w:val="28"/>
        </w:rPr>
      </w:pPr>
      <w:r w:rsidRPr="00147C76">
        <w:rPr>
          <w:smallCaps/>
          <w:sz w:val="28"/>
          <w:szCs w:val="28"/>
        </w:rPr>
        <w:t>Action Plan and Review Comments</w:t>
      </w:r>
    </w:p>
    <w:p w14:paraId="6CC17BC9" w14:textId="77777777" w:rsidR="0047530D" w:rsidRPr="00C4463C" w:rsidRDefault="0047530D" w:rsidP="0047530D">
      <w:pPr>
        <w:pStyle w:val="BodyText"/>
      </w:pPr>
      <w:r>
        <w:t>Our interview with the program manager along with the action plan laid out in the ERR indicate PSE has updated the business case to incorporate evaluation recommendations.</w:t>
      </w:r>
    </w:p>
    <w:p w14:paraId="55B6B5DF" w14:textId="77777777" w:rsidR="0047530D" w:rsidRPr="00147C76" w:rsidRDefault="0047530D" w:rsidP="00147C76">
      <w:pPr>
        <w:pStyle w:val="headingtopic"/>
        <w:tabs>
          <w:tab w:val="left" w:pos="5662"/>
        </w:tabs>
        <w:rPr>
          <w:smallCaps/>
          <w:sz w:val="28"/>
          <w:szCs w:val="28"/>
        </w:rPr>
      </w:pPr>
      <w:r w:rsidRPr="00147C76">
        <w:rPr>
          <w:smallCaps/>
          <w:sz w:val="28"/>
          <w:szCs w:val="28"/>
        </w:rPr>
        <w:t>HVAC Rebates &amp; Premium HVAC Service Related Impact Recommendation Responses</w:t>
      </w:r>
    </w:p>
    <w:p w14:paraId="5D6BFC69" w14:textId="77777777" w:rsidR="0047530D" w:rsidRDefault="0047530D" w:rsidP="0047530D">
      <w:pPr>
        <w:pStyle w:val="BodyText"/>
      </w:pPr>
      <w:r>
        <w:t>Evaluation recommendations:</w:t>
      </w:r>
    </w:p>
    <w:p w14:paraId="12BF1E2A" w14:textId="77777777" w:rsidR="0047530D" w:rsidRDefault="0047530D" w:rsidP="00F37035">
      <w:pPr>
        <w:pStyle w:val="libul"/>
      </w:pPr>
      <w:r w:rsidRPr="00F37035">
        <w:t>The Premium HVAC Service sub-program uses a matrix of inputs to estimate energy savings per ton of cooling for eligible units. Although several supplementary files were available for the evaluation, the basis for the estimated energy savings was unavailable. Navigant verified serviced units and inputs to PSE’s energy savings matrix, but the team was unable to review the engineering calculations used to estimate the energy savings. As the best possible evaluation option, Navigant reviewed other sources with similar HVAC service measures. Navigant concluded PSE’s energy savings estimated are</w:t>
      </w:r>
      <w:r w:rsidRPr="00BF7DB3">
        <w:rPr>
          <w:i/>
        </w:rPr>
        <w:t xml:space="preserve"> reasonable, though a duplicate or original business case analysis is recommended for future implementation and evaluation</w:t>
      </w:r>
      <w:r w:rsidRPr="00BF7DB3">
        <w:t>.</w:t>
      </w:r>
    </w:p>
    <w:p w14:paraId="48F4F8D0" w14:textId="77777777" w:rsidR="0047530D" w:rsidRPr="004013B1" w:rsidRDefault="0047530D" w:rsidP="0047530D">
      <w:pPr>
        <w:pStyle w:val="BodyText"/>
      </w:pPr>
      <w:r>
        <w:t>ERR r</w:t>
      </w:r>
      <w:r w:rsidRPr="004013B1">
        <w:t>esponse</w:t>
      </w:r>
      <w:r w:rsidRPr="00BC037D">
        <w:t>s</w:t>
      </w:r>
      <w:r w:rsidRPr="004013B1">
        <w:t>:</w:t>
      </w:r>
    </w:p>
    <w:p w14:paraId="78FA2F4E" w14:textId="77777777" w:rsidR="0047530D" w:rsidRPr="00BC037D" w:rsidRDefault="0047530D" w:rsidP="00F37035">
      <w:pPr>
        <w:pStyle w:val="libul"/>
      </w:pPr>
      <w:r w:rsidRPr="00BC037D">
        <w:t>PSE has updated the business case for the Premium HVAC Service sub-program and all corresponding documentation is stored in the program database. All engineering models, cost effectiveness calculations, and other data sources used in the business case are stored and available for future reference.</w:t>
      </w:r>
    </w:p>
    <w:p w14:paraId="30F5CB2F" w14:textId="77777777" w:rsidR="0047530D" w:rsidRDefault="0047530D" w:rsidP="00F37035">
      <w:pPr>
        <w:pStyle w:val="libul"/>
      </w:pPr>
      <w:r w:rsidRPr="00BC037D">
        <w:t>PSE has improved the traceability and reliability of the updated business case by documenting the assumptions of each computer simulation used in the business case, clearly identifying rooftop HVAC equipment energy savings values in four commonly-occurring business types, clearly stating the condition of existing equipment, using PSE and BPA metering data as baseline inputs for computer simulations, and retaining and labeling all documents related to the business case.</w:t>
      </w:r>
    </w:p>
    <w:p w14:paraId="608089B0" w14:textId="77777777" w:rsidR="0047530D" w:rsidRPr="00147C76" w:rsidRDefault="0047530D" w:rsidP="00147C76">
      <w:pPr>
        <w:pStyle w:val="headingtopic"/>
        <w:tabs>
          <w:tab w:val="left" w:pos="5662"/>
        </w:tabs>
        <w:rPr>
          <w:smallCaps/>
          <w:sz w:val="28"/>
          <w:szCs w:val="28"/>
        </w:rPr>
      </w:pPr>
      <w:r w:rsidRPr="00147C76">
        <w:rPr>
          <w:smallCaps/>
          <w:sz w:val="28"/>
          <w:szCs w:val="28"/>
        </w:rPr>
        <w:t>Conclusion</w:t>
      </w:r>
    </w:p>
    <w:p w14:paraId="3E2F06F2" w14:textId="77777777" w:rsidR="0047530D" w:rsidRDefault="0047530D" w:rsidP="0047530D">
      <w:pPr>
        <w:pStyle w:val="BodyText"/>
      </w:pPr>
      <w:r>
        <w:t xml:space="preserve">The Navigant evaluation examined multiple facets of the PSE commercial programs, including the </w:t>
      </w:r>
      <w:r w:rsidRPr="00A33369">
        <w:t>HVAC Rebates &amp; Premium HVAC Service</w:t>
      </w:r>
      <w:r>
        <w:t xml:space="preserve"> offerings, and PSE’s response to the evaluation findings for these shows that they incorporated relevant recommendations </w:t>
      </w:r>
      <w:r w:rsidRPr="00EC2A01">
        <w:t>into the</w:t>
      </w:r>
      <w:r w:rsidRPr="00BC037D">
        <w:t>ir latest business case</w:t>
      </w:r>
      <w:r>
        <w:t>s for these programs</w:t>
      </w:r>
      <w:r w:rsidRPr="00EC2A01">
        <w:t>.</w:t>
      </w:r>
      <w:r>
        <w:t xml:space="preserve"> </w:t>
      </w:r>
    </w:p>
    <w:p w14:paraId="2D2A3BDF" w14:textId="77777777" w:rsidR="0047530D" w:rsidRDefault="0047530D" w:rsidP="0047530D">
      <w:pPr>
        <w:pStyle w:val="BodyText"/>
      </w:pPr>
    </w:p>
    <w:p w14:paraId="48479834" w14:textId="77777777" w:rsidR="0047530D" w:rsidRDefault="0047530D" w:rsidP="0047530D">
      <w:pPr>
        <w:pStyle w:val="BodyText"/>
      </w:pPr>
    </w:p>
    <w:p w14:paraId="4ED55E8E" w14:textId="77777777" w:rsidR="0047530D" w:rsidRDefault="0047530D" w:rsidP="0047530D">
      <w:pPr>
        <w:pStyle w:val="BodyText"/>
      </w:pPr>
    </w:p>
    <w:p w14:paraId="5DA36B58" w14:textId="77777777" w:rsidR="007E6213" w:rsidRDefault="007E6213" w:rsidP="00567D23">
      <w:pPr>
        <w:pStyle w:val="BodyText"/>
      </w:pPr>
    </w:p>
    <w:p w14:paraId="6159FF83" w14:textId="77777777" w:rsidR="007E6213" w:rsidRDefault="007E6213" w:rsidP="00567D23">
      <w:pPr>
        <w:pStyle w:val="BodyText"/>
      </w:pPr>
    </w:p>
    <w:p w14:paraId="6C87F791" w14:textId="77777777" w:rsidR="007E6213" w:rsidRPr="00567D23" w:rsidRDefault="007E6213" w:rsidP="00567D23">
      <w:pPr>
        <w:pStyle w:val="BodyText"/>
      </w:pPr>
    </w:p>
    <w:sectPr w:rsidR="007E6213" w:rsidRPr="00567D23" w:rsidSect="00B92310">
      <w:headerReference w:type="even" r:id="rId82"/>
      <w:headerReference w:type="default" r:id="rId83"/>
      <w:footerReference w:type="even" r:id="rId84"/>
      <w:footerReference w:type="default" r:id="rId85"/>
      <w:headerReference w:type="first" r:id="rId86"/>
      <w:pgSz w:w="12240" w:h="15840" w:code="1"/>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9620F50" w15:done="0"/>
  <w15:commentEx w15:paraId="71F26878" w15:done="0"/>
  <w15:commentEx w15:paraId="7B9EBFD2" w15:done="0"/>
  <w15:commentEx w15:paraId="1431E1CA" w15:done="0"/>
  <w15:commentEx w15:paraId="7471627C" w15:done="0"/>
  <w15:commentEx w15:paraId="71A79EED" w15:done="0"/>
  <w15:commentEx w15:paraId="5799573B" w15:done="0"/>
  <w15:commentEx w15:paraId="21C8E7E8" w15:done="0"/>
  <w15:commentEx w15:paraId="452A5BD5" w15:done="0"/>
  <w15:commentEx w15:paraId="0B13CFFC" w15:done="0"/>
  <w15:commentEx w15:paraId="70D5771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51061C" w14:textId="77777777" w:rsidR="00F37035" w:rsidRDefault="00F37035">
      <w:r>
        <w:separator/>
      </w:r>
    </w:p>
  </w:endnote>
  <w:endnote w:type="continuationSeparator" w:id="0">
    <w:p w14:paraId="1F743DE0" w14:textId="77777777" w:rsidR="00F37035" w:rsidRDefault="00F37035">
      <w:r>
        <w:continuationSeparator/>
      </w:r>
    </w:p>
  </w:endnote>
  <w:endnote w:type="continuationNotice" w:id="1">
    <w:p w14:paraId="648888E4" w14:textId="77777777" w:rsidR="00F37035" w:rsidRDefault="00F370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680E40" w14:textId="77777777" w:rsidR="00F37035" w:rsidRPr="00A202CF" w:rsidRDefault="00F37035" w:rsidP="001914F0">
    <w:pPr>
      <w:pStyle w:val="Footer"/>
    </w:pPr>
    <w:r w:rsidRPr="00A202CF">
      <w:fldChar w:fldCharType="begin"/>
    </w:r>
    <w:r w:rsidRPr="00A202CF">
      <w:instrText xml:space="preserve"> PAGE </w:instrText>
    </w:r>
    <w:r w:rsidRPr="00A202CF">
      <w:fldChar w:fldCharType="separate"/>
    </w:r>
    <w:r w:rsidR="00833FB2">
      <w:t>ii</w:t>
    </w:r>
    <w:r w:rsidRPr="00A202CF">
      <w:fldChar w:fldCharType="end"/>
    </w:r>
    <w:r w:rsidRPr="00A202CF">
      <w:tab/>
      <w:t xml:space="preserve"> </w:t>
    </w:r>
    <w:fldSimple w:instr=" STYLEREF  &quot;tp submitter&quot;  \* MERGEFORMAT ">
      <w:r w:rsidR="00833FB2">
        <w:t>SBW Consulting, Inc.</w:t>
      </w:r>
    </w:fldSimple>
    <w:r w:rsidRPr="00A202CF">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055D05" w14:textId="77777777" w:rsidR="00F37035" w:rsidRPr="00A202CF" w:rsidRDefault="00F37035" w:rsidP="001914F0">
    <w:pPr>
      <w:pStyle w:val="Footer"/>
    </w:pPr>
    <w:r w:rsidRPr="00A202CF">
      <w:fldChar w:fldCharType="begin"/>
    </w:r>
    <w:r w:rsidRPr="00A202CF">
      <w:instrText xml:space="preserve"> PAGE </w:instrText>
    </w:r>
    <w:r w:rsidRPr="00A202CF">
      <w:fldChar w:fldCharType="separate"/>
    </w:r>
    <w:r w:rsidR="00833FB2">
      <w:t>72</w:t>
    </w:r>
    <w:r w:rsidRPr="00A202CF">
      <w:fldChar w:fldCharType="end"/>
    </w:r>
    <w:r w:rsidRPr="00A202CF">
      <w:tab/>
      <w:t xml:space="preserve"> </w:t>
    </w:r>
    <w:fldSimple w:instr=" STYLEREF  &quot;tp submitter&quot;  \* MERGEFORMAT ">
      <w:r w:rsidR="00833FB2">
        <w:t>SBW Consulting, Inc.</w:t>
      </w:r>
    </w:fldSimple>
    <w:r w:rsidRPr="00A202CF">
      <w:t xml:space="preserve"> </w:t>
    </w:r>
  </w:p>
  <w:p w14:paraId="4835D17F" w14:textId="77777777" w:rsidR="00F37035" w:rsidRDefault="00F37035"/>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5A99CC" w14:textId="77777777" w:rsidR="00F37035" w:rsidRPr="00A202CF" w:rsidRDefault="00F2488C" w:rsidP="00B62E7F">
    <w:pPr>
      <w:pStyle w:val="Footer"/>
    </w:pPr>
    <w:fldSimple w:instr=" STYLEREF  &quot;tp submitter&quot;  \* MERGEFORMAT ">
      <w:r w:rsidR="00833FB2">
        <w:t>SBW Consulting, Inc.</w:t>
      </w:r>
    </w:fldSimple>
    <w:r w:rsidR="00F37035" w:rsidRPr="00A202CF">
      <w:tab/>
    </w:r>
    <w:r w:rsidR="00F37035" w:rsidRPr="00A202CF">
      <w:fldChar w:fldCharType="begin"/>
    </w:r>
    <w:r w:rsidR="00F37035" w:rsidRPr="00A202CF">
      <w:instrText xml:space="preserve"> PAGE </w:instrText>
    </w:r>
    <w:r w:rsidR="00F37035" w:rsidRPr="00A202CF">
      <w:fldChar w:fldCharType="separate"/>
    </w:r>
    <w:r w:rsidR="00833FB2">
      <w:t>73</w:t>
    </w:r>
    <w:r w:rsidR="00F37035" w:rsidRPr="00A202CF">
      <w:fldChar w:fldCharType="end"/>
    </w:r>
  </w:p>
  <w:p w14:paraId="0EF2EFA8" w14:textId="77777777" w:rsidR="00F37035" w:rsidRDefault="00F3703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740D6A" w14:textId="53873FF5" w:rsidR="00F37035" w:rsidRPr="00625B65" w:rsidRDefault="00F37035" w:rsidP="00625B65">
    <w:pPr>
      <w:pStyle w:val="Footer"/>
    </w:pPr>
    <w:r>
      <w:fldChar w:fldCharType="begin"/>
    </w:r>
    <w:r>
      <w:instrText xml:space="preserve"> PAGE</w:instrText>
    </w:r>
    <w:r w:rsidRPr="00625B65">
      <w:instrText xml:space="preserve"> </w:instrText>
    </w:r>
    <w:r>
      <w:fldChar w:fldCharType="separate"/>
    </w:r>
    <w:r w:rsidR="00833FB2">
      <w:t>i</w:t>
    </w:r>
    <w:r>
      <w:fldChar w:fldCharType="end"/>
    </w:r>
    <w:r>
      <w:tab/>
    </w:r>
    <w:fldSimple w:instr=" STYLEREF  &quot;tp submitter&quot;  \* MERGEFORMAT ">
      <w:r w:rsidR="00833FB2">
        <w:t>SBW Consulting, Inc.</w:t>
      </w:r>
    </w:fldSimple>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24C629" w14:textId="77777777" w:rsidR="00F37035" w:rsidRPr="00A202CF" w:rsidRDefault="00F37035" w:rsidP="00235AAC">
    <w:pPr>
      <w:pStyle w:val="Footer"/>
    </w:pPr>
    <w:r>
      <w:t>ES-</w:t>
    </w:r>
    <w:r>
      <w:fldChar w:fldCharType="begin"/>
    </w:r>
    <w:r>
      <w:instrText xml:space="preserve"> PAGE </w:instrText>
    </w:r>
    <w:r>
      <w:fldChar w:fldCharType="separate"/>
    </w:r>
    <w:r w:rsidR="00833FB2">
      <w:t>6</w:t>
    </w:r>
    <w:r>
      <w:fldChar w:fldCharType="end"/>
    </w:r>
    <w:r>
      <w:tab/>
      <w:t>SBW Consulting, Inc.</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2FC137" w14:textId="4141CE00" w:rsidR="00F37035" w:rsidRPr="00A202CF" w:rsidRDefault="00F37035" w:rsidP="00227E23">
    <w:pPr>
      <w:pStyle w:val="Footer"/>
      <w:pBdr>
        <w:top w:val="single" w:sz="12" w:space="0" w:color="789B68"/>
      </w:pBdr>
    </w:pPr>
    <w:r>
      <w:t>SBW Consulting, Inc.</w:t>
    </w:r>
    <w:r w:rsidRPr="00A202CF">
      <w:tab/>
    </w:r>
    <w:r>
      <w:t>ES-</w:t>
    </w:r>
    <w:r>
      <w:fldChar w:fldCharType="begin"/>
    </w:r>
    <w:r>
      <w:instrText xml:space="preserve"> PAGE\* ArabicDash </w:instrText>
    </w:r>
    <w:r>
      <w:fldChar w:fldCharType="end"/>
    </w:r>
    <w:r>
      <w:fldChar w:fldCharType="begin"/>
    </w:r>
    <w:r>
      <w:instrText xml:space="preserve"> PAGE </w:instrText>
    </w:r>
    <w:r>
      <w:fldChar w:fldCharType="separate"/>
    </w:r>
    <w:r w:rsidR="00833FB2">
      <w:t>5</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757C07" w14:textId="77777777" w:rsidR="00F37035" w:rsidRPr="00AE7283" w:rsidRDefault="00F37035" w:rsidP="000055FB">
    <w:pPr>
      <w:pStyle w:val="Footer"/>
    </w:pPr>
    <w:r w:rsidRPr="00AE7283">
      <w:fldChar w:fldCharType="begin"/>
    </w:r>
    <w:r w:rsidRPr="00AE7283">
      <w:instrText xml:space="preserve"> PAGE </w:instrText>
    </w:r>
    <w:r w:rsidRPr="00AE7283">
      <w:fldChar w:fldCharType="separate"/>
    </w:r>
    <w:r w:rsidR="00833FB2">
      <w:t>2</w:t>
    </w:r>
    <w:r w:rsidRPr="00AE7283">
      <w:fldChar w:fldCharType="end"/>
    </w:r>
    <w:r w:rsidRPr="00AE7283">
      <w:tab/>
      <w:t xml:space="preserve"> </w:t>
    </w:r>
    <w:fldSimple w:instr=" STYLEREF &quot;tp submitter&quot; \* MERGEFORMAT ">
      <w:r w:rsidR="00833FB2">
        <w:t>SBW Consulting, Inc.</w:t>
      </w:r>
    </w:fldSimple>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FC8C70" w14:textId="77777777" w:rsidR="00F37035" w:rsidRPr="00AE7283" w:rsidRDefault="00F2488C">
    <w:pPr>
      <w:pStyle w:val="Footer"/>
      <w:tabs>
        <w:tab w:val="num" w:pos="362"/>
      </w:tabs>
    </w:pPr>
    <w:fldSimple w:instr=" STYLEREF &quot;tp submitter&quot; \* MERGEFORMAT ">
      <w:r w:rsidR="00833FB2">
        <w:t>SBW Consulting, Inc.</w:t>
      </w:r>
    </w:fldSimple>
    <w:r w:rsidR="00F37035" w:rsidRPr="00AE7283">
      <w:tab/>
    </w:r>
    <w:r w:rsidR="00F37035" w:rsidRPr="00AE7283">
      <w:fldChar w:fldCharType="begin"/>
    </w:r>
    <w:r w:rsidR="00F37035" w:rsidRPr="00AE7283">
      <w:instrText xml:space="preserve"> PAGE </w:instrText>
    </w:r>
    <w:r w:rsidR="00F37035" w:rsidRPr="00AE7283">
      <w:fldChar w:fldCharType="separate"/>
    </w:r>
    <w:r w:rsidR="00833FB2">
      <w:t>1</w:t>
    </w:r>
    <w:r w:rsidR="00F37035" w:rsidRPr="00AE7283">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BC40D8" w14:textId="77777777" w:rsidR="00F37035" w:rsidRDefault="00F37035" w:rsidP="000055FB">
    <w:pPr>
      <w:pStyle w:val="Footer"/>
      <w:numPr>
        <w:ilvl w:val="0"/>
        <w:numId w:val="54"/>
      </w:numPr>
      <w:pBdr>
        <w:top w:val="none" w:sz="0" w:space="0" w:color="auto"/>
      </w:pBdr>
      <w:tabs>
        <w:tab w:val="clear" w:pos="792"/>
        <w:tab w:val="clear" w:pos="9360"/>
        <w:tab w:val="num" w:pos="362"/>
      </w:tabs>
      <w:spacing w:before="40" w:after="40"/>
      <w:ind w:left="360" w:right="72" w:hanging="216"/>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633CB9" w14:textId="77777777" w:rsidR="00F37035" w:rsidRPr="00A202CF" w:rsidRDefault="00F37035">
    <w:pPr>
      <w:pStyle w:val="Footerlandscape"/>
    </w:pPr>
    <w:r w:rsidRPr="00A202CF">
      <w:fldChar w:fldCharType="begin"/>
    </w:r>
    <w:r w:rsidRPr="00A202CF">
      <w:instrText xml:space="preserve"> PAGE </w:instrText>
    </w:r>
    <w:r w:rsidRPr="00A202CF">
      <w:fldChar w:fldCharType="separate"/>
    </w:r>
    <w:r w:rsidR="00833FB2">
      <w:t>52</w:t>
    </w:r>
    <w:r w:rsidRPr="00A202CF">
      <w:fldChar w:fldCharType="end"/>
    </w:r>
    <w:r w:rsidRPr="00A202CF">
      <w:tab/>
      <w:t xml:space="preserve"> </w:t>
    </w:r>
    <w:fldSimple w:instr=" STYLEREF  &quot;tp submitter&quot;  \* MERGEFORMAT ">
      <w:r w:rsidR="00833FB2">
        <w:t>SBW Consulting, Inc.</w:t>
      </w:r>
    </w:fldSimple>
    <w:r w:rsidRPr="00A202CF">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62D595" w14:textId="77777777" w:rsidR="00F37035" w:rsidRPr="00A202CF" w:rsidRDefault="00F2488C">
    <w:pPr>
      <w:pStyle w:val="Footerlandscape"/>
    </w:pPr>
    <w:fldSimple w:instr=" STYLEREF  &quot;tp submitter&quot;  \* MERGEFORMAT ">
      <w:r w:rsidR="00833FB2">
        <w:t>SBW Consulting, Inc.</w:t>
      </w:r>
    </w:fldSimple>
    <w:r w:rsidR="00F37035" w:rsidRPr="00A202CF">
      <w:t xml:space="preserve"> </w:t>
    </w:r>
    <w:r w:rsidR="00F37035" w:rsidRPr="00A202CF">
      <w:tab/>
    </w:r>
    <w:r w:rsidR="00F37035" w:rsidRPr="00A202CF">
      <w:fldChar w:fldCharType="begin"/>
    </w:r>
    <w:r w:rsidR="00F37035" w:rsidRPr="00A202CF">
      <w:instrText xml:space="preserve"> PAGE </w:instrText>
    </w:r>
    <w:r w:rsidR="00F37035" w:rsidRPr="00A202CF">
      <w:fldChar w:fldCharType="separate"/>
    </w:r>
    <w:r w:rsidR="00833FB2">
      <w:t>51</w:t>
    </w:r>
    <w:r w:rsidR="00F37035" w:rsidRPr="00A202CF">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6387E4" w14:textId="77777777" w:rsidR="00F37035" w:rsidRDefault="00F37035" w:rsidP="00076504">
      <w:pPr>
        <w:pStyle w:val="FootnoteText"/>
      </w:pPr>
      <w:r>
        <w:separator/>
      </w:r>
    </w:p>
  </w:footnote>
  <w:footnote w:type="continuationSeparator" w:id="0">
    <w:p w14:paraId="7FBA3AC6" w14:textId="77777777" w:rsidR="00F37035" w:rsidRDefault="00F37035" w:rsidP="00076504">
      <w:pPr>
        <w:pStyle w:val="FootnoteText"/>
      </w:pPr>
      <w:r>
        <w:continuationSeparator/>
      </w:r>
    </w:p>
  </w:footnote>
  <w:footnote w:type="continuationNotice" w:id="1">
    <w:p w14:paraId="5C93DF8B" w14:textId="77777777" w:rsidR="00F37035" w:rsidRDefault="00F37035" w:rsidP="00076504">
      <w:pPr>
        <w:pStyle w:val="FootnoteText"/>
      </w:pPr>
    </w:p>
  </w:footnote>
  <w:footnote w:id="2">
    <w:p w14:paraId="6690068C" w14:textId="19B07DDF" w:rsidR="00F37035" w:rsidRDefault="00F37035">
      <w:pPr>
        <w:pStyle w:val="FootnoteText"/>
      </w:pPr>
      <w:r>
        <w:rPr>
          <w:rStyle w:val="FootnoteReference"/>
        </w:rPr>
        <w:footnoteRef/>
      </w:r>
      <w:r>
        <w:t xml:space="preserve"> See Docket UE-132043, PSE 2014-15 Biennial Conservation Plan (BCP) Vol. 1, Table 1c, page 10 for derivation of the EIA Target.</w:t>
      </w:r>
    </w:p>
  </w:footnote>
  <w:footnote w:id="3">
    <w:p w14:paraId="222FA30E" w14:textId="77777777" w:rsidR="00F37035" w:rsidRDefault="00F37035" w:rsidP="002C3A47">
      <w:pPr>
        <w:pStyle w:val="FootnoteText"/>
      </w:pPr>
      <w:r>
        <w:rPr>
          <w:rStyle w:val="FootnoteReference"/>
        </w:rPr>
        <w:footnoteRef/>
      </w:r>
      <w:r>
        <w:t xml:space="preserve"> </w:t>
      </w:r>
      <w:r w:rsidRPr="00772935">
        <w:rPr>
          <w:b/>
          <w:bCs/>
          <w:color w:val="000000"/>
          <w:szCs w:val="18"/>
        </w:rPr>
        <w:t xml:space="preserve">(6)  Approved Strategies for Selecting and Evaluating Energy Conservation Savings. (c) </w:t>
      </w:r>
      <w:r w:rsidRPr="00772935">
        <w:rPr>
          <w:color w:val="000000"/>
          <w:szCs w:val="18"/>
        </w:rPr>
        <w:t xml:space="preserve"> If Puget Sound Energy uses savings estimates, methods or protocols that differ from those established by the RTF, such estimate</w:t>
      </w:r>
      <w:r>
        <w:rPr>
          <w:color w:val="000000"/>
          <w:szCs w:val="18"/>
        </w:rPr>
        <w:t xml:space="preserve">s, methods or protocols must be </w:t>
      </w:r>
      <w:r w:rsidRPr="00772935">
        <w:rPr>
          <w:color w:val="000000"/>
          <w:szCs w:val="18"/>
        </w:rPr>
        <w:t>based on generally accepted impact evaluation data and/or other reliable and relevant source data that has verified savings levels, and be presented to the CRAG for comment.</w:t>
      </w:r>
    </w:p>
    <w:p w14:paraId="188F1506" w14:textId="77777777" w:rsidR="00F37035" w:rsidRDefault="00F37035" w:rsidP="002C3A47">
      <w:pPr>
        <w:pStyle w:val="FootnoteText"/>
      </w:pPr>
    </w:p>
  </w:footnote>
  <w:footnote w:id="4">
    <w:p w14:paraId="44263EDA" w14:textId="77777777" w:rsidR="00F37035" w:rsidRDefault="00F37035" w:rsidP="002C3A47">
      <w:pPr>
        <w:pStyle w:val="FootnoteText"/>
      </w:pPr>
      <w:r>
        <w:rPr>
          <w:rStyle w:val="FootnoteReference"/>
        </w:rPr>
        <w:footnoteRef/>
      </w:r>
      <w:r>
        <w:t xml:space="preserve"> </w:t>
      </w:r>
      <w:r w:rsidRPr="00975393">
        <w:t>PSE Guidelines for Measure Revisions, Version 6.25, October 2014.</w:t>
      </w:r>
    </w:p>
  </w:footnote>
  <w:footnote w:id="5">
    <w:p w14:paraId="439A21E6" w14:textId="21000C26" w:rsidR="00F37035" w:rsidRPr="00DF559F" w:rsidRDefault="00F37035" w:rsidP="00DF559F">
      <w:pPr>
        <w:pStyle w:val="libul"/>
        <w:numPr>
          <w:ilvl w:val="0"/>
          <w:numId w:val="0"/>
        </w:numPr>
        <w:ind w:left="72"/>
        <w:rPr>
          <w:sz w:val="18"/>
          <w:szCs w:val="18"/>
        </w:rPr>
      </w:pPr>
      <w:r w:rsidRPr="00DF559F">
        <w:rPr>
          <w:rStyle w:val="FootnoteReference"/>
          <w:sz w:val="18"/>
          <w:szCs w:val="18"/>
        </w:rPr>
        <w:footnoteRef/>
      </w:r>
      <w:r w:rsidRPr="00DF559F">
        <w:rPr>
          <w:sz w:val="18"/>
          <w:szCs w:val="18"/>
        </w:rPr>
        <w:t xml:space="preserve"> </w:t>
      </w:r>
      <w:r w:rsidRPr="00DF559F">
        <w:rPr>
          <w:b/>
          <w:sz w:val="18"/>
          <w:szCs w:val="18"/>
        </w:rPr>
        <w:t>_PSE 2015 Business Lighting Workbook V3-3-1.xlsx</w:t>
      </w:r>
      <w:r w:rsidRPr="00DF559F">
        <w:rPr>
          <w:sz w:val="18"/>
          <w:szCs w:val="18"/>
        </w:rPr>
        <w:t xml:space="preserve"> – Referred to here as the “lighting calculator.”</w:t>
      </w:r>
    </w:p>
  </w:footnote>
  <w:footnote w:id="6">
    <w:p w14:paraId="5EC02D09" w14:textId="77777777" w:rsidR="00F37035" w:rsidRDefault="00F37035" w:rsidP="00D16E5C">
      <w:pPr>
        <w:pStyle w:val="FootnoteText"/>
      </w:pPr>
      <w:r>
        <w:rPr>
          <w:rStyle w:val="FootnoteReference"/>
        </w:rPr>
        <w:footnoteRef/>
      </w:r>
      <w:r>
        <w:t xml:space="preserve"> </w:t>
      </w:r>
      <w:hyperlink r:id="rId1" w:history="1">
        <w:r w:rsidRPr="000F4E31">
          <w:rPr>
            <w:rStyle w:val="Hyperlink"/>
          </w:rPr>
          <w:t>http://rtf.nwcouncil.org/measures/measure.asp?id=131</w:t>
        </w:r>
      </w:hyperlink>
      <w:r>
        <w:t xml:space="preserve"> </w:t>
      </w:r>
    </w:p>
  </w:footnote>
  <w:footnote w:id="7">
    <w:p w14:paraId="0D8CA0B8" w14:textId="77777777" w:rsidR="00F37035" w:rsidRDefault="00F37035" w:rsidP="00D16E5C">
      <w:pPr>
        <w:pStyle w:val="FootnoteText"/>
      </w:pPr>
      <w:r>
        <w:rPr>
          <w:rStyle w:val="FootnoteReference"/>
        </w:rPr>
        <w:footnoteRef/>
      </w:r>
      <w:r>
        <w:t xml:space="preserve"> </w:t>
      </w:r>
      <w:hyperlink r:id="rId2" w:history="1">
        <w:r w:rsidRPr="000F4E31">
          <w:rPr>
            <w:rStyle w:val="Hyperlink"/>
          </w:rPr>
          <w:t>http://rtf.nwcouncil.org/measures/res/ResDHPonFAF_Provisional_v1_2.xlsm</w:t>
        </w:r>
      </w:hyperlink>
      <w:r>
        <w:t xml:space="preserve"> </w:t>
      </w:r>
    </w:p>
  </w:footnote>
  <w:footnote w:id="8">
    <w:p w14:paraId="66FE5C47" w14:textId="77777777" w:rsidR="00F37035" w:rsidRDefault="00F37035" w:rsidP="00D16E5C">
      <w:pPr>
        <w:pStyle w:val="FootnoteText"/>
      </w:pPr>
      <w:r>
        <w:rPr>
          <w:rStyle w:val="FootnoteReference"/>
        </w:rPr>
        <w:footnoteRef/>
      </w:r>
      <w:r>
        <w:t xml:space="preserve"> </w:t>
      </w:r>
      <w:hyperlink r:id="rId3" w:history="1">
        <w:r w:rsidRPr="000F4E31">
          <w:rPr>
            <w:rStyle w:val="Hyperlink"/>
          </w:rPr>
          <w:t>http://rtf.nwcouncil.org/measures/res/ResSFExistingHVAC_v3_2.xlsm</w:t>
        </w:r>
      </w:hyperlink>
      <w:r>
        <w:t xml:space="preserve"> </w:t>
      </w:r>
    </w:p>
  </w:footnote>
  <w:footnote w:id="9">
    <w:p w14:paraId="7C2DFBFD" w14:textId="77777777" w:rsidR="00F37035" w:rsidRDefault="00F37035" w:rsidP="00E05472">
      <w:pPr>
        <w:pStyle w:val="FootnoteText"/>
      </w:pPr>
      <w:r>
        <w:rPr>
          <w:rStyle w:val="FootnoteReference"/>
        </w:rPr>
        <w:footnoteRef/>
      </w:r>
      <w:r>
        <w:t xml:space="preserve"> </w:t>
      </w:r>
      <w:hyperlink r:id="rId4" w:history="1">
        <w:r w:rsidRPr="000F4E31">
          <w:rPr>
            <w:rStyle w:val="Hyperlink"/>
          </w:rPr>
          <w:t>http://rtf.nwcouncil.org/meetings/2012/02/ResMHWx_v3_1.xlsm</w:t>
        </w:r>
      </w:hyperlink>
      <w:r>
        <w:t xml:space="preserve"> </w:t>
      </w:r>
    </w:p>
  </w:footnote>
  <w:footnote w:id="10">
    <w:p w14:paraId="0B2922A2" w14:textId="77777777" w:rsidR="00F37035" w:rsidRDefault="00F37035" w:rsidP="00E05472">
      <w:pPr>
        <w:pStyle w:val="FootnoteText"/>
      </w:pPr>
      <w:r>
        <w:rPr>
          <w:rStyle w:val="FootnoteReference"/>
        </w:rPr>
        <w:footnoteRef/>
      </w:r>
      <w:r>
        <w:t xml:space="preserve"> </w:t>
      </w:r>
      <w:hyperlink r:id="rId5" w:history="1">
        <w:r w:rsidRPr="000F4E31">
          <w:rPr>
            <w:rStyle w:val="Hyperlink"/>
          </w:rPr>
          <w:t>http://rtf.nwcouncil.org/measures/res/ResManufacturedHomesWeatherization_ElectricResistance_v4_0.xlsm</w:t>
        </w:r>
      </w:hyperlink>
      <w:r>
        <w:t xml:space="preserve"> </w:t>
      </w:r>
    </w:p>
  </w:footnote>
  <w:footnote w:id="11">
    <w:p w14:paraId="39E16071" w14:textId="04B9B7C7" w:rsidR="00F37035" w:rsidRDefault="00F37035">
      <w:pPr>
        <w:pStyle w:val="FootnoteText"/>
      </w:pPr>
      <w:r>
        <w:rPr>
          <w:rStyle w:val="FootnoteReference"/>
        </w:rPr>
        <w:footnoteRef/>
      </w:r>
      <w:r>
        <w:t xml:space="preserve"> </w:t>
      </w:r>
      <w:hyperlink r:id="rId6" w:history="1">
        <w:r w:rsidRPr="00DE4BB2">
          <w:rPr>
            <w:rStyle w:val="chemphasis"/>
            <w:i w:val="0"/>
          </w:rPr>
          <w:t>http://rtf.nwcouncil.org/measures/support/files/RTFStandardInformationWorkbook_v2_2.xlsx</w:t>
        </w:r>
      </w:hyperlink>
    </w:p>
  </w:footnote>
  <w:footnote w:id="12">
    <w:p w14:paraId="2183370E" w14:textId="4C58DD7B" w:rsidR="00F37035" w:rsidRDefault="00F37035">
      <w:pPr>
        <w:pStyle w:val="FootnoteText"/>
      </w:pPr>
      <w:r>
        <w:rPr>
          <w:rStyle w:val="FootnoteReference"/>
        </w:rPr>
        <w:footnoteRef/>
      </w:r>
      <w:r>
        <w:t xml:space="preserve"> </w:t>
      </w:r>
      <w:r w:rsidRPr="00DE4BB2">
        <w:rPr>
          <w:rStyle w:val="chemphasis"/>
          <w:i w:val="0"/>
        </w:rPr>
        <w:t xml:space="preserve">HVAC Interaction tab in </w:t>
      </w:r>
      <w:proofErr w:type="spellStart"/>
      <w:r w:rsidRPr="00DE4BB2">
        <w:rPr>
          <w:rStyle w:val="chemphasis"/>
          <w:i w:val="0"/>
        </w:rPr>
        <w:t>PSEDeemed_LED</w:t>
      </w:r>
      <w:proofErr w:type="spellEnd"/>
      <w:r w:rsidRPr="00DE4BB2">
        <w:rPr>
          <w:rStyle w:val="chemphasis"/>
          <w:i w:val="0"/>
        </w:rPr>
        <w:t xml:space="preserve"> Bulbs and Fixtures_v05_20140109.xlsx</w:t>
      </w:r>
    </w:p>
  </w:footnote>
  <w:footnote w:id="13">
    <w:p w14:paraId="339A4B80" w14:textId="1CC589DD" w:rsidR="00F37035" w:rsidRDefault="00F37035" w:rsidP="001C28C8">
      <w:pPr>
        <w:pStyle w:val="FootnoteText"/>
      </w:pPr>
      <w:r>
        <w:rPr>
          <w:rStyle w:val="FootnoteReference"/>
        </w:rPr>
        <w:footnoteRef/>
      </w:r>
      <w:r>
        <w:t xml:space="preserve"> Because SBW Consulting operates a direct-install program that was part of this evaluation, the review team assigned Evergreen Economics responsibility for the Pre-Rinse Spray Valves and Faucet Aerators to avoid a conflict of interest situation.</w:t>
      </w:r>
    </w:p>
  </w:footnote>
  <w:footnote w:id="14">
    <w:p w14:paraId="4C6D22F8" w14:textId="77777777" w:rsidR="00F37035" w:rsidRDefault="00F37035" w:rsidP="007E6213">
      <w:pPr>
        <w:pStyle w:val="FootnoteText"/>
      </w:pPr>
      <w:r>
        <w:rPr>
          <w:rStyle w:val="FootnoteReference"/>
        </w:rPr>
        <w:footnoteRef/>
      </w:r>
      <w:r>
        <w:t xml:space="preserve"> </w:t>
      </w:r>
      <w:hyperlink r:id="rId7" w:history="1">
        <w:r w:rsidRPr="00FD2781">
          <w:rPr>
            <w:rStyle w:val="Hyperlink"/>
            <w:szCs w:val="24"/>
          </w:rPr>
          <w:t>http://rtf.nwcouncil.org/measures/support/files/RTFStandardInformationWorkbook_v2_2.xlsx</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D8C811" w14:textId="6C5431B7" w:rsidR="00F37035" w:rsidRPr="0085156C" w:rsidRDefault="00F2488C" w:rsidP="00A33BAD">
    <w:pPr>
      <w:pStyle w:val="Header"/>
    </w:pPr>
    <w:fldSimple w:instr=" TITLE   \* MERGEFORMAT ">
      <w:r w:rsidR="00F37035">
        <w:t>PSE 2014-15 BECAR Final Report</w:t>
      </w:r>
    </w:fldSimple>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F885E1" w14:textId="77777777" w:rsidR="00F37035" w:rsidRPr="008B4D47" w:rsidRDefault="00F2488C">
    <w:pPr>
      <w:pStyle w:val="Headerlandscape"/>
    </w:pPr>
    <w:fldSimple w:instr=" TITLE   \* MERGEFORMAT ">
      <w:r w:rsidR="00F37035">
        <w:t>PSE 2014-15 BECAR Final Report</w:t>
      </w:r>
    </w:fldSimple>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386EEE" w14:textId="0521E3A6" w:rsidR="00F37035" w:rsidRPr="0085156C" w:rsidRDefault="00F2488C" w:rsidP="00A33BAD">
    <w:pPr>
      <w:pStyle w:val="Header"/>
    </w:pPr>
    <w:fldSimple w:instr=" TITLE   \* MERGEFORMAT ">
      <w:r w:rsidR="00F37035">
        <w:t>PSE 2014-15 BECAR Final Report</w:t>
      </w:r>
    </w:fldSimple>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27D231" w14:textId="60F88021" w:rsidR="00F37035" w:rsidRPr="0085156C" w:rsidRDefault="00F2488C" w:rsidP="00BF7F71">
    <w:pPr>
      <w:pStyle w:val="Header"/>
    </w:pPr>
    <w:fldSimple w:instr=" TITLE   \* MERGEFORMAT ">
      <w:r w:rsidR="00F37035">
        <w:t>PSE 2014-15 BECAR Final Report</w:t>
      </w:r>
    </w:fldSimple>
    <w:r w:rsidR="00F37035">
      <w:tab/>
    </w:r>
  </w:p>
  <w:p w14:paraId="51FC4813" w14:textId="77777777" w:rsidR="00F37035" w:rsidRDefault="00F37035"/>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022937" w14:textId="77777777" w:rsidR="00F37035" w:rsidRDefault="00F3703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FDD434" w14:textId="67F30D5F" w:rsidR="00F37035" w:rsidRPr="00792376" w:rsidRDefault="00F2488C" w:rsidP="001B6088">
    <w:pPr>
      <w:pStyle w:val="Header"/>
    </w:pPr>
    <w:fldSimple w:instr=" TITLE  \*MERGEFORMAT ">
      <w:r w:rsidR="00F37035">
        <w:t>PSE 2014-15 BECAR Final Report</w:t>
      </w:r>
    </w:fldSimple>
  </w:p>
  <w:p w14:paraId="5EC29206" w14:textId="77777777" w:rsidR="00F37035" w:rsidRDefault="00F37035" w:rsidP="00A01724">
    <w:pPr>
      <w:pStyle w:val="Header"/>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5607E3" w14:textId="77777777" w:rsidR="00F37035" w:rsidRDefault="00F2488C">
    <w:pPr>
      <w:pStyle w:val="Header"/>
    </w:pPr>
    <w:fldSimple w:instr=" TITLE  \* MERGEFORMAT ">
      <w:r w:rsidR="00F37035">
        <w:t>PSE 2014-15 BECAR Final Report</w:t>
      </w:r>
    </w:fldSimple>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4086C4" w14:textId="44B8CCBA" w:rsidR="00F37035" w:rsidRPr="00792376" w:rsidRDefault="00F2488C" w:rsidP="00792376">
    <w:pPr>
      <w:pStyle w:val="Header"/>
    </w:pPr>
    <w:fldSimple w:instr=" TITLE  \*MERGEFORMAT ">
      <w:r w:rsidR="00F37035">
        <w:t>PSE 2014-15 BECAR Final Report</w:t>
      </w:r>
    </w:fldSimple>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812FEC" w14:textId="77777777" w:rsidR="00F37035" w:rsidRDefault="00F3703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0664FC" w14:textId="77777777" w:rsidR="00F37035" w:rsidRDefault="00F2488C">
    <w:pPr>
      <w:pStyle w:val="Header"/>
    </w:pPr>
    <w:fldSimple w:instr=" TITLE   \* MERGEFORMAT ">
      <w:r w:rsidR="00F37035">
        <w:t>PSE 2014-15 BECAR Final Report</w:t>
      </w:r>
    </w:fldSimple>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45AADE" w14:textId="77777777" w:rsidR="00F37035" w:rsidRDefault="00F2488C">
    <w:pPr>
      <w:pStyle w:val="Header"/>
    </w:pPr>
    <w:fldSimple w:instr=" TITLE   \* MERGEFORMAT ">
      <w:r w:rsidR="00F37035">
        <w:t>PSE 2014-15 BECAR Final Report</w:t>
      </w:r>
    </w:fldSimple>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54C128" w14:textId="77777777" w:rsidR="00F37035" w:rsidRDefault="00F2488C">
    <w:pPr>
      <w:pStyle w:val="Header"/>
    </w:pPr>
    <w:fldSimple w:instr=" STYLEREF  &quot;tp client&quot;  \* MERGEFORMAT ">
      <w:r w:rsidR="00F37035">
        <w:t>Washington Utilities and Transportation Commission</w:t>
      </w:r>
    </w:fldSimple>
    <w:r w:rsidR="00F37035">
      <w:tab/>
    </w:r>
    <w:r w:rsidR="00F37035">
      <w:fldChar w:fldCharType="begin"/>
    </w:r>
    <w:r w:rsidR="00F37035">
      <w:instrText xml:space="preserve"> STYLEREF  "tp rfpno"  \* MERGEFORMAT </w:instrText>
    </w:r>
    <w:r w:rsidR="00F37035">
      <w:fldChar w:fldCharType="separate"/>
    </w:r>
    <w:r w:rsidR="00F37035">
      <w:rPr>
        <w:b w:val="0"/>
        <w:bCs/>
      </w:rPr>
      <w:t>Error! No text of specified style in document.</w:t>
    </w:r>
    <w:r w:rsidR="00F37035">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42F098" w14:textId="77777777" w:rsidR="00F37035" w:rsidRPr="00854E38" w:rsidRDefault="00F2488C">
    <w:pPr>
      <w:pStyle w:val="Headerlandscape"/>
    </w:pPr>
    <w:fldSimple w:instr=" TITLE   \* MERGEFORMAT ">
      <w:r w:rsidR="00F37035">
        <w:t>PSE 2014-15 BECAR Final Report</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352C3EC"/>
    <w:lvl w:ilvl="0">
      <w:start w:val="1"/>
      <w:numFmt w:val="decimal"/>
      <w:lvlText w:val="%1."/>
      <w:lvlJc w:val="left"/>
      <w:pPr>
        <w:tabs>
          <w:tab w:val="num" w:pos="1800"/>
        </w:tabs>
        <w:ind w:left="1800" w:hanging="360"/>
      </w:pPr>
    </w:lvl>
  </w:abstractNum>
  <w:abstractNum w:abstractNumId="1">
    <w:nsid w:val="FFFFFF7D"/>
    <w:multiLevelType w:val="singleLevel"/>
    <w:tmpl w:val="D096920E"/>
    <w:lvl w:ilvl="0">
      <w:start w:val="1"/>
      <w:numFmt w:val="decimal"/>
      <w:lvlText w:val="%1."/>
      <w:lvlJc w:val="left"/>
      <w:pPr>
        <w:tabs>
          <w:tab w:val="num" w:pos="1440"/>
        </w:tabs>
        <w:ind w:left="1440" w:hanging="360"/>
      </w:pPr>
    </w:lvl>
  </w:abstractNum>
  <w:abstractNum w:abstractNumId="2">
    <w:nsid w:val="FFFFFF80"/>
    <w:multiLevelType w:val="singleLevel"/>
    <w:tmpl w:val="23947222"/>
    <w:lvl w:ilvl="0">
      <w:start w:val="1"/>
      <w:numFmt w:val="bullet"/>
      <w:lvlText w:val=""/>
      <w:lvlJc w:val="left"/>
      <w:pPr>
        <w:tabs>
          <w:tab w:val="num" w:pos="1800"/>
        </w:tabs>
        <w:ind w:left="1800" w:hanging="360"/>
      </w:pPr>
      <w:rPr>
        <w:rFonts w:ascii="Symbol" w:hAnsi="Symbol" w:hint="default"/>
      </w:rPr>
    </w:lvl>
  </w:abstractNum>
  <w:abstractNum w:abstractNumId="3">
    <w:nsid w:val="FFFFFF81"/>
    <w:multiLevelType w:val="singleLevel"/>
    <w:tmpl w:val="02B88E3E"/>
    <w:lvl w:ilvl="0">
      <w:start w:val="1"/>
      <w:numFmt w:val="bullet"/>
      <w:lvlText w:val=""/>
      <w:lvlJc w:val="left"/>
      <w:pPr>
        <w:tabs>
          <w:tab w:val="num" w:pos="1440"/>
        </w:tabs>
        <w:ind w:left="1440" w:hanging="360"/>
      </w:pPr>
      <w:rPr>
        <w:rFonts w:ascii="Symbol" w:hAnsi="Symbol" w:hint="default"/>
      </w:rPr>
    </w:lvl>
  </w:abstractNum>
  <w:abstractNum w:abstractNumId="4">
    <w:nsid w:val="FFFFFF82"/>
    <w:multiLevelType w:val="singleLevel"/>
    <w:tmpl w:val="20744D3E"/>
    <w:lvl w:ilvl="0">
      <w:start w:val="1"/>
      <w:numFmt w:val="bullet"/>
      <w:lvlText w:val=""/>
      <w:lvlJc w:val="left"/>
      <w:pPr>
        <w:tabs>
          <w:tab w:val="num" w:pos="1080"/>
        </w:tabs>
        <w:ind w:left="1080" w:hanging="360"/>
      </w:pPr>
      <w:rPr>
        <w:rFonts w:ascii="Symbol" w:hAnsi="Symbol" w:hint="default"/>
      </w:rPr>
    </w:lvl>
  </w:abstractNum>
  <w:abstractNum w:abstractNumId="5">
    <w:nsid w:val="FFFFFF83"/>
    <w:multiLevelType w:val="singleLevel"/>
    <w:tmpl w:val="4434F1DA"/>
    <w:lvl w:ilvl="0">
      <w:start w:val="1"/>
      <w:numFmt w:val="bullet"/>
      <w:lvlText w:val=""/>
      <w:lvlJc w:val="left"/>
      <w:pPr>
        <w:tabs>
          <w:tab w:val="num" w:pos="720"/>
        </w:tabs>
        <w:ind w:left="720" w:hanging="360"/>
      </w:pPr>
      <w:rPr>
        <w:rFonts w:ascii="Symbol" w:hAnsi="Symbol" w:hint="default"/>
      </w:rPr>
    </w:lvl>
  </w:abstractNum>
  <w:abstractNum w:abstractNumId="6">
    <w:nsid w:val="FFFFFF89"/>
    <w:multiLevelType w:val="singleLevel"/>
    <w:tmpl w:val="00AAEE82"/>
    <w:lvl w:ilvl="0">
      <w:start w:val="1"/>
      <w:numFmt w:val="bullet"/>
      <w:lvlText w:val=""/>
      <w:lvlJc w:val="left"/>
      <w:pPr>
        <w:tabs>
          <w:tab w:val="num" w:pos="360"/>
        </w:tabs>
        <w:ind w:left="360" w:hanging="360"/>
      </w:pPr>
      <w:rPr>
        <w:rFonts w:ascii="Symbol" w:hAnsi="Symbol" w:hint="default"/>
      </w:rPr>
    </w:lvl>
  </w:abstractNum>
  <w:abstractNum w:abstractNumId="7">
    <w:nsid w:val="00B41B3B"/>
    <w:multiLevelType w:val="multilevel"/>
    <w:tmpl w:val="841E0D1C"/>
    <w:name w:val="linumBbase"/>
    <w:lvl w:ilvl="0">
      <w:start w:val="1"/>
      <w:numFmt w:val="none"/>
      <w:pStyle w:val="linumRestart"/>
      <w:lvlText w:val=""/>
      <w:lvlJc w:val="left"/>
      <w:pPr>
        <w:tabs>
          <w:tab w:val="num" w:pos="0"/>
        </w:tabs>
        <w:ind w:left="-283" w:firstLine="283"/>
      </w:pPr>
    </w:lvl>
    <w:lvl w:ilvl="1">
      <w:start w:val="1"/>
      <w:numFmt w:val="decimal"/>
      <w:lvlText w:val="%2"/>
      <w:lvlJc w:val="left"/>
      <w:pPr>
        <w:tabs>
          <w:tab w:val="num" w:pos="283"/>
        </w:tabs>
        <w:ind w:left="283" w:hanging="283"/>
      </w:pPr>
      <w:rPr>
        <w:b/>
      </w:rPr>
    </w:lvl>
    <w:lvl w:ilvl="2">
      <w:start w:val="1"/>
      <w:numFmt w:val="lowerLetter"/>
      <w:lvlText w:val="%3"/>
      <w:lvlJc w:val="left"/>
      <w:pPr>
        <w:tabs>
          <w:tab w:val="num" w:pos="567"/>
        </w:tabs>
        <w:ind w:left="567" w:hanging="284"/>
      </w:pPr>
      <w:rPr>
        <w:b/>
      </w:rPr>
    </w:lvl>
    <w:lvl w:ilvl="3">
      <w:start w:val="1"/>
      <w:numFmt w:val="lowerRoman"/>
      <w:lvlText w:val="%4"/>
      <w:lvlJc w:val="left"/>
      <w:pPr>
        <w:tabs>
          <w:tab w:val="num" w:pos="850"/>
        </w:tabs>
        <w:ind w:left="850" w:hanging="283"/>
      </w:pPr>
      <w:rPr>
        <w:b/>
      </w:rPr>
    </w:lvl>
    <w:lvl w:ilvl="4">
      <w:start w:val="1"/>
      <w:numFmt w:val="lowerLetter"/>
      <w:lvlText w:val=""/>
      <w:lvlJc w:val="left"/>
      <w:pPr>
        <w:ind w:left="1800" w:hanging="360"/>
      </w:pPr>
    </w:lvl>
    <w:lvl w:ilvl="5">
      <w:start w:val="1"/>
      <w:numFmt w:val="lowerRoman"/>
      <w:lvlText w:val=""/>
      <w:lvlJc w:val="left"/>
      <w:pPr>
        <w:ind w:left="2160" w:hanging="360"/>
      </w:pPr>
    </w:lvl>
    <w:lvl w:ilvl="6">
      <w:start w:val="1"/>
      <w:numFmt w:val="decimal"/>
      <w:lvlText w:val=""/>
      <w:lvlJc w:val="left"/>
      <w:pPr>
        <w:ind w:left="2520" w:hanging="360"/>
      </w:pPr>
    </w:lvl>
    <w:lvl w:ilvl="7">
      <w:start w:val="1"/>
      <w:numFmt w:val="lowerLetter"/>
      <w:lvlText w:val=""/>
      <w:lvlJc w:val="left"/>
      <w:pPr>
        <w:ind w:left="2880" w:hanging="360"/>
      </w:pPr>
    </w:lvl>
    <w:lvl w:ilvl="8">
      <w:start w:val="1"/>
      <w:numFmt w:val="lowerRoman"/>
      <w:lvlText w:val=""/>
      <w:lvlJc w:val="left"/>
      <w:pPr>
        <w:ind w:left="3240" w:hanging="360"/>
      </w:pPr>
    </w:lvl>
  </w:abstractNum>
  <w:abstractNum w:abstractNumId="8">
    <w:nsid w:val="0252426B"/>
    <w:multiLevelType w:val="hybridMultilevel"/>
    <w:tmpl w:val="853836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3BB3B84"/>
    <w:multiLevelType w:val="hybridMultilevel"/>
    <w:tmpl w:val="30FA6A32"/>
    <w:lvl w:ilvl="0" w:tplc="04090001">
      <w:start w:val="1"/>
      <w:numFmt w:val="bullet"/>
      <w:lvlText w:val=""/>
      <w:lvlJc w:val="left"/>
      <w:pPr>
        <w:ind w:left="4320" w:hanging="360"/>
      </w:pPr>
      <w:rPr>
        <w:rFonts w:ascii="Symbol" w:hAnsi="Symbol" w:hint="default"/>
      </w:rPr>
    </w:lvl>
    <w:lvl w:ilvl="1" w:tplc="04090003">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10">
    <w:nsid w:val="054E1F97"/>
    <w:multiLevelType w:val="multilevel"/>
    <w:tmpl w:val="47E6AB66"/>
    <w:numStyleLink w:val="libul2base"/>
  </w:abstractNum>
  <w:abstractNum w:abstractNumId="11">
    <w:nsid w:val="07C41535"/>
    <w:multiLevelType w:val="hybridMultilevel"/>
    <w:tmpl w:val="8DB8512C"/>
    <w:lvl w:ilvl="0" w:tplc="9BD6D96A">
      <w:start w:val="1"/>
      <w:numFmt w:val="bullet"/>
      <w:pStyle w:val="tblbulletsm"/>
      <w:lvlText w:val=""/>
      <w:lvlJc w:val="left"/>
      <w:pPr>
        <w:tabs>
          <w:tab w:val="num" w:pos="612"/>
        </w:tabs>
        <w:ind w:left="612" w:hanging="360"/>
      </w:pPr>
      <w:rPr>
        <w:rFonts w:ascii="Wingdings" w:hAnsi="Wingdings" w:hint="default"/>
        <w:sz w:val="22"/>
      </w:rPr>
    </w:lvl>
    <w:lvl w:ilvl="1" w:tplc="04090003" w:tentative="1">
      <w:start w:val="1"/>
      <w:numFmt w:val="bullet"/>
      <w:lvlText w:val="o"/>
      <w:lvlJc w:val="left"/>
      <w:pPr>
        <w:tabs>
          <w:tab w:val="num" w:pos="1530"/>
        </w:tabs>
        <w:ind w:left="1530" w:hanging="360"/>
      </w:pPr>
      <w:rPr>
        <w:rFonts w:ascii="Courier New" w:hAnsi="Courier New" w:cs="Courier New" w:hint="default"/>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cs="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cs="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12">
    <w:nsid w:val="0A4535D7"/>
    <w:multiLevelType w:val="hybridMultilevel"/>
    <w:tmpl w:val="36E42340"/>
    <w:lvl w:ilvl="0" w:tplc="02D0634E">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CAA7996"/>
    <w:multiLevelType w:val="hybridMultilevel"/>
    <w:tmpl w:val="A2B69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F8C1AC4"/>
    <w:multiLevelType w:val="hybridMultilevel"/>
    <w:tmpl w:val="4AB80D62"/>
    <w:lvl w:ilvl="0" w:tplc="89E82D72">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01B0629"/>
    <w:multiLevelType w:val="multilevel"/>
    <w:tmpl w:val="B442E898"/>
    <w:styleLink w:val="AppxHeadings"/>
    <w:lvl w:ilvl="0">
      <w:start w:val="1"/>
      <w:numFmt w:val="upperLetter"/>
      <w:pStyle w:val="Heading1Appx"/>
      <w:suff w:val="space"/>
      <w:lvlText w:val="%1."/>
      <w:lvlJc w:val="left"/>
      <w:pPr>
        <w:ind w:left="0" w:firstLine="0"/>
      </w:pPr>
      <w:rPr>
        <w:rFonts w:hint="default"/>
      </w:rPr>
    </w:lvl>
    <w:lvl w:ilvl="1">
      <w:start w:val="1"/>
      <w:numFmt w:val="decimal"/>
      <w:pStyle w:val="Heading2Appx"/>
      <w:suff w:val="space"/>
      <w:lvlText w:val="%1.%2."/>
      <w:lvlJc w:val="left"/>
      <w:pPr>
        <w:ind w:left="0" w:firstLine="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nsid w:val="13124F78"/>
    <w:multiLevelType w:val="multilevel"/>
    <w:tmpl w:val="A9DE590E"/>
    <w:styleLink w:val="libulbase"/>
    <w:lvl w:ilvl="0">
      <w:start w:val="1"/>
      <w:numFmt w:val="bullet"/>
      <w:pStyle w:val="libul"/>
      <w:lvlText w:val=""/>
      <w:lvlJc w:val="left"/>
      <w:pPr>
        <w:ind w:left="360" w:hanging="288"/>
      </w:pPr>
      <w:rPr>
        <w:rFonts w:ascii="Wingdings 2" w:hAnsi="Wingdings 2" w:hint="default"/>
        <w:sz w:val="16"/>
      </w:rPr>
    </w:lvl>
    <w:lvl w:ilvl="1">
      <w:start w:val="1"/>
      <w:numFmt w:val="bullet"/>
      <w:pStyle w:val="libul2"/>
      <w:lvlText w:val=""/>
      <w:lvlJc w:val="left"/>
      <w:pPr>
        <w:ind w:left="720" w:hanging="288"/>
      </w:pPr>
      <w:rPr>
        <w:rFonts w:ascii="Wingdings 2" w:hAnsi="Wingdings 2" w:hint="default"/>
        <w:sz w:val="16"/>
      </w:rPr>
    </w:lvl>
    <w:lvl w:ilvl="2">
      <w:start w:val="1"/>
      <w:numFmt w:val="bullet"/>
      <w:pStyle w:val="libul3"/>
      <w:lvlText w:val=""/>
      <w:lvlJc w:val="left"/>
      <w:pPr>
        <w:ind w:left="1080" w:hanging="216"/>
      </w:pPr>
      <w:rPr>
        <w:rFonts w:ascii="Wingdings 2" w:hAnsi="Wingdings 2" w:hint="default"/>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138B678F"/>
    <w:multiLevelType w:val="hybridMultilevel"/>
    <w:tmpl w:val="633EA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3DC0186"/>
    <w:multiLevelType w:val="multilevel"/>
    <w:tmpl w:val="0409001D"/>
    <w:name w:val="linumA2"/>
    <w:styleLink w:val="NumHeadingsTwo"/>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14A54397"/>
    <w:multiLevelType w:val="hybridMultilevel"/>
    <w:tmpl w:val="00947334"/>
    <w:lvl w:ilvl="0" w:tplc="A1F269D0">
      <w:start w:val="1"/>
      <w:numFmt w:val="bullet"/>
      <w:lvlText w:val=""/>
      <w:lvlJc w:val="left"/>
      <w:pPr>
        <w:tabs>
          <w:tab w:val="num" w:pos="1512"/>
        </w:tabs>
        <w:ind w:left="1512" w:hanging="360"/>
      </w:pPr>
      <w:rPr>
        <w:rFonts w:ascii="Wingdings" w:hAnsi="Wingdings" w:hint="default"/>
      </w:rPr>
    </w:lvl>
    <w:lvl w:ilvl="1" w:tplc="1FF44D46">
      <w:start w:val="1"/>
      <w:numFmt w:val="bullet"/>
      <w:pStyle w:val="res-bullet"/>
      <w:lvlText w:val=""/>
      <w:lvlJc w:val="left"/>
      <w:pPr>
        <w:tabs>
          <w:tab w:val="num" w:pos="1440"/>
        </w:tabs>
        <w:ind w:left="1440" w:hanging="360"/>
      </w:pPr>
      <w:rPr>
        <w:rFonts w:ascii="Wingdings 2" w:hAnsi="Wingdings 2"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1AD347BC"/>
    <w:multiLevelType w:val="hybridMultilevel"/>
    <w:tmpl w:val="81505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B134F2B"/>
    <w:multiLevelType w:val="multilevel"/>
    <w:tmpl w:val="539AD06A"/>
    <w:name w:val="linumA32"/>
    <w:numStyleLink w:val="linumbase"/>
  </w:abstractNum>
  <w:abstractNum w:abstractNumId="22">
    <w:nsid w:val="1DA86EB9"/>
    <w:multiLevelType w:val="multilevel"/>
    <w:tmpl w:val="1B0CDA5C"/>
    <w:lvl w:ilvl="0">
      <w:start w:val="1"/>
      <w:numFmt w:val="bullet"/>
      <w:lvlText w:val=""/>
      <w:lvlJc w:val="left"/>
      <w:pPr>
        <w:ind w:left="360" w:hanging="72"/>
      </w:pPr>
      <w:rPr>
        <w:rFonts w:ascii="Symbol" w:hAnsi="Symbol" w:hint="default"/>
        <w:b/>
        <w:i w:val="0"/>
      </w:rPr>
    </w:lvl>
    <w:lvl w:ilvl="1">
      <w:start w:val="1"/>
      <w:numFmt w:val="lowerLetter"/>
      <w:lvlText w:val="%2."/>
      <w:lvlJc w:val="right"/>
      <w:pPr>
        <w:ind w:left="720" w:hanging="72"/>
      </w:pPr>
      <w:rPr>
        <w:rFonts w:hint="default"/>
        <w:b/>
        <w:i w:val="0"/>
      </w:rPr>
    </w:lvl>
    <w:lvl w:ilvl="2">
      <w:start w:val="1"/>
      <w:numFmt w:val="bullet"/>
      <w:lvlText w:val=""/>
      <w:lvlJc w:val="left"/>
      <w:pPr>
        <w:ind w:left="1080" w:hanging="216"/>
      </w:pPr>
      <w:rPr>
        <w:rFonts w:ascii="Wingdings 2" w:hAnsi="Wingdings 2" w:hint="default"/>
      </w:rPr>
    </w:lvl>
    <w:lvl w:ilvl="3">
      <w:start w:val="1"/>
      <w:numFmt w:val="decimal"/>
      <w:lvlText w:val="(%4)"/>
      <w:lvlJc w:val="left"/>
      <w:pPr>
        <w:ind w:left="1584" w:hanging="360"/>
      </w:pPr>
      <w:rPr>
        <w:rFonts w:hint="default"/>
      </w:rPr>
    </w:lvl>
    <w:lvl w:ilvl="4">
      <w:start w:val="1"/>
      <w:numFmt w:val="lowerLetter"/>
      <w:lvlText w:val="(%5)"/>
      <w:lvlJc w:val="left"/>
      <w:pPr>
        <w:ind w:left="1944" w:hanging="360"/>
      </w:pPr>
      <w:rPr>
        <w:rFonts w:hint="default"/>
      </w:rPr>
    </w:lvl>
    <w:lvl w:ilvl="5">
      <w:start w:val="1"/>
      <w:numFmt w:val="lowerRoman"/>
      <w:lvlText w:val="(%6)"/>
      <w:lvlJc w:val="left"/>
      <w:pPr>
        <w:ind w:left="2304" w:hanging="360"/>
      </w:pPr>
      <w:rPr>
        <w:rFonts w:hint="default"/>
      </w:rPr>
    </w:lvl>
    <w:lvl w:ilvl="6">
      <w:start w:val="1"/>
      <w:numFmt w:val="decimal"/>
      <w:lvlText w:val="%7."/>
      <w:lvlJc w:val="left"/>
      <w:pPr>
        <w:ind w:left="2664" w:hanging="360"/>
      </w:pPr>
      <w:rPr>
        <w:rFonts w:hint="default"/>
      </w:rPr>
    </w:lvl>
    <w:lvl w:ilvl="7">
      <w:start w:val="1"/>
      <w:numFmt w:val="lowerLetter"/>
      <w:lvlText w:val="%8."/>
      <w:lvlJc w:val="left"/>
      <w:pPr>
        <w:ind w:left="3024" w:hanging="360"/>
      </w:pPr>
      <w:rPr>
        <w:rFonts w:hint="default"/>
      </w:rPr>
    </w:lvl>
    <w:lvl w:ilvl="8">
      <w:start w:val="1"/>
      <w:numFmt w:val="lowerRoman"/>
      <w:lvlText w:val="%9."/>
      <w:lvlJc w:val="left"/>
      <w:pPr>
        <w:ind w:left="3384" w:hanging="360"/>
      </w:pPr>
      <w:rPr>
        <w:rFonts w:hint="default"/>
      </w:rPr>
    </w:lvl>
  </w:abstractNum>
  <w:abstractNum w:abstractNumId="23">
    <w:nsid w:val="1F913402"/>
    <w:multiLevelType w:val="hybridMultilevel"/>
    <w:tmpl w:val="F5D81E4E"/>
    <w:lvl w:ilvl="0" w:tplc="15966C42">
      <w:start w:val="1"/>
      <w:numFmt w:val="bullet"/>
      <w:lvlText w:val=""/>
      <w:lvlJc w:val="left"/>
      <w:pPr>
        <w:tabs>
          <w:tab w:val="num" w:pos="1152"/>
        </w:tabs>
        <w:ind w:left="1152" w:hanging="360"/>
      </w:pPr>
      <w:rPr>
        <w:rFonts w:ascii="Wingdings" w:hAnsi="Wingdings" w:hint="default"/>
        <w:sz w:val="18"/>
      </w:rPr>
    </w:lvl>
    <w:lvl w:ilvl="1" w:tplc="31E0D9E0">
      <w:start w:val="1"/>
      <w:numFmt w:val="bullet"/>
      <w:pStyle w:val="libullet3"/>
      <w:lvlText w:val=""/>
      <w:lvlJc w:val="left"/>
      <w:pPr>
        <w:tabs>
          <w:tab w:val="num" w:pos="1440"/>
        </w:tabs>
        <w:ind w:left="1440" w:hanging="360"/>
      </w:pPr>
      <w:rPr>
        <w:rFonts w:ascii="Wingdings" w:hAnsi="Wingdings" w:hint="default"/>
        <w:sz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23BE5812"/>
    <w:multiLevelType w:val="multilevel"/>
    <w:tmpl w:val="47E6AB66"/>
    <w:styleLink w:val="libul2base"/>
    <w:lvl w:ilvl="0">
      <w:start w:val="1"/>
      <w:numFmt w:val="bullet"/>
      <w:pStyle w:val="libul20"/>
      <w:lvlText w:val=""/>
      <w:lvlJc w:val="left"/>
      <w:pPr>
        <w:tabs>
          <w:tab w:val="num" w:pos="432"/>
        </w:tabs>
        <w:ind w:left="720" w:hanging="288"/>
      </w:pPr>
      <w:rPr>
        <w:rFonts w:ascii="Wingdings 2" w:hAnsi="Wingdings 2" w:hint="default"/>
        <w:sz w:val="16"/>
      </w:rPr>
    </w:lvl>
    <w:lvl w:ilvl="1">
      <w:start w:val="1"/>
      <w:numFmt w:val="bullet"/>
      <w:pStyle w:val="libul22"/>
      <w:lvlText w:val=""/>
      <w:lvlJc w:val="left"/>
      <w:pPr>
        <w:tabs>
          <w:tab w:val="num" w:pos="792"/>
        </w:tabs>
        <w:ind w:left="1080" w:hanging="288"/>
      </w:pPr>
      <w:rPr>
        <w:rFonts w:ascii="Wingdings 2" w:hAnsi="Wingdings 2" w:hint="default"/>
        <w:sz w:val="16"/>
      </w:rPr>
    </w:lvl>
    <w:lvl w:ilvl="2">
      <w:start w:val="1"/>
      <w:numFmt w:val="bullet"/>
      <w:pStyle w:val="libul23"/>
      <w:lvlText w:val=""/>
      <w:lvlJc w:val="left"/>
      <w:pPr>
        <w:tabs>
          <w:tab w:val="num" w:pos="1224"/>
        </w:tabs>
        <w:ind w:left="1440" w:hanging="216"/>
      </w:pPr>
      <w:rPr>
        <w:rFonts w:ascii="Wingdings 2" w:hAnsi="Wingdings 2"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2542123D"/>
    <w:multiLevelType w:val="hybridMultilevel"/>
    <w:tmpl w:val="DA84A12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27854246"/>
    <w:multiLevelType w:val="hybridMultilevel"/>
    <w:tmpl w:val="2B687FAC"/>
    <w:lvl w:ilvl="0" w:tplc="89E82D72">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1430FD7"/>
    <w:multiLevelType w:val="hybridMultilevel"/>
    <w:tmpl w:val="97E24B2C"/>
    <w:lvl w:ilvl="0" w:tplc="0409000F">
      <w:start w:val="1"/>
      <w:numFmt w:val="decimal"/>
      <w:lvlText w:val="%1."/>
      <w:lvlJc w:val="left"/>
      <w:pPr>
        <w:ind w:left="774" w:hanging="360"/>
      </w:p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28">
    <w:nsid w:val="322560E0"/>
    <w:multiLevelType w:val="hybridMultilevel"/>
    <w:tmpl w:val="68EC9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6232494"/>
    <w:multiLevelType w:val="hybridMultilevel"/>
    <w:tmpl w:val="B10219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36CE3A13"/>
    <w:multiLevelType w:val="multilevel"/>
    <w:tmpl w:val="46CA223A"/>
    <w:name w:val="linum2fld"/>
    <w:styleLink w:val="linum2base"/>
    <w:lvl w:ilvl="0">
      <w:start w:val="1"/>
      <w:numFmt w:val="decimal"/>
      <w:pStyle w:val="linum2"/>
      <w:lvlText w:val="%1."/>
      <w:lvlJc w:val="right"/>
      <w:pPr>
        <w:ind w:left="1008" w:hanging="72"/>
      </w:pPr>
      <w:rPr>
        <w:rFonts w:hint="default"/>
        <w:b/>
        <w:i w:val="0"/>
      </w:rPr>
    </w:lvl>
    <w:lvl w:ilvl="1">
      <w:start w:val="1"/>
      <w:numFmt w:val="lowerLetter"/>
      <w:pStyle w:val="linum22"/>
      <w:lvlText w:val="%2."/>
      <w:lvlJc w:val="right"/>
      <w:pPr>
        <w:ind w:left="1368" w:hanging="72"/>
      </w:pPr>
      <w:rPr>
        <w:rFonts w:hint="default"/>
        <w:b/>
        <w:i w:val="0"/>
      </w:rPr>
    </w:lvl>
    <w:lvl w:ilvl="2">
      <w:start w:val="1"/>
      <w:numFmt w:val="bullet"/>
      <w:pStyle w:val="linum23"/>
      <w:lvlText w:val=""/>
      <w:lvlJc w:val="left"/>
      <w:pPr>
        <w:ind w:left="1728" w:hanging="216"/>
      </w:pPr>
      <w:rPr>
        <w:rFonts w:ascii="Wingdings 2" w:hAnsi="Wingdings 2" w:hint="default"/>
      </w:rPr>
    </w:lvl>
    <w:lvl w:ilvl="3">
      <w:start w:val="1"/>
      <w:numFmt w:val="decimal"/>
      <w:lvlText w:val="(%4)"/>
      <w:lvlJc w:val="left"/>
      <w:pPr>
        <w:ind w:left="1656" w:hanging="360"/>
      </w:pPr>
      <w:rPr>
        <w:rFonts w:hint="default"/>
      </w:rPr>
    </w:lvl>
    <w:lvl w:ilvl="4">
      <w:start w:val="1"/>
      <w:numFmt w:val="lowerLetter"/>
      <w:lvlText w:val="(%5)"/>
      <w:lvlJc w:val="left"/>
      <w:pPr>
        <w:ind w:left="2016" w:hanging="360"/>
      </w:pPr>
      <w:rPr>
        <w:rFonts w:hint="default"/>
      </w:rPr>
    </w:lvl>
    <w:lvl w:ilvl="5">
      <w:start w:val="1"/>
      <w:numFmt w:val="lowerRoman"/>
      <w:lvlText w:val="(%6)"/>
      <w:lvlJc w:val="left"/>
      <w:pPr>
        <w:ind w:left="2376" w:hanging="360"/>
      </w:pPr>
      <w:rPr>
        <w:rFonts w:hint="default"/>
      </w:rPr>
    </w:lvl>
    <w:lvl w:ilvl="6">
      <w:start w:val="1"/>
      <w:numFmt w:val="decimal"/>
      <w:lvlText w:val="%7."/>
      <w:lvlJc w:val="left"/>
      <w:pPr>
        <w:ind w:left="2736" w:hanging="360"/>
      </w:pPr>
      <w:rPr>
        <w:rFonts w:hint="default"/>
      </w:rPr>
    </w:lvl>
    <w:lvl w:ilvl="7">
      <w:start w:val="1"/>
      <w:numFmt w:val="lowerLetter"/>
      <w:lvlText w:val="%8."/>
      <w:lvlJc w:val="left"/>
      <w:pPr>
        <w:ind w:left="3096" w:hanging="360"/>
      </w:pPr>
      <w:rPr>
        <w:rFonts w:hint="default"/>
      </w:rPr>
    </w:lvl>
    <w:lvl w:ilvl="8">
      <w:start w:val="1"/>
      <w:numFmt w:val="lowerRoman"/>
      <w:lvlText w:val="%9."/>
      <w:lvlJc w:val="left"/>
      <w:pPr>
        <w:ind w:left="3456" w:hanging="360"/>
      </w:pPr>
      <w:rPr>
        <w:rFonts w:hint="default"/>
      </w:rPr>
    </w:lvl>
  </w:abstractNum>
  <w:abstractNum w:abstractNumId="31">
    <w:nsid w:val="3D0475F8"/>
    <w:multiLevelType w:val="hybridMultilevel"/>
    <w:tmpl w:val="C9BCCA52"/>
    <w:lvl w:ilvl="0" w:tplc="90CC8CEE">
      <w:start w:val="1"/>
      <w:numFmt w:val="upperLetter"/>
      <w:pStyle w:val="Heading2RFP"/>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E212EAD"/>
    <w:multiLevelType w:val="hybridMultilevel"/>
    <w:tmpl w:val="8A9C293A"/>
    <w:lvl w:ilvl="0" w:tplc="FF8C4F20">
      <w:start w:val="1"/>
      <w:numFmt w:val="lowerRoman"/>
      <w:pStyle w:val="Quote"/>
      <w:lvlText w:val="%1."/>
      <w:lvlJc w:val="right"/>
      <w:pPr>
        <w:ind w:left="1440" w:hanging="360"/>
      </w:pPr>
      <w:rPr>
        <w:color w:val="006A71"/>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468E0BBF"/>
    <w:multiLevelType w:val="multilevel"/>
    <w:tmpl w:val="539AD06A"/>
    <w:name w:val="linumfld"/>
    <w:styleLink w:val="linumbase"/>
    <w:lvl w:ilvl="0">
      <w:start w:val="1"/>
      <w:numFmt w:val="decimal"/>
      <w:pStyle w:val="linum"/>
      <w:lvlText w:val="%1."/>
      <w:lvlJc w:val="right"/>
      <w:pPr>
        <w:ind w:left="360" w:hanging="72"/>
      </w:pPr>
      <w:rPr>
        <w:rFonts w:hint="default"/>
        <w:b/>
        <w:i w:val="0"/>
      </w:rPr>
    </w:lvl>
    <w:lvl w:ilvl="1">
      <w:start w:val="1"/>
      <w:numFmt w:val="lowerLetter"/>
      <w:pStyle w:val="linum20"/>
      <w:lvlText w:val="%2."/>
      <w:lvlJc w:val="right"/>
      <w:pPr>
        <w:ind w:left="720" w:hanging="72"/>
      </w:pPr>
      <w:rPr>
        <w:rFonts w:hint="default"/>
        <w:b/>
        <w:i w:val="0"/>
      </w:rPr>
    </w:lvl>
    <w:lvl w:ilvl="2">
      <w:start w:val="1"/>
      <w:numFmt w:val="bullet"/>
      <w:pStyle w:val="linum3"/>
      <w:lvlText w:val=""/>
      <w:lvlJc w:val="left"/>
      <w:pPr>
        <w:ind w:left="1080" w:hanging="216"/>
      </w:pPr>
      <w:rPr>
        <w:rFonts w:ascii="Wingdings 2" w:hAnsi="Wingdings 2" w:hint="default"/>
      </w:rPr>
    </w:lvl>
    <w:lvl w:ilvl="3">
      <w:start w:val="1"/>
      <w:numFmt w:val="decimal"/>
      <w:lvlText w:val="(%4)"/>
      <w:lvlJc w:val="left"/>
      <w:pPr>
        <w:ind w:left="1584" w:hanging="360"/>
      </w:pPr>
      <w:rPr>
        <w:rFonts w:hint="default"/>
      </w:rPr>
    </w:lvl>
    <w:lvl w:ilvl="4">
      <w:start w:val="1"/>
      <w:numFmt w:val="lowerLetter"/>
      <w:lvlText w:val="(%5)"/>
      <w:lvlJc w:val="left"/>
      <w:pPr>
        <w:ind w:left="1944" w:hanging="360"/>
      </w:pPr>
      <w:rPr>
        <w:rFonts w:hint="default"/>
      </w:rPr>
    </w:lvl>
    <w:lvl w:ilvl="5">
      <w:start w:val="1"/>
      <w:numFmt w:val="lowerRoman"/>
      <w:lvlText w:val="(%6)"/>
      <w:lvlJc w:val="left"/>
      <w:pPr>
        <w:ind w:left="2304" w:hanging="360"/>
      </w:pPr>
      <w:rPr>
        <w:rFonts w:hint="default"/>
      </w:rPr>
    </w:lvl>
    <w:lvl w:ilvl="6">
      <w:start w:val="1"/>
      <w:numFmt w:val="decimal"/>
      <w:lvlText w:val="%7."/>
      <w:lvlJc w:val="left"/>
      <w:pPr>
        <w:ind w:left="2664" w:hanging="360"/>
      </w:pPr>
      <w:rPr>
        <w:rFonts w:hint="default"/>
      </w:rPr>
    </w:lvl>
    <w:lvl w:ilvl="7">
      <w:start w:val="1"/>
      <w:numFmt w:val="lowerLetter"/>
      <w:lvlText w:val="%8."/>
      <w:lvlJc w:val="left"/>
      <w:pPr>
        <w:ind w:left="3024" w:hanging="360"/>
      </w:pPr>
      <w:rPr>
        <w:rFonts w:hint="default"/>
      </w:rPr>
    </w:lvl>
    <w:lvl w:ilvl="8">
      <w:start w:val="1"/>
      <w:numFmt w:val="lowerRoman"/>
      <w:lvlText w:val="%9."/>
      <w:lvlJc w:val="left"/>
      <w:pPr>
        <w:ind w:left="3384" w:hanging="360"/>
      </w:pPr>
      <w:rPr>
        <w:rFonts w:hint="default"/>
      </w:rPr>
    </w:lvl>
  </w:abstractNum>
  <w:abstractNum w:abstractNumId="34">
    <w:nsid w:val="4AB37353"/>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35">
    <w:nsid w:val="4D1E2D3D"/>
    <w:multiLevelType w:val="multilevel"/>
    <w:tmpl w:val="0409001D"/>
    <w:name w:val="linumA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nsid w:val="518A708A"/>
    <w:multiLevelType w:val="hybridMultilevel"/>
    <w:tmpl w:val="1CF2C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2C5201C"/>
    <w:multiLevelType w:val="hybridMultilevel"/>
    <w:tmpl w:val="3098B1DE"/>
    <w:lvl w:ilvl="0" w:tplc="0409000F">
      <w:start w:val="1"/>
      <w:numFmt w:val="decimal"/>
      <w:pStyle w:val="heading1nonnumu"/>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9834230"/>
    <w:multiLevelType w:val="hybridMultilevel"/>
    <w:tmpl w:val="C4626252"/>
    <w:name w:val="linum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9EC750A"/>
    <w:multiLevelType w:val="hybridMultilevel"/>
    <w:tmpl w:val="E18C6370"/>
    <w:lvl w:ilvl="0" w:tplc="225218C8">
      <w:start w:val="1"/>
      <w:numFmt w:val="bullet"/>
      <w:pStyle w:val="tblbullet"/>
      <w:lvlText w:val=""/>
      <w:lvlJc w:val="left"/>
      <w:pPr>
        <w:tabs>
          <w:tab w:val="num" w:pos="522"/>
        </w:tabs>
        <w:ind w:left="522" w:hanging="360"/>
      </w:pPr>
      <w:rPr>
        <w:rFonts w:ascii="Wingdings" w:hAnsi="Wingdings" w:hint="default"/>
        <w:sz w:val="22"/>
      </w:rPr>
    </w:lvl>
    <w:lvl w:ilvl="1" w:tplc="04090003" w:tentative="1">
      <w:start w:val="1"/>
      <w:numFmt w:val="bullet"/>
      <w:lvlText w:val="o"/>
      <w:lvlJc w:val="left"/>
      <w:pPr>
        <w:tabs>
          <w:tab w:val="num" w:pos="1512"/>
        </w:tabs>
        <w:ind w:left="1512" w:hanging="360"/>
      </w:pPr>
      <w:rPr>
        <w:rFonts w:ascii="Courier New" w:hAnsi="Courier New" w:cs="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40">
    <w:nsid w:val="625C23EA"/>
    <w:multiLevelType w:val="hybridMultilevel"/>
    <w:tmpl w:val="1CEAB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4874E21"/>
    <w:multiLevelType w:val="hybridMultilevel"/>
    <w:tmpl w:val="0CBAA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6B625E6"/>
    <w:multiLevelType w:val="hybridMultilevel"/>
    <w:tmpl w:val="C136E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6E35562"/>
    <w:multiLevelType w:val="hybridMultilevel"/>
    <w:tmpl w:val="6A62BF68"/>
    <w:lvl w:ilvl="0" w:tplc="B21E9B82">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8956D6E"/>
    <w:multiLevelType w:val="multilevel"/>
    <w:tmpl w:val="10BA0146"/>
    <w:styleLink w:val="NumHeadings"/>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decimal"/>
      <w:pStyle w:val="Heading4"/>
      <w:suff w:val="space"/>
      <w:lvlText w:val="%1.%2.%3.%4."/>
      <w:lvlJc w:val="left"/>
      <w:pPr>
        <w:ind w:left="2430" w:firstLine="0"/>
      </w:pPr>
      <w:rPr>
        <w:rFonts w:hint="default"/>
      </w:rPr>
    </w:lvl>
    <w:lvl w:ilvl="4">
      <w:start w:val="1"/>
      <w:numFmt w:val="decimal"/>
      <w:pStyle w:val="Heading5"/>
      <w:suff w:val="space"/>
      <w:lvlText w:val="%1.%2.%3.%4.%5."/>
      <w:lvlJc w:val="left"/>
      <w:pPr>
        <w:ind w:left="0" w:firstLine="0"/>
      </w:pPr>
      <w:rPr>
        <w:rFonts w:hint="default"/>
      </w:rPr>
    </w:lvl>
    <w:lvl w:ilvl="5">
      <w:start w:val="1"/>
      <w:numFmt w:val="decimal"/>
      <w:pStyle w:val="Heading6"/>
      <w:suff w:val="space"/>
      <w:lvlText w:val="%1.%2.%3.%4.%5.%6."/>
      <w:lvlJc w:val="left"/>
      <w:pPr>
        <w:ind w:left="0" w:firstLine="0"/>
      </w:pPr>
      <w:rPr>
        <w:rFonts w:hint="default"/>
      </w:rPr>
    </w:lvl>
    <w:lvl w:ilvl="6">
      <w:start w:val="1"/>
      <w:numFmt w:val="decimal"/>
      <w:pStyle w:val="Heading7"/>
      <w:suff w:val="space"/>
      <w:lvlText w:val="%1.%2.%3.%4.%5.%7.%6."/>
      <w:lvlJc w:val="left"/>
      <w:pPr>
        <w:ind w:left="0" w:firstLine="0"/>
      </w:pPr>
      <w:rPr>
        <w:rFonts w:hint="default"/>
      </w:rPr>
    </w:lvl>
    <w:lvl w:ilvl="7">
      <w:start w:val="1"/>
      <w:numFmt w:val="decimal"/>
      <w:pStyle w:val="Heading8"/>
      <w:suff w:val="space"/>
      <w:lvlText w:val="%1.%2.%3.%4.%5.%6.%7.%8."/>
      <w:lvlJc w:val="left"/>
      <w:pPr>
        <w:ind w:left="0" w:firstLine="0"/>
      </w:pPr>
      <w:rPr>
        <w:rFonts w:hint="default"/>
      </w:rPr>
    </w:lvl>
    <w:lvl w:ilvl="8">
      <w:start w:val="1"/>
      <w:numFmt w:val="decimal"/>
      <w:pStyle w:val="Heading9"/>
      <w:suff w:val="space"/>
      <w:lvlText w:val="%1.%2.%3.%4.%5.%6.%7.%8.%9."/>
      <w:lvlJc w:val="left"/>
      <w:pPr>
        <w:ind w:left="0" w:firstLine="0"/>
      </w:pPr>
      <w:rPr>
        <w:rFonts w:hint="default"/>
      </w:rPr>
    </w:lvl>
  </w:abstractNum>
  <w:abstractNum w:abstractNumId="45">
    <w:nsid w:val="6C067BB4"/>
    <w:multiLevelType w:val="hybridMultilevel"/>
    <w:tmpl w:val="1450AD1A"/>
    <w:lvl w:ilvl="0" w:tplc="89E82D72">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FCA74D6"/>
    <w:multiLevelType w:val="hybridMultilevel"/>
    <w:tmpl w:val="EF30A62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nsid w:val="73055082"/>
    <w:multiLevelType w:val="multilevel"/>
    <w:tmpl w:val="7B86367E"/>
    <w:name w:val="items"/>
    <w:lvl w:ilvl="0">
      <w:start w:val="1"/>
      <w:numFmt w:val="none"/>
      <w:lvlText w:val=""/>
      <w:lvlJc w:val="left"/>
      <w:pPr>
        <w:tabs>
          <w:tab w:val="num" w:pos="0"/>
        </w:tabs>
        <w:ind w:left="-283" w:firstLine="283"/>
      </w:pPr>
    </w:lvl>
    <w:lvl w:ilvl="1">
      <w:start w:val="1"/>
      <w:numFmt w:val="decimal"/>
      <w:pStyle w:val="ListNumber"/>
      <w:lvlText w:val="%2"/>
      <w:lvlJc w:val="left"/>
      <w:pPr>
        <w:tabs>
          <w:tab w:val="num" w:pos="283"/>
        </w:tabs>
        <w:ind w:left="283" w:hanging="283"/>
      </w:pPr>
      <w:rPr>
        <w:b/>
      </w:rPr>
    </w:lvl>
    <w:lvl w:ilvl="2">
      <w:start w:val="1"/>
      <w:numFmt w:val="lowerLetter"/>
      <w:pStyle w:val="ListNumber2"/>
      <w:lvlText w:val="%3"/>
      <w:lvlJc w:val="left"/>
      <w:pPr>
        <w:tabs>
          <w:tab w:val="num" w:pos="567"/>
        </w:tabs>
        <w:ind w:left="567" w:hanging="284"/>
      </w:pPr>
      <w:rPr>
        <w:b/>
      </w:rPr>
    </w:lvl>
    <w:lvl w:ilvl="3">
      <w:start w:val="1"/>
      <w:numFmt w:val="lowerRoman"/>
      <w:pStyle w:val="ListNumber3"/>
      <w:lvlText w:val="%4"/>
      <w:lvlJc w:val="left"/>
      <w:pPr>
        <w:tabs>
          <w:tab w:val="num" w:pos="850"/>
        </w:tabs>
        <w:ind w:left="850" w:hanging="283"/>
      </w:pPr>
      <w:rPr>
        <w:b/>
      </w:rPr>
    </w:lvl>
    <w:lvl w:ilvl="4">
      <w:start w:val="1"/>
      <w:numFmt w:val="lowerLetter"/>
      <w:lvlText w:val=""/>
      <w:lvlJc w:val="left"/>
      <w:pPr>
        <w:ind w:left="1800" w:hanging="360"/>
      </w:pPr>
    </w:lvl>
    <w:lvl w:ilvl="5">
      <w:start w:val="1"/>
      <w:numFmt w:val="lowerRoman"/>
      <w:lvlText w:val=""/>
      <w:lvlJc w:val="left"/>
      <w:pPr>
        <w:ind w:left="2160" w:hanging="360"/>
      </w:pPr>
    </w:lvl>
    <w:lvl w:ilvl="6">
      <w:start w:val="1"/>
      <w:numFmt w:val="decimal"/>
      <w:lvlText w:val=""/>
      <w:lvlJc w:val="left"/>
      <w:pPr>
        <w:ind w:left="2520" w:hanging="360"/>
      </w:pPr>
    </w:lvl>
    <w:lvl w:ilvl="7">
      <w:start w:val="1"/>
      <w:numFmt w:val="lowerLetter"/>
      <w:lvlText w:val=""/>
      <w:lvlJc w:val="left"/>
      <w:pPr>
        <w:ind w:left="2880" w:hanging="360"/>
      </w:pPr>
    </w:lvl>
    <w:lvl w:ilvl="8">
      <w:start w:val="1"/>
      <w:numFmt w:val="lowerRoman"/>
      <w:lvlText w:val=""/>
      <w:lvlJc w:val="left"/>
      <w:pPr>
        <w:ind w:left="3240" w:hanging="360"/>
      </w:pPr>
    </w:lvl>
  </w:abstractNum>
  <w:abstractNum w:abstractNumId="48">
    <w:nsid w:val="734C6DB1"/>
    <w:multiLevelType w:val="hybridMultilevel"/>
    <w:tmpl w:val="4AB80D62"/>
    <w:lvl w:ilvl="0" w:tplc="89E82D72">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3542046"/>
    <w:multiLevelType w:val="hybridMultilevel"/>
    <w:tmpl w:val="9E2442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59763A4"/>
    <w:multiLevelType w:val="hybridMultilevel"/>
    <w:tmpl w:val="BD7A8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76071C2"/>
    <w:multiLevelType w:val="hybridMultilevel"/>
    <w:tmpl w:val="85267BFE"/>
    <w:lvl w:ilvl="0" w:tplc="4BA8FC46">
      <w:start w:val="1"/>
      <w:numFmt w:val="bullet"/>
      <w:lvlText w:val=""/>
      <w:lvlJc w:val="left"/>
      <w:pPr>
        <w:tabs>
          <w:tab w:val="num" w:pos="792"/>
        </w:tabs>
        <w:ind w:left="792" w:hanging="360"/>
      </w:pPr>
      <w:rPr>
        <w:rFonts w:ascii="Wingdings" w:hAnsi="Wingdings"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792432F9"/>
    <w:multiLevelType w:val="hybridMultilevel"/>
    <w:tmpl w:val="6B30A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DA97DD4"/>
    <w:multiLevelType w:val="hybridMultilevel"/>
    <w:tmpl w:val="11F2D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9"/>
  </w:num>
  <w:num w:numId="2">
    <w:abstractNumId w:val="34"/>
  </w:num>
  <w:num w:numId="3">
    <w:abstractNumId w:val="19"/>
  </w:num>
  <w:num w:numId="4">
    <w:abstractNumId w:val="44"/>
    <w:lvlOverride w:ilvl="0">
      <w:lvl w:ilvl="0">
        <w:start w:val="1"/>
        <w:numFmt w:val="decimal"/>
        <w:pStyle w:val="Heading1"/>
        <w:suff w:val="space"/>
        <w:lvlText w:val="%1."/>
        <w:lvlJc w:val="left"/>
        <w:pPr>
          <w:ind w:left="0" w:firstLine="0"/>
        </w:pPr>
        <w:rPr>
          <w:rFonts w:hint="default"/>
        </w:rPr>
      </w:lvl>
    </w:lvlOverride>
    <w:lvlOverride w:ilvl="1">
      <w:lvl w:ilvl="1">
        <w:start w:val="1"/>
        <w:numFmt w:val="decimal"/>
        <w:pStyle w:val="Heading2"/>
        <w:suff w:val="space"/>
        <w:lvlText w:val="%1.%2."/>
        <w:lvlJc w:val="left"/>
        <w:pPr>
          <w:ind w:left="0" w:firstLine="0"/>
        </w:pPr>
        <w:rPr>
          <w:rFonts w:hint="default"/>
        </w:rPr>
      </w:lvl>
    </w:lvlOverride>
    <w:lvlOverride w:ilvl="2">
      <w:lvl w:ilvl="2">
        <w:start w:val="1"/>
        <w:numFmt w:val="decimal"/>
        <w:pStyle w:val="Heading3"/>
        <w:suff w:val="space"/>
        <w:lvlText w:val="%1.%2.%3."/>
        <w:lvlJc w:val="left"/>
        <w:pPr>
          <w:ind w:left="0" w:firstLine="0"/>
        </w:pPr>
        <w:rPr>
          <w:rFonts w:hint="default"/>
        </w:rPr>
      </w:lvl>
    </w:lvlOverride>
    <w:lvlOverride w:ilvl="3">
      <w:lvl w:ilvl="3">
        <w:start w:val="1"/>
        <w:numFmt w:val="decimal"/>
        <w:pStyle w:val="Heading4"/>
        <w:suff w:val="space"/>
        <w:lvlText w:val="%1.%2.%3.%4."/>
        <w:lvlJc w:val="left"/>
        <w:pPr>
          <w:ind w:left="2430" w:firstLine="0"/>
        </w:pPr>
        <w:rPr>
          <w:rFonts w:hint="default"/>
        </w:rPr>
      </w:lvl>
    </w:lvlOverride>
    <w:lvlOverride w:ilvl="4">
      <w:lvl w:ilvl="4">
        <w:start w:val="1"/>
        <w:numFmt w:val="decimal"/>
        <w:pStyle w:val="Heading5"/>
        <w:suff w:val="space"/>
        <w:lvlText w:val="%1.%2.%3.%4.%5."/>
        <w:lvlJc w:val="left"/>
        <w:pPr>
          <w:ind w:left="0" w:firstLine="0"/>
        </w:pPr>
        <w:rPr>
          <w:rFonts w:hint="default"/>
        </w:rPr>
      </w:lvl>
    </w:lvlOverride>
    <w:lvlOverride w:ilvl="5">
      <w:lvl w:ilvl="5">
        <w:start w:val="1"/>
        <w:numFmt w:val="decimal"/>
        <w:pStyle w:val="Heading6"/>
        <w:suff w:val="space"/>
        <w:lvlText w:val="%1.%2.%3.%4.%5.%6."/>
        <w:lvlJc w:val="left"/>
        <w:pPr>
          <w:ind w:left="0" w:firstLine="0"/>
        </w:pPr>
        <w:rPr>
          <w:rFonts w:hint="default"/>
        </w:rPr>
      </w:lvl>
    </w:lvlOverride>
    <w:lvlOverride w:ilvl="6">
      <w:lvl w:ilvl="6">
        <w:start w:val="1"/>
        <w:numFmt w:val="decimal"/>
        <w:pStyle w:val="Heading7"/>
        <w:suff w:val="space"/>
        <w:lvlText w:val="%1.%2.%3.%4.%5.%7.%6."/>
        <w:lvlJc w:val="left"/>
        <w:pPr>
          <w:ind w:left="0" w:firstLine="0"/>
        </w:pPr>
        <w:rPr>
          <w:rFonts w:hint="default"/>
        </w:rPr>
      </w:lvl>
    </w:lvlOverride>
    <w:lvlOverride w:ilvl="7">
      <w:lvl w:ilvl="7">
        <w:start w:val="1"/>
        <w:numFmt w:val="decimal"/>
        <w:pStyle w:val="Heading8"/>
        <w:suff w:val="space"/>
        <w:lvlText w:val="%1.%2.%3.%4.%5.%6.%7.%8."/>
        <w:lvlJc w:val="left"/>
        <w:pPr>
          <w:ind w:left="0" w:firstLine="0"/>
        </w:pPr>
        <w:rPr>
          <w:rFonts w:hint="default"/>
        </w:rPr>
      </w:lvl>
    </w:lvlOverride>
    <w:lvlOverride w:ilvl="8">
      <w:lvl w:ilvl="8">
        <w:start w:val="1"/>
        <w:numFmt w:val="decimal"/>
        <w:pStyle w:val="Heading9"/>
        <w:suff w:val="space"/>
        <w:lvlText w:val="%1.%2.%3.%4.%5.%6.%7.%8.%9."/>
        <w:lvlJc w:val="left"/>
        <w:pPr>
          <w:ind w:left="0" w:firstLine="0"/>
        </w:pPr>
        <w:rPr>
          <w:rFonts w:hint="default"/>
        </w:rPr>
      </w:lvl>
    </w:lvlOverride>
  </w:num>
  <w:num w:numId="5">
    <w:abstractNumId w:val="18"/>
  </w:num>
  <w:num w:numId="6">
    <w:abstractNumId w:val="11"/>
  </w:num>
  <w:num w:numId="7">
    <w:abstractNumId w:val="15"/>
  </w:num>
  <w:num w:numId="8">
    <w:abstractNumId w:val="33"/>
    <w:lvlOverride w:ilvl="0">
      <w:lvl w:ilvl="0">
        <w:start w:val="1"/>
        <w:numFmt w:val="decimal"/>
        <w:pStyle w:val="linum"/>
        <w:lvlText w:val="%1."/>
        <w:lvlJc w:val="right"/>
        <w:pPr>
          <w:ind w:left="360" w:hanging="72"/>
        </w:pPr>
        <w:rPr>
          <w:rFonts w:hint="default"/>
          <w:b/>
          <w:i w:val="0"/>
        </w:rPr>
      </w:lvl>
    </w:lvlOverride>
    <w:lvlOverride w:ilvl="1">
      <w:lvl w:ilvl="1">
        <w:start w:val="1"/>
        <w:numFmt w:val="lowerLetter"/>
        <w:pStyle w:val="linum20"/>
        <w:lvlText w:val="%2."/>
        <w:lvlJc w:val="right"/>
        <w:pPr>
          <w:ind w:left="720" w:hanging="72"/>
        </w:pPr>
        <w:rPr>
          <w:rFonts w:hint="default"/>
          <w:b/>
          <w:i w:val="0"/>
        </w:rPr>
      </w:lvl>
    </w:lvlOverride>
    <w:lvlOverride w:ilvl="2">
      <w:lvl w:ilvl="2">
        <w:start w:val="1"/>
        <w:numFmt w:val="bullet"/>
        <w:pStyle w:val="linum3"/>
        <w:lvlText w:val=""/>
        <w:lvlJc w:val="left"/>
        <w:pPr>
          <w:ind w:left="1080" w:hanging="216"/>
        </w:pPr>
        <w:rPr>
          <w:rFonts w:ascii="Wingdings 2" w:hAnsi="Wingdings 2" w:hint="default"/>
        </w:rPr>
      </w:lvl>
    </w:lvlOverride>
    <w:lvlOverride w:ilvl="3">
      <w:lvl w:ilvl="3">
        <w:start w:val="1"/>
        <w:numFmt w:val="decimal"/>
        <w:lvlText w:val="(%4)"/>
        <w:lvlJc w:val="left"/>
        <w:pPr>
          <w:ind w:left="1584" w:hanging="360"/>
        </w:pPr>
        <w:rPr>
          <w:rFonts w:hint="default"/>
        </w:rPr>
      </w:lvl>
    </w:lvlOverride>
    <w:lvlOverride w:ilvl="4">
      <w:lvl w:ilvl="4">
        <w:start w:val="1"/>
        <w:numFmt w:val="lowerLetter"/>
        <w:lvlText w:val="(%5)"/>
        <w:lvlJc w:val="left"/>
        <w:pPr>
          <w:ind w:left="1944" w:hanging="360"/>
        </w:pPr>
        <w:rPr>
          <w:rFonts w:hint="default"/>
        </w:rPr>
      </w:lvl>
    </w:lvlOverride>
    <w:lvlOverride w:ilvl="5">
      <w:lvl w:ilvl="5">
        <w:start w:val="1"/>
        <w:numFmt w:val="lowerRoman"/>
        <w:lvlText w:val="(%6)"/>
        <w:lvlJc w:val="left"/>
        <w:pPr>
          <w:ind w:left="2304" w:hanging="360"/>
        </w:pPr>
        <w:rPr>
          <w:rFonts w:hint="default"/>
        </w:rPr>
      </w:lvl>
    </w:lvlOverride>
    <w:lvlOverride w:ilvl="6">
      <w:lvl w:ilvl="6">
        <w:start w:val="1"/>
        <w:numFmt w:val="decimal"/>
        <w:lvlText w:val="%7."/>
        <w:lvlJc w:val="left"/>
        <w:pPr>
          <w:ind w:left="2664" w:hanging="360"/>
        </w:pPr>
        <w:rPr>
          <w:rFonts w:hint="default"/>
        </w:rPr>
      </w:lvl>
    </w:lvlOverride>
    <w:lvlOverride w:ilvl="7">
      <w:lvl w:ilvl="7">
        <w:start w:val="1"/>
        <w:numFmt w:val="lowerLetter"/>
        <w:lvlText w:val="%8."/>
        <w:lvlJc w:val="left"/>
        <w:pPr>
          <w:ind w:left="3024" w:hanging="360"/>
        </w:pPr>
        <w:rPr>
          <w:rFonts w:hint="default"/>
        </w:rPr>
      </w:lvl>
    </w:lvlOverride>
    <w:lvlOverride w:ilvl="8">
      <w:lvl w:ilvl="8">
        <w:start w:val="1"/>
        <w:numFmt w:val="lowerRoman"/>
        <w:lvlText w:val="%9."/>
        <w:lvlJc w:val="left"/>
        <w:pPr>
          <w:ind w:left="3384" w:hanging="360"/>
        </w:pPr>
        <w:rPr>
          <w:rFonts w:hint="default"/>
        </w:rPr>
      </w:lvl>
    </w:lvlOverride>
  </w:num>
  <w:num w:numId="9">
    <w:abstractNumId w:val="7"/>
  </w:num>
  <w:num w:numId="10">
    <w:abstractNumId w:val="47"/>
  </w:num>
  <w:num w:numId="11">
    <w:abstractNumId w:val="30"/>
  </w:num>
  <w:num w:numId="12">
    <w:abstractNumId w:val="24"/>
  </w:num>
  <w:num w:numId="13">
    <w:abstractNumId w:val="10"/>
  </w:num>
  <w:num w:numId="14">
    <w:abstractNumId w:val="44"/>
    <w:lvlOverride w:ilvl="1">
      <w:lvl w:ilvl="1">
        <w:start w:val="1"/>
        <w:numFmt w:val="decimal"/>
        <w:pStyle w:val="Heading2"/>
        <w:suff w:val="space"/>
        <w:lvlText w:val="%1.%2."/>
        <w:lvlJc w:val="left"/>
        <w:pPr>
          <w:ind w:left="0" w:firstLine="0"/>
        </w:pPr>
        <w:rPr>
          <w:rFonts w:hint="default"/>
        </w:rPr>
      </w:lvl>
    </w:lvlOverride>
  </w:num>
  <w:num w:numId="15">
    <w:abstractNumId w:val="37"/>
  </w:num>
  <w:num w:numId="16">
    <w:abstractNumId w:val="16"/>
  </w:num>
  <w:num w:numId="17">
    <w:abstractNumId w:val="33"/>
  </w:num>
  <w:num w:numId="18">
    <w:abstractNumId w:val="31"/>
  </w:num>
  <w:num w:numId="19">
    <w:abstractNumId w:val="48"/>
  </w:num>
  <w:num w:numId="20">
    <w:abstractNumId w:val="14"/>
  </w:num>
  <w:num w:numId="21">
    <w:abstractNumId w:val="45"/>
  </w:num>
  <w:num w:numId="22">
    <w:abstractNumId w:val="26"/>
  </w:num>
  <w:num w:numId="23">
    <w:abstractNumId w:val="33"/>
    <w:lvlOverride w:ilvl="0">
      <w:startOverride w:val="1"/>
      <w:lvl w:ilvl="0">
        <w:start w:val="1"/>
        <w:numFmt w:val="decimal"/>
        <w:pStyle w:val="linum"/>
        <w:lvlText w:val="%1."/>
        <w:lvlJc w:val="right"/>
        <w:pPr>
          <w:ind w:left="360" w:hanging="72"/>
        </w:pPr>
        <w:rPr>
          <w:rFonts w:hint="default"/>
          <w:b/>
          <w:i w:val="0"/>
        </w:rPr>
      </w:lvl>
    </w:lvlOverride>
    <w:lvlOverride w:ilvl="1">
      <w:startOverride w:val="1"/>
      <w:lvl w:ilvl="1">
        <w:start w:val="1"/>
        <w:numFmt w:val="lowerLetter"/>
        <w:pStyle w:val="linum20"/>
        <w:lvlText w:val="%2."/>
        <w:lvlJc w:val="right"/>
        <w:pPr>
          <w:ind w:left="720" w:hanging="72"/>
        </w:pPr>
        <w:rPr>
          <w:rFonts w:hint="default"/>
          <w:b/>
          <w:i w:val="0"/>
        </w:rPr>
      </w:lvl>
    </w:lvlOverride>
    <w:lvlOverride w:ilvl="2">
      <w:startOverride w:val="1"/>
      <w:lvl w:ilvl="2">
        <w:start w:val="1"/>
        <w:numFmt w:val="bullet"/>
        <w:pStyle w:val="linum3"/>
        <w:lvlText w:val=""/>
        <w:lvlJc w:val="left"/>
        <w:pPr>
          <w:ind w:left="1080" w:hanging="216"/>
        </w:pPr>
        <w:rPr>
          <w:rFonts w:ascii="Wingdings 2" w:hAnsi="Wingdings 2" w:hint="default"/>
        </w:rPr>
      </w:lvl>
    </w:lvlOverride>
    <w:lvlOverride w:ilvl="3">
      <w:startOverride w:val="1"/>
      <w:lvl w:ilvl="3">
        <w:start w:val="1"/>
        <w:numFmt w:val="decimal"/>
        <w:lvlText w:val="(%4)"/>
        <w:lvlJc w:val="left"/>
        <w:pPr>
          <w:ind w:left="1584" w:hanging="360"/>
        </w:pPr>
        <w:rPr>
          <w:rFonts w:hint="default"/>
        </w:rPr>
      </w:lvl>
    </w:lvlOverride>
    <w:lvlOverride w:ilvl="4">
      <w:startOverride w:val="1"/>
      <w:lvl w:ilvl="4">
        <w:start w:val="1"/>
        <w:numFmt w:val="lowerLetter"/>
        <w:lvlText w:val="(%5)"/>
        <w:lvlJc w:val="left"/>
        <w:pPr>
          <w:ind w:left="1944" w:hanging="360"/>
        </w:pPr>
        <w:rPr>
          <w:rFonts w:hint="default"/>
        </w:rPr>
      </w:lvl>
    </w:lvlOverride>
    <w:lvlOverride w:ilvl="5">
      <w:startOverride w:val="1"/>
      <w:lvl w:ilvl="5">
        <w:start w:val="1"/>
        <w:numFmt w:val="lowerRoman"/>
        <w:lvlText w:val="(%6)"/>
        <w:lvlJc w:val="left"/>
        <w:pPr>
          <w:ind w:left="2304" w:hanging="360"/>
        </w:pPr>
        <w:rPr>
          <w:rFonts w:hint="default"/>
        </w:rPr>
      </w:lvl>
    </w:lvlOverride>
    <w:lvlOverride w:ilvl="6">
      <w:startOverride w:val="1"/>
      <w:lvl w:ilvl="6">
        <w:start w:val="1"/>
        <w:numFmt w:val="decimal"/>
        <w:lvlText w:val="%7."/>
        <w:lvlJc w:val="left"/>
        <w:pPr>
          <w:ind w:left="2664" w:hanging="360"/>
        </w:pPr>
        <w:rPr>
          <w:rFonts w:hint="default"/>
        </w:rPr>
      </w:lvl>
    </w:lvlOverride>
    <w:lvlOverride w:ilvl="7">
      <w:startOverride w:val="1"/>
      <w:lvl w:ilvl="7">
        <w:start w:val="1"/>
        <w:numFmt w:val="lowerLetter"/>
        <w:lvlText w:val="%8."/>
        <w:lvlJc w:val="left"/>
        <w:pPr>
          <w:ind w:left="3024" w:hanging="360"/>
        </w:pPr>
        <w:rPr>
          <w:rFonts w:hint="default"/>
        </w:rPr>
      </w:lvl>
    </w:lvlOverride>
    <w:lvlOverride w:ilvl="8">
      <w:startOverride w:val="1"/>
      <w:lvl w:ilvl="8">
        <w:start w:val="1"/>
        <w:numFmt w:val="lowerRoman"/>
        <w:lvlText w:val="%9."/>
        <w:lvlJc w:val="left"/>
        <w:pPr>
          <w:ind w:left="3384" w:hanging="360"/>
        </w:pPr>
        <w:rPr>
          <w:rFonts w:hint="default"/>
        </w:rPr>
      </w:lvl>
    </w:lvlOverride>
  </w:num>
  <w:num w:numId="24">
    <w:abstractNumId w:val="33"/>
    <w:lvlOverride w:ilvl="0">
      <w:startOverride w:val="1"/>
      <w:lvl w:ilvl="0">
        <w:start w:val="1"/>
        <w:numFmt w:val="decimal"/>
        <w:pStyle w:val="linum"/>
        <w:lvlText w:val="%1."/>
        <w:lvlJc w:val="right"/>
        <w:pPr>
          <w:ind w:left="360" w:hanging="72"/>
        </w:pPr>
        <w:rPr>
          <w:rFonts w:hint="default"/>
          <w:b/>
          <w:i w:val="0"/>
        </w:rPr>
      </w:lvl>
    </w:lvlOverride>
    <w:lvlOverride w:ilvl="1">
      <w:startOverride w:val="1"/>
      <w:lvl w:ilvl="1">
        <w:start w:val="1"/>
        <w:numFmt w:val="lowerLetter"/>
        <w:pStyle w:val="linum20"/>
        <w:lvlText w:val="%2."/>
        <w:lvlJc w:val="right"/>
        <w:pPr>
          <w:ind w:left="720" w:hanging="72"/>
        </w:pPr>
        <w:rPr>
          <w:rFonts w:hint="default"/>
          <w:b/>
          <w:i w:val="0"/>
        </w:rPr>
      </w:lvl>
    </w:lvlOverride>
    <w:lvlOverride w:ilvl="2">
      <w:startOverride w:val="1"/>
      <w:lvl w:ilvl="2">
        <w:start w:val="1"/>
        <w:numFmt w:val="bullet"/>
        <w:pStyle w:val="linum3"/>
        <w:lvlText w:val=""/>
        <w:lvlJc w:val="left"/>
        <w:pPr>
          <w:ind w:left="1080" w:hanging="216"/>
        </w:pPr>
        <w:rPr>
          <w:rFonts w:ascii="Wingdings 2" w:hAnsi="Wingdings 2" w:hint="default"/>
        </w:rPr>
      </w:lvl>
    </w:lvlOverride>
    <w:lvlOverride w:ilvl="3">
      <w:startOverride w:val="1"/>
      <w:lvl w:ilvl="3">
        <w:start w:val="1"/>
        <w:numFmt w:val="decimal"/>
        <w:lvlText w:val="(%4)"/>
        <w:lvlJc w:val="left"/>
        <w:pPr>
          <w:ind w:left="1584" w:hanging="360"/>
        </w:pPr>
        <w:rPr>
          <w:rFonts w:hint="default"/>
        </w:rPr>
      </w:lvl>
    </w:lvlOverride>
    <w:lvlOverride w:ilvl="4">
      <w:startOverride w:val="1"/>
      <w:lvl w:ilvl="4">
        <w:start w:val="1"/>
        <w:numFmt w:val="lowerLetter"/>
        <w:lvlText w:val="(%5)"/>
        <w:lvlJc w:val="left"/>
        <w:pPr>
          <w:ind w:left="1944" w:hanging="360"/>
        </w:pPr>
        <w:rPr>
          <w:rFonts w:hint="default"/>
        </w:rPr>
      </w:lvl>
    </w:lvlOverride>
    <w:lvlOverride w:ilvl="5">
      <w:startOverride w:val="1"/>
      <w:lvl w:ilvl="5">
        <w:start w:val="1"/>
        <w:numFmt w:val="lowerRoman"/>
        <w:lvlText w:val="(%6)"/>
        <w:lvlJc w:val="left"/>
        <w:pPr>
          <w:ind w:left="2304" w:hanging="360"/>
        </w:pPr>
        <w:rPr>
          <w:rFonts w:hint="default"/>
        </w:rPr>
      </w:lvl>
    </w:lvlOverride>
    <w:lvlOverride w:ilvl="6">
      <w:startOverride w:val="1"/>
      <w:lvl w:ilvl="6">
        <w:start w:val="1"/>
        <w:numFmt w:val="decimal"/>
        <w:lvlText w:val="%7."/>
        <w:lvlJc w:val="left"/>
        <w:pPr>
          <w:ind w:left="2664" w:hanging="360"/>
        </w:pPr>
        <w:rPr>
          <w:rFonts w:hint="default"/>
        </w:rPr>
      </w:lvl>
    </w:lvlOverride>
    <w:lvlOverride w:ilvl="7">
      <w:startOverride w:val="1"/>
      <w:lvl w:ilvl="7">
        <w:start w:val="1"/>
        <w:numFmt w:val="lowerLetter"/>
        <w:lvlText w:val="%8."/>
        <w:lvlJc w:val="left"/>
        <w:pPr>
          <w:ind w:left="3024" w:hanging="360"/>
        </w:pPr>
        <w:rPr>
          <w:rFonts w:hint="default"/>
        </w:rPr>
      </w:lvl>
    </w:lvlOverride>
    <w:lvlOverride w:ilvl="8">
      <w:startOverride w:val="1"/>
      <w:lvl w:ilvl="8">
        <w:start w:val="1"/>
        <w:numFmt w:val="lowerRoman"/>
        <w:lvlText w:val="%9."/>
        <w:lvlJc w:val="left"/>
        <w:pPr>
          <w:ind w:left="3384" w:hanging="360"/>
        </w:pPr>
        <w:rPr>
          <w:rFonts w:hint="default"/>
        </w:rPr>
      </w:lvl>
    </w:lvlOverride>
  </w:num>
  <w:num w:numId="25">
    <w:abstractNumId w:val="33"/>
    <w:lvlOverride w:ilvl="0">
      <w:startOverride w:val="1"/>
      <w:lvl w:ilvl="0">
        <w:start w:val="1"/>
        <w:numFmt w:val="decimal"/>
        <w:pStyle w:val="linum"/>
        <w:lvlText w:val="%1."/>
        <w:lvlJc w:val="right"/>
        <w:pPr>
          <w:ind w:left="360" w:hanging="72"/>
        </w:pPr>
        <w:rPr>
          <w:rFonts w:hint="default"/>
          <w:b/>
          <w:i w:val="0"/>
        </w:rPr>
      </w:lvl>
    </w:lvlOverride>
    <w:lvlOverride w:ilvl="1">
      <w:startOverride w:val="1"/>
      <w:lvl w:ilvl="1">
        <w:start w:val="1"/>
        <w:numFmt w:val="lowerLetter"/>
        <w:pStyle w:val="linum20"/>
        <w:lvlText w:val="%2."/>
        <w:lvlJc w:val="right"/>
        <w:pPr>
          <w:ind w:left="720" w:hanging="72"/>
        </w:pPr>
        <w:rPr>
          <w:rFonts w:hint="default"/>
          <w:b/>
          <w:i w:val="0"/>
        </w:rPr>
      </w:lvl>
    </w:lvlOverride>
    <w:lvlOverride w:ilvl="2">
      <w:startOverride w:val="1"/>
      <w:lvl w:ilvl="2">
        <w:start w:val="1"/>
        <w:numFmt w:val="bullet"/>
        <w:pStyle w:val="linum3"/>
        <w:lvlText w:val=""/>
        <w:lvlJc w:val="left"/>
        <w:pPr>
          <w:ind w:left="1080" w:hanging="216"/>
        </w:pPr>
        <w:rPr>
          <w:rFonts w:ascii="Wingdings 2" w:hAnsi="Wingdings 2" w:hint="default"/>
        </w:rPr>
      </w:lvl>
    </w:lvlOverride>
    <w:lvlOverride w:ilvl="3">
      <w:startOverride w:val="1"/>
      <w:lvl w:ilvl="3">
        <w:start w:val="1"/>
        <w:numFmt w:val="decimal"/>
        <w:lvlText w:val="(%4)"/>
        <w:lvlJc w:val="left"/>
        <w:pPr>
          <w:ind w:left="1584" w:hanging="360"/>
        </w:pPr>
        <w:rPr>
          <w:rFonts w:hint="default"/>
        </w:rPr>
      </w:lvl>
    </w:lvlOverride>
    <w:lvlOverride w:ilvl="4">
      <w:startOverride w:val="1"/>
      <w:lvl w:ilvl="4">
        <w:start w:val="1"/>
        <w:numFmt w:val="lowerLetter"/>
        <w:lvlText w:val="(%5)"/>
        <w:lvlJc w:val="left"/>
        <w:pPr>
          <w:ind w:left="1944" w:hanging="360"/>
        </w:pPr>
        <w:rPr>
          <w:rFonts w:hint="default"/>
        </w:rPr>
      </w:lvl>
    </w:lvlOverride>
    <w:lvlOverride w:ilvl="5">
      <w:startOverride w:val="1"/>
      <w:lvl w:ilvl="5">
        <w:start w:val="1"/>
        <w:numFmt w:val="lowerRoman"/>
        <w:lvlText w:val="(%6)"/>
        <w:lvlJc w:val="left"/>
        <w:pPr>
          <w:ind w:left="2304" w:hanging="360"/>
        </w:pPr>
        <w:rPr>
          <w:rFonts w:hint="default"/>
        </w:rPr>
      </w:lvl>
    </w:lvlOverride>
    <w:lvlOverride w:ilvl="6">
      <w:startOverride w:val="1"/>
      <w:lvl w:ilvl="6">
        <w:start w:val="1"/>
        <w:numFmt w:val="decimal"/>
        <w:lvlText w:val="%7."/>
        <w:lvlJc w:val="left"/>
        <w:pPr>
          <w:ind w:left="2664" w:hanging="360"/>
        </w:pPr>
        <w:rPr>
          <w:rFonts w:hint="default"/>
        </w:rPr>
      </w:lvl>
    </w:lvlOverride>
    <w:lvlOverride w:ilvl="7">
      <w:startOverride w:val="1"/>
      <w:lvl w:ilvl="7">
        <w:start w:val="1"/>
        <w:numFmt w:val="lowerLetter"/>
        <w:lvlText w:val="%8."/>
        <w:lvlJc w:val="left"/>
        <w:pPr>
          <w:ind w:left="3024" w:hanging="360"/>
        </w:pPr>
        <w:rPr>
          <w:rFonts w:hint="default"/>
        </w:rPr>
      </w:lvl>
    </w:lvlOverride>
    <w:lvlOverride w:ilvl="8">
      <w:startOverride w:val="1"/>
      <w:lvl w:ilvl="8">
        <w:start w:val="1"/>
        <w:numFmt w:val="lowerRoman"/>
        <w:lvlText w:val="%9."/>
        <w:lvlJc w:val="left"/>
        <w:pPr>
          <w:ind w:left="3384" w:hanging="360"/>
        </w:pPr>
        <w:rPr>
          <w:rFonts w:hint="default"/>
        </w:rPr>
      </w:lvl>
    </w:lvlOverride>
  </w:num>
  <w:num w:numId="26">
    <w:abstractNumId w:val="50"/>
  </w:num>
  <w:num w:numId="27">
    <w:abstractNumId w:val="29"/>
  </w:num>
  <w:num w:numId="28">
    <w:abstractNumId w:val="9"/>
  </w:num>
  <w:num w:numId="29">
    <w:abstractNumId w:val="8"/>
  </w:num>
  <w:num w:numId="30">
    <w:abstractNumId w:val="32"/>
  </w:num>
  <w:num w:numId="31">
    <w:abstractNumId w:val="25"/>
  </w:num>
  <w:num w:numId="32">
    <w:abstractNumId w:val="23"/>
  </w:num>
  <w:num w:numId="33">
    <w:abstractNumId w:val="46"/>
  </w:num>
  <w:num w:numId="34">
    <w:abstractNumId w:val="27"/>
  </w:num>
  <w:num w:numId="35">
    <w:abstractNumId w:val="36"/>
  </w:num>
  <w:num w:numId="36">
    <w:abstractNumId w:val="41"/>
  </w:num>
  <w:num w:numId="37">
    <w:abstractNumId w:val="49"/>
  </w:num>
  <w:num w:numId="38">
    <w:abstractNumId w:val="20"/>
  </w:num>
  <w:num w:numId="39">
    <w:abstractNumId w:val="42"/>
  </w:num>
  <w:num w:numId="40">
    <w:abstractNumId w:val="52"/>
  </w:num>
  <w:num w:numId="41">
    <w:abstractNumId w:val="44"/>
    <w:lvlOverride w:ilvl="0">
      <w:startOverride w:val="1"/>
      <w:lvl w:ilvl="0">
        <w:start w:val="1"/>
        <w:numFmt w:val="decimal"/>
        <w:pStyle w:val="Heading1"/>
        <w:suff w:val="space"/>
        <w:lvlText w:val="%1."/>
        <w:lvlJc w:val="left"/>
        <w:pPr>
          <w:ind w:left="0" w:firstLine="0"/>
        </w:pPr>
        <w:rPr>
          <w:rFonts w:hint="default"/>
        </w:rPr>
      </w:lvl>
    </w:lvlOverride>
    <w:lvlOverride w:ilvl="1">
      <w:startOverride w:val="1"/>
      <w:lvl w:ilvl="1">
        <w:start w:val="1"/>
        <w:numFmt w:val="decimal"/>
        <w:pStyle w:val="Heading2"/>
        <w:suff w:val="space"/>
        <w:lvlText w:val="%1.%2."/>
        <w:lvlJc w:val="left"/>
        <w:pPr>
          <w:ind w:left="0" w:firstLine="0"/>
        </w:pPr>
        <w:rPr>
          <w:rFonts w:hint="default"/>
        </w:rPr>
      </w:lvl>
    </w:lvlOverride>
    <w:lvlOverride w:ilvl="2">
      <w:startOverride w:val="1"/>
      <w:lvl w:ilvl="2">
        <w:start w:val="1"/>
        <w:numFmt w:val="decimal"/>
        <w:pStyle w:val="Heading3"/>
        <w:suff w:val="space"/>
        <w:lvlText w:val="%1.%2.%3."/>
        <w:lvlJc w:val="left"/>
        <w:pPr>
          <w:ind w:left="0" w:firstLine="0"/>
        </w:pPr>
        <w:rPr>
          <w:rFonts w:hint="default"/>
        </w:rPr>
      </w:lvl>
    </w:lvlOverride>
    <w:lvlOverride w:ilvl="3">
      <w:startOverride w:val="1"/>
      <w:lvl w:ilvl="3">
        <w:start w:val="1"/>
        <w:numFmt w:val="decimal"/>
        <w:pStyle w:val="Heading4"/>
        <w:suff w:val="space"/>
        <w:lvlText w:val="%1.%2.%3.%4."/>
        <w:lvlJc w:val="left"/>
        <w:pPr>
          <w:ind w:left="2430" w:firstLine="0"/>
        </w:pPr>
        <w:rPr>
          <w:rFonts w:hint="default"/>
        </w:rPr>
      </w:lvl>
    </w:lvlOverride>
    <w:lvlOverride w:ilvl="4">
      <w:startOverride w:val="1"/>
      <w:lvl w:ilvl="4">
        <w:start w:val="1"/>
        <w:numFmt w:val="decimal"/>
        <w:pStyle w:val="Heading5"/>
        <w:suff w:val="space"/>
        <w:lvlText w:val="%1.%2.%3.%4.%5."/>
        <w:lvlJc w:val="left"/>
        <w:pPr>
          <w:ind w:left="0" w:firstLine="0"/>
        </w:pPr>
        <w:rPr>
          <w:rFonts w:hint="default"/>
        </w:rPr>
      </w:lvl>
    </w:lvlOverride>
    <w:lvlOverride w:ilvl="5">
      <w:startOverride w:val="1"/>
      <w:lvl w:ilvl="5">
        <w:start w:val="1"/>
        <w:numFmt w:val="decimal"/>
        <w:pStyle w:val="Heading6"/>
        <w:suff w:val="space"/>
        <w:lvlText w:val="%1.%2.%3.%4.%5.%6."/>
        <w:lvlJc w:val="left"/>
        <w:pPr>
          <w:ind w:left="0" w:firstLine="0"/>
        </w:pPr>
        <w:rPr>
          <w:rFonts w:hint="default"/>
        </w:rPr>
      </w:lvl>
    </w:lvlOverride>
    <w:lvlOverride w:ilvl="6">
      <w:startOverride w:val="1"/>
      <w:lvl w:ilvl="6">
        <w:start w:val="1"/>
        <w:numFmt w:val="decimal"/>
        <w:pStyle w:val="Heading7"/>
        <w:suff w:val="space"/>
        <w:lvlText w:val="%1.%2.%3.%4.%5.%7.%6."/>
        <w:lvlJc w:val="left"/>
        <w:pPr>
          <w:ind w:left="0" w:firstLine="0"/>
        </w:pPr>
        <w:rPr>
          <w:rFonts w:hint="default"/>
        </w:rPr>
      </w:lvl>
    </w:lvlOverride>
    <w:lvlOverride w:ilvl="7">
      <w:startOverride w:val="1"/>
      <w:lvl w:ilvl="7">
        <w:start w:val="1"/>
        <w:numFmt w:val="decimal"/>
        <w:pStyle w:val="Heading8"/>
        <w:suff w:val="space"/>
        <w:lvlText w:val="%1.%2.%3.%4.%5.%6.%7.%8."/>
        <w:lvlJc w:val="left"/>
        <w:pPr>
          <w:ind w:left="0" w:firstLine="0"/>
        </w:pPr>
        <w:rPr>
          <w:rFonts w:hint="default"/>
        </w:rPr>
      </w:lvl>
    </w:lvlOverride>
    <w:lvlOverride w:ilvl="8">
      <w:startOverride w:val="1"/>
      <w:lvl w:ilvl="8">
        <w:start w:val="1"/>
        <w:numFmt w:val="decimal"/>
        <w:pStyle w:val="Heading9"/>
        <w:suff w:val="space"/>
        <w:lvlText w:val="%1.%2.%3.%4.%5.%6.%7.%8.%9."/>
        <w:lvlJc w:val="left"/>
        <w:pPr>
          <w:ind w:left="0" w:firstLine="0"/>
        </w:pPr>
        <w:rPr>
          <w:rFonts w:hint="default"/>
        </w:rPr>
      </w:lvl>
    </w:lvlOverride>
  </w:num>
  <w:num w:numId="42">
    <w:abstractNumId w:val="44"/>
    <w:lvlOverride w:ilvl="1">
      <w:lvl w:ilvl="1">
        <w:start w:val="1"/>
        <w:numFmt w:val="decimal"/>
        <w:pStyle w:val="Heading2"/>
        <w:suff w:val="space"/>
        <w:lvlText w:val="%1.%2."/>
        <w:lvlJc w:val="left"/>
        <w:pPr>
          <w:ind w:left="0" w:firstLine="0"/>
        </w:pPr>
        <w:rPr>
          <w:rFonts w:hint="default"/>
        </w:rPr>
      </w:lvl>
    </w:lvlOverride>
  </w:num>
  <w:num w:numId="43">
    <w:abstractNumId w:val="44"/>
  </w:num>
  <w:num w:numId="44">
    <w:abstractNumId w:val="12"/>
  </w:num>
  <w:num w:numId="45">
    <w:abstractNumId w:val="43"/>
  </w:num>
  <w:num w:numId="46">
    <w:abstractNumId w:val="53"/>
  </w:num>
  <w:num w:numId="47">
    <w:abstractNumId w:val="13"/>
  </w:num>
  <w:num w:numId="48">
    <w:abstractNumId w:val="22"/>
  </w:num>
  <w:num w:numId="49">
    <w:abstractNumId w:val="17"/>
  </w:num>
  <w:num w:numId="50">
    <w:abstractNumId w:val="28"/>
  </w:num>
  <w:num w:numId="51">
    <w:abstractNumId w:val="16"/>
  </w:num>
  <w:num w:numId="52">
    <w:abstractNumId w:val="40"/>
  </w:num>
  <w:num w:numId="53">
    <w:abstractNumId w:val="16"/>
  </w:num>
  <w:num w:numId="54">
    <w:abstractNumId w:val="51"/>
  </w:num>
  <w:num w:numId="55">
    <w:abstractNumId w:val="6"/>
  </w:num>
  <w:num w:numId="56">
    <w:abstractNumId w:val="5"/>
  </w:num>
  <w:num w:numId="57">
    <w:abstractNumId w:val="4"/>
  </w:num>
  <w:num w:numId="58">
    <w:abstractNumId w:val="3"/>
  </w:num>
  <w:num w:numId="59">
    <w:abstractNumId w:val="2"/>
  </w:num>
  <w:num w:numId="60">
    <w:abstractNumId w:val="1"/>
  </w:num>
  <w:num w:numId="61">
    <w:abstractNumId w:val="0"/>
  </w:num>
  <w:numIdMacAtCleanup w:val="5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illiams, Juliana (UTC)">
    <w15:presenceInfo w15:providerId="AD" w15:userId="S-1-5-21-1844237615-1844823847-839522115-4044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attachedTemplate r:id="rId1"/>
  <w:stylePaneFormatFilter w:val="0704" w:allStyles="0" w:customStyles="0" w:latentStyles="1" w:stylesInUse="0" w:headingStyles="0" w:numberingStyles="0" w:tableStyles="0" w:directFormattingOnRuns="1" w:directFormattingOnParagraphs="1" w:directFormattingOnNumbering="1" w:directFormattingOnTables="0" w:clearFormatting="0" w:top3HeadingStyles="0" w:visibleStyles="0" w:alternateStyleNames="0"/>
  <w:defaultTabStop w:val="720"/>
  <w:evenAndOddHeaders/>
  <w:noPunctuationKerning/>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00BA"/>
    <w:rsid w:val="00001D16"/>
    <w:rsid w:val="00001E67"/>
    <w:rsid w:val="0000312D"/>
    <w:rsid w:val="00003138"/>
    <w:rsid w:val="00004941"/>
    <w:rsid w:val="000055FB"/>
    <w:rsid w:val="0000569D"/>
    <w:rsid w:val="00007563"/>
    <w:rsid w:val="00011F5C"/>
    <w:rsid w:val="000120A2"/>
    <w:rsid w:val="00013466"/>
    <w:rsid w:val="000135E8"/>
    <w:rsid w:val="00014525"/>
    <w:rsid w:val="00015254"/>
    <w:rsid w:val="00015B87"/>
    <w:rsid w:val="00016A68"/>
    <w:rsid w:val="00023A85"/>
    <w:rsid w:val="00023F2E"/>
    <w:rsid w:val="00024E64"/>
    <w:rsid w:val="00026590"/>
    <w:rsid w:val="0002677A"/>
    <w:rsid w:val="00026D8D"/>
    <w:rsid w:val="00027A97"/>
    <w:rsid w:val="00030BE6"/>
    <w:rsid w:val="00031197"/>
    <w:rsid w:val="000315B4"/>
    <w:rsid w:val="000316DF"/>
    <w:rsid w:val="000319BA"/>
    <w:rsid w:val="00031D14"/>
    <w:rsid w:val="00033EBA"/>
    <w:rsid w:val="00035361"/>
    <w:rsid w:val="00037578"/>
    <w:rsid w:val="00040449"/>
    <w:rsid w:val="00040D1A"/>
    <w:rsid w:val="000423F8"/>
    <w:rsid w:val="000446FB"/>
    <w:rsid w:val="00046555"/>
    <w:rsid w:val="00047845"/>
    <w:rsid w:val="00047F96"/>
    <w:rsid w:val="00047FCB"/>
    <w:rsid w:val="00050D32"/>
    <w:rsid w:val="000510E3"/>
    <w:rsid w:val="000512E7"/>
    <w:rsid w:val="00051673"/>
    <w:rsid w:val="00052640"/>
    <w:rsid w:val="0005276F"/>
    <w:rsid w:val="00053BF7"/>
    <w:rsid w:val="00054D5A"/>
    <w:rsid w:val="00055CAC"/>
    <w:rsid w:val="00055E19"/>
    <w:rsid w:val="00057197"/>
    <w:rsid w:val="000577AC"/>
    <w:rsid w:val="00060A7A"/>
    <w:rsid w:val="000612B6"/>
    <w:rsid w:val="00062520"/>
    <w:rsid w:val="00062D76"/>
    <w:rsid w:val="00063653"/>
    <w:rsid w:val="00064992"/>
    <w:rsid w:val="0006507B"/>
    <w:rsid w:val="000679F8"/>
    <w:rsid w:val="0007317D"/>
    <w:rsid w:val="000732EC"/>
    <w:rsid w:val="00073554"/>
    <w:rsid w:val="00073744"/>
    <w:rsid w:val="00073D6B"/>
    <w:rsid w:val="00074F20"/>
    <w:rsid w:val="0007646E"/>
    <w:rsid w:val="00076504"/>
    <w:rsid w:val="0007691E"/>
    <w:rsid w:val="00080A23"/>
    <w:rsid w:val="00080E1B"/>
    <w:rsid w:val="000814C9"/>
    <w:rsid w:val="00083754"/>
    <w:rsid w:val="0008497D"/>
    <w:rsid w:val="00087D08"/>
    <w:rsid w:val="00090751"/>
    <w:rsid w:val="00091141"/>
    <w:rsid w:val="000914E8"/>
    <w:rsid w:val="00091BD3"/>
    <w:rsid w:val="00091DF1"/>
    <w:rsid w:val="00091E5D"/>
    <w:rsid w:val="00094934"/>
    <w:rsid w:val="00094F7F"/>
    <w:rsid w:val="000956B0"/>
    <w:rsid w:val="00095709"/>
    <w:rsid w:val="00095D44"/>
    <w:rsid w:val="00096440"/>
    <w:rsid w:val="000974DC"/>
    <w:rsid w:val="00097D82"/>
    <w:rsid w:val="000A0A19"/>
    <w:rsid w:val="000A12E3"/>
    <w:rsid w:val="000A285D"/>
    <w:rsid w:val="000A2EDB"/>
    <w:rsid w:val="000A3CA4"/>
    <w:rsid w:val="000A4894"/>
    <w:rsid w:val="000A5C1B"/>
    <w:rsid w:val="000A7439"/>
    <w:rsid w:val="000A7C9E"/>
    <w:rsid w:val="000B0C56"/>
    <w:rsid w:val="000B2254"/>
    <w:rsid w:val="000B2B0E"/>
    <w:rsid w:val="000B459E"/>
    <w:rsid w:val="000B5F8F"/>
    <w:rsid w:val="000B643E"/>
    <w:rsid w:val="000C036A"/>
    <w:rsid w:val="000C5E53"/>
    <w:rsid w:val="000C6AEB"/>
    <w:rsid w:val="000D1F79"/>
    <w:rsid w:val="000D29C1"/>
    <w:rsid w:val="000D5EB1"/>
    <w:rsid w:val="000D78F6"/>
    <w:rsid w:val="000D7ADE"/>
    <w:rsid w:val="000E03D6"/>
    <w:rsid w:val="000E06FD"/>
    <w:rsid w:val="000E1C16"/>
    <w:rsid w:val="000E2BCF"/>
    <w:rsid w:val="000E38E3"/>
    <w:rsid w:val="000E5044"/>
    <w:rsid w:val="000E560F"/>
    <w:rsid w:val="000F424A"/>
    <w:rsid w:val="00102DCD"/>
    <w:rsid w:val="001045E0"/>
    <w:rsid w:val="001060F9"/>
    <w:rsid w:val="001073E8"/>
    <w:rsid w:val="001104FF"/>
    <w:rsid w:val="00110ABE"/>
    <w:rsid w:val="00112118"/>
    <w:rsid w:val="00112134"/>
    <w:rsid w:val="00114C42"/>
    <w:rsid w:val="00115ACE"/>
    <w:rsid w:val="00117C21"/>
    <w:rsid w:val="00117D80"/>
    <w:rsid w:val="00123A0D"/>
    <w:rsid w:val="0012455B"/>
    <w:rsid w:val="001258EA"/>
    <w:rsid w:val="00125CBE"/>
    <w:rsid w:val="0013144C"/>
    <w:rsid w:val="00131490"/>
    <w:rsid w:val="00131962"/>
    <w:rsid w:val="00131E5C"/>
    <w:rsid w:val="00132F34"/>
    <w:rsid w:val="00133389"/>
    <w:rsid w:val="0013378A"/>
    <w:rsid w:val="001337A7"/>
    <w:rsid w:val="001363C4"/>
    <w:rsid w:val="00136BD0"/>
    <w:rsid w:val="001377B9"/>
    <w:rsid w:val="00137CC0"/>
    <w:rsid w:val="00137D27"/>
    <w:rsid w:val="001403F0"/>
    <w:rsid w:val="00140815"/>
    <w:rsid w:val="00142E91"/>
    <w:rsid w:val="00145045"/>
    <w:rsid w:val="001450E5"/>
    <w:rsid w:val="001454B7"/>
    <w:rsid w:val="001466BE"/>
    <w:rsid w:val="00147C76"/>
    <w:rsid w:val="00147E49"/>
    <w:rsid w:val="00151777"/>
    <w:rsid w:val="00153282"/>
    <w:rsid w:val="00153691"/>
    <w:rsid w:val="001570E0"/>
    <w:rsid w:val="0016072C"/>
    <w:rsid w:val="00161003"/>
    <w:rsid w:val="0016239C"/>
    <w:rsid w:val="00162516"/>
    <w:rsid w:val="001634A2"/>
    <w:rsid w:val="001636E4"/>
    <w:rsid w:val="00165865"/>
    <w:rsid w:val="001707AF"/>
    <w:rsid w:val="00170CD5"/>
    <w:rsid w:val="0017133F"/>
    <w:rsid w:val="0017246A"/>
    <w:rsid w:val="00173B3E"/>
    <w:rsid w:val="00175587"/>
    <w:rsid w:val="00175A10"/>
    <w:rsid w:val="00175F75"/>
    <w:rsid w:val="0017784F"/>
    <w:rsid w:val="00180249"/>
    <w:rsid w:val="00180640"/>
    <w:rsid w:val="00181C94"/>
    <w:rsid w:val="001836DB"/>
    <w:rsid w:val="001874A7"/>
    <w:rsid w:val="001914F0"/>
    <w:rsid w:val="001926A1"/>
    <w:rsid w:val="001929F4"/>
    <w:rsid w:val="00192CD9"/>
    <w:rsid w:val="00192EC2"/>
    <w:rsid w:val="00193595"/>
    <w:rsid w:val="00193A00"/>
    <w:rsid w:val="00193E59"/>
    <w:rsid w:val="00195824"/>
    <w:rsid w:val="001A077F"/>
    <w:rsid w:val="001A16B8"/>
    <w:rsid w:val="001A29FF"/>
    <w:rsid w:val="001A436F"/>
    <w:rsid w:val="001A7285"/>
    <w:rsid w:val="001B00BA"/>
    <w:rsid w:val="001B08A4"/>
    <w:rsid w:val="001B33C8"/>
    <w:rsid w:val="001B3774"/>
    <w:rsid w:val="001B3AE0"/>
    <w:rsid w:val="001B6088"/>
    <w:rsid w:val="001B72FE"/>
    <w:rsid w:val="001C0324"/>
    <w:rsid w:val="001C28C8"/>
    <w:rsid w:val="001C2A61"/>
    <w:rsid w:val="001C361A"/>
    <w:rsid w:val="001C5512"/>
    <w:rsid w:val="001C57DD"/>
    <w:rsid w:val="001C5EC3"/>
    <w:rsid w:val="001C615B"/>
    <w:rsid w:val="001D0579"/>
    <w:rsid w:val="001D427E"/>
    <w:rsid w:val="001D43CD"/>
    <w:rsid w:val="001D6B41"/>
    <w:rsid w:val="001D7065"/>
    <w:rsid w:val="001D7B8D"/>
    <w:rsid w:val="001E101D"/>
    <w:rsid w:val="001E3AF1"/>
    <w:rsid w:val="001E3E26"/>
    <w:rsid w:val="001E47DB"/>
    <w:rsid w:val="001E4CEB"/>
    <w:rsid w:val="001E745A"/>
    <w:rsid w:val="001F233E"/>
    <w:rsid w:val="001F2AA2"/>
    <w:rsid w:val="001F4209"/>
    <w:rsid w:val="001F4E1B"/>
    <w:rsid w:val="001F59D0"/>
    <w:rsid w:val="001F6767"/>
    <w:rsid w:val="00200143"/>
    <w:rsid w:val="00200DEE"/>
    <w:rsid w:val="002019A2"/>
    <w:rsid w:val="00201A66"/>
    <w:rsid w:val="002029A4"/>
    <w:rsid w:val="00205DE8"/>
    <w:rsid w:val="00205F67"/>
    <w:rsid w:val="00206535"/>
    <w:rsid w:val="0020743A"/>
    <w:rsid w:val="002101FE"/>
    <w:rsid w:val="00211756"/>
    <w:rsid w:val="00212D63"/>
    <w:rsid w:val="0021347E"/>
    <w:rsid w:val="00213A31"/>
    <w:rsid w:val="002144A9"/>
    <w:rsid w:val="00214F98"/>
    <w:rsid w:val="0021552F"/>
    <w:rsid w:val="002169F9"/>
    <w:rsid w:val="00223FFE"/>
    <w:rsid w:val="00225A1E"/>
    <w:rsid w:val="00225DC3"/>
    <w:rsid w:val="00226E37"/>
    <w:rsid w:val="00227D32"/>
    <w:rsid w:val="00227E23"/>
    <w:rsid w:val="00230075"/>
    <w:rsid w:val="00231E20"/>
    <w:rsid w:val="00231F0B"/>
    <w:rsid w:val="00232870"/>
    <w:rsid w:val="00234164"/>
    <w:rsid w:val="002356AA"/>
    <w:rsid w:val="00235AAC"/>
    <w:rsid w:val="00236FB9"/>
    <w:rsid w:val="00237A82"/>
    <w:rsid w:val="00237F13"/>
    <w:rsid w:val="00241D48"/>
    <w:rsid w:val="0024288D"/>
    <w:rsid w:val="00244211"/>
    <w:rsid w:val="00244B68"/>
    <w:rsid w:val="00246491"/>
    <w:rsid w:val="002467CF"/>
    <w:rsid w:val="00246B88"/>
    <w:rsid w:val="00250E3D"/>
    <w:rsid w:val="00252903"/>
    <w:rsid w:val="00252930"/>
    <w:rsid w:val="00253C47"/>
    <w:rsid w:val="00253E76"/>
    <w:rsid w:val="00254864"/>
    <w:rsid w:val="00255413"/>
    <w:rsid w:val="002577EC"/>
    <w:rsid w:val="00260C59"/>
    <w:rsid w:val="00260CE4"/>
    <w:rsid w:val="00261083"/>
    <w:rsid w:val="00262154"/>
    <w:rsid w:val="0026324E"/>
    <w:rsid w:val="00263BD2"/>
    <w:rsid w:val="00264CBF"/>
    <w:rsid w:val="00267254"/>
    <w:rsid w:val="002703FE"/>
    <w:rsid w:val="00271272"/>
    <w:rsid w:val="00271E86"/>
    <w:rsid w:val="00272CDC"/>
    <w:rsid w:val="00272D5B"/>
    <w:rsid w:val="00274611"/>
    <w:rsid w:val="00275787"/>
    <w:rsid w:val="00275C66"/>
    <w:rsid w:val="00275E22"/>
    <w:rsid w:val="00275F7A"/>
    <w:rsid w:val="00276702"/>
    <w:rsid w:val="00277349"/>
    <w:rsid w:val="0027763D"/>
    <w:rsid w:val="00277662"/>
    <w:rsid w:val="002801B4"/>
    <w:rsid w:val="002819E0"/>
    <w:rsid w:val="00281E3E"/>
    <w:rsid w:val="00282A23"/>
    <w:rsid w:val="00283AFD"/>
    <w:rsid w:val="002862BE"/>
    <w:rsid w:val="002904EB"/>
    <w:rsid w:val="00291537"/>
    <w:rsid w:val="002923F4"/>
    <w:rsid w:val="00292742"/>
    <w:rsid w:val="00293936"/>
    <w:rsid w:val="002949C3"/>
    <w:rsid w:val="0029566A"/>
    <w:rsid w:val="002957E2"/>
    <w:rsid w:val="002963AA"/>
    <w:rsid w:val="00297D0C"/>
    <w:rsid w:val="002A055D"/>
    <w:rsid w:val="002A16AB"/>
    <w:rsid w:val="002A3A91"/>
    <w:rsid w:val="002A3E60"/>
    <w:rsid w:val="002A4C89"/>
    <w:rsid w:val="002A67DD"/>
    <w:rsid w:val="002A68D8"/>
    <w:rsid w:val="002A6911"/>
    <w:rsid w:val="002A6934"/>
    <w:rsid w:val="002A69AA"/>
    <w:rsid w:val="002A7E79"/>
    <w:rsid w:val="002A7FE2"/>
    <w:rsid w:val="002B0CB8"/>
    <w:rsid w:val="002B2182"/>
    <w:rsid w:val="002B21EB"/>
    <w:rsid w:val="002B2F7C"/>
    <w:rsid w:val="002B5BF6"/>
    <w:rsid w:val="002B62BF"/>
    <w:rsid w:val="002B68EA"/>
    <w:rsid w:val="002B7372"/>
    <w:rsid w:val="002B764C"/>
    <w:rsid w:val="002C27AC"/>
    <w:rsid w:val="002C2C87"/>
    <w:rsid w:val="002C3323"/>
    <w:rsid w:val="002C3A47"/>
    <w:rsid w:val="002C4CC9"/>
    <w:rsid w:val="002D01FE"/>
    <w:rsid w:val="002D0334"/>
    <w:rsid w:val="002D21FE"/>
    <w:rsid w:val="002D2E84"/>
    <w:rsid w:val="002D424D"/>
    <w:rsid w:val="002D4455"/>
    <w:rsid w:val="002D4573"/>
    <w:rsid w:val="002D7BD2"/>
    <w:rsid w:val="002E0A7C"/>
    <w:rsid w:val="002E21ED"/>
    <w:rsid w:val="002E350F"/>
    <w:rsid w:val="002E367E"/>
    <w:rsid w:val="002E5169"/>
    <w:rsid w:val="002E64B3"/>
    <w:rsid w:val="002F0710"/>
    <w:rsid w:val="002F0D6C"/>
    <w:rsid w:val="002F2156"/>
    <w:rsid w:val="002F3AB7"/>
    <w:rsid w:val="002F49A4"/>
    <w:rsid w:val="002F5046"/>
    <w:rsid w:val="00300C71"/>
    <w:rsid w:val="00302005"/>
    <w:rsid w:val="00302124"/>
    <w:rsid w:val="00302D93"/>
    <w:rsid w:val="00304EFB"/>
    <w:rsid w:val="00305B3D"/>
    <w:rsid w:val="00306276"/>
    <w:rsid w:val="00306BE0"/>
    <w:rsid w:val="00307BFA"/>
    <w:rsid w:val="003112D1"/>
    <w:rsid w:val="00312543"/>
    <w:rsid w:val="0031494E"/>
    <w:rsid w:val="003157B1"/>
    <w:rsid w:val="00315EA3"/>
    <w:rsid w:val="00321298"/>
    <w:rsid w:val="003213B4"/>
    <w:rsid w:val="00322215"/>
    <w:rsid w:val="00323658"/>
    <w:rsid w:val="00324964"/>
    <w:rsid w:val="00324C55"/>
    <w:rsid w:val="003263DD"/>
    <w:rsid w:val="00326AE2"/>
    <w:rsid w:val="003305F8"/>
    <w:rsid w:val="003310F5"/>
    <w:rsid w:val="00331E21"/>
    <w:rsid w:val="00331EF6"/>
    <w:rsid w:val="00331F38"/>
    <w:rsid w:val="0033221B"/>
    <w:rsid w:val="003327A9"/>
    <w:rsid w:val="00332A40"/>
    <w:rsid w:val="00332D97"/>
    <w:rsid w:val="00332DB0"/>
    <w:rsid w:val="003334ED"/>
    <w:rsid w:val="00334597"/>
    <w:rsid w:val="00342E70"/>
    <w:rsid w:val="00343230"/>
    <w:rsid w:val="003469A2"/>
    <w:rsid w:val="00347501"/>
    <w:rsid w:val="003479A4"/>
    <w:rsid w:val="00347A0D"/>
    <w:rsid w:val="00347CE9"/>
    <w:rsid w:val="00350D10"/>
    <w:rsid w:val="003518D3"/>
    <w:rsid w:val="003531FE"/>
    <w:rsid w:val="00353641"/>
    <w:rsid w:val="00355691"/>
    <w:rsid w:val="00355B93"/>
    <w:rsid w:val="00355E6B"/>
    <w:rsid w:val="00355E8A"/>
    <w:rsid w:val="003567EC"/>
    <w:rsid w:val="00356FBA"/>
    <w:rsid w:val="00360D97"/>
    <w:rsid w:val="00361ED3"/>
    <w:rsid w:val="00362FEA"/>
    <w:rsid w:val="00363A37"/>
    <w:rsid w:val="00364AD9"/>
    <w:rsid w:val="00366F9B"/>
    <w:rsid w:val="003678F3"/>
    <w:rsid w:val="0037031A"/>
    <w:rsid w:val="00370A44"/>
    <w:rsid w:val="0037150F"/>
    <w:rsid w:val="00372517"/>
    <w:rsid w:val="003734DC"/>
    <w:rsid w:val="00373B0B"/>
    <w:rsid w:val="00373CE4"/>
    <w:rsid w:val="0037468E"/>
    <w:rsid w:val="00374E24"/>
    <w:rsid w:val="003761C7"/>
    <w:rsid w:val="00376647"/>
    <w:rsid w:val="00381F3F"/>
    <w:rsid w:val="00383261"/>
    <w:rsid w:val="00384731"/>
    <w:rsid w:val="0038715A"/>
    <w:rsid w:val="0039078D"/>
    <w:rsid w:val="00392D15"/>
    <w:rsid w:val="00392EFD"/>
    <w:rsid w:val="003949C7"/>
    <w:rsid w:val="00394FD0"/>
    <w:rsid w:val="0039637E"/>
    <w:rsid w:val="00396BDC"/>
    <w:rsid w:val="003A4F53"/>
    <w:rsid w:val="003A58AD"/>
    <w:rsid w:val="003A6663"/>
    <w:rsid w:val="003A689C"/>
    <w:rsid w:val="003A6EC8"/>
    <w:rsid w:val="003A7652"/>
    <w:rsid w:val="003B044F"/>
    <w:rsid w:val="003B0747"/>
    <w:rsid w:val="003B098C"/>
    <w:rsid w:val="003B204A"/>
    <w:rsid w:val="003B44C8"/>
    <w:rsid w:val="003B461B"/>
    <w:rsid w:val="003B53E5"/>
    <w:rsid w:val="003B5C8B"/>
    <w:rsid w:val="003B7462"/>
    <w:rsid w:val="003C1078"/>
    <w:rsid w:val="003C1F9A"/>
    <w:rsid w:val="003C2346"/>
    <w:rsid w:val="003C2C9F"/>
    <w:rsid w:val="003C3A4F"/>
    <w:rsid w:val="003C4804"/>
    <w:rsid w:val="003C4C45"/>
    <w:rsid w:val="003C591F"/>
    <w:rsid w:val="003C76AC"/>
    <w:rsid w:val="003D02E3"/>
    <w:rsid w:val="003D14F6"/>
    <w:rsid w:val="003D16A3"/>
    <w:rsid w:val="003D1E63"/>
    <w:rsid w:val="003D2B65"/>
    <w:rsid w:val="003D36D5"/>
    <w:rsid w:val="003D4D0B"/>
    <w:rsid w:val="003D7952"/>
    <w:rsid w:val="003E15B5"/>
    <w:rsid w:val="003E255A"/>
    <w:rsid w:val="003E2603"/>
    <w:rsid w:val="003E3672"/>
    <w:rsid w:val="003E56F7"/>
    <w:rsid w:val="003E5DAE"/>
    <w:rsid w:val="003E6345"/>
    <w:rsid w:val="003F0AAB"/>
    <w:rsid w:val="003F0F3B"/>
    <w:rsid w:val="003F2514"/>
    <w:rsid w:val="003F2745"/>
    <w:rsid w:val="003F30B4"/>
    <w:rsid w:val="003F363F"/>
    <w:rsid w:val="003F45AD"/>
    <w:rsid w:val="003F54CD"/>
    <w:rsid w:val="003F60A0"/>
    <w:rsid w:val="003F60DE"/>
    <w:rsid w:val="004041EC"/>
    <w:rsid w:val="00404ED8"/>
    <w:rsid w:val="0040573D"/>
    <w:rsid w:val="0040655D"/>
    <w:rsid w:val="00406891"/>
    <w:rsid w:val="004069D5"/>
    <w:rsid w:val="00410CD5"/>
    <w:rsid w:val="00411C78"/>
    <w:rsid w:val="0041283C"/>
    <w:rsid w:val="0041395B"/>
    <w:rsid w:val="004150F5"/>
    <w:rsid w:val="0041567C"/>
    <w:rsid w:val="00415716"/>
    <w:rsid w:val="004159FD"/>
    <w:rsid w:val="00416867"/>
    <w:rsid w:val="00416AAA"/>
    <w:rsid w:val="00417A73"/>
    <w:rsid w:val="00417F3A"/>
    <w:rsid w:val="00420A49"/>
    <w:rsid w:val="004230CA"/>
    <w:rsid w:val="004245B0"/>
    <w:rsid w:val="004249EB"/>
    <w:rsid w:val="0042511C"/>
    <w:rsid w:val="00430054"/>
    <w:rsid w:val="00430B68"/>
    <w:rsid w:val="00431218"/>
    <w:rsid w:val="004324C1"/>
    <w:rsid w:val="00432640"/>
    <w:rsid w:val="004334E5"/>
    <w:rsid w:val="00433663"/>
    <w:rsid w:val="00441BA8"/>
    <w:rsid w:val="00441EF7"/>
    <w:rsid w:val="00442165"/>
    <w:rsid w:val="0044229F"/>
    <w:rsid w:val="00443EEB"/>
    <w:rsid w:val="004442A6"/>
    <w:rsid w:val="0044635B"/>
    <w:rsid w:val="00446567"/>
    <w:rsid w:val="00450E8E"/>
    <w:rsid w:val="00451DC8"/>
    <w:rsid w:val="00454650"/>
    <w:rsid w:val="004554CB"/>
    <w:rsid w:val="0045679E"/>
    <w:rsid w:val="00456C33"/>
    <w:rsid w:val="00457B85"/>
    <w:rsid w:val="00461EFD"/>
    <w:rsid w:val="00462809"/>
    <w:rsid w:val="00465575"/>
    <w:rsid w:val="004675B9"/>
    <w:rsid w:val="00470ABD"/>
    <w:rsid w:val="00470BC6"/>
    <w:rsid w:val="00472886"/>
    <w:rsid w:val="0047445E"/>
    <w:rsid w:val="004749EA"/>
    <w:rsid w:val="00474EC4"/>
    <w:rsid w:val="0047530D"/>
    <w:rsid w:val="00477895"/>
    <w:rsid w:val="00477C32"/>
    <w:rsid w:val="004804F5"/>
    <w:rsid w:val="00480D4E"/>
    <w:rsid w:val="004825EF"/>
    <w:rsid w:val="0048309A"/>
    <w:rsid w:val="00483D4B"/>
    <w:rsid w:val="00483DAD"/>
    <w:rsid w:val="00484628"/>
    <w:rsid w:val="0049126F"/>
    <w:rsid w:val="0049165B"/>
    <w:rsid w:val="00491EB6"/>
    <w:rsid w:val="00492839"/>
    <w:rsid w:val="00494C6F"/>
    <w:rsid w:val="00495F7B"/>
    <w:rsid w:val="00496134"/>
    <w:rsid w:val="00497502"/>
    <w:rsid w:val="00497C94"/>
    <w:rsid w:val="004A253C"/>
    <w:rsid w:val="004A3E76"/>
    <w:rsid w:val="004A4582"/>
    <w:rsid w:val="004A51B2"/>
    <w:rsid w:val="004A5426"/>
    <w:rsid w:val="004A7B96"/>
    <w:rsid w:val="004B093B"/>
    <w:rsid w:val="004B2E7B"/>
    <w:rsid w:val="004B5ABE"/>
    <w:rsid w:val="004B7783"/>
    <w:rsid w:val="004B7D9D"/>
    <w:rsid w:val="004C1161"/>
    <w:rsid w:val="004C3411"/>
    <w:rsid w:val="004C35F8"/>
    <w:rsid w:val="004C3BAA"/>
    <w:rsid w:val="004C5050"/>
    <w:rsid w:val="004C5096"/>
    <w:rsid w:val="004C5827"/>
    <w:rsid w:val="004D0471"/>
    <w:rsid w:val="004D1695"/>
    <w:rsid w:val="004D1745"/>
    <w:rsid w:val="004D1EF5"/>
    <w:rsid w:val="004D3A6E"/>
    <w:rsid w:val="004D4524"/>
    <w:rsid w:val="004D4CF1"/>
    <w:rsid w:val="004D569F"/>
    <w:rsid w:val="004D699C"/>
    <w:rsid w:val="004D6FA6"/>
    <w:rsid w:val="004E2C1C"/>
    <w:rsid w:val="004E391C"/>
    <w:rsid w:val="004E769A"/>
    <w:rsid w:val="004F1B9D"/>
    <w:rsid w:val="004F303B"/>
    <w:rsid w:val="004F4544"/>
    <w:rsid w:val="004F4E92"/>
    <w:rsid w:val="004F513F"/>
    <w:rsid w:val="004F6F9B"/>
    <w:rsid w:val="004F7B23"/>
    <w:rsid w:val="0050001F"/>
    <w:rsid w:val="00502035"/>
    <w:rsid w:val="00502FAF"/>
    <w:rsid w:val="00503E3B"/>
    <w:rsid w:val="00503F8E"/>
    <w:rsid w:val="00504686"/>
    <w:rsid w:val="00504FBB"/>
    <w:rsid w:val="005062D0"/>
    <w:rsid w:val="0050684C"/>
    <w:rsid w:val="00507102"/>
    <w:rsid w:val="00511FF9"/>
    <w:rsid w:val="005123D4"/>
    <w:rsid w:val="005128D9"/>
    <w:rsid w:val="00513E45"/>
    <w:rsid w:val="0051425E"/>
    <w:rsid w:val="0051435D"/>
    <w:rsid w:val="005152C5"/>
    <w:rsid w:val="005154AE"/>
    <w:rsid w:val="005209C3"/>
    <w:rsid w:val="00520B78"/>
    <w:rsid w:val="0052221C"/>
    <w:rsid w:val="0052310E"/>
    <w:rsid w:val="0052390E"/>
    <w:rsid w:val="005242F6"/>
    <w:rsid w:val="00524DD1"/>
    <w:rsid w:val="00527E6C"/>
    <w:rsid w:val="005304B5"/>
    <w:rsid w:val="00530D98"/>
    <w:rsid w:val="00533B35"/>
    <w:rsid w:val="00534769"/>
    <w:rsid w:val="00535DE8"/>
    <w:rsid w:val="00537C69"/>
    <w:rsid w:val="00537FD5"/>
    <w:rsid w:val="00540202"/>
    <w:rsid w:val="00541145"/>
    <w:rsid w:val="005416AD"/>
    <w:rsid w:val="005418D9"/>
    <w:rsid w:val="00541FA6"/>
    <w:rsid w:val="005438E5"/>
    <w:rsid w:val="00543F2C"/>
    <w:rsid w:val="00544086"/>
    <w:rsid w:val="005475C3"/>
    <w:rsid w:val="0055263C"/>
    <w:rsid w:val="00552ACA"/>
    <w:rsid w:val="0055470A"/>
    <w:rsid w:val="005548F3"/>
    <w:rsid w:val="00555B40"/>
    <w:rsid w:val="0056231F"/>
    <w:rsid w:val="00565224"/>
    <w:rsid w:val="0056537C"/>
    <w:rsid w:val="00565460"/>
    <w:rsid w:val="00565977"/>
    <w:rsid w:val="00567CB9"/>
    <w:rsid w:val="00567D23"/>
    <w:rsid w:val="00571285"/>
    <w:rsid w:val="00572756"/>
    <w:rsid w:val="00576ECB"/>
    <w:rsid w:val="00577E60"/>
    <w:rsid w:val="00580FED"/>
    <w:rsid w:val="00581FDD"/>
    <w:rsid w:val="00585732"/>
    <w:rsid w:val="00587222"/>
    <w:rsid w:val="005908C8"/>
    <w:rsid w:val="00591BE3"/>
    <w:rsid w:val="00593EC6"/>
    <w:rsid w:val="00595EA5"/>
    <w:rsid w:val="0059608B"/>
    <w:rsid w:val="00597EE9"/>
    <w:rsid w:val="005A074B"/>
    <w:rsid w:val="005A08FB"/>
    <w:rsid w:val="005A1E45"/>
    <w:rsid w:val="005A20CF"/>
    <w:rsid w:val="005A2FD4"/>
    <w:rsid w:val="005A5708"/>
    <w:rsid w:val="005A580E"/>
    <w:rsid w:val="005A5CE8"/>
    <w:rsid w:val="005B2AF1"/>
    <w:rsid w:val="005B32A2"/>
    <w:rsid w:val="005B40BD"/>
    <w:rsid w:val="005B514A"/>
    <w:rsid w:val="005B74C1"/>
    <w:rsid w:val="005B7585"/>
    <w:rsid w:val="005B7DBB"/>
    <w:rsid w:val="005C17A7"/>
    <w:rsid w:val="005C782B"/>
    <w:rsid w:val="005D0D1A"/>
    <w:rsid w:val="005D1008"/>
    <w:rsid w:val="005D324B"/>
    <w:rsid w:val="005D5AC9"/>
    <w:rsid w:val="005D7586"/>
    <w:rsid w:val="005E28DD"/>
    <w:rsid w:val="005E2965"/>
    <w:rsid w:val="005E56AD"/>
    <w:rsid w:val="005E7C3D"/>
    <w:rsid w:val="005F17BD"/>
    <w:rsid w:val="005F1ECF"/>
    <w:rsid w:val="005F2467"/>
    <w:rsid w:val="005F311E"/>
    <w:rsid w:val="005F35ED"/>
    <w:rsid w:val="005F4780"/>
    <w:rsid w:val="005F47F0"/>
    <w:rsid w:val="005F682B"/>
    <w:rsid w:val="005F7033"/>
    <w:rsid w:val="00600A60"/>
    <w:rsid w:val="006022A0"/>
    <w:rsid w:val="00603BCC"/>
    <w:rsid w:val="006045FF"/>
    <w:rsid w:val="006053A1"/>
    <w:rsid w:val="00605E9A"/>
    <w:rsid w:val="00606759"/>
    <w:rsid w:val="006102F4"/>
    <w:rsid w:val="00610D3B"/>
    <w:rsid w:val="00613056"/>
    <w:rsid w:val="00613B55"/>
    <w:rsid w:val="0061504A"/>
    <w:rsid w:val="006162E4"/>
    <w:rsid w:val="00620690"/>
    <w:rsid w:val="00621ED2"/>
    <w:rsid w:val="006226AC"/>
    <w:rsid w:val="006245AF"/>
    <w:rsid w:val="00625B04"/>
    <w:rsid w:val="00625B65"/>
    <w:rsid w:val="006270E6"/>
    <w:rsid w:val="00627EE7"/>
    <w:rsid w:val="00630C43"/>
    <w:rsid w:val="00634D3D"/>
    <w:rsid w:val="00634F8D"/>
    <w:rsid w:val="00636445"/>
    <w:rsid w:val="0063654C"/>
    <w:rsid w:val="0063662A"/>
    <w:rsid w:val="00636CA7"/>
    <w:rsid w:val="00636EF8"/>
    <w:rsid w:val="00640DFE"/>
    <w:rsid w:val="00641342"/>
    <w:rsid w:val="006421C7"/>
    <w:rsid w:val="0064311B"/>
    <w:rsid w:val="006456B7"/>
    <w:rsid w:val="00645D8F"/>
    <w:rsid w:val="00646A9E"/>
    <w:rsid w:val="00646E7C"/>
    <w:rsid w:val="0064757A"/>
    <w:rsid w:val="00647974"/>
    <w:rsid w:val="0065297B"/>
    <w:rsid w:val="00654511"/>
    <w:rsid w:val="00660BD8"/>
    <w:rsid w:val="00660C5A"/>
    <w:rsid w:val="006616D4"/>
    <w:rsid w:val="006634FA"/>
    <w:rsid w:val="00663789"/>
    <w:rsid w:val="00664A42"/>
    <w:rsid w:val="00665903"/>
    <w:rsid w:val="00666E15"/>
    <w:rsid w:val="00666E6F"/>
    <w:rsid w:val="00667F3E"/>
    <w:rsid w:val="00672D10"/>
    <w:rsid w:val="0067369F"/>
    <w:rsid w:val="00673840"/>
    <w:rsid w:val="0067443D"/>
    <w:rsid w:val="0067463B"/>
    <w:rsid w:val="00675F61"/>
    <w:rsid w:val="00681AFF"/>
    <w:rsid w:val="0068290F"/>
    <w:rsid w:val="006836F5"/>
    <w:rsid w:val="006861DB"/>
    <w:rsid w:val="00691414"/>
    <w:rsid w:val="00691B68"/>
    <w:rsid w:val="00695954"/>
    <w:rsid w:val="006A0FFD"/>
    <w:rsid w:val="006A123D"/>
    <w:rsid w:val="006A366C"/>
    <w:rsid w:val="006A4330"/>
    <w:rsid w:val="006A56F3"/>
    <w:rsid w:val="006A5810"/>
    <w:rsid w:val="006A7C2D"/>
    <w:rsid w:val="006B3C92"/>
    <w:rsid w:val="006B3FDF"/>
    <w:rsid w:val="006B598B"/>
    <w:rsid w:val="006B60DF"/>
    <w:rsid w:val="006B75A1"/>
    <w:rsid w:val="006B7EE9"/>
    <w:rsid w:val="006C10F7"/>
    <w:rsid w:val="006C1A65"/>
    <w:rsid w:val="006C2D96"/>
    <w:rsid w:val="006C2EF1"/>
    <w:rsid w:val="006C37CF"/>
    <w:rsid w:val="006C3CCD"/>
    <w:rsid w:val="006C50B4"/>
    <w:rsid w:val="006C64FE"/>
    <w:rsid w:val="006C754D"/>
    <w:rsid w:val="006C780C"/>
    <w:rsid w:val="006D0288"/>
    <w:rsid w:val="006D0441"/>
    <w:rsid w:val="006D0615"/>
    <w:rsid w:val="006D06CF"/>
    <w:rsid w:val="006D3645"/>
    <w:rsid w:val="006D4377"/>
    <w:rsid w:val="006D4444"/>
    <w:rsid w:val="006D481E"/>
    <w:rsid w:val="006D5639"/>
    <w:rsid w:val="006D60A3"/>
    <w:rsid w:val="006D64D1"/>
    <w:rsid w:val="006D691F"/>
    <w:rsid w:val="006E0497"/>
    <w:rsid w:val="006E0A79"/>
    <w:rsid w:val="006E1713"/>
    <w:rsid w:val="006E23AF"/>
    <w:rsid w:val="006E2693"/>
    <w:rsid w:val="006E2FED"/>
    <w:rsid w:val="006E3B1B"/>
    <w:rsid w:val="006E43E5"/>
    <w:rsid w:val="006E4807"/>
    <w:rsid w:val="006E4F07"/>
    <w:rsid w:val="006F0B4A"/>
    <w:rsid w:val="006F108E"/>
    <w:rsid w:val="006F208A"/>
    <w:rsid w:val="006F2A24"/>
    <w:rsid w:val="006F2CC2"/>
    <w:rsid w:val="006F6211"/>
    <w:rsid w:val="006F74C1"/>
    <w:rsid w:val="006F7CB0"/>
    <w:rsid w:val="007001C3"/>
    <w:rsid w:val="0070245B"/>
    <w:rsid w:val="00702DB0"/>
    <w:rsid w:val="0070323B"/>
    <w:rsid w:val="007036F9"/>
    <w:rsid w:val="007049F4"/>
    <w:rsid w:val="00706CB5"/>
    <w:rsid w:val="00706CEA"/>
    <w:rsid w:val="00710012"/>
    <w:rsid w:val="0071030B"/>
    <w:rsid w:val="00711565"/>
    <w:rsid w:val="00711CE5"/>
    <w:rsid w:val="00712F1C"/>
    <w:rsid w:val="0071432B"/>
    <w:rsid w:val="00714D38"/>
    <w:rsid w:val="007155B8"/>
    <w:rsid w:val="007165A2"/>
    <w:rsid w:val="00716AC4"/>
    <w:rsid w:val="00717EDE"/>
    <w:rsid w:val="00720673"/>
    <w:rsid w:val="007209F1"/>
    <w:rsid w:val="00723D5F"/>
    <w:rsid w:val="0072461D"/>
    <w:rsid w:val="00724F4D"/>
    <w:rsid w:val="0072535B"/>
    <w:rsid w:val="00725A6B"/>
    <w:rsid w:val="00725D16"/>
    <w:rsid w:val="0072608B"/>
    <w:rsid w:val="0072684F"/>
    <w:rsid w:val="0072768F"/>
    <w:rsid w:val="00727BB5"/>
    <w:rsid w:val="00727F81"/>
    <w:rsid w:val="007301A9"/>
    <w:rsid w:val="00733C2F"/>
    <w:rsid w:val="00733F0A"/>
    <w:rsid w:val="007342A8"/>
    <w:rsid w:val="007415B5"/>
    <w:rsid w:val="0074286E"/>
    <w:rsid w:val="00742992"/>
    <w:rsid w:val="00743746"/>
    <w:rsid w:val="0074392D"/>
    <w:rsid w:val="00744C25"/>
    <w:rsid w:val="007456F7"/>
    <w:rsid w:val="007457F0"/>
    <w:rsid w:val="00745E9C"/>
    <w:rsid w:val="00746391"/>
    <w:rsid w:val="00753287"/>
    <w:rsid w:val="0075472C"/>
    <w:rsid w:val="00754FDD"/>
    <w:rsid w:val="00755DD5"/>
    <w:rsid w:val="0075605F"/>
    <w:rsid w:val="00756A4A"/>
    <w:rsid w:val="00757550"/>
    <w:rsid w:val="007575BF"/>
    <w:rsid w:val="0076136D"/>
    <w:rsid w:val="007630BA"/>
    <w:rsid w:val="007638F6"/>
    <w:rsid w:val="0076507C"/>
    <w:rsid w:val="0076651D"/>
    <w:rsid w:val="00767F06"/>
    <w:rsid w:val="00770FBC"/>
    <w:rsid w:val="00771166"/>
    <w:rsid w:val="0077167A"/>
    <w:rsid w:val="007724A5"/>
    <w:rsid w:val="007727BE"/>
    <w:rsid w:val="00773A01"/>
    <w:rsid w:val="00775E11"/>
    <w:rsid w:val="00776B0A"/>
    <w:rsid w:val="00780AD9"/>
    <w:rsid w:val="00780B56"/>
    <w:rsid w:val="007817D4"/>
    <w:rsid w:val="00783675"/>
    <w:rsid w:val="00786056"/>
    <w:rsid w:val="0078612D"/>
    <w:rsid w:val="00792376"/>
    <w:rsid w:val="00792F82"/>
    <w:rsid w:val="007967D7"/>
    <w:rsid w:val="007A0840"/>
    <w:rsid w:val="007A0B0A"/>
    <w:rsid w:val="007A25B8"/>
    <w:rsid w:val="007A28A1"/>
    <w:rsid w:val="007A2CAC"/>
    <w:rsid w:val="007A46A6"/>
    <w:rsid w:val="007A4ABD"/>
    <w:rsid w:val="007A4B0F"/>
    <w:rsid w:val="007A5A67"/>
    <w:rsid w:val="007A6FF2"/>
    <w:rsid w:val="007A7CEB"/>
    <w:rsid w:val="007B370C"/>
    <w:rsid w:val="007B5C53"/>
    <w:rsid w:val="007B691C"/>
    <w:rsid w:val="007B6C34"/>
    <w:rsid w:val="007C2AFE"/>
    <w:rsid w:val="007C360C"/>
    <w:rsid w:val="007C3B56"/>
    <w:rsid w:val="007C3EEA"/>
    <w:rsid w:val="007C51D3"/>
    <w:rsid w:val="007C5EF9"/>
    <w:rsid w:val="007C7200"/>
    <w:rsid w:val="007C750C"/>
    <w:rsid w:val="007D1DA2"/>
    <w:rsid w:val="007D436F"/>
    <w:rsid w:val="007D499B"/>
    <w:rsid w:val="007D6424"/>
    <w:rsid w:val="007D7A35"/>
    <w:rsid w:val="007E05E8"/>
    <w:rsid w:val="007E19D2"/>
    <w:rsid w:val="007E2AFE"/>
    <w:rsid w:val="007E41CA"/>
    <w:rsid w:val="007E4998"/>
    <w:rsid w:val="007E53D3"/>
    <w:rsid w:val="007E5CF6"/>
    <w:rsid w:val="007E61A4"/>
    <w:rsid w:val="007E6213"/>
    <w:rsid w:val="007F0D79"/>
    <w:rsid w:val="007F22A6"/>
    <w:rsid w:val="007F3B1E"/>
    <w:rsid w:val="007F3CB2"/>
    <w:rsid w:val="007F425B"/>
    <w:rsid w:val="007F4844"/>
    <w:rsid w:val="007F614B"/>
    <w:rsid w:val="007F66C5"/>
    <w:rsid w:val="007F757E"/>
    <w:rsid w:val="0080003C"/>
    <w:rsid w:val="008000D4"/>
    <w:rsid w:val="00803E2C"/>
    <w:rsid w:val="0080491F"/>
    <w:rsid w:val="00804A82"/>
    <w:rsid w:val="00804B3B"/>
    <w:rsid w:val="0080521C"/>
    <w:rsid w:val="008066C1"/>
    <w:rsid w:val="00814000"/>
    <w:rsid w:val="00814F8A"/>
    <w:rsid w:val="00815822"/>
    <w:rsid w:val="00816132"/>
    <w:rsid w:val="00816874"/>
    <w:rsid w:val="00816A01"/>
    <w:rsid w:val="00817835"/>
    <w:rsid w:val="00820568"/>
    <w:rsid w:val="0082224D"/>
    <w:rsid w:val="008232CC"/>
    <w:rsid w:val="008242C3"/>
    <w:rsid w:val="00824D66"/>
    <w:rsid w:val="00825536"/>
    <w:rsid w:val="00825E40"/>
    <w:rsid w:val="00825FB9"/>
    <w:rsid w:val="008264F9"/>
    <w:rsid w:val="00826605"/>
    <w:rsid w:val="008271AB"/>
    <w:rsid w:val="00827E39"/>
    <w:rsid w:val="008302E3"/>
    <w:rsid w:val="00830A79"/>
    <w:rsid w:val="0083103F"/>
    <w:rsid w:val="008322A0"/>
    <w:rsid w:val="00832F63"/>
    <w:rsid w:val="0083355A"/>
    <w:rsid w:val="00833EAD"/>
    <w:rsid w:val="00833FB2"/>
    <w:rsid w:val="00834785"/>
    <w:rsid w:val="008355F4"/>
    <w:rsid w:val="00835808"/>
    <w:rsid w:val="00841AD1"/>
    <w:rsid w:val="00841F7A"/>
    <w:rsid w:val="00842473"/>
    <w:rsid w:val="0084293B"/>
    <w:rsid w:val="00842DF2"/>
    <w:rsid w:val="008433C1"/>
    <w:rsid w:val="008434BA"/>
    <w:rsid w:val="00843932"/>
    <w:rsid w:val="00844057"/>
    <w:rsid w:val="008457CE"/>
    <w:rsid w:val="00845CFF"/>
    <w:rsid w:val="00845FA8"/>
    <w:rsid w:val="00846B10"/>
    <w:rsid w:val="00846D99"/>
    <w:rsid w:val="00847819"/>
    <w:rsid w:val="00847F80"/>
    <w:rsid w:val="0085156C"/>
    <w:rsid w:val="00851E15"/>
    <w:rsid w:val="00852B90"/>
    <w:rsid w:val="00854325"/>
    <w:rsid w:val="00854E38"/>
    <w:rsid w:val="00856DBF"/>
    <w:rsid w:val="00856E10"/>
    <w:rsid w:val="00860448"/>
    <w:rsid w:val="008625DA"/>
    <w:rsid w:val="00863BD0"/>
    <w:rsid w:val="00865DB2"/>
    <w:rsid w:val="00865FB8"/>
    <w:rsid w:val="00871871"/>
    <w:rsid w:val="0087209F"/>
    <w:rsid w:val="008737ED"/>
    <w:rsid w:val="00875791"/>
    <w:rsid w:val="008759E8"/>
    <w:rsid w:val="008772DE"/>
    <w:rsid w:val="00880519"/>
    <w:rsid w:val="00880E71"/>
    <w:rsid w:val="00882EE5"/>
    <w:rsid w:val="008848BD"/>
    <w:rsid w:val="008848DD"/>
    <w:rsid w:val="00884AB0"/>
    <w:rsid w:val="00887B39"/>
    <w:rsid w:val="008900F3"/>
    <w:rsid w:val="00891481"/>
    <w:rsid w:val="00893AE1"/>
    <w:rsid w:val="00895424"/>
    <w:rsid w:val="00896323"/>
    <w:rsid w:val="00896C44"/>
    <w:rsid w:val="00896CB0"/>
    <w:rsid w:val="00897A4A"/>
    <w:rsid w:val="00897D87"/>
    <w:rsid w:val="008A1103"/>
    <w:rsid w:val="008A23C0"/>
    <w:rsid w:val="008A2C81"/>
    <w:rsid w:val="008A316D"/>
    <w:rsid w:val="008A57CC"/>
    <w:rsid w:val="008A62CC"/>
    <w:rsid w:val="008A6BCA"/>
    <w:rsid w:val="008A7954"/>
    <w:rsid w:val="008A7AA8"/>
    <w:rsid w:val="008B1B36"/>
    <w:rsid w:val="008B1BB8"/>
    <w:rsid w:val="008B3E94"/>
    <w:rsid w:val="008B41B8"/>
    <w:rsid w:val="008B453A"/>
    <w:rsid w:val="008B4875"/>
    <w:rsid w:val="008B4B23"/>
    <w:rsid w:val="008B4D47"/>
    <w:rsid w:val="008B7052"/>
    <w:rsid w:val="008B7F4B"/>
    <w:rsid w:val="008C006D"/>
    <w:rsid w:val="008C015D"/>
    <w:rsid w:val="008C0821"/>
    <w:rsid w:val="008C1071"/>
    <w:rsid w:val="008C1736"/>
    <w:rsid w:val="008C486B"/>
    <w:rsid w:val="008C544C"/>
    <w:rsid w:val="008C5FC3"/>
    <w:rsid w:val="008C693E"/>
    <w:rsid w:val="008C6B69"/>
    <w:rsid w:val="008C7971"/>
    <w:rsid w:val="008C7DF6"/>
    <w:rsid w:val="008D05F6"/>
    <w:rsid w:val="008D0B11"/>
    <w:rsid w:val="008D1752"/>
    <w:rsid w:val="008D1776"/>
    <w:rsid w:val="008D206D"/>
    <w:rsid w:val="008D2482"/>
    <w:rsid w:val="008D4AF0"/>
    <w:rsid w:val="008D4DEE"/>
    <w:rsid w:val="008D5CD1"/>
    <w:rsid w:val="008D5EF1"/>
    <w:rsid w:val="008D784A"/>
    <w:rsid w:val="008E02F6"/>
    <w:rsid w:val="008E1080"/>
    <w:rsid w:val="008E13B2"/>
    <w:rsid w:val="008E20F3"/>
    <w:rsid w:val="008E3752"/>
    <w:rsid w:val="008E5040"/>
    <w:rsid w:val="008E59C8"/>
    <w:rsid w:val="008E6026"/>
    <w:rsid w:val="008E745F"/>
    <w:rsid w:val="008E7BBE"/>
    <w:rsid w:val="008F0C35"/>
    <w:rsid w:val="008F1B2E"/>
    <w:rsid w:val="008F5547"/>
    <w:rsid w:val="008F68B7"/>
    <w:rsid w:val="008F763B"/>
    <w:rsid w:val="008F7C7B"/>
    <w:rsid w:val="008F7C88"/>
    <w:rsid w:val="009007D7"/>
    <w:rsid w:val="00901265"/>
    <w:rsid w:val="00902937"/>
    <w:rsid w:val="00902C15"/>
    <w:rsid w:val="00903920"/>
    <w:rsid w:val="00903DE0"/>
    <w:rsid w:val="009040EF"/>
    <w:rsid w:val="00904CFB"/>
    <w:rsid w:val="009062AF"/>
    <w:rsid w:val="00907044"/>
    <w:rsid w:val="00910058"/>
    <w:rsid w:val="00910192"/>
    <w:rsid w:val="00910B3D"/>
    <w:rsid w:val="009129F2"/>
    <w:rsid w:val="00912B00"/>
    <w:rsid w:val="00913589"/>
    <w:rsid w:val="00914226"/>
    <w:rsid w:val="009145AD"/>
    <w:rsid w:val="0091534B"/>
    <w:rsid w:val="00917BDF"/>
    <w:rsid w:val="00921FD9"/>
    <w:rsid w:val="0092200F"/>
    <w:rsid w:val="00922ED0"/>
    <w:rsid w:val="00924B2A"/>
    <w:rsid w:val="00925519"/>
    <w:rsid w:val="0092559F"/>
    <w:rsid w:val="009271D5"/>
    <w:rsid w:val="009271FD"/>
    <w:rsid w:val="00930039"/>
    <w:rsid w:val="00931089"/>
    <w:rsid w:val="00931CE4"/>
    <w:rsid w:val="00934419"/>
    <w:rsid w:val="009344B6"/>
    <w:rsid w:val="009347B8"/>
    <w:rsid w:val="00934AE4"/>
    <w:rsid w:val="00935330"/>
    <w:rsid w:val="00940291"/>
    <w:rsid w:val="00940A53"/>
    <w:rsid w:val="00941C42"/>
    <w:rsid w:val="0094234A"/>
    <w:rsid w:val="009506B5"/>
    <w:rsid w:val="00951D7A"/>
    <w:rsid w:val="00952242"/>
    <w:rsid w:val="00953EFC"/>
    <w:rsid w:val="00954AC1"/>
    <w:rsid w:val="009557C8"/>
    <w:rsid w:val="009562BE"/>
    <w:rsid w:val="009568ED"/>
    <w:rsid w:val="00956980"/>
    <w:rsid w:val="00963E10"/>
    <w:rsid w:val="00963FB8"/>
    <w:rsid w:val="00964248"/>
    <w:rsid w:val="00967ACF"/>
    <w:rsid w:val="00967E76"/>
    <w:rsid w:val="00970DAE"/>
    <w:rsid w:val="009712E6"/>
    <w:rsid w:val="00972DAF"/>
    <w:rsid w:val="00974DE9"/>
    <w:rsid w:val="00974F9B"/>
    <w:rsid w:val="00975091"/>
    <w:rsid w:val="009752A3"/>
    <w:rsid w:val="00975393"/>
    <w:rsid w:val="0097658D"/>
    <w:rsid w:val="0098119C"/>
    <w:rsid w:val="009825E2"/>
    <w:rsid w:val="00982D25"/>
    <w:rsid w:val="00983089"/>
    <w:rsid w:val="00983A98"/>
    <w:rsid w:val="0098546A"/>
    <w:rsid w:val="00994D15"/>
    <w:rsid w:val="00995AC0"/>
    <w:rsid w:val="009968A4"/>
    <w:rsid w:val="009A28FB"/>
    <w:rsid w:val="009A3518"/>
    <w:rsid w:val="009A35CE"/>
    <w:rsid w:val="009A5B2E"/>
    <w:rsid w:val="009B00AD"/>
    <w:rsid w:val="009B0DBA"/>
    <w:rsid w:val="009B0FC4"/>
    <w:rsid w:val="009B2C0B"/>
    <w:rsid w:val="009B5775"/>
    <w:rsid w:val="009B64F7"/>
    <w:rsid w:val="009C002A"/>
    <w:rsid w:val="009C3003"/>
    <w:rsid w:val="009C3231"/>
    <w:rsid w:val="009C5D4B"/>
    <w:rsid w:val="009C627D"/>
    <w:rsid w:val="009C6701"/>
    <w:rsid w:val="009D33DE"/>
    <w:rsid w:val="009D34C5"/>
    <w:rsid w:val="009D3B1B"/>
    <w:rsid w:val="009D5EF3"/>
    <w:rsid w:val="009D6A3E"/>
    <w:rsid w:val="009D7785"/>
    <w:rsid w:val="009E0023"/>
    <w:rsid w:val="009E0A8C"/>
    <w:rsid w:val="009E0E9E"/>
    <w:rsid w:val="009E29BA"/>
    <w:rsid w:val="009E31F0"/>
    <w:rsid w:val="009E32ED"/>
    <w:rsid w:val="009E467D"/>
    <w:rsid w:val="009E5FFA"/>
    <w:rsid w:val="009E6993"/>
    <w:rsid w:val="009E78C4"/>
    <w:rsid w:val="009F02D8"/>
    <w:rsid w:val="009F2C83"/>
    <w:rsid w:val="009F327F"/>
    <w:rsid w:val="009F3B46"/>
    <w:rsid w:val="009F4F3D"/>
    <w:rsid w:val="009F5706"/>
    <w:rsid w:val="009F72F3"/>
    <w:rsid w:val="009F75E9"/>
    <w:rsid w:val="009F78A1"/>
    <w:rsid w:val="00A00AFC"/>
    <w:rsid w:val="00A01724"/>
    <w:rsid w:val="00A01800"/>
    <w:rsid w:val="00A02A30"/>
    <w:rsid w:val="00A03DE8"/>
    <w:rsid w:val="00A046F7"/>
    <w:rsid w:val="00A04802"/>
    <w:rsid w:val="00A06263"/>
    <w:rsid w:val="00A064B2"/>
    <w:rsid w:val="00A065E4"/>
    <w:rsid w:val="00A06EF4"/>
    <w:rsid w:val="00A07050"/>
    <w:rsid w:val="00A071E0"/>
    <w:rsid w:val="00A10D2C"/>
    <w:rsid w:val="00A111C2"/>
    <w:rsid w:val="00A11227"/>
    <w:rsid w:val="00A11A1D"/>
    <w:rsid w:val="00A12142"/>
    <w:rsid w:val="00A12595"/>
    <w:rsid w:val="00A1260F"/>
    <w:rsid w:val="00A14A13"/>
    <w:rsid w:val="00A16A6B"/>
    <w:rsid w:val="00A17958"/>
    <w:rsid w:val="00A202CF"/>
    <w:rsid w:val="00A208FB"/>
    <w:rsid w:val="00A212E7"/>
    <w:rsid w:val="00A22578"/>
    <w:rsid w:val="00A23000"/>
    <w:rsid w:val="00A248B2"/>
    <w:rsid w:val="00A2535C"/>
    <w:rsid w:val="00A2559B"/>
    <w:rsid w:val="00A27408"/>
    <w:rsid w:val="00A27EDE"/>
    <w:rsid w:val="00A30F51"/>
    <w:rsid w:val="00A33781"/>
    <w:rsid w:val="00A33BAD"/>
    <w:rsid w:val="00A36B89"/>
    <w:rsid w:val="00A37296"/>
    <w:rsid w:val="00A41F43"/>
    <w:rsid w:val="00A423CD"/>
    <w:rsid w:val="00A42C5F"/>
    <w:rsid w:val="00A4511B"/>
    <w:rsid w:val="00A45E8E"/>
    <w:rsid w:val="00A4710E"/>
    <w:rsid w:val="00A4768B"/>
    <w:rsid w:val="00A478CB"/>
    <w:rsid w:val="00A50749"/>
    <w:rsid w:val="00A53AB2"/>
    <w:rsid w:val="00A53C90"/>
    <w:rsid w:val="00A556BC"/>
    <w:rsid w:val="00A56D6D"/>
    <w:rsid w:val="00A56E62"/>
    <w:rsid w:val="00A61392"/>
    <w:rsid w:val="00A64382"/>
    <w:rsid w:val="00A7098D"/>
    <w:rsid w:val="00A70CA0"/>
    <w:rsid w:val="00A72BB3"/>
    <w:rsid w:val="00A72CD6"/>
    <w:rsid w:val="00A73509"/>
    <w:rsid w:val="00A73989"/>
    <w:rsid w:val="00A757CE"/>
    <w:rsid w:val="00A75A01"/>
    <w:rsid w:val="00A76D30"/>
    <w:rsid w:val="00A7735F"/>
    <w:rsid w:val="00A8082D"/>
    <w:rsid w:val="00A82974"/>
    <w:rsid w:val="00A83E78"/>
    <w:rsid w:val="00A8466C"/>
    <w:rsid w:val="00A84A80"/>
    <w:rsid w:val="00A85567"/>
    <w:rsid w:val="00A8576A"/>
    <w:rsid w:val="00A86E99"/>
    <w:rsid w:val="00A87EC5"/>
    <w:rsid w:val="00A87F12"/>
    <w:rsid w:val="00A903FF"/>
    <w:rsid w:val="00A911EE"/>
    <w:rsid w:val="00A9134E"/>
    <w:rsid w:val="00A9156E"/>
    <w:rsid w:val="00A9183E"/>
    <w:rsid w:val="00A93578"/>
    <w:rsid w:val="00A94569"/>
    <w:rsid w:val="00A97051"/>
    <w:rsid w:val="00A975FE"/>
    <w:rsid w:val="00AA0BB0"/>
    <w:rsid w:val="00AA1DAD"/>
    <w:rsid w:val="00AA211D"/>
    <w:rsid w:val="00AA3E90"/>
    <w:rsid w:val="00AA41CF"/>
    <w:rsid w:val="00AA460F"/>
    <w:rsid w:val="00AA5EA5"/>
    <w:rsid w:val="00AB16C4"/>
    <w:rsid w:val="00AB1C46"/>
    <w:rsid w:val="00AB1E08"/>
    <w:rsid w:val="00AB35C2"/>
    <w:rsid w:val="00AB5BCE"/>
    <w:rsid w:val="00AB5C3A"/>
    <w:rsid w:val="00AB72C3"/>
    <w:rsid w:val="00AB7AD5"/>
    <w:rsid w:val="00AC55BF"/>
    <w:rsid w:val="00AD0EE2"/>
    <w:rsid w:val="00AD11B9"/>
    <w:rsid w:val="00AD1390"/>
    <w:rsid w:val="00AD1663"/>
    <w:rsid w:val="00AD341B"/>
    <w:rsid w:val="00AD378F"/>
    <w:rsid w:val="00AD3BF6"/>
    <w:rsid w:val="00AD3F2D"/>
    <w:rsid w:val="00AD4653"/>
    <w:rsid w:val="00AD4FB3"/>
    <w:rsid w:val="00AD7456"/>
    <w:rsid w:val="00AE17B9"/>
    <w:rsid w:val="00AE18ED"/>
    <w:rsid w:val="00AE220F"/>
    <w:rsid w:val="00AE28DF"/>
    <w:rsid w:val="00AE3FA6"/>
    <w:rsid w:val="00AE4C25"/>
    <w:rsid w:val="00AE5D58"/>
    <w:rsid w:val="00AE7283"/>
    <w:rsid w:val="00AF0B73"/>
    <w:rsid w:val="00AF1760"/>
    <w:rsid w:val="00AF3AC3"/>
    <w:rsid w:val="00AF5851"/>
    <w:rsid w:val="00AF6EC4"/>
    <w:rsid w:val="00B0019C"/>
    <w:rsid w:val="00B01ACE"/>
    <w:rsid w:val="00B01ADD"/>
    <w:rsid w:val="00B02EBE"/>
    <w:rsid w:val="00B046BF"/>
    <w:rsid w:val="00B04A8C"/>
    <w:rsid w:val="00B05659"/>
    <w:rsid w:val="00B06653"/>
    <w:rsid w:val="00B06879"/>
    <w:rsid w:val="00B154E5"/>
    <w:rsid w:val="00B15703"/>
    <w:rsid w:val="00B16A1C"/>
    <w:rsid w:val="00B17308"/>
    <w:rsid w:val="00B213A8"/>
    <w:rsid w:val="00B22546"/>
    <w:rsid w:val="00B225E9"/>
    <w:rsid w:val="00B235CD"/>
    <w:rsid w:val="00B2387C"/>
    <w:rsid w:val="00B24ACA"/>
    <w:rsid w:val="00B254A3"/>
    <w:rsid w:val="00B25C0B"/>
    <w:rsid w:val="00B26856"/>
    <w:rsid w:val="00B273A3"/>
    <w:rsid w:val="00B3097F"/>
    <w:rsid w:val="00B341EA"/>
    <w:rsid w:val="00B34714"/>
    <w:rsid w:val="00B36AB8"/>
    <w:rsid w:val="00B406FF"/>
    <w:rsid w:val="00B415AC"/>
    <w:rsid w:val="00B4190E"/>
    <w:rsid w:val="00B4205B"/>
    <w:rsid w:val="00B44475"/>
    <w:rsid w:val="00B44E4A"/>
    <w:rsid w:val="00B47BAC"/>
    <w:rsid w:val="00B47DAD"/>
    <w:rsid w:val="00B512B7"/>
    <w:rsid w:val="00B51664"/>
    <w:rsid w:val="00B53337"/>
    <w:rsid w:val="00B53794"/>
    <w:rsid w:val="00B53EC0"/>
    <w:rsid w:val="00B54306"/>
    <w:rsid w:val="00B56874"/>
    <w:rsid w:val="00B5709B"/>
    <w:rsid w:val="00B60026"/>
    <w:rsid w:val="00B62E7F"/>
    <w:rsid w:val="00B63FBA"/>
    <w:rsid w:val="00B64EC6"/>
    <w:rsid w:val="00B654B3"/>
    <w:rsid w:val="00B70823"/>
    <w:rsid w:val="00B7167B"/>
    <w:rsid w:val="00B734C6"/>
    <w:rsid w:val="00B7382A"/>
    <w:rsid w:val="00B739C4"/>
    <w:rsid w:val="00B770FC"/>
    <w:rsid w:val="00B80C54"/>
    <w:rsid w:val="00B814E4"/>
    <w:rsid w:val="00B82759"/>
    <w:rsid w:val="00B82C08"/>
    <w:rsid w:val="00B84137"/>
    <w:rsid w:val="00B8422F"/>
    <w:rsid w:val="00B8571D"/>
    <w:rsid w:val="00B92310"/>
    <w:rsid w:val="00B92EB3"/>
    <w:rsid w:val="00B94864"/>
    <w:rsid w:val="00B97F1C"/>
    <w:rsid w:val="00BA0A88"/>
    <w:rsid w:val="00BA1005"/>
    <w:rsid w:val="00BA2133"/>
    <w:rsid w:val="00BA41E6"/>
    <w:rsid w:val="00BA535F"/>
    <w:rsid w:val="00BA6B6D"/>
    <w:rsid w:val="00BA778A"/>
    <w:rsid w:val="00BB25D0"/>
    <w:rsid w:val="00BB28A3"/>
    <w:rsid w:val="00BB2B36"/>
    <w:rsid w:val="00BB2F29"/>
    <w:rsid w:val="00BB3197"/>
    <w:rsid w:val="00BB3B6D"/>
    <w:rsid w:val="00BB563F"/>
    <w:rsid w:val="00BB60A9"/>
    <w:rsid w:val="00BC0A51"/>
    <w:rsid w:val="00BC0DD6"/>
    <w:rsid w:val="00BC3D2C"/>
    <w:rsid w:val="00BC499C"/>
    <w:rsid w:val="00BC601C"/>
    <w:rsid w:val="00BD132A"/>
    <w:rsid w:val="00BD17B4"/>
    <w:rsid w:val="00BD2EFB"/>
    <w:rsid w:val="00BD3FED"/>
    <w:rsid w:val="00BD6A43"/>
    <w:rsid w:val="00BD6DA0"/>
    <w:rsid w:val="00BD6E57"/>
    <w:rsid w:val="00BE053A"/>
    <w:rsid w:val="00BE1304"/>
    <w:rsid w:val="00BE1DF2"/>
    <w:rsid w:val="00BE1F5B"/>
    <w:rsid w:val="00BE2217"/>
    <w:rsid w:val="00BE3EB7"/>
    <w:rsid w:val="00BE3F98"/>
    <w:rsid w:val="00BE7446"/>
    <w:rsid w:val="00BF141E"/>
    <w:rsid w:val="00BF20C2"/>
    <w:rsid w:val="00BF2D12"/>
    <w:rsid w:val="00BF2E8C"/>
    <w:rsid w:val="00BF3807"/>
    <w:rsid w:val="00BF3F1D"/>
    <w:rsid w:val="00BF418A"/>
    <w:rsid w:val="00BF5402"/>
    <w:rsid w:val="00BF55DE"/>
    <w:rsid w:val="00BF5AF3"/>
    <w:rsid w:val="00BF5E4B"/>
    <w:rsid w:val="00BF639B"/>
    <w:rsid w:val="00BF7490"/>
    <w:rsid w:val="00BF7F71"/>
    <w:rsid w:val="00C00961"/>
    <w:rsid w:val="00C00A64"/>
    <w:rsid w:val="00C0142D"/>
    <w:rsid w:val="00C0297E"/>
    <w:rsid w:val="00C03B9B"/>
    <w:rsid w:val="00C069E8"/>
    <w:rsid w:val="00C10605"/>
    <w:rsid w:val="00C1060F"/>
    <w:rsid w:val="00C12D49"/>
    <w:rsid w:val="00C13F3D"/>
    <w:rsid w:val="00C152AC"/>
    <w:rsid w:val="00C15DE9"/>
    <w:rsid w:val="00C16369"/>
    <w:rsid w:val="00C1672E"/>
    <w:rsid w:val="00C17C24"/>
    <w:rsid w:val="00C17FBB"/>
    <w:rsid w:val="00C201CA"/>
    <w:rsid w:val="00C206AE"/>
    <w:rsid w:val="00C20746"/>
    <w:rsid w:val="00C232FD"/>
    <w:rsid w:val="00C2331F"/>
    <w:rsid w:val="00C23872"/>
    <w:rsid w:val="00C24CF4"/>
    <w:rsid w:val="00C25B84"/>
    <w:rsid w:val="00C267F4"/>
    <w:rsid w:val="00C26D82"/>
    <w:rsid w:val="00C34BDE"/>
    <w:rsid w:val="00C36E98"/>
    <w:rsid w:val="00C402ED"/>
    <w:rsid w:val="00C40A20"/>
    <w:rsid w:val="00C42A88"/>
    <w:rsid w:val="00C44F1C"/>
    <w:rsid w:val="00C45484"/>
    <w:rsid w:val="00C4611F"/>
    <w:rsid w:val="00C50A06"/>
    <w:rsid w:val="00C51101"/>
    <w:rsid w:val="00C51559"/>
    <w:rsid w:val="00C51936"/>
    <w:rsid w:val="00C534B4"/>
    <w:rsid w:val="00C539AC"/>
    <w:rsid w:val="00C553C1"/>
    <w:rsid w:val="00C5571D"/>
    <w:rsid w:val="00C56453"/>
    <w:rsid w:val="00C5709B"/>
    <w:rsid w:val="00C570FF"/>
    <w:rsid w:val="00C57864"/>
    <w:rsid w:val="00C579B9"/>
    <w:rsid w:val="00C60E93"/>
    <w:rsid w:val="00C61C37"/>
    <w:rsid w:val="00C61CE5"/>
    <w:rsid w:val="00C61D6E"/>
    <w:rsid w:val="00C63B0A"/>
    <w:rsid w:val="00C63E86"/>
    <w:rsid w:val="00C6458F"/>
    <w:rsid w:val="00C6658E"/>
    <w:rsid w:val="00C679B3"/>
    <w:rsid w:val="00C67C12"/>
    <w:rsid w:val="00C7027B"/>
    <w:rsid w:val="00C7085A"/>
    <w:rsid w:val="00C70B31"/>
    <w:rsid w:val="00C730AD"/>
    <w:rsid w:val="00C74607"/>
    <w:rsid w:val="00C756F3"/>
    <w:rsid w:val="00C765DB"/>
    <w:rsid w:val="00C76933"/>
    <w:rsid w:val="00C77149"/>
    <w:rsid w:val="00C8044F"/>
    <w:rsid w:val="00C82A47"/>
    <w:rsid w:val="00C8433D"/>
    <w:rsid w:val="00C85785"/>
    <w:rsid w:val="00C8624C"/>
    <w:rsid w:val="00C86653"/>
    <w:rsid w:val="00C90A7E"/>
    <w:rsid w:val="00C91808"/>
    <w:rsid w:val="00C934F7"/>
    <w:rsid w:val="00C9543A"/>
    <w:rsid w:val="00C96478"/>
    <w:rsid w:val="00C9706E"/>
    <w:rsid w:val="00CA0573"/>
    <w:rsid w:val="00CA63B3"/>
    <w:rsid w:val="00CA774B"/>
    <w:rsid w:val="00CB0C71"/>
    <w:rsid w:val="00CB18EC"/>
    <w:rsid w:val="00CB1F50"/>
    <w:rsid w:val="00CB2D8D"/>
    <w:rsid w:val="00CB3A3C"/>
    <w:rsid w:val="00CB46AD"/>
    <w:rsid w:val="00CB7ACA"/>
    <w:rsid w:val="00CB7B9A"/>
    <w:rsid w:val="00CB7E1E"/>
    <w:rsid w:val="00CB7E74"/>
    <w:rsid w:val="00CC0CAE"/>
    <w:rsid w:val="00CC0CBE"/>
    <w:rsid w:val="00CC347B"/>
    <w:rsid w:val="00CC4A48"/>
    <w:rsid w:val="00CC4F7B"/>
    <w:rsid w:val="00CC659F"/>
    <w:rsid w:val="00CC75C5"/>
    <w:rsid w:val="00CC79F9"/>
    <w:rsid w:val="00CD16AD"/>
    <w:rsid w:val="00CD1E3E"/>
    <w:rsid w:val="00CD2E18"/>
    <w:rsid w:val="00CD4D7D"/>
    <w:rsid w:val="00CD4E52"/>
    <w:rsid w:val="00CD66D5"/>
    <w:rsid w:val="00CE1FA5"/>
    <w:rsid w:val="00CE2174"/>
    <w:rsid w:val="00CE2A96"/>
    <w:rsid w:val="00CE3A53"/>
    <w:rsid w:val="00CE47D0"/>
    <w:rsid w:val="00CE5B75"/>
    <w:rsid w:val="00CE6988"/>
    <w:rsid w:val="00CF11D8"/>
    <w:rsid w:val="00CF1E9E"/>
    <w:rsid w:val="00CF1FB2"/>
    <w:rsid w:val="00CF2FC5"/>
    <w:rsid w:val="00CF4572"/>
    <w:rsid w:val="00CF56AE"/>
    <w:rsid w:val="00CF5C3C"/>
    <w:rsid w:val="00D00DE1"/>
    <w:rsid w:val="00D04932"/>
    <w:rsid w:val="00D050C1"/>
    <w:rsid w:val="00D06E80"/>
    <w:rsid w:val="00D07BAA"/>
    <w:rsid w:val="00D07FF7"/>
    <w:rsid w:val="00D102BF"/>
    <w:rsid w:val="00D11526"/>
    <w:rsid w:val="00D120BE"/>
    <w:rsid w:val="00D130C0"/>
    <w:rsid w:val="00D13443"/>
    <w:rsid w:val="00D14C70"/>
    <w:rsid w:val="00D16E5C"/>
    <w:rsid w:val="00D17F77"/>
    <w:rsid w:val="00D204C4"/>
    <w:rsid w:val="00D207B4"/>
    <w:rsid w:val="00D21A78"/>
    <w:rsid w:val="00D21B3A"/>
    <w:rsid w:val="00D22503"/>
    <w:rsid w:val="00D22B19"/>
    <w:rsid w:val="00D234A0"/>
    <w:rsid w:val="00D25101"/>
    <w:rsid w:val="00D25ED1"/>
    <w:rsid w:val="00D26F42"/>
    <w:rsid w:val="00D30B80"/>
    <w:rsid w:val="00D32682"/>
    <w:rsid w:val="00D327BA"/>
    <w:rsid w:val="00D32B50"/>
    <w:rsid w:val="00D33C6B"/>
    <w:rsid w:val="00D35B1B"/>
    <w:rsid w:val="00D414A0"/>
    <w:rsid w:val="00D4575B"/>
    <w:rsid w:val="00D46A06"/>
    <w:rsid w:val="00D47CAA"/>
    <w:rsid w:val="00D505D2"/>
    <w:rsid w:val="00D5093C"/>
    <w:rsid w:val="00D50CDA"/>
    <w:rsid w:val="00D52AB5"/>
    <w:rsid w:val="00D52AFD"/>
    <w:rsid w:val="00D53584"/>
    <w:rsid w:val="00D540C5"/>
    <w:rsid w:val="00D546B6"/>
    <w:rsid w:val="00D56AFA"/>
    <w:rsid w:val="00D57EF9"/>
    <w:rsid w:val="00D60346"/>
    <w:rsid w:val="00D60752"/>
    <w:rsid w:val="00D60764"/>
    <w:rsid w:val="00D6153B"/>
    <w:rsid w:val="00D64A87"/>
    <w:rsid w:val="00D659CE"/>
    <w:rsid w:val="00D67769"/>
    <w:rsid w:val="00D67822"/>
    <w:rsid w:val="00D678C8"/>
    <w:rsid w:val="00D7003D"/>
    <w:rsid w:val="00D70670"/>
    <w:rsid w:val="00D70A39"/>
    <w:rsid w:val="00D7260A"/>
    <w:rsid w:val="00D72E5B"/>
    <w:rsid w:val="00D7371F"/>
    <w:rsid w:val="00D739C6"/>
    <w:rsid w:val="00D7403B"/>
    <w:rsid w:val="00D76006"/>
    <w:rsid w:val="00D76577"/>
    <w:rsid w:val="00D771AF"/>
    <w:rsid w:val="00D775E0"/>
    <w:rsid w:val="00D8264F"/>
    <w:rsid w:val="00D829C2"/>
    <w:rsid w:val="00D8364C"/>
    <w:rsid w:val="00D84953"/>
    <w:rsid w:val="00D852EE"/>
    <w:rsid w:val="00D8722A"/>
    <w:rsid w:val="00D9030E"/>
    <w:rsid w:val="00D91E51"/>
    <w:rsid w:val="00D93D8E"/>
    <w:rsid w:val="00D94813"/>
    <w:rsid w:val="00D963B4"/>
    <w:rsid w:val="00D966A1"/>
    <w:rsid w:val="00D96E08"/>
    <w:rsid w:val="00D97877"/>
    <w:rsid w:val="00D97A15"/>
    <w:rsid w:val="00DA01FD"/>
    <w:rsid w:val="00DA2029"/>
    <w:rsid w:val="00DA339A"/>
    <w:rsid w:val="00DA4FC9"/>
    <w:rsid w:val="00DA7859"/>
    <w:rsid w:val="00DB0688"/>
    <w:rsid w:val="00DB134E"/>
    <w:rsid w:val="00DB1661"/>
    <w:rsid w:val="00DB3668"/>
    <w:rsid w:val="00DB37A0"/>
    <w:rsid w:val="00DB5599"/>
    <w:rsid w:val="00DB5BFB"/>
    <w:rsid w:val="00DC21A2"/>
    <w:rsid w:val="00DC2CA3"/>
    <w:rsid w:val="00DC2ECA"/>
    <w:rsid w:val="00DC4942"/>
    <w:rsid w:val="00DC5477"/>
    <w:rsid w:val="00DC5EDF"/>
    <w:rsid w:val="00DC7311"/>
    <w:rsid w:val="00DC7551"/>
    <w:rsid w:val="00DC7BD3"/>
    <w:rsid w:val="00DD1B77"/>
    <w:rsid w:val="00DD2688"/>
    <w:rsid w:val="00DD2DC5"/>
    <w:rsid w:val="00DD3911"/>
    <w:rsid w:val="00DD4ED2"/>
    <w:rsid w:val="00DD59CE"/>
    <w:rsid w:val="00DD6950"/>
    <w:rsid w:val="00DD762D"/>
    <w:rsid w:val="00DE2418"/>
    <w:rsid w:val="00DE401A"/>
    <w:rsid w:val="00DE4BB2"/>
    <w:rsid w:val="00DE5C34"/>
    <w:rsid w:val="00DE6709"/>
    <w:rsid w:val="00DE692A"/>
    <w:rsid w:val="00DE704C"/>
    <w:rsid w:val="00DF0055"/>
    <w:rsid w:val="00DF02EA"/>
    <w:rsid w:val="00DF0C35"/>
    <w:rsid w:val="00DF2042"/>
    <w:rsid w:val="00DF22A5"/>
    <w:rsid w:val="00DF39A3"/>
    <w:rsid w:val="00DF3AB2"/>
    <w:rsid w:val="00DF559F"/>
    <w:rsid w:val="00DF6CAE"/>
    <w:rsid w:val="00DF7870"/>
    <w:rsid w:val="00DF7C8C"/>
    <w:rsid w:val="00E01657"/>
    <w:rsid w:val="00E02A83"/>
    <w:rsid w:val="00E0302B"/>
    <w:rsid w:val="00E03E46"/>
    <w:rsid w:val="00E05472"/>
    <w:rsid w:val="00E069ED"/>
    <w:rsid w:val="00E07259"/>
    <w:rsid w:val="00E0772F"/>
    <w:rsid w:val="00E07753"/>
    <w:rsid w:val="00E1060B"/>
    <w:rsid w:val="00E1095C"/>
    <w:rsid w:val="00E10E41"/>
    <w:rsid w:val="00E11C14"/>
    <w:rsid w:val="00E128DF"/>
    <w:rsid w:val="00E13B8C"/>
    <w:rsid w:val="00E13DCD"/>
    <w:rsid w:val="00E1587F"/>
    <w:rsid w:val="00E1679C"/>
    <w:rsid w:val="00E16B94"/>
    <w:rsid w:val="00E2157F"/>
    <w:rsid w:val="00E22043"/>
    <w:rsid w:val="00E22E7B"/>
    <w:rsid w:val="00E24751"/>
    <w:rsid w:val="00E26739"/>
    <w:rsid w:val="00E26B10"/>
    <w:rsid w:val="00E3042C"/>
    <w:rsid w:val="00E3164E"/>
    <w:rsid w:val="00E32183"/>
    <w:rsid w:val="00E34147"/>
    <w:rsid w:val="00E34188"/>
    <w:rsid w:val="00E41061"/>
    <w:rsid w:val="00E4249E"/>
    <w:rsid w:val="00E42F59"/>
    <w:rsid w:val="00E43D0F"/>
    <w:rsid w:val="00E43F19"/>
    <w:rsid w:val="00E44C36"/>
    <w:rsid w:val="00E476CB"/>
    <w:rsid w:val="00E517A7"/>
    <w:rsid w:val="00E51DE2"/>
    <w:rsid w:val="00E54740"/>
    <w:rsid w:val="00E57688"/>
    <w:rsid w:val="00E57BA5"/>
    <w:rsid w:val="00E61AD2"/>
    <w:rsid w:val="00E64E3E"/>
    <w:rsid w:val="00E65A8D"/>
    <w:rsid w:val="00E67A75"/>
    <w:rsid w:val="00E71196"/>
    <w:rsid w:val="00E728EE"/>
    <w:rsid w:val="00E74958"/>
    <w:rsid w:val="00E74CDA"/>
    <w:rsid w:val="00E75B4F"/>
    <w:rsid w:val="00E770C5"/>
    <w:rsid w:val="00E771DF"/>
    <w:rsid w:val="00E77272"/>
    <w:rsid w:val="00E804AC"/>
    <w:rsid w:val="00E80EBE"/>
    <w:rsid w:val="00E8425B"/>
    <w:rsid w:val="00E84536"/>
    <w:rsid w:val="00E90ADE"/>
    <w:rsid w:val="00E915AD"/>
    <w:rsid w:val="00E928D5"/>
    <w:rsid w:val="00E93C7E"/>
    <w:rsid w:val="00E94998"/>
    <w:rsid w:val="00E95C97"/>
    <w:rsid w:val="00E96F4F"/>
    <w:rsid w:val="00E97136"/>
    <w:rsid w:val="00E97B96"/>
    <w:rsid w:val="00EA0042"/>
    <w:rsid w:val="00EA02B3"/>
    <w:rsid w:val="00EA17A3"/>
    <w:rsid w:val="00EA384A"/>
    <w:rsid w:val="00EA4DCA"/>
    <w:rsid w:val="00EB017A"/>
    <w:rsid w:val="00EB186B"/>
    <w:rsid w:val="00EB1894"/>
    <w:rsid w:val="00EB24EB"/>
    <w:rsid w:val="00EB254F"/>
    <w:rsid w:val="00EB2C9A"/>
    <w:rsid w:val="00EB309B"/>
    <w:rsid w:val="00EB3B64"/>
    <w:rsid w:val="00EB5B8A"/>
    <w:rsid w:val="00EB5D47"/>
    <w:rsid w:val="00EC0397"/>
    <w:rsid w:val="00EC0F3A"/>
    <w:rsid w:val="00EC1798"/>
    <w:rsid w:val="00EC1E9A"/>
    <w:rsid w:val="00EC21CB"/>
    <w:rsid w:val="00EC3218"/>
    <w:rsid w:val="00EC34B8"/>
    <w:rsid w:val="00EC3DEF"/>
    <w:rsid w:val="00EC5E23"/>
    <w:rsid w:val="00ED1EFB"/>
    <w:rsid w:val="00ED2453"/>
    <w:rsid w:val="00ED4869"/>
    <w:rsid w:val="00ED5220"/>
    <w:rsid w:val="00ED6376"/>
    <w:rsid w:val="00ED7610"/>
    <w:rsid w:val="00EE138D"/>
    <w:rsid w:val="00EE1572"/>
    <w:rsid w:val="00EE3447"/>
    <w:rsid w:val="00EE3EF3"/>
    <w:rsid w:val="00EE57FC"/>
    <w:rsid w:val="00EE58FD"/>
    <w:rsid w:val="00EE5E1A"/>
    <w:rsid w:val="00EF26BD"/>
    <w:rsid w:val="00EF3766"/>
    <w:rsid w:val="00EF6CAB"/>
    <w:rsid w:val="00F0175A"/>
    <w:rsid w:val="00F031A8"/>
    <w:rsid w:val="00F03D9B"/>
    <w:rsid w:val="00F03EBB"/>
    <w:rsid w:val="00F052E0"/>
    <w:rsid w:val="00F05F95"/>
    <w:rsid w:val="00F064B1"/>
    <w:rsid w:val="00F07D52"/>
    <w:rsid w:val="00F11E71"/>
    <w:rsid w:val="00F1296B"/>
    <w:rsid w:val="00F136B8"/>
    <w:rsid w:val="00F16EF6"/>
    <w:rsid w:val="00F17B3E"/>
    <w:rsid w:val="00F207FC"/>
    <w:rsid w:val="00F23159"/>
    <w:rsid w:val="00F23F00"/>
    <w:rsid w:val="00F23F43"/>
    <w:rsid w:val="00F2488C"/>
    <w:rsid w:val="00F24DE8"/>
    <w:rsid w:val="00F27218"/>
    <w:rsid w:val="00F27F0A"/>
    <w:rsid w:val="00F27F48"/>
    <w:rsid w:val="00F3070B"/>
    <w:rsid w:val="00F32DAA"/>
    <w:rsid w:val="00F34977"/>
    <w:rsid w:val="00F34E6A"/>
    <w:rsid w:val="00F34EDD"/>
    <w:rsid w:val="00F3551C"/>
    <w:rsid w:val="00F36B18"/>
    <w:rsid w:val="00F36F93"/>
    <w:rsid w:val="00F37035"/>
    <w:rsid w:val="00F373EE"/>
    <w:rsid w:val="00F400BE"/>
    <w:rsid w:val="00F40E4A"/>
    <w:rsid w:val="00F42BAF"/>
    <w:rsid w:val="00F441B8"/>
    <w:rsid w:val="00F457D6"/>
    <w:rsid w:val="00F45B08"/>
    <w:rsid w:val="00F47AB4"/>
    <w:rsid w:val="00F51A52"/>
    <w:rsid w:val="00F52C72"/>
    <w:rsid w:val="00F530E4"/>
    <w:rsid w:val="00F55BC2"/>
    <w:rsid w:val="00F561EE"/>
    <w:rsid w:val="00F56480"/>
    <w:rsid w:val="00F56BD9"/>
    <w:rsid w:val="00F576F9"/>
    <w:rsid w:val="00F604E3"/>
    <w:rsid w:val="00F62FC5"/>
    <w:rsid w:val="00F63AEC"/>
    <w:rsid w:val="00F65355"/>
    <w:rsid w:val="00F65805"/>
    <w:rsid w:val="00F659AA"/>
    <w:rsid w:val="00F65C69"/>
    <w:rsid w:val="00F66D5C"/>
    <w:rsid w:val="00F67C3C"/>
    <w:rsid w:val="00F728AF"/>
    <w:rsid w:val="00F72E11"/>
    <w:rsid w:val="00F730D1"/>
    <w:rsid w:val="00F74BDB"/>
    <w:rsid w:val="00F7677B"/>
    <w:rsid w:val="00F76EFC"/>
    <w:rsid w:val="00F77C48"/>
    <w:rsid w:val="00F77E82"/>
    <w:rsid w:val="00F80802"/>
    <w:rsid w:val="00F8176B"/>
    <w:rsid w:val="00F8243A"/>
    <w:rsid w:val="00F82EFF"/>
    <w:rsid w:val="00F8341D"/>
    <w:rsid w:val="00F83434"/>
    <w:rsid w:val="00F83B7F"/>
    <w:rsid w:val="00F84551"/>
    <w:rsid w:val="00F87067"/>
    <w:rsid w:val="00F908EC"/>
    <w:rsid w:val="00F9121C"/>
    <w:rsid w:val="00F94817"/>
    <w:rsid w:val="00F95196"/>
    <w:rsid w:val="00F977A3"/>
    <w:rsid w:val="00FA0D14"/>
    <w:rsid w:val="00FA1D53"/>
    <w:rsid w:val="00FA389B"/>
    <w:rsid w:val="00FA38D7"/>
    <w:rsid w:val="00FA5596"/>
    <w:rsid w:val="00FA6F4D"/>
    <w:rsid w:val="00FA7C70"/>
    <w:rsid w:val="00FB091B"/>
    <w:rsid w:val="00FC2205"/>
    <w:rsid w:val="00FC4DCB"/>
    <w:rsid w:val="00FC67CA"/>
    <w:rsid w:val="00FD58F5"/>
    <w:rsid w:val="00FD6122"/>
    <w:rsid w:val="00FD69ED"/>
    <w:rsid w:val="00FD7115"/>
    <w:rsid w:val="00FD7B6D"/>
    <w:rsid w:val="00FE02B9"/>
    <w:rsid w:val="00FE079C"/>
    <w:rsid w:val="00FE5316"/>
    <w:rsid w:val="00FE54AA"/>
    <w:rsid w:val="00FE5D3A"/>
    <w:rsid w:val="00FE60CD"/>
    <w:rsid w:val="00FE6253"/>
    <w:rsid w:val="00FF0140"/>
    <w:rsid w:val="00FF1CE7"/>
    <w:rsid w:val="00FF1D4D"/>
    <w:rsid w:val="00FF3E57"/>
    <w:rsid w:val="00FF42AD"/>
    <w:rsid w:val="00FF4648"/>
    <w:rsid w:val="00FF4B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143BA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qFormat="1"/>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1414"/>
    <w:rPr>
      <w:rFonts w:ascii="Verdana" w:hAnsi="Verdana"/>
      <w:sz w:val="15"/>
    </w:rPr>
  </w:style>
  <w:style w:type="paragraph" w:styleId="Heading1">
    <w:name w:val="heading 1"/>
    <w:basedOn w:val="baseheading"/>
    <w:next w:val="BodyText"/>
    <w:link w:val="Heading1Char"/>
    <w:autoRedefine/>
    <w:qFormat/>
    <w:rsid w:val="005B2AF1"/>
    <w:pPr>
      <w:keepNext/>
      <w:keepLines/>
      <w:pageBreakBefore/>
      <w:numPr>
        <w:numId w:val="4"/>
      </w:numPr>
      <w:spacing w:before="0" w:after="240"/>
      <w:outlineLvl w:val="0"/>
    </w:pPr>
    <w:rPr>
      <w:smallCaps/>
      <w:sz w:val="42"/>
      <w:szCs w:val="48"/>
    </w:rPr>
  </w:style>
  <w:style w:type="paragraph" w:styleId="Heading2">
    <w:name w:val="heading 2"/>
    <w:aliases w:val="Heading 2 NoPageBreak"/>
    <w:basedOn w:val="Heading1"/>
    <w:next w:val="BodyText"/>
    <w:autoRedefine/>
    <w:qFormat/>
    <w:rsid w:val="00D963B4"/>
    <w:pPr>
      <w:pageBreakBefore w:val="0"/>
      <w:numPr>
        <w:ilvl w:val="1"/>
        <w:numId w:val="14"/>
      </w:numPr>
      <w:spacing w:before="240"/>
      <w:outlineLvl w:val="1"/>
    </w:pPr>
    <w:rPr>
      <w:smallCaps w:val="0"/>
      <w:sz w:val="36"/>
      <w:szCs w:val="36"/>
    </w:rPr>
  </w:style>
  <w:style w:type="paragraph" w:styleId="Heading3">
    <w:name w:val="heading 3"/>
    <w:basedOn w:val="Heading2"/>
    <w:next w:val="BodyText"/>
    <w:autoRedefine/>
    <w:qFormat/>
    <w:rsid w:val="00A1260F"/>
    <w:pPr>
      <w:numPr>
        <w:ilvl w:val="2"/>
        <w:numId w:val="4"/>
      </w:numPr>
      <w:outlineLvl w:val="2"/>
    </w:pPr>
    <w:rPr>
      <w:sz w:val="32"/>
    </w:rPr>
  </w:style>
  <w:style w:type="paragraph" w:styleId="Heading4">
    <w:name w:val="heading 4"/>
    <w:basedOn w:val="Heading3"/>
    <w:next w:val="BodyText"/>
    <w:autoRedefine/>
    <w:qFormat/>
    <w:rsid w:val="002C2C87"/>
    <w:pPr>
      <w:numPr>
        <w:ilvl w:val="3"/>
      </w:numPr>
      <w:ind w:left="0"/>
      <w:outlineLvl w:val="3"/>
    </w:pPr>
    <w:rPr>
      <w:sz w:val="28"/>
      <w:szCs w:val="32"/>
    </w:rPr>
  </w:style>
  <w:style w:type="paragraph" w:styleId="Heading5">
    <w:name w:val="heading 5"/>
    <w:basedOn w:val="Heading4"/>
    <w:next w:val="BodyText"/>
    <w:qFormat/>
    <w:rsid w:val="00E770C5"/>
    <w:pPr>
      <w:numPr>
        <w:ilvl w:val="4"/>
      </w:numPr>
      <w:outlineLvl w:val="4"/>
    </w:pPr>
    <w:rPr>
      <w:sz w:val="24"/>
      <w:szCs w:val="24"/>
    </w:rPr>
  </w:style>
  <w:style w:type="paragraph" w:styleId="Heading6">
    <w:name w:val="heading 6"/>
    <w:basedOn w:val="Heading5"/>
    <w:next w:val="BodyText"/>
    <w:qFormat/>
    <w:rsid w:val="00E770C5"/>
    <w:pPr>
      <w:numPr>
        <w:ilvl w:val="5"/>
      </w:numPr>
      <w:outlineLvl w:val="5"/>
    </w:pPr>
    <w:rPr>
      <w:sz w:val="22"/>
      <w:szCs w:val="22"/>
    </w:rPr>
  </w:style>
  <w:style w:type="paragraph" w:styleId="Heading7">
    <w:name w:val="heading 7"/>
    <w:basedOn w:val="Heading6"/>
    <w:next w:val="BodyText"/>
    <w:qFormat/>
    <w:rsid w:val="009B64F7"/>
    <w:pPr>
      <w:numPr>
        <w:ilvl w:val="6"/>
      </w:numPr>
      <w:outlineLvl w:val="6"/>
    </w:pPr>
  </w:style>
  <w:style w:type="paragraph" w:styleId="Heading8">
    <w:name w:val="heading 8"/>
    <w:basedOn w:val="Heading7"/>
    <w:next w:val="BodyText"/>
    <w:qFormat/>
    <w:rsid w:val="00E1679C"/>
    <w:pPr>
      <w:numPr>
        <w:ilvl w:val="7"/>
      </w:numPr>
      <w:outlineLvl w:val="7"/>
    </w:pPr>
    <w:rPr>
      <w:sz w:val="20"/>
      <w:szCs w:val="20"/>
    </w:rPr>
  </w:style>
  <w:style w:type="paragraph" w:styleId="Heading9">
    <w:name w:val="heading 9"/>
    <w:basedOn w:val="Heading8"/>
    <w:next w:val="BodyText"/>
    <w:qFormat/>
    <w:rsid w:val="00E1679C"/>
    <w:pPr>
      <w:numPr>
        <w:ilvl w:val="8"/>
      </w:numPr>
      <w:outlineLvl w:val="8"/>
    </w:pPr>
    <w:rPr>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eheading">
    <w:name w:val="base heading"/>
    <w:link w:val="baseheadingChar"/>
    <w:autoRedefine/>
    <w:rsid w:val="00E770C5"/>
    <w:pPr>
      <w:spacing w:before="140" w:after="140"/>
    </w:pPr>
    <w:rPr>
      <w:rFonts w:ascii="Cambria" w:hAnsi="Cambria"/>
      <w:b/>
      <w:noProof/>
      <w:color w:val="266659"/>
      <w:sz w:val="27"/>
    </w:rPr>
  </w:style>
  <w:style w:type="paragraph" w:styleId="BodyText">
    <w:name w:val="Body Text"/>
    <w:basedOn w:val="basetext"/>
    <w:link w:val="BodyTextChar"/>
    <w:qFormat/>
    <w:rsid w:val="00E770C5"/>
    <w:pPr>
      <w:spacing w:before="0" w:after="120"/>
    </w:pPr>
    <w:rPr>
      <w:sz w:val="24"/>
      <w:szCs w:val="22"/>
    </w:rPr>
  </w:style>
  <w:style w:type="paragraph" w:customStyle="1" w:styleId="basetext">
    <w:name w:val="base text"/>
    <w:next w:val="BodyText"/>
    <w:link w:val="basetextChar"/>
    <w:rsid w:val="00EE3447"/>
    <w:pPr>
      <w:spacing w:before="140" w:after="140"/>
    </w:pPr>
    <w:rPr>
      <w:rFonts w:ascii="Calibri" w:hAnsi="Calibri" w:cs="Calibri"/>
      <w:sz w:val="15"/>
    </w:rPr>
  </w:style>
  <w:style w:type="paragraph" w:customStyle="1" w:styleId="titlesubhead">
    <w:name w:val="title subhead"/>
    <w:basedOn w:val="baseheading"/>
    <w:rsid w:val="007967D7"/>
    <w:pPr>
      <w:spacing w:before="0" w:after="480"/>
      <w:jc w:val="center"/>
    </w:pPr>
    <w:rPr>
      <w:sz w:val="36"/>
      <w:szCs w:val="36"/>
    </w:rPr>
  </w:style>
  <w:style w:type="character" w:customStyle="1" w:styleId="basechlabel">
    <w:name w:val="base ch label"/>
    <w:rsid w:val="00875791"/>
    <w:rPr>
      <w:rFonts w:ascii="Cambria" w:hAnsi="Cambria" w:cs="Times New Roman"/>
      <w:b/>
      <w:color w:val="266659"/>
    </w:rPr>
  </w:style>
  <w:style w:type="paragraph" w:customStyle="1" w:styleId="baselabel">
    <w:name w:val="base label"/>
    <w:next w:val="BodyText"/>
    <w:rsid w:val="00875791"/>
    <w:pPr>
      <w:spacing w:before="140" w:after="140"/>
    </w:pPr>
    <w:rPr>
      <w:rFonts w:ascii="Cambria" w:hAnsi="Cambria"/>
      <w:b/>
      <w:color w:val="266659"/>
      <w:sz w:val="15"/>
    </w:rPr>
  </w:style>
  <w:style w:type="paragraph" w:styleId="BodyText2">
    <w:name w:val="Body Text 2"/>
    <w:basedOn w:val="BodyText"/>
    <w:qFormat/>
    <w:rsid w:val="004A51B2"/>
    <w:pPr>
      <w:ind w:left="360"/>
    </w:pPr>
  </w:style>
  <w:style w:type="paragraph" w:styleId="BodyText3">
    <w:name w:val="Body Text 3"/>
    <w:basedOn w:val="BodyText2"/>
    <w:rsid w:val="004A51B2"/>
    <w:pPr>
      <w:ind w:left="720"/>
    </w:pPr>
  </w:style>
  <w:style w:type="paragraph" w:styleId="Caption">
    <w:name w:val="caption"/>
    <w:basedOn w:val="baseheading"/>
    <w:next w:val="BodyText"/>
    <w:qFormat/>
    <w:rsid w:val="00875791"/>
    <w:pPr>
      <w:pBdr>
        <w:top w:val="single" w:sz="12" w:space="2" w:color="789B68"/>
      </w:pBdr>
      <w:spacing w:before="0" w:after="240"/>
    </w:pPr>
    <w:rPr>
      <w:bCs/>
      <w:sz w:val="22"/>
    </w:rPr>
  </w:style>
  <w:style w:type="paragraph" w:customStyle="1" w:styleId="Captiontable">
    <w:name w:val="Caption table"/>
    <w:basedOn w:val="Caption"/>
    <w:next w:val="BodyText"/>
    <w:link w:val="CaptiontableChar"/>
    <w:rsid w:val="00875791"/>
    <w:pPr>
      <w:keepNext/>
      <w:pBdr>
        <w:top w:val="none" w:sz="0" w:space="0" w:color="auto"/>
        <w:bottom w:val="single" w:sz="12" w:space="2" w:color="789B68"/>
      </w:pBdr>
      <w:spacing w:before="240" w:after="120"/>
    </w:pPr>
  </w:style>
  <w:style w:type="paragraph" w:styleId="FootnoteText">
    <w:name w:val="footnote text"/>
    <w:basedOn w:val="BodyText"/>
    <w:link w:val="FootnoteTextChar"/>
    <w:rsid w:val="00076504"/>
    <w:pPr>
      <w:spacing w:before="40" w:after="40"/>
      <w:ind w:left="180" w:hanging="180"/>
    </w:pPr>
    <w:rPr>
      <w:sz w:val="18"/>
    </w:rPr>
  </w:style>
  <w:style w:type="character" w:styleId="FootnoteReference">
    <w:name w:val="footnote reference"/>
    <w:rsid w:val="00076504"/>
    <w:rPr>
      <w:vertAlign w:val="superscript"/>
    </w:rPr>
  </w:style>
  <w:style w:type="paragraph" w:customStyle="1" w:styleId="eqnparmdeflast2">
    <w:name w:val="eqn parmdef last 2"/>
    <w:basedOn w:val="eqnparmdef2"/>
    <w:next w:val="BodyText"/>
    <w:rsid w:val="004C1161"/>
    <w:pPr>
      <w:spacing w:after="240"/>
      <w:ind w:left="2707" w:hanging="1627"/>
    </w:pPr>
  </w:style>
  <w:style w:type="character" w:customStyle="1" w:styleId="chemphasis">
    <w:name w:val="ch emphasis"/>
    <w:rsid w:val="004A51B2"/>
    <w:rPr>
      <w:i/>
    </w:rPr>
  </w:style>
  <w:style w:type="character" w:customStyle="1" w:styleId="chlabel">
    <w:name w:val="ch label"/>
    <w:rsid w:val="008A2C81"/>
    <w:rPr>
      <w:rFonts w:ascii="Cambria" w:hAnsi="Cambria" w:cs="Times New Roman"/>
      <w:b/>
      <w:color w:val="266659"/>
    </w:rPr>
  </w:style>
  <w:style w:type="paragraph" w:styleId="Footer">
    <w:name w:val="footer"/>
    <w:basedOn w:val="Header"/>
    <w:link w:val="FooterChar"/>
    <w:rsid w:val="00710012"/>
    <w:pPr>
      <w:pBdr>
        <w:top w:val="single" w:sz="12" w:space="4" w:color="789B68"/>
        <w:bottom w:val="none" w:sz="0" w:space="0" w:color="auto"/>
      </w:pBdr>
    </w:pPr>
  </w:style>
  <w:style w:type="paragraph" w:styleId="Header">
    <w:name w:val="header"/>
    <w:basedOn w:val="baseheading"/>
    <w:rsid w:val="00710012"/>
    <w:pPr>
      <w:pBdr>
        <w:bottom w:val="single" w:sz="12" w:space="4" w:color="789B68"/>
      </w:pBdr>
      <w:tabs>
        <w:tab w:val="right" w:pos="9360"/>
      </w:tabs>
      <w:spacing w:before="0" w:after="0"/>
    </w:pPr>
    <w:rPr>
      <w:sz w:val="20"/>
      <w:szCs w:val="18"/>
    </w:rPr>
  </w:style>
  <w:style w:type="paragraph" w:styleId="Index1">
    <w:name w:val="index 1"/>
    <w:basedOn w:val="basetext"/>
    <w:autoRedefine/>
    <w:semiHidden/>
    <w:rsid w:val="004A51B2"/>
    <w:pPr>
      <w:ind w:left="200" w:hanging="200"/>
    </w:pPr>
    <w:rPr>
      <w:sz w:val="20"/>
    </w:rPr>
  </w:style>
  <w:style w:type="paragraph" w:styleId="Index2">
    <w:name w:val="index 2"/>
    <w:basedOn w:val="Index1"/>
    <w:next w:val="Normal"/>
    <w:autoRedefine/>
    <w:semiHidden/>
    <w:rsid w:val="004A51B2"/>
    <w:pPr>
      <w:ind w:left="400"/>
    </w:pPr>
  </w:style>
  <w:style w:type="paragraph" w:styleId="Index3">
    <w:name w:val="index 3"/>
    <w:basedOn w:val="Index2"/>
    <w:next w:val="Normal"/>
    <w:autoRedefine/>
    <w:semiHidden/>
    <w:rsid w:val="004A51B2"/>
    <w:pPr>
      <w:ind w:left="600"/>
    </w:pPr>
  </w:style>
  <w:style w:type="paragraph" w:styleId="Index4">
    <w:name w:val="index 4"/>
    <w:basedOn w:val="Index3"/>
    <w:next w:val="Normal"/>
    <w:autoRedefine/>
    <w:semiHidden/>
    <w:rsid w:val="004A51B2"/>
    <w:pPr>
      <w:ind w:left="800"/>
    </w:pPr>
  </w:style>
  <w:style w:type="paragraph" w:styleId="Index5">
    <w:name w:val="index 5"/>
    <w:basedOn w:val="Index4"/>
    <w:next w:val="Normal"/>
    <w:autoRedefine/>
    <w:semiHidden/>
    <w:rsid w:val="004A51B2"/>
    <w:pPr>
      <w:ind w:left="1000"/>
    </w:pPr>
  </w:style>
  <w:style w:type="paragraph" w:styleId="Index6">
    <w:name w:val="index 6"/>
    <w:basedOn w:val="Index5"/>
    <w:next w:val="Normal"/>
    <w:autoRedefine/>
    <w:semiHidden/>
    <w:rsid w:val="004A51B2"/>
    <w:pPr>
      <w:ind w:left="1200"/>
    </w:pPr>
  </w:style>
  <w:style w:type="paragraph" w:styleId="Index7">
    <w:name w:val="index 7"/>
    <w:basedOn w:val="Index6"/>
    <w:next w:val="Normal"/>
    <w:autoRedefine/>
    <w:semiHidden/>
    <w:rsid w:val="004A51B2"/>
    <w:pPr>
      <w:ind w:left="1400"/>
    </w:pPr>
  </w:style>
  <w:style w:type="paragraph" w:styleId="Index8">
    <w:name w:val="index 8"/>
    <w:basedOn w:val="Index7"/>
    <w:next w:val="Normal"/>
    <w:autoRedefine/>
    <w:semiHidden/>
    <w:rsid w:val="004A51B2"/>
    <w:pPr>
      <w:ind w:left="1600"/>
    </w:pPr>
  </w:style>
  <w:style w:type="paragraph" w:styleId="Index9">
    <w:name w:val="index 9"/>
    <w:basedOn w:val="Index8"/>
    <w:next w:val="Normal"/>
    <w:autoRedefine/>
    <w:semiHidden/>
    <w:rsid w:val="004A51B2"/>
    <w:pPr>
      <w:ind w:left="1800"/>
    </w:pPr>
  </w:style>
  <w:style w:type="paragraph" w:styleId="IndexHeading">
    <w:name w:val="index heading"/>
    <w:basedOn w:val="baseheading"/>
    <w:next w:val="Index1"/>
    <w:semiHidden/>
    <w:rsid w:val="004A51B2"/>
    <w:pPr>
      <w:spacing w:before="120" w:after="60"/>
    </w:pPr>
    <w:rPr>
      <w:sz w:val="24"/>
    </w:rPr>
  </w:style>
  <w:style w:type="paragraph" w:customStyle="1" w:styleId="stem">
    <w:name w:val="stem"/>
    <w:basedOn w:val="BodyText"/>
    <w:next w:val="BodyText"/>
    <w:rsid w:val="004A51B2"/>
    <w:pPr>
      <w:keepNext/>
    </w:pPr>
  </w:style>
  <w:style w:type="paragraph" w:customStyle="1" w:styleId="stem2">
    <w:name w:val="stem 2"/>
    <w:basedOn w:val="stem"/>
    <w:next w:val="BodyText"/>
    <w:rsid w:val="004A51B2"/>
    <w:pPr>
      <w:ind w:left="360"/>
    </w:pPr>
  </w:style>
  <w:style w:type="paragraph" w:customStyle="1" w:styleId="stem3">
    <w:name w:val="stem 3"/>
    <w:basedOn w:val="stem2"/>
    <w:next w:val="BodyText"/>
    <w:rsid w:val="004A51B2"/>
    <w:pPr>
      <w:ind w:left="720"/>
    </w:pPr>
  </w:style>
  <w:style w:type="paragraph" w:customStyle="1" w:styleId="stemstrong">
    <w:name w:val="stem strong"/>
    <w:basedOn w:val="stem"/>
    <w:next w:val="BodyText"/>
    <w:rsid w:val="004A51B2"/>
    <w:rPr>
      <w:b/>
      <w:bCs/>
    </w:rPr>
  </w:style>
  <w:style w:type="paragraph" w:customStyle="1" w:styleId="stemstrong2">
    <w:name w:val="stem strong 2"/>
    <w:basedOn w:val="stemstrong"/>
    <w:next w:val="BodyText"/>
    <w:rsid w:val="004A51B2"/>
    <w:pPr>
      <w:ind w:left="360"/>
    </w:pPr>
  </w:style>
  <w:style w:type="paragraph" w:customStyle="1" w:styleId="stemstrong3">
    <w:name w:val="stem strong 3"/>
    <w:basedOn w:val="stemstrong2"/>
    <w:next w:val="BodyText"/>
    <w:rsid w:val="004A51B2"/>
    <w:pPr>
      <w:ind w:left="720"/>
    </w:pPr>
  </w:style>
  <w:style w:type="table" w:styleId="TableGrid">
    <w:name w:val="Table Grid"/>
    <w:basedOn w:val="TableNormal"/>
    <w:rsid w:val="00275F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ebreak">
    <w:name w:val="pagebreak"/>
    <w:basedOn w:val="basetext"/>
    <w:rsid w:val="007A46A6"/>
    <w:pPr>
      <w:pageBreakBefore/>
      <w:spacing w:before="0" w:after="0"/>
    </w:pPr>
    <w:rPr>
      <w:color w:val="FFFFFF"/>
      <w:sz w:val="6"/>
    </w:rPr>
  </w:style>
  <w:style w:type="paragraph" w:customStyle="1" w:styleId="Picture">
    <w:name w:val="Picture"/>
    <w:basedOn w:val="BodyText"/>
    <w:next w:val="BodyText"/>
    <w:rsid w:val="009C5D4B"/>
    <w:pPr>
      <w:keepNext/>
      <w:tabs>
        <w:tab w:val="center" w:pos="4680"/>
        <w:tab w:val="right" w:pos="9360"/>
      </w:tabs>
      <w:spacing w:before="240"/>
      <w:ind w:right="-72"/>
    </w:pPr>
  </w:style>
  <w:style w:type="paragraph" w:customStyle="1" w:styleId="PictureNoCap">
    <w:name w:val="Picture NoCap"/>
    <w:basedOn w:val="Picture"/>
    <w:next w:val="BodyText"/>
    <w:rsid w:val="007036F9"/>
    <w:pPr>
      <w:spacing w:after="240"/>
    </w:pPr>
  </w:style>
  <w:style w:type="paragraph" w:styleId="Title">
    <w:name w:val="Title"/>
    <w:basedOn w:val="baseheading"/>
    <w:next w:val="BodyText"/>
    <w:autoRedefine/>
    <w:qFormat/>
    <w:rsid w:val="00710012"/>
    <w:pPr>
      <w:pBdr>
        <w:top w:val="single" w:sz="12" w:space="6" w:color="789B68"/>
        <w:bottom w:val="single" w:sz="12" w:space="6" w:color="789B68"/>
      </w:pBdr>
      <w:spacing w:before="0" w:after="0"/>
    </w:pPr>
    <w:rPr>
      <w:smallCaps/>
      <w:kern w:val="28"/>
      <w:sz w:val="40"/>
      <w:szCs w:val="36"/>
    </w:rPr>
  </w:style>
  <w:style w:type="paragraph" w:styleId="Subtitle">
    <w:name w:val="Subtitle"/>
    <w:basedOn w:val="Title"/>
    <w:next w:val="Date"/>
    <w:qFormat/>
    <w:rsid w:val="007967D7"/>
    <w:rPr>
      <w:rFonts w:cs="Arial"/>
      <w:szCs w:val="40"/>
    </w:rPr>
  </w:style>
  <w:style w:type="paragraph" w:styleId="Date">
    <w:name w:val="Date"/>
    <w:basedOn w:val="baseheading"/>
    <w:next w:val="tptext"/>
    <w:rsid w:val="003263DD"/>
    <w:pPr>
      <w:spacing w:before="0" w:after="240"/>
      <w:jc w:val="center"/>
    </w:pPr>
    <w:rPr>
      <w:sz w:val="28"/>
      <w:szCs w:val="28"/>
    </w:rPr>
  </w:style>
  <w:style w:type="paragraph" w:customStyle="1" w:styleId="tblhead">
    <w:name w:val="tbl head"/>
    <w:basedOn w:val="baseheading"/>
    <w:link w:val="tblheadChar"/>
    <w:rsid w:val="00E770C5"/>
    <w:pPr>
      <w:keepNext/>
      <w:keepLines/>
      <w:spacing w:before="40" w:after="40"/>
      <w:ind w:left="72" w:right="72"/>
    </w:pPr>
    <w:rPr>
      <w:sz w:val="22"/>
    </w:rPr>
  </w:style>
  <w:style w:type="paragraph" w:customStyle="1" w:styleId="tblheadc">
    <w:name w:val="tbl head c"/>
    <w:basedOn w:val="tblhead"/>
    <w:rsid w:val="004A51B2"/>
    <w:pPr>
      <w:jc w:val="center"/>
    </w:pPr>
  </w:style>
  <w:style w:type="paragraph" w:customStyle="1" w:styleId="tblheadr">
    <w:name w:val="tbl head r"/>
    <w:basedOn w:val="tblhead"/>
    <w:link w:val="tblheadrChar"/>
    <w:rsid w:val="004A51B2"/>
    <w:pPr>
      <w:jc w:val="right"/>
    </w:pPr>
  </w:style>
  <w:style w:type="paragraph" w:customStyle="1" w:styleId="tblnote">
    <w:name w:val="tbl note"/>
    <w:basedOn w:val="BodyText"/>
    <w:rsid w:val="00E770C5"/>
    <w:pPr>
      <w:keepNext/>
      <w:spacing w:before="60" w:after="20"/>
      <w:ind w:left="273" w:hanging="187"/>
    </w:pPr>
    <w:rPr>
      <w:sz w:val="18"/>
    </w:rPr>
  </w:style>
  <w:style w:type="paragraph" w:customStyle="1" w:styleId="tblnotelast">
    <w:name w:val="tbl note last"/>
    <w:basedOn w:val="tblnote"/>
    <w:next w:val="BodyText"/>
    <w:link w:val="tblnotelastChar"/>
    <w:rsid w:val="0072684F"/>
    <w:pPr>
      <w:keepNext w:val="0"/>
      <w:spacing w:after="240"/>
    </w:pPr>
  </w:style>
  <w:style w:type="paragraph" w:customStyle="1" w:styleId="tblhang">
    <w:name w:val="tbl hang"/>
    <w:basedOn w:val="tbltext"/>
    <w:rsid w:val="00261083"/>
    <w:pPr>
      <w:tabs>
        <w:tab w:val="left" w:pos="362"/>
      </w:tabs>
      <w:ind w:left="362" w:hanging="290"/>
    </w:pPr>
  </w:style>
  <w:style w:type="paragraph" w:customStyle="1" w:styleId="tbltext">
    <w:name w:val="tbl text"/>
    <w:basedOn w:val="BodyText"/>
    <w:link w:val="tbltextChar"/>
    <w:rsid w:val="00E770C5"/>
    <w:pPr>
      <w:spacing w:before="40" w:after="40"/>
      <w:ind w:left="72" w:right="72"/>
    </w:pPr>
    <w:rPr>
      <w:sz w:val="22"/>
    </w:rPr>
  </w:style>
  <w:style w:type="paragraph" w:customStyle="1" w:styleId="tblbullet">
    <w:name w:val="tbl bullet"/>
    <w:basedOn w:val="tblhang"/>
    <w:rsid w:val="0008497D"/>
    <w:pPr>
      <w:numPr>
        <w:numId w:val="1"/>
      </w:numPr>
      <w:tabs>
        <w:tab w:val="clear" w:pos="522"/>
        <w:tab w:val="num" w:pos="362"/>
      </w:tabs>
      <w:ind w:left="360" w:hanging="216"/>
    </w:pPr>
  </w:style>
  <w:style w:type="paragraph" w:customStyle="1" w:styleId="tblpost">
    <w:name w:val="tbl post"/>
    <w:basedOn w:val="BodyText"/>
    <w:next w:val="BodyText"/>
    <w:rsid w:val="009752A3"/>
    <w:pPr>
      <w:spacing w:after="180"/>
      <w:jc w:val="right"/>
    </w:pPr>
    <w:rPr>
      <w:color w:val="FF00FF"/>
    </w:rPr>
  </w:style>
  <w:style w:type="paragraph" w:customStyle="1" w:styleId="tblpre">
    <w:name w:val="tbl pre"/>
    <w:basedOn w:val="tblpost"/>
    <w:rsid w:val="00A208FB"/>
    <w:pPr>
      <w:keepNext/>
      <w:spacing w:after="0"/>
    </w:pPr>
  </w:style>
  <w:style w:type="paragraph" w:customStyle="1" w:styleId="tbltextc">
    <w:name w:val="tbl text c"/>
    <w:basedOn w:val="tbltext"/>
    <w:rsid w:val="004A51B2"/>
    <w:pPr>
      <w:jc w:val="center"/>
    </w:pPr>
  </w:style>
  <w:style w:type="paragraph" w:customStyle="1" w:styleId="tbltextr">
    <w:name w:val="tbl text r"/>
    <w:basedOn w:val="tbltext"/>
    <w:rsid w:val="004A51B2"/>
    <w:pPr>
      <w:jc w:val="right"/>
    </w:pPr>
  </w:style>
  <w:style w:type="character" w:styleId="PageNumber">
    <w:name w:val="page number"/>
    <w:basedOn w:val="DefaultParagraphFont"/>
    <w:rsid w:val="00E95C97"/>
  </w:style>
  <w:style w:type="paragraph" w:customStyle="1" w:styleId="res-name">
    <w:name w:val="res-name"/>
    <w:basedOn w:val="headingtopic"/>
    <w:next w:val="res-text"/>
    <w:autoRedefine/>
    <w:rsid w:val="00B54306"/>
    <w:rPr>
      <w:sz w:val="28"/>
      <w:szCs w:val="28"/>
    </w:rPr>
  </w:style>
  <w:style w:type="paragraph" w:customStyle="1" w:styleId="projectinfo">
    <w:name w:val="project info"/>
    <w:basedOn w:val="tbltext"/>
    <w:autoRedefine/>
    <w:rsid w:val="00AD3F2D"/>
    <w:rPr>
      <w:noProof/>
    </w:rPr>
  </w:style>
  <w:style w:type="paragraph" w:customStyle="1" w:styleId="Headerlandscape">
    <w:name w:val="Header landscape"/>
    <w:basedOn w:val="Header"/>
    <w:rsid w:val="005F682B"/>
    <w:pPr>
      <w:tabs>
        <w:tab w:val="clear" w:pos="9360"/>
        <w:tab w:val="right" w:pos="14400"/>
      </w:tabs>
    </w:pPr>
  </w:style>
  <w:style w:type="paragraph" w:customStyle="1" w:styleId="Footerlandscape">
    <w:name w:val="Footer landscape"/>
    <w:basedOn w:val="Footer"/>
    <w:rsid w:val="005F682B"/>
    <w:pPr>
      <w:tabs>
        <w:tab w:val="clear" w:pos="9360"/>
        <w:tab w:val="right" w:pos="14400"/>
      </w:tabs>
    </w:pPr>
  </w:style>
  <w:style w:type="paragraph" w:customStyle="1" w:styleId="tbltext2">
    <w:name w:val="tbl text 2"/>
    <w:basedOn w:val="tbltext"/>
    <w:rsid w:val="0008497D"/>
    <w:pPr>
      <w:ind w:left="362"/>
    </w:pPr>
  </w:style>
  <w:style w:type="paragraph" w:customStyle="1" w:styleId="headingtopic">
    <w:name w:val="heading topic"/>
    <w:basedOn w:val="baseheading"/>
    <w:next w:val="BodyText"/>
    <w:link w:val="headingtopicChar"/>
    <w:rsid w:val="009B64F7"/>
    <w:pPr>
      <w:keepNext/>
      <w:spacing w:before="120" w:after="120"/>
    </w:pPr>
    <w:rPr>
      <w:sz w:val="24"/>
    </w:rPr>
  </w:style>
  <w:style w:type="paragraph" w:customStyle="1" w:styleId="eqn">
    <w:name w:val="eqn"/>
    <w:basedOn w:val="baseequation"/>
    <w:next w:val="eqnwhere"/>
    <w:rsid w:val="00B254A3"/>
    <w:pPr>
      <w:tabs>
        <w:tab w:val="right" w:pos="9360"/>
      </w:tabs>
      <w:spacing w:before="240" w:after="120"/>
      <w:ind w:left="360" w:right="547"/>
    </w:pPr>
    <w:rPr>
      <w:sz w:val="20"/>
      <w:szCs w:val="20"/>
    </w:rPr>
  </w:style>
  <w:style w:type="paragraph" w:customStyle="1" w:styleId="baseequation">
    <w:name w:val="base equation"/>
    <w:next w:val="BodyText"/>
    <w:rsid w:val="00EB017A"/>
    <w:pPr>
      <w:spacing w:before="140" w:after="140"/>
    </w:pPr>
    <w:rPr>
      <w:sz w:val="27"/>
      <w:szCs w:val="22"/>
    </w:rPr>
  </w:style>
  <w:style w:type="paragraph" w:customStyle="1" w:styleId="eqnwhere">
    <w:name w:val="eqn where"/>
    <w:basedOn w:val="eqn"/>
    <w:next w:val="eqnparmdef"/>
    <w:rsid w:val="004C1161"/>
    <w:pPr>
      <w:keepNext/>
      <w:spacing w:before="0"/>
      <w:ind w:left="720"/>
    </w:pPr>
  </w:style>
  <w:style w:type="paragraph" w:customStyle="1" w:styleId="eqnparmdef">
    <w:name w:val="eqn parmdef"/>
    <w:basedOn w:val="eqn"/>
    <w:rsid w:val="004C1161"/>
    <w:pPr>
      <w:tabs>
        <w:tab w:val="left" w:pos="1800"/>
        <w:tab w:val="left" w:pos="1980"/>
      </w:tabs>
      <w:spacing w:before="0"/>
      <w:ind w:left="1987" w:hanging="907"/>
    </w:pPr>
  </w:style>
  <w:style w:type="paragraph" w:customStyle="1" w:styleId="Captionequation">
    <w:name w:val="Caption equation"/>
    <w:basedOn w:val="Captiontable"/>
    <w:next w:val="eqn"/>
    <w:rsid w:val="00CE1FA5"/>
  </w:style>
  <w:style w:type="character" w:customStyle="1" w:styleId="cheqnnum">
    <w:name w:val="ch eqn num"/>
    <w:rsid w:val="00CE1FA5"/>
    <w:rPr>
      <w:rFonts w:ascii="Cambria" w:hAnsi="Cambria" w:cs="Times New Roman"/>
      <w:b/>
      <w:color w:val="266659"/>
    </w:rPr>
  </w:style>
  <w:style w:type="character" w:customStyle="1" w:styleId="cheqnvarname">
    <w:name w:val="ch eqn varname"/>
    <w:rsid w:val="00C63E86"/>
    <w:rPr>
      <w:rFonts w:ascii="Times New Roman" w:hAnsi="Times New Roman" w:cs="Times New Roman"/>
      <w:b w:val="0"/>
      <w:i/>
      <w:noProof/>
      <w:sz w:val="20"/>
      <w:lang w:val="en-US"/>
    </w:rPr>
  </w:style>
  <w:style w:type="character" w:customStyle="1" w:styleId="basecheqn">
    <w:name w:val="base ch eqn"/>
    <w:rsid w:val="00C63E86"/>
    <w:rPr>
      <w:rFonts w:ascii="Times New Roman" w:hAnsi="Times New Roman" w:cs="Times New Roman"/>
      <w:b w:val="0"/>
    </w:rPr>
  </w:style>
  <w:style w:type="character" w:customStyle="1" w:styleId="cheqnsub">
    <w:name w:val="ch eqn sub"/>
    <w:rsid w:val="00AC55BF"/>
    <w:rPr>
      <w:rFonts w:ascii="Times New Roman" w:hAnsi="Times New Roman" w:cs="Times New Roman"/>
      <w:b w:val="0"/>
      <w:i/>
      <w:noProof/>
      <w:position w:val="-4"/>
      <w:sz w:val="21"/>
      <w:vertAlign w:val="subscript"/>
      <w:lang w:val="en-US"/>
    </w:rPr>
  </w:style>
  <w:style w:type="character" w:customStyle="1" w:styleId="cheqnsup">
    <w:name w:val="ch eqn sup"/>
    <w:rsid w:val="00AC55BF"/>
    <w:rPr>
      <w:rFonts w:ascii="Times New Roman" w:hAnsi="Times New Roman" w:cs="Times New Roman"/>
      <w:b w:val="0"/>
      <w:i/>
      <w:noProof/>
      <w:position w:val="4"/>
      <w:sz w:val="21"/>
      <w:vertAlign w:val="superscript"/>
      <w:lang w:val="en-US"/>
    </w:rPr>
  </w:style>
  <w:style w:type="paragraph" w:customStyle="1" w:styleId="eqnparmdef2">
    <w:name w:val="eqn parmdef 2"/>
    <w:basedOn w:val="eqnparmdef"/>
    <w:rsid w:val="007E61A4"/>
    <w:pPr>
      <w:tabs>
        <w:tab w:val="clear" w:pos="1800"/>
        <w:tab w:val="clear" w:pos="1980"/>
        <w:tab w:val="left" w:pos="2520"/>
        <w:tab w:val="left" w:pos="2700"/>
      </w:tabs>
      <w:ind w:left="2700" w:hanging="1620"/>
    </w:pPr>
  </w:style>
  <w:style w:type="paragraph" w:customStyle="1" w:styleId="eqnparmdef3">
    <w:name w:val="eqn parmdef 3"/>
    <w:basedOn w:val="eqnparmdef2"/>
    <w:rsid w:val="007E61A4"/>
    <w:pPr>
      <w:tabs>
        <w:tab w:val="clear" w:pos="2520"/>
        <w:tab w:val="clear" w:pos="2700"/>
        <w:tab w:val="left" w:pos="3240"/>
        <w:tab w:val="left" w:pos="3420"/>
      </w:tabs>
      <w:ind w:left="3420" w:hanging="2340"/>
    </w:pPr>
  </w:style>
  <w:style w:type="character" w:customStyle="1" w:styleId="chstrong">
    <w:name w:val="ch strong"/>
    <w:rsid w:val="00E41061"/>
    <w:rPr>
      <w:b/>
    </w:rPr>
  </w:style>
  <w:style w:type="paragraph" w:customStyle="1" w:styleId="projectID">
    <w:name w:val="project ID"/>
    <w:basedOn w:val="projectinfo"/>
    <w:next w:val="projectinfo"/>
    <w:rsid w:val="00F03EBB"/>
  </w:style>
  <w:style w:type="paragraph" w:styleId="TOC1">
    <w:name w:val="toc 1"/>
    <w:basedOn w:val="baseheading"/>
    <w:next w:val="BodyText"/>
    <w:autoRedefine/>
    <w:uiPriority w:val="39"/>
    <w:rsid w:val="00EB017A"/>
    <w:pPr>
      <w:tabs>
        <w:tab w:val="right" w:leader="dot" w:pos="9360"/>
      </w:tabs>
      <w:spacing w:before="120" w:after="120"/>
      <w:ind w:right="547"/>
    </w:pPr>
    <w:rPr>
      <w:smallCaps/>
      <w:color w:val="auto"/>
      <w:sz w:val="28"/>
      <w:szCs w:val="28"/>
    </w:rPr>
  </w:style>
  <w:style w:type="paragraph" w:styleId="TOC2">
    <w:name w:val="toc 2"/>
    <w:basedOn w:val="TOC1"/>
    <w:next w:val="BodyText"/>
    <w:autoRedefine/>
    <w:uiPriority w:val="39"/>
    <w:rsid w:val="00EB017A"/>
    <w:pPr>
      <w:spacing w:before="0" w:after="0"/>
      <w:ind w:left="360"/>
    </w:pPr>
    <w:rPr>
      <w:b w:val="0"/>
      <w:smallCaps w:val="0"/>
      <w:sz w:val="24"/>
      <w:szCs w:val="24"/>
    </w:rPr>
  </w:style>
  <w:style w:type="paragraph" w:styleId="TOC3">
    <w:name w:val="toc 3"/>
    <w:basedOn w:val="TOC2"/>
    <w:next w:val="BodyText"/>
    <w:autoRedefine/>
    <w:uiPriority w:val="39"/>
    <w:rsid w:val="004F6F9B"/>
    <w:pPr>
      <w:ind w:left="900"/>
    </w:pPr>
    <w:rPr>
      <w:sz w:val="22"/>
      <w:szCs w:val="22"/>
    </w:rPr>
  </w:style>
  <w:style w:type="paragraph" w:styleId="TOC4">
    <w:name w:val="toc 4"/>
    <w:basedOn w:val="TOC3"/>
    <w:next w:val="BodyText"/>
    <w:autoRedefine/>
    <w:uiPriority w:val="39"/>
    <w:rsid w:val="004F6F9B"/>
    <w:pPr>
      <w:ind w:left="1260"/>
    </w:pPr>
  </w:style>
  <w:style w:type="character" w:styleId="Hyperlink">
    <w:name w:val="Hyperlink"/>
    <w:uiPriority w:val="99"/>
    <w:rsid w:val="00BE3F98"/>
    <w:rPr>
      <w:color w:val="0000FF"/>
      <w:u w:val="single"/>
    </w:rPr>
  </w:style>
  <w:style w:type="paragraph" w:styleId="TOC5">
    <w:name w:val="toc 5"/>
    <w:basedOn w:val="TOC4"/>
    <w:next w:val="BodyText"/>
    <w:autoRedefine/>
    <w:uiPriority w:val="39"/>
    <w:rsid w:val="004F6F9B"/>
    <w:pPr>
      <w:ind w:left="1620"/>
    </w:pPr>
  </w:style>
  <w:style w:type="paragraph" w:styleId="TOC6">
    <w:name w:val="toc 6"/>
    <w:basedOn w:val="TOC5"/>
    <w:next w:val="BodyText"/>
    <w:autoRedefine/>
    <w:rsid w:val="004F6F9B"/>
    <w:pPr>
      <w:ind w:left="1980"/>
    </w:pPr>
  </w:style>
  <w:style w:type="paragraph" w:styleId="TOC7">
    <w:name w:val="toc 7"/>
    <w:basedOn w:val="TOC6"/>
    <w:next w:val="BodyText"/>
    <w:autoRedefine/>
    <w:rsid w:val="004F6F9B"/>
    <w:pPr>
      <w:ind w:left="2340"/>
    </w:pPr>
  </w:style>
  <w:style w:type="paragraph" w:styleId="TOC8">
    <w:name w:val="toc 8"/>
    <w:basedOn w:val="TOC7"/>
    <w:next w:val="BodyText"/>
    <w:autoRedefine/>
    <w:rsid w:val="004F6F9B"/>
    <w:pPr>
      <w:ind w:left="2700"/>
    </w:pPr>
  </w:style>
  <w:style w:type="paragraph" w:styleId="TOC9">
    <w:name w:val="toc 9"/>
    <w:basedOn w:val="TOC8"/>
    <w:next w:val="BodyText"/>
    <w:autoRedefine/>
    <w:rsid w:val="004F6F9B"/>
    <w:pPr>
      <w:ind w:left="3060"/>
    </w:pPr>
  </w:style>
  <w:style w:type="paragraph" w:customStyle="1" w:styleId="tblstrong">
    <w:name w:val="tbl strong"/>
    <w:basedOn w:val="tbltext"/>
    <w:rsid w:val="005F1ECF"/>
    <w:rPr>
      <w:b/>
      <w:color w:val="333333"/>
    </w:rPr>
  </w:style>
  <w:style w:type="paragraph" w:customStyle="1" w:styleId="tblstrongc">
    <w:name w:val="tbl strong c"/>
    <w:basedOn w:val="tblstrong"/>
    <w:rsid w:val="00C765DB"/>
    <w:pPr>
      <w:jc w:val="center"/>
    </w:pPr>
  </w:style>
  <w:style w:type="paragraph" w:customStyle="1" w:styleId="tblstrongr">
    <w:name w:val="tbl strong r"/>
    <w:basedOn w:val="tblstrong"/>
    <w:rsid w:val="00C765DB"/>
    <w:pPr>
      <w:jc w:val="right"/>
    </w:pPr>
  </w:style>
  <w:style w:type="paragraph" w:customStyle="1" w:styleId="tbltextsm">
    <w:name w:val="tbl text sm"/>
    <w:basedOn w:val="tbltext"/>
    <w:rsid w:val="00E770C5"/>
    <w:rPr>
      <w:sz w:val="19"/>
    </w:rPr>
  </w:style>
  <w:style w:type="paragraph" w:customStyle="1" w:styleId="tblstrongsm">
    <w:name w:val="tbl strong sm"/>
    <w:basedOn w:val="tbltextsm"/>
    <w:rsid w:val="005F1ECF"/>
    <w:rPr>
      <w:b/>
      <w:color w:val="333333"/>
    </w:rPr>
  </w:style>
  <w:style w:type="paragraph" w:customStyle="1" w:styleId="tblstrongsmc">
    <w:name w:val="tbl strong sm c"/>
    <w:basedOn w:val="tblstrongsm"/>
    <w:rsid w:val="00CD16AD"/>
    <w:pPr>
      <w:jc w:val="center"/>
    </w:pPr>
  </w:style>
  <w:style w:type="paragraph" w:customStyle="1" w:styleId="tblstrongsmr">
    <w:name w:val="tbl strong sm r"/>
    <w:basedOn w:val="tblstrongsm"/>
    <w:rsid w:val="001337A7"/>
    <w:pPr>
      <w:jc w:val="right"/>
    </w:pPr>
  </w:style>
  <w:style w:type="paragraph" w:customStyle="1" w:styleId="tbltextsmc">
    <w:name w:val="tbl text sm c"/>
    <w:basedOn w:val="tbltextsm"/>
    <w:rsid w:val="005C782B"/>
    <w:pPr>
      <w:jc w:val="center"/>
    </w:pPr>
  </w:style>
  <w:style w:type="paragraph" w:customStyle="1" w:styleId="tbltextsmr">
    <w:name w:val="tbl text sm r"/>
    <w:basedOn w:val="tbltextsm"/>
    <w:rsid w:val="00462809"/>
    <w:pPr>
      <w:jc w:val="right"/>
    </w:pPr>
  </w:style>
  <w:style w:type="paragraph" w:customStyle="1" w:styleId="tblhangsm">
    <w:name w:val="tbl hang sm"/>
    <w:basedOn w:val="tbltextsm"/>
    <w:rsid w:val="00DD6950"/>
    <w:pPr>
      <w:tabs>
        <w:tab w:val="left" w:pos="270"/>
      </w:tabs>
      <w:ind w:left="288" w:hanging="216"/>
    </w:pPr>
  </w:style>
  <w:style w:type="paragraph" w:customStyle="1" w:styleId="tblbulletsm">
    <w:name w:val="tbl bullet sm"/>
    <w:basedOn w:val="tbltextsm"/>
    <w:rsid w:val="0044635B"/>
    <w:pPr>
      <w:numPr>
        <w:numId w:val="6"/>
      </w:numPr>
      <w:tabs>
        <w:tab w:val="clear" w:pos="612"/>
      </w:tabs>
      <w:ind w:left="274" w:hanging="202"/>
    </w:pPr>
  </w:style>
  <w:style w:type="paragraph" w:customStyle="1" w:styleId="tbltextsm2">
    <w:name w:val="tbl text sm 2"/>
    <w:basedOn w:val="tbltextsm"/>
    <w:rsid w:val="00DD6950"/>
    <w:pPr>
      <w:ind w:left="288"/>
    </w:pPr>
  </w:style>
  <w:style w:type="paragraph" w:customStyle="1" w:styleId="tblheadsm">
    <w:name w:val="tbl head sm"/>
    <w:basedOn w:val="tblhead"/>
    <w:rsid w:val="001337A7"/>
    <w:rPr>
      <w:sz w:val="19"/>
    </w:rPr>
  </w:style>
  <w:style w:type="paragraph" w:customStyle="1" w:styleId="tblheadsmc">
    <w:name w:val="tbl head sm c"/>
    <w:basedOn w:val="tblheadsm"/>
    <w:rsid w:val="00131E5C"/>
    <w:pPr>
      <w:jc w:val="center"/>
    </w:pPr>
  </w:style>
  <w:style w:type="paragraph" w:customStyle="1" w:styleId="tblheadsmr">
    <w:name w:val="tbl head sm r"/>
    <w:basedOn w:val="tblheadsm"/>
    <w:rsid w:val="00CD16AD"/>
    <w:pPr>
      <w:jc w:val="right"/>
    </w:pPr>
  </w:style>
  <w:style w:type="character" w:styleId="CommentReference">
    <w:name w:val="annotation reference"/>
    <w:uiPriority w:val="99"/>
    <w:semiHidden/>
    <w:rsid w:val="007E61A4"/>
    <w:rPr>
      <w:sz w:val="16"/>
      <w:szCs w:val="16"/>
    </w:rPr>
  </w:style>
  <w:style w:type="paragraph" w:styleId="CommentText">
    <w:name w:val="annotation text"/>
    <w:basedOn w:val="Normal"/>
    <w:link w:val="CommentTextChar"/>
    <w:semiHidden/>
    <w:rsid w:val="007E61A4"/>
    <w:rPr>
      <w:sz w:val="20"/>
    </w:rPr>
  </w:style>
  <w:style w:type="paragraph" w:styleId="CommentSubject">
    <w:name w:val="annotation subject"/>
    <w:basedOn w:val="CommentText"/>
    <w:next w:val="CommentText"/>
    <w:semiHidden/>
    <w:rsid w:val="007E61A4"/>
    <w:rPr>
      <w:b/>
      <w:bCs/>
    </w:rPr>
  </w:style>
  <w:style w:type="paragraph" w:styleId="BalloonText">
    <w:name w:val="Balloon Text"/>
    <w:basedOn w:val="Normal"/>
    <w:semiHidden/>
    <w:rsid w:val="007E61A4"/>
    <w:rPr>
      <w:rFonts w:ascii="Tahoma" w:hAnsi="Tahoma" w:cs="Tahoma"/>
      <w:sz w:val="16"/>
      <w:szCs w:val="16"/>
    </w:rPr>
  </w:style>
  <w:style w:type="table" w:customStyle="1" w:styleId="tableSBW">
    <w:name w:val="table SBW"/>
    <w:basedOn w:val="TableNormal"/>
    <w:rsid w:val="00A071E0"/>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Pr>
  </w:style>
  <w:style w:type="paragraph" w:customStyle="1" w:styleId="eqnparmdeflast">
    <w:name w:val="eqn parmdef last"/>
    <w:basedOn w:val="eqnparmdef"/>
    <w:next w:val="BodyText"/>
    <w:rsid w:val="00CE6988"/>
    <w:pPr>
      <w:spacing w:after="240"/>
    </w:pPr>
  </w:style>
  <w:style w:type="paragraph" w:customStyle="1" w:styleId="eqnparmdeflast3">
    <w:name w:val="eqn parmdef last 3"/>
    <w:basedOn w:val="eqnparmdef3"/>
    <w:next w:val="BodyText"/>
    <w:rsid w:val="004C1161"/>
    <w:pPr>
      <w:spacing w:after="240"/>
      <w:ind w:left="3427" w:hanging="2347"/>
    </w:pPr>
  </w:style>
  <w:style w:type="character" w:customStyle="1" w:styleId="chcite">
    <w:name w:val="ch cite"/>
    <w:rsid w:val="003B7462"/>
    <w:rPr>
      <w:i/>
    </w:rPr>
  </w:style>
  <w:style w:type="numbering" w:styleId="111111">
    <w:name w:val="Outline List 2"/>
    <w:basedOn w:val="NoList"/>
    <w:rsid w:val="000A5C1B"/>
    <w:pPr>
      <w:numPr>
        <w:numId w:val="2"/>
      </w:numPr>
    </w:pPr>
  </w:style>
  <w:style w:type="numbering" w:customStyle="1" w:styleId="NumHeadingsTwo">
    <w:name w:val="NumHeadingsTwo"/>
    <w:basedOn w:val="NoList"/>
    <w:rsid w:val="00302D93"/>
    <w:pPr>
      <w:numPr>
        <w:numId w:val="5"/>
      </w:numPr>
    </w:pPr>
  </w:style>
  <w:style w:type="paragraph" w:customStyle="1" w:styleId="res-text">
    <w:name w:val="res-text"/>
    <w:basedOn w:val="BodyText"/>
    <w:autoRedefine/>
    <w:rsid w:val="007C3EEA"/>
    <w:pPr>
      <w:ind w:left="720"/>
    </w:pPr>
  </w:style>
  <w:style w:type="paragraph" w:customStyle="1" w:styleId="Heading1NoTOC">
    <w:name w:val="Heading 1 NoTOC"/>
    <w:basedOn w:val="Heading1"/>
    <w:next w:val="BodyText"/>
    <w:autoRedefine/>
    <w:rsid w:val="00EC1E9A"/>
    <w:pPr>
      <w:numPr>
        <w:numId w:val="0"/>
      </w:numPr>
      <w:outlineLvl w:val="9"/>
    </w:pPr>
  </w:style>
  <w:style w:type="paragraph" w:customStyle="1" w:styleId="res-heading">
    <w:name w:val="res-heading"/>
    <w:basedOn w:val="headingtopic"/>
    <w:next w:val="res-text"/>
    <w:autoRedefine/>
    <w:rsid w:val="002F0D6C"/>
    <w:pPr>
      <w:ind w:left="720"/>
    </w:pPr>
    <w:rPr>
      <w:sz w:val="26"/>
      <w:szCs w:val="26"/>
    </w:rPr>
  </w:style>
  <w:style w:type="paragraph" w:customStyle="1" w:styleId="res-subheading">
    <w:name w:val="res-subheading"/>
    <w:basedOn w:val="res-heading"/>
    <w:next w:val="res-text"/>
    <w:autoRedefine/>
    <w:rsid w:val="002F0D6C"/>
    <w:rPr>
      <w:i/>
      <w:sz w:val="22"/>
      <w:szCs w:val="22"/>
    </w:rPr>
  </w:style>
  <w:style w:type="character" w:styleId="FollowedHyperlink">
    <w:name w:val="FollowedHyperlink"/>
    <w:rsid w:val="00153282"/>
    <w:rPr>
      <w:color w:val="800080"/>
      <w:u w:val="single"/>
    </w:rPr>
  </w:style>
  <w:style w:type="paragraph" w:customStyle="1" w:styleId="basetp">
    <w:name w:val="base tp"/>
    <w:basedOn w:val="basetext"/>
    <w:rsid w:val="00710012"/>
    <w:rPr>
      <w:noProof/>
      <w:color w:val="789B68"/>
      <w:kern w:val="28"/>
      <w:sz w:val="27"/>
      <w:szCs w:val="36"/>
    </w:rPr>
  </w:style>
  <w:style w:type="paragraph" w:styleId="TableofFigures">
    <w:name w:val="table of figures"/>
    <w:basedOn w:val="TOC2"/>
    <w:next w:val="BodyText"/>
    <w:semiHidden/>
    <w:rsid w:val="00C67C12"/>
  </w:style>
  <w:style w:type="paragraph" w:customStyle="1" w:styleId="basetphead">
    <w:name w:val="base tp head"/>
    <w:basedOn w:val="baseheading"/>
    <w:autoRedefine/>
    <w:rsid w:val="00D505D2"/>
  </w:style>
  <w:style w:type="paragraph" w:customStyle="1" w:styleId="tptext">
    <w:name w:val="tp text"/>
    <w:basedOn w:val="basetp"/>
    <w:next w:val="tphead"/>
    <w:autoRedefine/>
    <w:rsid w:val="00EE3447"/>
    <w:pPr>
      <w:spacing w:before="40" w:after="0"/>
      <w:ind w:right="360"/>
      <w:jc w:val="right"/>
    </w:pPr>
    <w:rPr>
      <w:noProof w:val="0"/>
      <w:kern w:val="0"/>
      <w:sz w:val="22"/>
      <w:szCs w:val="20"/>
    </w:rPr>
  </w:style>
  <w:style w:type="paragraph" w:customStyle="1" w:styleId="tpdate">
    <w:name w:val="tp date"/>
    <w:basedOn w:val="basetphead"/>
    <w:rsid w:val="00EE3447"/>
    <w:rPr>
      <w:sz w:val="28"/>
    </w:rPr>
  </w:style>
  <w:style w:type="paragraph" w:customStyle="1" w:styleId="tphead">
    <w:name w:val="tp head"/>
    <w:basedOn w:val="basetphead"/>
    <w:next w:val="tptext"/>
    <w:autoRedefine/>
    <w:rsid w:val="00EE3447"/>
    <w:pPr>
      <w:spacing w:before="0" w:after="0"/>
    </w:pPr>
    <w:rPr>
      <w:smallCaps/>
      <w:sz w:val="32"/>
      <w:szCs w:val="32"/>
    </w:rPr>
  </w:style>
  <w:style w:type="paragraph" w:customStyle="1" w:styleId="tpsubmitter">
    <w:name w:val="tp submitter"/>
    <w:basedOn w:val="tphead"/>
    <w:rsid w:val="00462809"/>
  </w:style>
  <w:style w:type="paragraph" w:customStyle="1" w:styleId="tpspacer">
    <w:name w:val="tp spacer"/>
    <w:basedOn w:val="tptext"/>
    <w:rsid w:val="00F03D9B"/>
    <w:rPr>
      <w:sz w:val="32"/>
      <w:szCs w:val="32"/>
    </w:rPr>
  </w:style>
  <w:style w:type="paragraph" w:customStyle="1" w:styleId="tpsubhead">
    <w:name w:val="tp subhead"/>
    <w:basedOn w:val="tphead"/>
    <w:autoRedefine/>
    <w:rsid w:val="00EE3447"/>
    <w:rPr>
      <w:smallCaps w:val="0"/>
      <w:sz w:val="28"/>
      <w:szCs w:val="28"/>
    </w:rPr>
  </w:style>
  <w:style w:type="paragraph" w:customStyle="1" w:styleId="tprfpno">
    <w:name w:val="tp rfpno"/>
    <w:basedOn w:val="tphead"/>
    <w:rsid w:val="008B4D47"/>
  </w:style>
  <w:style w:type="paragraph" w:customStyle="1" w:styleId="tpclient">
    <w:name w:val="tp client"/>
    <w:basedOn w:val="tphead"/>
    <w:rsid w:val="00462809"/>
  </w:style>
  <w:style w:type="paragraph" w:customStyle="1" w:styleId="tplogo">
    <w:name w:val="tp logo"/>
    <w:basedOn w:val="tptext"/>
    <w:autoRedefine/>
    <w:rsid w:val="00C86653"/>
    <w:pPr>
      <w:framePr w:wrap="around" w:hAnchor="text" w:yAlign="bottom"/>
      <w:spacing w:before="720"/>
      <w:ind w:left="2160" w:right="0"/>
      <w:jc w:val="left"/>
    </w:pPr>
  </w:style>
  <w:style w:type="paragraph" w:customStyle="1" w:styleId="res-bullet">
    <w:name w:val="res-bullet"/>
    <w:basedOn w:val="res-text"/>
    <w:autoRedefine/>
    <w:rsid w:val="001377B9"/>
    <w:pPr>
      <w:numPr>
        <w:ilvl w:val="1"/>
        <w:numId w:val="3"/>
      </w:numPr>
      <w:tabs>
        <w:tab w:val="clear" w:pos="1440"/>
      </w:tabs>
      <w:ind w:left="1080" w:hanging="288"/>
    </w:pPr>
  </w:style>
  <w:style w:type="paragraph" w:customStyle="1" w:styleId="res-bulletfirst">
    <w:name w:val="res-bullet first"/>
    <w:basedOn w:val="res-bullet"/>
    <w:autoRedefine/>
    <w:rsid w:val="001377B9"/>
    <w:pPr>
      <w:keepNext/>
    </w:pPr>
  </w:style>
  <w:style w:type="paragraph" w:customStyle="1" w:styleId="res-position">
    <w:name w:val="res-position"/>
    <w:basedOn w:val="res-text"/>
    <w:autoRedefine/>
    <w:rsid w:val="00094934"/>
    <w:pPr>
      <w:tabs>
        <w:tab w:val="left" w:pos="2520"/>
      </w:tabs>
      <w:ind w:left="2520" w:hanging="1800"/>
    </w:pPr>
  </w:style>
  <w:style w:type="numbering" w:customStyle="1" w:styleId="NumHeadings">
    <w:name w:val="NumHeadings"/>
    <w:basedOn w:val="NoList"/>
    <w:rsid w:val="005B2AF1"/>
    <w:pPr>
      <w:numPr>
        <w:numId w:val="43"/>
      </w:numPr>
    </w:pPr>
  </w:style>
  <w:style w:type="paragraph" w:styleId="DocumentMap">
    <w:name w:val="Document Map"/>
    <w:basedOn w:val="Normal"/>
    <w:semiHidden/>
    <w:rsid w:val="00F36F93"/>
    <w:pPr>
      <w:shd w:val="clear" w:color="auto" w:fill="000080"/>
    </w:pPr>
    <w:rPr>
      <w:rFonts w:ascii="Tahoma" w:hAnsi="Tahoma" w:cs="Tahoma"/>
      <w:sz w:val="20"/>
    </w:rPr>
  </w:style>
  <w:style w:type="character" w:customStyle="1" w:styleId="chsuperscript">
    <w:name w:val="ch superscript"/>
    <w:rsid w:val="00E57688"/>
    <w:rPr>
      <w:position w:val="2"/>
      <w:vertAlign w:val="superscript"/>
    </w:rPr>
  </w:style>
  <w:style w:type="character" w:customStyle="1" w:styleId="chsubscript">
    <w:name w:val="ch subscript"/>
    <w:rsid w:val="00E57688"/>
    <w:rPr>
      <w:vertAlign w:val="subscript"/>
    </w:rPr>
  </w:style>
  <w:style w:type="paragraph" w:customStyle="1" w:styleId="tblprelink">
    <w:name w:val="tbl pre link"/>
    <w:basedOn w:val="tblpre"/>
    <w:rsid w:val="0020743A"/>
    <w:pPr>
      <w:framePr w:w="720" w:wrap="around" w:vAnchor="text" w:hAnchor="margin" w:x="-1007" w:y="1"/>
      <w:jc w:val="left"/>
    </w:pPr>
    <w:rPr>
      <w:sz w:val="16"/>
    </w:rPr>
  </w:style>
  <w:style w:type="paragraph" w:customStyle="1" w:styleId="Heading1NoNum">
    <w:name w:val="Heading 1 NoNum"/>
    <w:basedOn w:val="Heading1"/>
    <w:next w:val="BodyText"/>
    <w:rsid w:val="00DD59CE"/>
    <w:pPr>
      <w:numPr>
        <w:numId w:val="0"/>
      </w:numPr>
    </w:pPr>
  </w:style>
  <w:style w:type="character" w:customStyle="1" w:styleId="basetextChar">
    <w:name w:val="base text Char"/>
    <w:link w:val="basetext"/>
    <w:rsid w:val="00EE3447"/>
    <w:rPr>
      <w:rFonts w:ascii="Calibri" w:hAnsi="Calibri" w:cs="Calibri"/>
      <w:sz w:val="15"/>
    </w:rPr>
  </w:style>
  <w:style w:type="character" w:customStyle="1" w:styleId="BodyTextChar">
    <w:name w:val="Body Text Char"/>
    <w:link w:val="BodyText"/>
    <w:rsid w:val="00E770C5"/>
    <w:rPr>
      <w:rFonts w:ascii="Calibri" w:hAnsi="Calibri" w:cs="Calibri"/>
      <w:sz w:val="24"/>
      <w:szCs w:val="22"/>
    </w:rPr>
  </w:style>
  <w:style w:type="paragraph" w:customStyle="1" w:styleId="Appendices">
    <w:name w:val="Appendices"/>
    <w:basedOn w:val="Heading1NoNum"/>
    <w:next w:val="BodyText"/>
    <w:rsid w:val="00767F06"/>
    <w:pPr>
      <w:keepNext w:val="0"/>
    </w:pPr>
  </w:style>
  <w:style w:type="numbering" w:customStyle="1" w:styleId="AppxHeadings">
    <w:name w:val="AppxHeadings"/>
    <w:basedOn w:val="NoList"/>
    <w:rsid w:val="00767F06"/>
    <w:pPr>
      <w:numPr>
        <w:numId w:val="7"/>
      </w:numPr>
    </w:pPr>
  </w:style>
  <w:style w:type="paragraph" w:customStyle="1" w:styleId="Heading1Appx">
    <w:name w:val="Heading 1 Appx"/>
    <w:basedOn w:val="Heading1"/>
    <w:rsid w:val="00767F06"/>
    <w:pPr>
      <w:numPr>
        <w:numId w:val="7"/>
      </w:numPr>
    </w:pPr>
  </w:style>
  <w:style w:type="paragraph" w:customStyle="1" w:styleId="Heading2Appx">
    <w:name w:val="Heading 2 Appx"/>
    <w:basedOn w:val="Heading2"/>
    <w:rsid w:val="00767F06"/>
    <w:pPr>
      <w:numPr>
        <w:numId w:val="7"/>
      </w:numPr>
    </w:pPr>
  </w:style>
  <w:style w:type="paragraph" w:customStyle="1" w:styleId="linum">
    <w:name w:val="linum"/>
    <w:basedOn w:val="BodyText"/>
    <w:link w:val="linumChar"/>
    <w:rsid w:val="00F9121C"/>
    <w:pPr>
      <w:numPr>
        <w:numId w:val="8"/>
      </w:numPr>
    </w:pPr>
  </w:style>
  <w:style w:type="numbering" w:customStyle="1" w:styleId="linumbase">
    <w:name w:val="linumbase"/>
    <w:basedOn w:val="NoList"/>
    <w:uiPriority w:val="99"/>
    <w:rsid w:val="00F9121C"/>
    <w:pPr>
      <w:numPr>
        <w:numId w:val="17"/>
      </w:numPr>
    </w:pPr>
  </w:style>
  <w:style w:type="character" w:customStyle="1" w:styleId="chResetListNum">
    <w:name w:val="ch ResetListNum"/>
    <w:basedOn w:val="DefaultParagraphFont"/>
    <w:uiPriority w:val="1"/>
    <w:rsid w:val="00AD4653"/>
  </w:style>
  <w:style w:type="paragraph" w:customStyle="1" w:styleId="linum20">
    <w:name w:val="linum 2"/>
    <w:basedOn w:val="BodyText"/>
    <w:rsid w:val="00F9121C"/>
    <w:pPr>
      <w:numPr>
        <w:ilvl w:val="1"/>
        <w:numId w:val="8"/>
      </w:numPr>
    </w:pPr>
  </w:style>
  <w:style w:type="paragraph" w:customStyle="1" w:styleId="linum3">
    <w:name w:val="linum 3"/>
    <w:basedOn w:val="BodyText"/>
    <w:rsid w:val="00F9121C"/>
    <w:pPr>
      <w:numPr>
        <w:ilvl w:val="2"/>
        <w:numId w:val="8"/>
      </w:numPr>
    </w:pPr>
  </w:style>
  <w:style w:type="paragraph" w:styleId="ListParagraph">
    <w:name w:val="List Paragraph"/>
    <w:aliases w:val="bullet,Bulleted List"/>
    <w:basedOn w:val="Normal"/>
    <w:link w:val="ListParagraphChar"/>
    <w:uiPriority w:val="34"/>
    <w:qFormat/>
    <w:rsid w:val="00055E19"/>
    <w:pPr>
      <w:ind w:left="720"/>
      <w:contextualSpacing/>
    </w:pPr>
  </w:style>
  <w:style w:type="paragraph" w:customStyle="1" w:styleId="linumRestart">
    <w:name w:val="linumRestart"/>
    <w:next w:val="ListNumber"/>
    <w:link w:val="linumRestartChar"/>
    <w:rsid w:val="00E13DCD"/>
    <w:pPr>
      <w:keepNext/>
      <w:keepLines/>
      <w:framePr w:wrap="around" w:vAnchor="text" w:hAnchor="page" w:x="721" w:y="1"/>
      <w:widowControl w:val="0"/>
      <w:numPr>
        <w:numId w:val="9"/>
      </w:numPr>
    </w:pPr>
    <w:rPr>
      <w:rFonts w:ascii="Calibri" w:hAnsi="Calibri"/>
      <w:b/>
      <w:noProof/>
      <w:vanish/>
      <w:color w:val="800080"/>
      <w:sz w:val="24"/>
    </w:rPr>
  </w:style>
  <w:style w:type="character" w:customStyle="1" w:styleId="baseheadingChar">
    <w:name w:val="base heading Char"/>
    <w:link w:val="baseheading"/>
    <w:rsid w:val="007F757E"/>
    <w:rPr>
      <w:rFonts w:ascii="Cambria" w:hAnsi="Cambria"/>
      <w:b/>
      <w:noProof/>
      <w:color w:val="266659"/>
      <w:sz w:val="27"/>
    </w:rPr>
  </w:style>
  <w:style w:type="character" w:customStyle="1" w:styleId="tblheadChar">
    <w:name w:val="tbl head Char"/>
    <w:link w:val="tblhead"/>
    <w:rsid w:val="007F757E"/>
    <w:rPr>
      <w:rFonts w:ascii="Cambria" w:hAnsi="Cambria"/>
      <w:b/>
      <w:noProof/>
      <w:color w:val="266659"/>
      <w:sz w:val="22"/>
    </w:rPr>
  </w:style>
  <w:style w:type="character" w:customStyle="1" w:styleId="linumRestartChar">
    <w:name w:val="linumRestart Char"/>
    <w:link w:val="linumRestart"/>
    <w:rsid w:val="00E13DCD"/>
    <w:rPr>
      <w:rFonts w:ascii="Calibri" w:hAnsi="Calibri"/>
      <w:b/>
      <w:noProof/>
      <w:vanish/>
      <w:color w:val="800080"/>
      <w:sz w:val="24"/>
    </w:rPr>
  </w:style>
  <w:style w:type="paragraph" w:styleId="ListNumber">
    <w:name w:val="List Number"/>
    <w:basedOn w:val="Normal"/>
    <w:rsid w:val="007F757E"/>
    <w:pPr>
      <w:numPr>
        <w:ilvl w:val="1"/>
        <w:numId w:val="10"/>
      </w:numPr>
      <w:contextualSpacing/>
    </w:pPr>
  </w:style>
  <w:style w:type="paragraph" w:styleId="ListNumber2">
    <w:name w:val="List Number 2"/>
    <w:basedOn w:val="Normal"/>
    <w:rsid w:val="002E5169"/>
    <w:pPr>
      <w:numPr>
        <w:ilvl w:val="2"/>
        <w:numId w:val="10"/>
      </w:numPr>
      <w:contextualSpacing/>
    </w:pPr>
  </w:style>
  <w:style w:type="paragraph" w:styleId="ListNumber3">
    <w:name w:val="List Number 3"/>
    <w:basedOn w:val="Normal"/>
    <w:rsid w:val="002E5169"/>
    <w:pPr>
      <w:numPr>
        <w:ilvl w:val="3"/>
        <w:numId w:val="10"/>
      </w:numPr>
      <w:contextualSpacing/>
    </w:pPr>
  </w:style>
  <w:style w:type="character" w:customStyle="1" w:styleId="linumChar">
    <w:name w:val="linum Char"/>
    <w:link w:val="linum"/>
    <w:rsid w:val="00F9121C"/>
    <w:rPr>
      <w:rFonts w:ascii="Calibri" w:hAnsi="Calibri" w:cs="Calibri"/>
      <w:sz w:val="24"/>
      <w:szCs w:val="22"/>
    </w:rPr>
  </w:style>
  <w:style w:type="numbering" w:customStyle="1" w:styleId="linum2base">
    <w:name w:val="linum2base"/>
    <w:basedOn w:val="linumbase"/>
    <w:uiPriority w:val="99"/>
    <w:rsid w:val="006102F4"/>
    <w:pPr>
      <w:numPr>
        <w:numId w:val="11"/>
      </w:numPr>
    </w:pPr>
  </w:style>
  <w:style w:type="paragraph" w:customStyle="1" w:styleId="linum2">
    <w:name w:val="linum2"/>
    <w:basedOn w:val="BodyText"/>
    <w:rsid w:val="006102F4"/>
    <w:pPr>
      <w:numPr>
        <w:numId w:val="11"/>
      </w:numPr>
    </w:pPr>
  </w:style>
  <w:style w:type="paragraph" w:customStyle="1" w:styleId="linum22">
    <w:name w:val="linum2 2"/>
    <w:basedOn w:val="BodyText"/>
    <w:rsid w:val="006102F4"/>
    <w:pPr>
      <w:numPr>
        <w:ilvl w:val="1"/>
        <w:numId w:val="11"/>
      </w:numPr>
    </w:pPr>
  </w:style>
  <w:style w:type="paragraph" w:customStyle="1" w:styleId="linum23">
    <w:name w:val="linum2 3"/>
    <w:basedOn w:val="BodyText"/>
    <w:rsid w:val="006102F4"/>
    <w:pPr>
      <w:numPr>
        <w:ilvl w:val="2"/>
        <w:numId w:val="11"/>
      </w:numPr>
    </w:pPr>
  </w:style>
  <w:style w:type="numbering" w:customStyle="1" w:styleId="libulbase">
    <w:name w:val="libulbase"/>
    <w:basedOn w:val="NoList"/>
    <w:uiPriority w:val="99"/>
    <w:rsid w:val="00CC659F"/>
    <w:pPr>
      <w:numPr>
        <w:numId w:val="16"/>
      </w:numPr>
    </w:pPr>
  </w:style>
  <w:style w:type="numbering" w:customStyle="1" w:styleId="libul2base">
    <w:name w:val="libul2base"/>
    <w:basedOn w:val="NoList"/>
    <w:uiPriority w:val="99"/>
    <w:rsid w:val="00264CBF"/>
    <w:pPr>
      <w:numPr>
        <w:numId w:val="12"/>
      </w:numPr>
    </w:pPr>
  </w:style>
  <w:style w:type="paragraph" w:customStyle="1" w:styleId="libul2">
    <w:name w:val="libul 2"/>
    <w:basedOn w:val="BodyText"/>
    <w:rsid w:val="00CC659F"/>
    <w:pPr>
      <w:numPr>
        <w:ilvl w:val="1"/>
        <w:numId w:val="16"/>
      </w:numPr>
    </w:pPr>
  </w:style>
  <w:style w:type="paragraph" w:customStyle="1" w:styleId="libul3">
    <w:name w:val="libul 3"/>
    <w:basedOn w:val="BodyText"/>
    <w:rsid w:val="00CC659F"/>
    <w:pPr>
      <w:numPr>
        <w:ilvl w:val="2"/>
        <w:numId w:val="16"/>
      </w:numPr>
    </w:pPr>
  </w:style>
  <w:style w:type="paragraph" w:customStyle="1" w:styleId="libul">
    <w:name w:val="libul"/>
    <w:basedOn w:val="BodyText"/>
    <w:link w:val="libulChar"/>
    <w:rsid w:val="00CC659F"/>
    <w:pPr>
      <w:numPr>
        <w:numId w:val="16"/>
      </w:numPr>
    </w:pPr>
  </w:style>
  <w:style w:type="paragraph" w:customStyle="1" w:styleId="libul20">
    <w:name w:val="libul2"/>
    <w:basedOn w:val="BodyText"/>
    <w:rsid w:val="004334E5"/>
    <w:pPr>
      <w:numPr>
        <w:numId w:val="13"/>
      </w:numPr>
      <w:tabs>
        <w:tab w:val="clear" w:pos="432"/>
      </w:tabs>
    </w:pPr>
  </w:style>
  <w:style w:type="paragraph" w:customStyle="1" w:styleId="libul22">
    <w:name w:val="libul2 2"/>
    <w:basedOn w:val="BodyText"/>
    <w:rsid w:val="004334E5"/>
    <w:pPr>
      <w:numPr>
        <w:ilvl w:val="1"/>
        <w:numId w:val="13"/>
      </w:numPr>
      <w:tabs>
        <w:tab w:val="clear" w:pos="792"/>
      </w:tabs>
    </w:pPr>
  </w:style>
  <w:style w:type="paragraph" w:customStyle="1" w:styleId="libul23">
    <w:name w:val="libul2 3"/>
    <w:basedOn w:val="BodyText"/>
    <w:rsid w:val="004334E5"/>
    <w:pPr>
      <w:numPr>
        <w:ilvl w:val="2"/>
        <w:numId w:val="13"/>
      </w:numPr>
      <w:tabs>
        <w:tab w:val="clear" w:pos="1224"/>
      </w:tabs>
    </w:pPr>
  </w:style>
  <w:style w:type="character" w:customStyle="1" w:styleId="libulChar">
    <w:name w:val="libul Char"/>
    <w:link w:val="libul"/>
    <w:rsid w:val="00230075"/>
    <w:rPr>
      <w:rFonts w:ascii="Calibri" w:hAnsi="Calibri" w:cs="Calibri"/>
      <w:sz w:val="24"/>
      <w:szCs w:val="22"/>
    </w:rPr>
  </w:style>
  <w:style w:type="paragraph" w:customStyle="1" w:styleId="libullet2">
    <w:name w:val="li bullet 2"/>
    <w:basedOn w:val="BodyText"/>
    <w:rsid w:val="002A3A91"/>
    <w:pPr>
      <w:tabs>
        <w:tab w:val="num" w:pos="720"/>
      </w:tabs>
      <w:spacing w:line="288" w:lineRule="auto"/>
      <w:ind w:left="720" w:hanging="288"/>
    </w:pPr>
    <w:rPr>
      <w:rFonts w:ascii="Times New Roman" w:hAnsi="Times New Roman" w:cs="Times New Roman"/>
      <w:sz w:val="22"/>
    </w:rPr>
  </w:style>
  <w:style w:type="paragraph" w:customStyle="1" w:styleId="tblbullet2">
    <w:name w:val="tbl bullet 2"/>
    <w:basedOn w:val="tblbullet"/>
    <w:rsid w:val="0049165B"/>
    <w:pPr>
      <w:tabs>
        <w:tab w:val="clear" w:pos="362"/>
      </w:tabs>
      <w:ind w:left="576"/>
    </w:pPr>
  </w:style>
  <w:style w:type="paragraph" w:customStyle="1" w:styleId="tblbulletsm2">
    <w:name w:val="tbl bullet sm 2"/>
    <w:basedOn w:val="tblbulletsm"/>
    <w:rsid w:val="0049165B"/>
    <w:pPr>
      <w:ind w:left="504" w:hanging="216"/>
    </w:pPr>
  </w:style>
  <w:style w:type="character" w:customStyle="1" w:styleId="FootnoteTextChar">
    <w:name w:val="Footnote Text Char"/>
    <w:basedOn w:val="DefaultParagraphFont"/>
    <w:link w:val="FootnoteText"/>
    <w:rsid w:val="00AD0EE2"/>
    <w:rPr>
      <w:rFonts w:ascii="Calibri" w:hAnsi="Calibri" w:cs="Calibri"/>
      <w:sz w:val="18"/>
      <w:szCs w:val="22"/>
    </w:rPr>
  </w:style>
  <w:style w:type="paragraph" w:styleId="BlockText">
    <w:name w:val="Block Text"/>
    <w:basedOn w:val="Normal"/>
    <w:rsid w:val="00AD0EE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BodyTextFirstIndent">
    <w:name w:val="Body Text First Indent"/>
    <w:basedOn w:val="BodyText"/>
    <w:link w:val="BodyTextFirstIndentChar"/>
    <w:rsid w:val="00AD0EE2"/>
    <w:pPr>
      <w:spacing w:after="0"/>
      <w:ind w:firstLine="360"/>
    </w:pPr>
    <w:rPr>
      <w:rFonts w:ascii="Verdana" w:hAnsi="Verdana" w:cs="Times New Roman"/>
      <w:sz w:val="15"/>
      <w:szCs w:val="20"/>
    </w:rPr>
  </w:style>
  <w:style w:type="character" w:customStyle="1" w:styleId="BodyTextFirstIndentChar">
    <w:name w:val="Body Text First Indent Char"/>
    <w:basedOn w:val="BodyTextChar"/>
    <w:link w:val="BodyTextFirstIndent"/>
    <w:rsid w:val="00AD0EE2"/>
    <w:rPr>
      <w:rFonts w:ascii="Verdana" w:hAnsi="Verdana" w:cs="Calibri"/>
      <w:sz w:val="15"/>
      <w:szCs w:val="22"/>
    </w:rPr>
  </w:style>
  <w:style w:type="paragraph" w:styleId="BodyTextIndent">
    <w:name w:val="Body Text Indent"/>
    <w:basedOn w:val="Normal"/>
    <w:link w:val="BodyTextIndentChar"/>
    <w:rsid w:val="00AD0EE2"/>
    <w:pPr>
      <w:spacing w:after="120"/>
      <w:ind w:left="360"/>
    </w:pPr>
  </w:style>
  <w:style w:type="character" w:customStyle="1" w:styleId="BodyTextIndentChar">
    <w:name w:val="Body Text Indent Char"/>
    <w:basedOn w:val="DefaultParagraphFont"/>
    <w:link w:val="BodyTextIndent"/>
    <w:rsid w:val="00AD0EE2"/>
    <w:rPr>
      <w:rFonts w:ascii="Verdana" w:hAnsi="Verdana"/>
      <w:sz w:val="15"/>
    </w:rPr>
  </w:style>
  <w:style w:type="paragraph" w:styleId="BodyTextFirstIndent2">
    <w:name w:val="Body Text First Indent 2"/>
    <w:basedOn w:val="BodyTextIndent"/>
    <w:link w:val="BodyTextFirstIndent2Char"/>
    <w:rsid w:val="00AD0EE2"/>
    <w:pPr>
      <w:spacing w:after="0"/>
      <w:ind w:firstLine="360"/>
    </w:pPr>
  </w:style>
  <w:style w:type="character" w:customStyle="1" w:styleId="BodyTextFirstIndent2Char">
    <w:name w:val="Body Text First Indent 2 Char"/>
    <w:basedOn w:val="BodyTextIndentChar"/>
    <w:link w:val="BodyTextFirstIndent2"/>
    <w:rsid w:val="00AD0EE2"/>
    <w:rPr>
      <w:rFonts w:ascii="Verdana" w:hAnsi="Verdana"/>
      <w:sz w:val="15"/>
    </w:rPr>
  </w:style>
  <w:style w:type="paragraph" w:styleId="BodyTextIndent2">
    <w:name w:val="Body Text Indent 2"/>
    <w:basedOn w:val="Normal"/>
    <w:link w:val="BodyTextIndent2Char"/>
    <w:rsid w:val="00AD0EE2"/>
    <w:pPr>
      <w:spacing w:after="120" w:line="480" w:lineRule="auto"/>
      <w:ind w:left="360"/>
    </w:pPr>
  </w:style>
  <w:style w:type="character" w:customStyle="1" w:styleId="BodyTextIndent2Char">
    <w:name w:val="Body Text Indent 2 Char"/>
    <w:basedOn w:val="DefaultParagraphFont"/>
    <w:link w:val="BodyTextIndent2"/>
    <w:rsid w:val="00AD0EE2"/>
    <w:rPr>
      <w:rFonts w:ascii="Verdana" w:hAnsi="Verdana"/>
      <w:sz w:val="15"/>
    </w:rPr>
  </w:style>
  <w:style w:type="paragraph" w:styleId="BodyTextIndent3">
    <w:name w:val="Body Text Indent 3"/>
    <w:basedOn w:val="Normal"/>
    <w:link w:val="BodyTextIndent3Char"/>
    <w:rsid w:val="00AD0EE2"/>
    <w:pPr>
      <w:spacing w:after="120"/>
      <w:ind w:left="360"/>
    </w:pPr>
    <w:rPr>
      <w:sz w:val="16"/>
      <w:szCs w:val="16"/>
    </w:rPr>
  </w:style>
  <w:style w:type="character" w:customStyle="1" w:styleId="BodyTextIndent3Char">
    <w:name w:val="Body Text Indent 3 Char"/>
    <w:basedOn w:val="DefaultParagraphFont"/>
    <w:link w:val="BodyTextIndent3"/>
    <w:rsid w:val="00AD0EE2"/>
    <w:rPr>
      <w:rFonts w:ascii="Verdana" w:hAnsi="Verdana"/>
      <w:sz w:val="16"/>
      <w:szCs w:val="16"/>
    </w:rPr>
  </w:style>
  <w:style w:type="paragraph" w:styleId="Revision">
    <w:name w:val="Revision"/>
    <w:hidden/>
    <w:uiPriority w:val="99"/>
    <w:semiHidden/>
    <w:rsid w:val="003327A9"/>
    <w:rPr>
      <w:rFonts w:ascii="Verdana" w:hAnsi="Verdana"/>
      <w:sz w:val="15"/>
    </w:rPr>
  </w:style>
  <w:style w:type="character" w:customStyle="1" w:styleId="FooterChar">
    <w:name w:val="Footer Char"/>
    <w:link w:val="Footer"/>
    <w:locked/>
    <w:rsid w:val="00235AAC"/>
    <w:rPr>
      <w:rFonts w:ascii="Cambria" w:hAnsi="Cambria"/>
      <w:b/>
      <w:noProof/>
      <w:color w:val="266659"/>
      <w:szCs w:val="18"/>
    </w:rPr>
  </w:style>
  <w:style w:type="paragraph" w:customStyle="1" w:styleId="heading1nonnumu">
    <w:name w:val="heading1 non numu"/>
    <w:basedOn w:val="Heading1"/>
    <w:rsid w:val="00235AAC"/>
    <w:pPr>
      <w:numPr>
        <w:numId w:val="15"/>
      </w:numPr>
    </w:pPr>
    <w:rPr>
      <w:kern w:val="28"/>
      <w:szCs w:val="42"/>
    </w:rPr>
  </w:style>
  <w:style w:type="character" w:customStyle="1" w:styleId="CaptiontableChar">
    <w:name w:val="Caption table Char"/>
    <w:link w:val="Captiontable"/>
    <w:rsid w:val="00235AAC"/>
    <w:rPr>
      <w:rFonts w:ascii="Cambria" w:hAnsi="Cambria"/>
      <w:b/>
      <w:bCs/>
      <w:noProof/>
      <w:color w:val="266659"/>
      <w:sz w:val="22"/>
    </w:rPr>
  </w:style>
  <w:style w:type="character" w:customStyle="1" w:styleId="tblnotelastChar">
    <w:name w:val="tbl note last Char"/>
    <w:basedOn w:val="DefaultParagraphFont"/>
    <w:link w:val="tblnotelast"/>
    <w:rsid w:val="00235AAC"/>
    <w:rPr>
      <w:rFonts w:ascii="Calibri" w:hAnsi="Calibri" w:cs="Calibri"/>
      <w:sz w:val="18"/>
      <w:szCs w:val="22"/>
    </w:rPr>
  </w:style>
  <w:style w:type="character" w:customStyle="1" w:styleId="headingtopicChar">
    <w:name w:val="heading topic Char"/>
    <w:link w:val="headingtopic"/>
    <w:locked/>
    <w:rsid w:val="00235AAC"/>
    <w:rPr>
      <w:rFonts w:ascii="Cambria" w:hAnsi="Cambria"/>
      <w:b/>
      <w:noProof/>
      <w:color w:val="266659"/>
      <w:sz w:val="24"/>
    </w:rPr>
  </w:style>
  <w:style w:type="character" w:customStyle="1" w:styleId="tbltextChar">
    <w:name w:val="tbl text Char"/>
    <w:basedOn w:val="DefaultParagraphFont"/>
    <w:link w:val="tbltext"/>
    <w:rsid w:val="001C5512"/>
    <w:rPr>
      <w:rFonts w:ascii="Calibri" w:hAnsi="Calibri" w:cs="Calibri"/>
      <w:sz w:val="22"/>
      <w:szCs w:val="22"/>
    </w:rPr>
  </w:style>
  <w:style w:type="character" w:customStyle="1" w:styleId="tblheadrChar">
    <w:name w:val="tbl head r Char"/>
    <w:basedOn w:val="tblheadChar"/>
    <w:link w:val="tblheadr"/>
    <w:rsid w:val="001C5512"/>
    <w:rPr>
      <w:rFonts w:ascii="Cambria" w:hAnsi="Cambria"/>
      <w:b/>
      <w:noProof/>
      <w:color w:val="266659"/>
      <w:sz w:val="22"/>
    </w:rPr>
  </w:style>
  <w:style w:type="character" w:customStyle="1" w:styleId="Heading1Char">
    <w:name w:val="Heading 1 Char"/>
    <w:basedOn w:val="DefaultParagraphFont"/>
    <w:link w:val="Heading1"/>
    <w:rsid w:val="00F977A3"/>
    <w:rPr>
      <w:rFonts w:ascii="Cambria" w:hAnsi="Cambria"/>
      <w:b/>
      <w:smallCaps/>
      <w:noProof/>
      <w:color w:val="266659"/>
      <w:sz w:val="42"/>
      <w:szCs w:val="48"/>
    </w:rPr>
  </w:style>
  <w:style w:type="paragraph" w:customStyle="1" w:styleId="Default">
    <w:name w:val="Default"/>
    <w:basedOn w:val="Normal"/>
    <w:rsid w:val="005E56AD"/>
    <w:pPr>
      <w:autoSpaceDE w:val="0"/>
      <w:autoSpaceDN w:val="0"/>
    </w:pPr>
    <w:rPr>
      <w:rFonts w:ascii="Calibri" w:eastAsiaTheme="minorHAnsi" w:hAnsi="Calibri"/>
      <w:color w:val="000000"/>
      <w:sz w:val="24"/>
      <w:szCs w:val="24"/>
    </w:rPr>
  </w:style>
  <w:style w:type="paragraph" w:customStyle="1" w:styleId="Heading2RFP">
    <w:name w:val="Heading 2 RFP"/>
    <w:basedOn w:val="Normal"/>
    <w:qFormat/>
    <w:rsid w:val="007F66C5"/>
    <w:pPr>
      <w:numPr>
        <w:numId w:val="18"/>
      </w:numPr>
    </w:pPr>
    <w:rPr>
      <w:rFonts w:ascii="Arial" w:hAnsi="Arial" w:cs="Arial"/>
      <w:b/>
      <w:sz w:val="24"/>
      <w:szCs w:val="24"/>
    </w:rPr>
  </w:style>
  <w:style w:type="paragraph" w:styleId="EndnoteText">
    <w:name w:val="endnote text"/>
    <w:basedOn w:val="Normal"/>
    <w:link w:val="EndnoteTextChar"/>
    <w:semiHidden/>
    <w:unhideWhenUsed/>
    <w:rsid w:val="006226AC"/>
    <w:rPr>
      <w:sz w:val="20"/>
    </w:rPr>
  </w:style>
  <w:style w:type="character" w:customStyle="1" w:styleId="EndnoteTextChar">
    <w:name w:val="Endnote Text Char"/>
    <w:basedOn w:val="DefaultParagraphFont"/>
    <w:link w:val="EndnoteText"/>
    <w:semiHidden/>
    <w:rsid w:val="006226AC"/>
    <w:rPr>
      <w:rFonts w:ascii="Verdana" w:hAnsi="Verdana"/>
    </w:rPr>
  </w:style>
  <w:style w:type="character" w:styleId="EndnoteReference">
    <w:name w:val="endnote reference"/>
    <w:basedOn w:val="DefaultParagraphFont"/>
    <w:semiHidden/>
    <w:unhideWhenUsed/>
    <w:rsid w:val="006226AC"/>
    <w:rPr>
      <w:vertAlign w:val="superscript"/>
    </w:rPr>
  </w:style>
  <w:style w:type="character" w:customStyle="1" w:styleId="ListParagraphChar">
    <w:name w:val="List Paragraph Char"/>
    <w:aliases w:val="bullet Char,Bulleted List Char"/>
    <w:link w:val="ListParagraph"/>
    <w:uiPriority w:val="34"/>
    <w:locked/>
    <w:rsid w:val="00047845"/>
    <w:rPr>
      <w:rFonts w:ascii="Verdana" w:hAnsi="Verdana"/>
      <w:sz w:val="15"/>
    </w:rPr>
  </w:style>
  <w:style w:type="paragraph" w:styleId="Quote">
    <w:name w:val="Quote"/>
    <w:basedOn w:val="Normal"/>
    <w:next w:val="Normal"/>
    <w:link w:val="QuoteChar"/>
    <w:uiPriority w:val="29"/>
    <w:qFormat/>
    <w:rsid w:val="006B3C92"/>
    <w:pPr>
      <w:widowControl w:val="0"/>
      <w:numPr>
        <w:numId w:val="30"/>
      </w:numPr>
      <w:spacing w:after="240" w:line="320" w:lineRule="exact"/>
    </w:pPr>
    <w:rPr>
      <w:rFonts w:ascii="Arial" w:hAnsi="Arial"/>
      <w:i/>
      <w:iCs/>
      <w:color w:val="006A71"/>
      <w:sz w:val="22"/>
      <w:szCs w:val="24"/>
    </w:rPr>
  </w:style>
  <w:style w:type="character" w:customStyle="1" w:styleId="QuoteChar">
    <w:name w:val="Quote Char"/>
    <w:basedOn w:val="DefaultParagraphFont"/>
    <w:link w:val="Quote"/>
    <w:uiPriority w:val="29"/>
    <w:rsid w:val="006B3C92"/>
    <w:rPr>
      <w:rFonts w:ascii="Arial" w:hAnsi="Arial"/>
      <w:i/>
      <w:iCs/>
      <w:color w:val="006A71"/>
      <w:sz w:val="22"/>
      <w:szCs w:val="24"/>
    </w:rPr>
  </w:style>
  <w:style w:type="paragraph" w:customStyle="1" w:styleId="libullet3">
    <w:name w:val="li bullet 3"/>
    <w:basedOn w:val="BodyText"/>
    <w:rsid w:val="00BD17B4"/>
    <w:pPr>
      <w:numPr>
        <w:ilvl w:val="1"/>
        <w:numId w:val="32"/>
      </w:numPr>
    </w:pPr>
  </w:style>
  <w:style w:type="character" w:customStyle="1" w:styleId="CommentTextChar">
    <w:name w:val="Comment Text Char"/>
    <w:basedOn w:val="DefaultParagraphFont"/>
    <w:link w:val="CommentText"/>
    <w:semiHidden/>
    <w:rsid w:val="00D966A1"/>
    <w:rPr>
      <w:rFonts w:ascii="Verdana" w:hAnsi="Verdan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qFormat="1"/>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1414"/>
    <w:rPr>
      <w:rFonts w:ascii="Verdana" w:hAnsi="Verdana"/>
      <w:sz w:val="15"/>
    </w:rPr>
  </w:style>
  <w:style w:type="paragraph" w:styleId="Heading1">
    <w:name w:val="heading 1"/>
    <w:basedOn w:val="baseheading"/>
    <w:next w:val="BodyText"/>
    <w:link w:val="Heading1Char"/>
    <w:autoRedefine/>
    <w:qFormat/>
    <w:rsid w:val="005B2AF1"/>
    <w:pPr>
      <w:keepNext/>
      <w:keepLines/>
      <w:pageBreakBefore/>
      <w:numPr>
        <w:numId w:val="4"/>
      </w:numPr>
      <w:spacing w:before="0" w:after="240"/>
      <w:outlineLvl w:val="0"/>
    </w:pPr>
    <w:rPr>
      <w:smallCaps/>
      <w:sz w:val="42"/>
      <w:szCs w:val="48"/>
    </w:rPr>
  </w:style>
  <w:style w:type="paragraph" w:styleId="Heading2">
    <w:name w:val="heading 2"/>
    <w:aliases w:val="Heading 2 NoPageBreak"/>
    <w:basedOn w:val="Heading1"/>
    <w:next w:val="BodyText"/>
    <w:autoRedefine/>
    <w:qFormat/>
    <w:rsid w:val="00D963B4"/>
    <w:pPr>
      <w:pageBreakBefore w:val="0"/>
      <w:numPr>
        <w:ilvl w:val="1"/>
        <w:numId w:val="14"/>
      </w:numPr>
      <w:spacing w:before="240"/>
      <w:outlineLvl w:val="1"/>
    </w:pPr>
    <w:rPr>
      <w:smallCaps w:val="0"/>
      <w:sz w:val="36"/>
      <w:szCs w:val="36"/>
    </w:rPr>
  </w:style>
  <w:style w:type="paragraph" w:styleId="Heading3">
    <w:name w:val="heading 3"/>
    <w:basedOn w:val="Heading2"/>
    <w:next w:val="BodyText"/>
    <w:autoRedefine/>
    <w:qFormat/>
    <w:rsid w:val="00A1260F"/>
    <w:pPr>
      <w:numPr>
        <w:ilvl w:val="2"/>
        <w:numId w:val="4"/>
      </w:numPr>
      <w:outlineLvl w:val="2"/>
    </w:pPr>
    <w:rPr>
      <w:sz w:val="32"/>
    </w:rPr>
  </w:style>
  <w:style w:type="paragraph" w:styleId="Heading4">
    <w:name w:val="heading 4"/>
    <w:basedOn w:val="Heading3"/>
    <w:next w:val="BodyText"/>
    <w:autoRedefine/>
    <w:qFormat/>
    <w:rsid w:val="002C2C87"/>
    <w:pPr>
      <w:numPr>
        <w:ilvl w:val="3"/>
      </w:numPr>
      <w:ind w:left="0"/>
      <w:outlineLvl w:val="3"/>
    </w:pPr>
    <w:rPr>
      <w:sz w:val="28"/>
      <w:szCs w:val="32"/>
    </w:rPr>
  </w:style>
  <w:style w:type="paragraph" w:styleId="Heading5">
    <w:name w:val="heading 5"/>
    <w:basedOn w:val="Heading4"/>
    <w:next w:val="BodyText"/>
    <w:qFormat/>
    <w:rsid w:val="00E770C5"/>
    <w:pPr>
      <w:numPr>
        <w:ilvl w:val="4"/>
      </w:numPr>
      <w:outlineLvl w:val="4"/>
    </w:pPr>
    <w:rPr>
      <w:sz w:val="24"/>
      <w:szCs w:val="24"/>
    </w:rPr>
  </w:style>
  <w:style w:type="paragraph" w:styleId="Heading6">
    <w:name w:val="heading 6"/>
    <w:basedOn w:val="Heading5"/>
    <w:next w:val="BodyText"/>
    <w:qFormat/>
    <w:rsid w:val="00E770C5"/>
    <w:pPr>
      <w:numPr>
        <w:ilvl w:val="5"/>
      </w:numPr>
      <w:outlineLvl w:val="5"/>
    </w:pPr>
    <w:rPr>
      <w:sz w:val="22"/>
      <w:szCs w:val="22"/>
    </w:rPr>
  </w:style>
  <w:style w:type="paragraph" w:styleId="Heading7">
    <w:name w:val="heading 7"/>
    <w:basedOn w:val="Heading6"/>
    <w:next w:val="BodyText"/>
    <w:qFormat/>
    <w:rsid w:val="009B64F7"/>
    <w:pPr>
      <w:numPr>
        <w:ilvl w:val="6"/>
      </w:numPr>
      <w:outlineLvl w:val="6"/>
    </w:pPr>
  </w:style>
  <w:style w:type="paragraph" w:styleId="Heading8">
    <w:name w:val="heading 8"/>
    <w:basedOn w:val="Heading7"/>
    <w:next w:val="BodyText"/>
    <w:qFormat/>
    <w:rsid w:val="00E1679C"/>
    <w:pPr>
      <w:numPr>
        <w:ilvl w:val="7"/>
      </w:numPr>
      <w:outlineLvl w:val="7"/>
    </w:pPr>
    <w:rPr>
      <w:sz w:val="20"/>
      <w:szCs w:val="20"/>
    </w:rPr>
  </w:style>
  <w:style w:type="paragraph" w:styleId="Heading9">
    <w:name w:val="heading 9"/>
    <w:basedOn w:val="Heading8"/>
    <w:next w:val="BodyText"/>
    <w:qFormat/>
    <w:rsid w:val="00E1679C"/>
    <w:pPr>
      <w:numPr>
        <w:ilvl w:val="8"/>
      </w:numPr>
      <w:outlineLvl w:val="8"/>
    </w:pPr>
    <w:rPr>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eheading">
    <w:name w:val="base heading"/>
    <w:link w:val="baseheadingChar"/>
    <w:autoRedefine/>
    <w:rsid w:val="00E770C5"/>
    <w:pPr>
      <w:spacing w:before="140" w:after="140"/>
    </w:pPr>
    <w:rPr>
      <w:rFonts w:ascii="Cambria" w:hAnsi="Cambria"/>
      <w:b/>
      <w:noProof/>
      <w:color w:val="266659"/>
      <w:sz w:val="27"/>
    </w:rPr>
  </w:style>
  <w:style w:type="paragraph" w:styleId="BodyText">
    <w:name w:val="Body Text"/>
    <w:basedOn w:val="basetext"/>
    <w:link w:val="BodyTextChar"/>
    <w:qFormat/>
    <w:rsid w:val="00E770C5"/>
    <w:pPr>
      <w:spacing w:before="0" w:after="120"/>
    </w:pPr>
    <w:rPr>
      <w:sz w:val="24"/>
      <w:szCs w:val="22"/>
    </w:rPr>
  </w:style>
  <w:style w:type="paragraph" w:customStyle="1" w:styleId="basetext">
    <w:name w:val="base text"/>
    <w:next w:val="BodyText"/>
    <w:link w:val="basetextChar"/>
    <w:rsid w:val="00EE3447"/>
    <w:pPr>
      <w:spacing w:before="140" w:after="140"/>
    </w:pPr>
    <w:rPr>
      <w:rFonts w:ascii="Calibri" w:hAnsi="Calibri" w:cs="Calibri"/>
      <w:sz w:val="15"/>
    </w:rPr>
  </w:style>
  <w:style w:type="paragraph" w:customStyle="1" w:styleId="titlesubhead">
    <w:name w:val="title subhead"/>
    <w:basedOn w:val="baseheading"/>
    <w:rsid w:val="007967D7"/>
    <w:pPr>
      <w:spacing w:before="0" w:after="480"/>
      <w:jc w:val="center"/>
    </w:pPr>
    <w:rPr>
      <w:sz w:val="36"/>
      <w:szCs w:val="36"/>
    </w:rPr>
  </w:style>
  <w:style w:type="character" w:customStyle="1" w:styleId="basechlabel">
    <w:name w:val="base ch label"/>
    <w:rsid w:val="00875791"/>
    <w:rPr>
      <w:rFonts w:ascii="Cambria" w:hAnsi="Cambria" w:cs="Times New Roman"/>
      <w:b/>
      <w:color w:val="266659"/>
    </w:rPr>
  </w:style>
  <w:style w:type="paragraph" w:customStyle="1" w:styleId="baselabel">
    <w:name w:val="base label"/>
    <w:next w:val="BodyText"/>
    <w:rsid w:val="00875791"/>
    <w:pPr>
      <w:spacing w:before="140" w:after="140"/>
    </w:pPr>
    <w:rPr>
      <w:rFonts w:ascii="Cambria" w:hAnsi="Cambria"/>
      <w:b/>
      <w:color w:val="266659"/>
      <w:sz w:val="15"/>
    </w:rPr>
  </w:style>
  <w:style w:type="paragraph" w:styleId="BodyText2">
    <w:name w:val="Body Text 2"/>
    <w:basedOn w:val="BodyText"/>
    <w:qFormat/>
    <w:rsid w:val="004A51B2"/>
    <w:pPr>
      <w:ind w:left="360"/>
    </w:pPr>
  </w:style>
  <w:style w:type="paragraph" w:styleId="BodyText3">
    <w:name w:val="Body Text 3"/>
    <w:basedOn w:val="BodyText2"/>
    <w:rsid w:val="004A51B2"/>
    <w:pPr>
      <w:ind w:left="720"/>
    </w:pPr>
  </w:style>
  <w:style w:type="paragraph" w:styleId="Caption">
    <w:name w:val="caption"/>
    <w:basedOn w:val="baseheading"/>
    <w:next w:val="BodyText"/>
    <w:qFormat/>
    <w:rsid w:val="00875791"/>
    <w:pPr>
      <w:pBdr>
        <w:top w:val="single" w:sz="12" w:space="2" w:color="789B68"/>
      </w:pBdr>
      <w:spacing w:before="0" w:after="240"/>
    </w:pPr>
    <w:rPr>
      <w:bCs/>
      <w:sz w:val="22"/>
    </w:rPr>
  </w:style>
  <w:style w:type="paragraph" w:customStyle="1" w:styleId="Captiontable">
    <w:name w:val="Caption table"/>
    <w:basedOn w:val="Caption"/>
    <w:next w:val="BodyText"/>
    <w:link w:val="CaptiontableChar"/>
    <w:rsid w:val="00875791"/>
    <w:pPr>
      <w:keepNext/>
      <w:pBdr>
        <w:top w:val="none" w:sz="0" w:space="0" w:color="auto"/>
        <w:bottom w:val="single" w:sz="12" w:space="2" w:color="789B68"/>
      </w:pBdr>
      <w:spacing w:before="240" w:after="120"/>
    </w:pPr>
  </w:style>
  <w:style w:type="paragraph" w:styleId="FootnoteText">
    <w:name w:val="footnote text"/>
    <w:basedOn w:val="BodyText"/>
    <w:link w:val="FootnoteTextChar"/>
    <w:rsid w:val="00076504"/>
    <w:pPr>
      <w:spacing w:before="40" w:after="40"/>
      <w:ind w:left="180" w:hanging="180"/>
    </w:pPr>
    <w:rPr>
      <w:sz w:val="18"/>
    </w:rPr>
  </w:style>
  <w:style w:type="character" w:styleId="FootnoteReference">
    <w:name w:val="footnote reference"/>
    <w:rsid w:val="00076504"/>
    <w:rPr>
      <w:vertAlign w:val="superscript"/>
    </w:rPr>
  </w:style>
  <w:style w:type="paragraph" w:customStyle="1" w:styleId="eqnparmdeflast2">
    <w:name w:val="eqn parmdef last 2"/>
    <w:basedOn w:val="eqnparmdef2"/>
    <w:next w:val="BodyText"/>
    <w:rsid w:val="004C1161"/>
    <w:pPr>
      <w:spacing w:after="240"/>
      <w:ind w:left="2707" w:hanging="1627"/>
    </w:pPr>
  </w:style>
  <w:style w:type="character" w:customStyle="1" w:styleId="chemphasis">
    <w:name w:val="ch emphasis"/>
    <w:rsid w:val="004A51B2"/>
    <w:rPr>
      <w:i/>
    </w:rPr>
  </w:style>
  <w:style w:type="character" w:customStyle="1" w:styleId="chlabel">
    <w:name w:val="ch label"/>
    <w:rsid w:val="008A2C81"/>
    <w:rPr>
      <w:rFonts w:ascii="Cambria" w:hAnsi="Cambria" w:cs="Times New Roman"/>
      <w:b/>
      <w:color w:val="266659"/>
    </w:rPr>
  </w:style>
  <w:style w:type="paragraph" w:styleId="Footer">
    <w:name w:val="footer"/>
    <w:basedOn w:val="Header"/>
    <w:link w:val="FooterChar"/>
    <w:rsid w:val="00710012"/>
    <w:pPr>
      <w:pBdr>
        <w:top w:val="single" w:sz="12" w:space="4" w:color="789B68"/>
        <w:bottom w:val="none" w:sz="0" w:space="0" w:color="auto"/>
      </w:pBdr>
    </w:pPr>
  </w:style>
  <w:style w:type="paragraph" w:styleId="Header">
    <w:name w:val="header"/>
    <w:basedOn w:val="baseheading"/>
    <w:rsid w:val="00710012"/>
    <w:pPr>
      <w:pBdr>
        <w:bottom w:val="single" w:sz="12" w:space="4" w:color="789B68"/>
      </w:pBdr>
      <w:tabs>
        <w:tab w:val="right" w:pos="9360"/>
      </w:tabs>
      <w:spacing w:before="0" w:after="0"/>
    </w:pPr>
    <w:rPr>
      <w:sz w:val="20"/>
      <w:szCs w:val="18"/>
    </w:rPr>
  </w:style>
  <w:style w:type="paragraph" w:styleId="Index1">
    <w:name w:val="index 1"/>
    <w:basedOn w:val="basetext"/>
    <w:autoRedefine/>
    <w:semiHidden/>
    <w:rsid w:val="004A51B2"/>
    <w:pPr>
      <w:ind w:left="200" w:hanging="200"/>
    </w:pPr>
    <w:rPr>
      <w:sz w:val="20"/>
    </w:rPr>
  </w:style>
  <w:style w:type="paragraph" w:styleId="Index2">
    <w:name w:val="index 2"/>
    <w:basedOn w:val="Index1"/>
    <w:next w:val="Normal"/>
    <w:autoRedefine/>
    <w:semiHidden/>
    <w:rsid w:val="004A51B2"/>
    <w:pPr>
      <w:ind w:left="400"/>
    </w:pPr>
  </w:style>
  <w:style w:type="paragraph" w:styleId="Index3">
    <w:name w:val="index 3"/>
    <w:basedOn w:val="Index2"/>
    <w:next w:val="Normal"/>
    <w:autoRedefine/>
    <w:semiHidden/>
    <w:rsid w:val="004A51B2"/>
    <w:pPr>
      <w:ind w:left="600"/>
    </w:pPr>
  </w:style>
  <w:style w:type="paragraph" w:styleId="Index4">
    <w:name w:val="index 4"/>
    <w:basedOn w:val="Index3"/>
    <w:next w:val="Normal"/>
    <w:autoRedefine/>
    <w:semiHidden/>
    <w:rsid w:val="004A51B2"/>
    <w:pPr>
      <w:ind w:left="800"/>
    </w:pPr>
  </w:style>
  <w:style w:type="paragraph" w:styleId="Index5">
    <w:name w:val="index 5"/>
    <w:basedOn w:val="Index4"/>
    <w:next w:val="Normal"/>
    <w:autoRedefine/>
    <w:semiHidden/>
    <w:rsid w:val="004A51B2"/>
    <w:pPr>
      <w:ind w:left="1000"/>
    </w:pPr>
  </w:style>
  <w:style w:type="paragraph" w:styleId="Index6">
    <w:name w:val="index 6"/>
    <w:basedOn w:val="Index5"/>
    <w:next w:val="Normal"/>
    <w:autoRedefine/>
    <w:semiHidden/>
    <w:rsid w:val="004A51B2"/>
    <w:pPr>
      <w:ind w:left="1200"/>
    </w:pPr>
  </w:style>
  <w:style w:type="paragraph" w:styleId="Index7">
    <w:name w:val="index 7"/>
    <w:basedOn w:val="Index6"/>
    <w:next w:val="Normal"/>
    <w:autoRedefine/>
    <w:semiHidden/>
    <w:rsid w:val="004A51B2"/>
    <w:pPr>
      <w:ind w:left="1400"/>
    </w:pPr>
  </w:style>
  <w:style w:type="paragraph" w:styleId="Index8">
    <w:name w:val="index 8"/>
    <w:basedOn w:val="Index7"/>
    <w:next w:val="Normal"/>
    <w:autoRedefine/>
    <w:semiHidden/>
    <w:rsid w:val="004A51B2"/>
    <w:pPr>
      <w:ind w:left="1600"/>
    </w:pPr>
  </w:style>
  <w:style w:type="paragraph" w:styleId="Index9">
    <w:name w:val="index 9"/>
    <w:basedOn w:val="Index8"/>
    <w:next w:val="Normal"/>
    <w:autoRedefine/>
    <w:semiHidden/>
    <w:rsid w:val="004A51B2"/>
    <w:pPr>
      <w:ind w:left="1800"/>
    </w:pPr>
  </w:style>
  <w:style w:type="paragraph" w:styleId="IndexHeading">
    <w:name w:val="index heading"/>
    <w:basedOn w:val="baseheading"/>
    <w:next w:val="Index1"/>
    <w:semiHidden/>
    <w:rsid w:val="004A51B2"/>
    <w:pPr>
      <w:spacing w:before="120" w:after="60"/>
    </w:pPr>
    <w:rPr>
      <w:sz w:val="24"/>
    </w:rPr>
  </w:style>
  <w:style w:type="paragraph" w:customStyle="1" w:styleId="stem">
    <w:name w:val="stem"/>
    <w:basedOn w:val="BodyText"/>
    <w:next w:val="BodyText"/>
    <w:rsid w:val="004A51B2"/>
    <w:pPr>
      <w:keepNext/>
    </w:pPr>
  </w:style>
  <w:style w:type="paragraph" w:customStyle="1" w:styleId="stem2">
    <w:name w:val="stem 2"/>
    <w:basedOn w:val="stem"/>
    <w:next w:val="BodyText"/>
    <w:rsid w:val="004A51B2"/>
    <w:pPr>
      <w:ind w:left="360"/>
    </w:pPr>
  </w:style>
  <w:style w:type="paragraph" w:customStyle="1" w:styleId="stem3">
    <w:name w:val="stem 3"/>
    <w:basedOn w:val="stem2"/>
    <w:next w:val="BodyText"/>
    <w:rsid w:val="004A51B2"/>
    <w:pPr>
      <w:ind w:left="720"/>
    </w:pPr>
  </w:style>
  <w:style w:type="paragraph" w:customStyle="1" w:styleId="stemstrong">
    <w:name w:val="stem strong"/>
    <w:basedOn w:val="stem"/>
    <w:next w:val="BodyText"/>
    <w:rsid w:val="004A51B2"/>
    <w:rPr>
      <w:b/>
      <w:bCs/>
    </w:rPr>
  </w:style>
  <w:style w:type="paragraph" w:customStyle="1" w:styleId="stemstrong2">
    <w:name w:val="stem strong 2"/>
    <w:basedOn w:val="stemstrong"/>
    <w:next w:val="BodyText"/>
    <w:rsid w:val="004A51B2"/>
    <w:pPr>
      <w:ind w:left="360"/>
    </w:pPr>
  </w:style>
  <w:style w:type="paragraph" w:customStyle="1" w:styleId="stemstrong3">
    <w:name w:val="stem strong 3"/>
    <w:basedOn w:val="stemstrong2"/>
    <w:next w:val="BodyText"/>
    <w:rsid w:val="004A51B2"/>
    <w:pPr>
      <w:ind w:left="720"/>
    </w:pPr>
  </w:style>
  <w:style w:type="table" w:styleId="TableGrid">
    <w:name w:val="Table Grid"/>
    <w:basedOn w:val="TableNormal"/>
    <w:rsid w:val="00275F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ebreak">
    <w:name w:val="pagebreak"/>
    <w:basedOn w:val="basetext"/>
    <w:rsid w:val="007A46A6"/>
    <w:pPr>
      <w:pageBreakBefore/>
      <w:spacing w:before="0" w:after="0"/>
    </w:pPr>
    <w:rPr>
      <w:color w:val="FFFFFF"/>
      <w:sz w:val="6"/>
    </w:rPr>
  </w:style>
  <w:style w:type="paragraph" w:customStyle="1" w:styleId="Picture">
    <w:name w:val="Picture"/>
    <w:basedOn w:val="BodyText"/>
    <w:next w:val="BodyText"/>
    <w:rsid w:val="009C5D4B"/>
    <w:pPr>
      <w:keepNext/>
      <w:tabs>
        <w:tab w:val="center" w:pos="4680"/>
        <w:tab w:val="right" w:pos="9360"/>
      </w:tabs>
      <w:spacing w:before="240"/>
      <w:ind w:right="-72"/>
    </w:pPr>
  </w:style>
  <w:style w:type="paragraph" w:customStyle="1" w:styleId="PictureNoCap">
    <w:name w:val="Picture NoCap"/>
    <w:basedOn w:val="Picture"/>
    <w:next w:val="BodyText"/>
    <w:rsid w:val="007036F9"/>
    <w:pPr>
      <w:spacing w:after="240"/>
    </w:pPr>
  </w:style>
  <w:style w:type="paragraph" w:styleId="Title">
    <w:name w:val="Title"/>
    <w:basedOn w:val="baseheading"/>
    <w:next w:val="BodyText"/>
    <w:autoRedefine/>
    <w:qFormat/>
    <w:rsid w:val="00710012"/>
    <w:pPr>
      <w:pBdr>
        <w:top w:val="single" w:sz="12" w:space="6" w:color="789B68"/>
        <w:bottom w:val="single" w:sz="12" w:space="6" w:color="789B68"/>
      </w:pBdr>
      <w:spacing w:before="0" w:after="0"/>
    </w:pPr>
    <w:rPr>
      <w:smallCaps/>
      <w:kern w:val="28"/>
      <w:sz w:val="40"/>
      <w:szCs w:val="36"/>
    </w:rPr>
  </w:style>
  <w:style w:type="paragraph" w:styleId="Subtitle">
    <w:name w:val="Subtitle"/>
    <w:basedOn w:val="Title"/>
    <w:next w:val="Date"/>
    <w:qFormat/>
    <w:rsid w:val="007967D7"/>
    <w:rPr>
      <w:rFonts w:cs="Arial"/>
      <w:szCs w:val="40"/>
    </w:rPr>
  </w:style>
  <w:style w:type="paragraph" w:styleId="Date">
    <w:name w:val="Date"/>
    <w:basedOn w:val="baseheading"/>
    <w:next w:val="tptext"/>
    <w:rsid w:val="003263DD"/>
    <w:pPr>
      <w:spacing w:before="0" w:after="240"/>
      <w:jc w:val="center"/>
    </w:pPr>
    <w:rPr>
      <w:sz w:val="28"/>
      <w:szCs w:val="28"/>
    </w:rPr>
  </w:style>
  <w:style w:type="paragraph" w:customStyle="1" w:styleId="tblhead">
    <w:name w:val="tbl head"/>
    <w:basedOn w:val="baseheading"/>
    <w:link w:val="tblheadChar"/>
    <w:rsid w:val="00E770C5"/>
    <w:pPr>
      <w:keepNext/>
      <w:keepLines/>
      <w:spacing w:before="40" w:after="40"/>
      <w:ind w:left="72" w:right="72"/>
    </w:pPr>
    <w:rPr>
      <w:sz w:val="22"/>
    </w:rPr>
  </w:style>
  <w:style w:type="paragraph" w:customStyle="1" w:styleId="tblheadc">
    <w:name w:val="tbl head c"/>
    <w:basedOn w:val="tblhead"/>
    <w:rsid w:val="004A51B2"/>
    <w:pPr>
      <w:jc w:val="center"/>
    </w:pPr>
  </w:style>
  <w:style w:type="paragraph" w:customStyle="1" w:styleId="tblheadr">
    <w:name w:val="tbl head r"/>
    <w:basedOn w:val="tblhead"/>
    <w:link w:val="tblheadrChar"/>
    <w:rsid w:val="004A51B2"/>
    <w:pPr>
      <w:jc w:val="right"/>
    </w:pPr>
  </w:style>
  <w:style w:type="paragraph" w:customStyle="1" w:styleId="tblnote">
    <w:name w:val="tbl note"/>
    <w:basedOn w:val="BodyText"/>
    <w:rsid w:val="00E770C5"/>
    <w:pPr>
      <w:keepNext/>
      <w:spacing w:before="60" w:after="20"/>
      <w:ind w:left="273" w:hanging="187"/>
    </w:pPr>
    <w:rPr>
      <w:sz w:val="18"/>
    </w:rPr>
  </w:style>
  <w:style w:type="paragraph" w:customStyle="1" w:styleId="tblnotelast">
    <w:name w:val="tbl note last"/>
    <w:basedOn w:val="tblnote"/>
    <w:next w:val="BodyText"/>
    <w:link w:val="tblnotelastChar"/>
    <w:rsid w:val="0072684F"/>
    <w:pPr>
      <w:keepNext w:val="0"/>
      <w:spacing w:after="240"/>
    </w:pPr>
  </w:style>
  <w:style w:type="paragraph" w:customStyle="1" w:styleId="tblhang">
    <w:name w:val="tbl hang"/>
    <w:basedOn w:val="tbltext"/>
    <w:rsid w:val="00261083"/>
    <w:pPr>
      <w:tabs>
        <w:tab w:val="left" w:pos="362"/>
      </w:tabs>
      <w:ind w:left="362" w:hanging="290"/>
    </w:pPr>
  </w:style>
  <w:style w:type="paragraph" w:customStyle="1" w:styleId="tbltext">
    <w:name w:val="tbl text"/>
    <w:basedOn w:val="BodyText"/>
    <w:link w:val="tbltextChar"/>
    <w:rsid w:val="00E770C5"/>
    <w:pPr>
      <w:spacing w:before="40" w:after="40"/>
      <w:ind w:left="72" w:right="72"/>
    </w:pPr>
    <w:rPr>
      <w:sz w:val="22"/>
    </w:rPr>
  </w:style>
  <w:style w:type="paragraph" w:customStyle="1" w:styleId="tblbullet">
    <w:name w:val="tbl bullet"/>
    <w:basedOn w:val="tblhang"/>
    <w:rsid w:val="0008497D"/>
    <w:pPr>
      <w:numPr>
        <w:numId w:val="1"/>
      </w:numPr>
      <w:tabs>
        <w:tab w:val="clear" w:pos="522"/>
        <w:tab w:val="num" w:pos="362"/>
      </w:tabs>
      <w:ind w:left="360" w:hanging="216"/>
    </w:pPr>
  </w:style>
  <w:style w:type="paragraph" w:customStyle="1" w:styleId="tblpost">
    <w:name w:val="tbl post"/>
    <w:basedOn w:val="BodyText"/>
    <w:next w:val="BodyText"/>
    <w:rsid w:val="009752A3"/>
    <w:pPr>
      <w:spacing w:after="180"/>
      <w:jc w:val="right"/>
    </w:pPr>
    <w:rPr>
      <w:color w:val="FF00FF"/>
    </w:rPr>
  </w:style>
  <w:style w:type="paragraph" w:customStyle="1" w:styleId="tblpre">
    <w:name w:val="tbl pre"/>
    <w:basedOn w:val="tblpost"/>
    <w:rsid w:val="00A208FB"/>
    <w:pPr>
      <w:keepNext/>
      <w:spacing w:after="0"/>
    </w:pPr>
  </w:style>
  <w:style w:type="paragraph" w:customStyle="1" w:styleId="tbltextc">
    <w:name w:val="tbl text c"/>
    <w:basedOn w:val="tbltext"/>
    <w:rsid w:val="004A51B2"/>
    <w:pPr>
      <w:jc w:val="center"/>
    </w:pPr>
  </w:style>
  <w:style w:type="paragraph" w:customStyle="1" w:styleId="tbltextr">
    <w:name w:val="tbl text r"/>
    <w:basedOn w:val="tbltext"/>
    <w:rsid w:val="004A51B2"/>
    <w:pPr>
      <w:jc w:val="right"/>
    </w:pPr>
  </w:style>
  <w:style w:type="character" w:styleId="PageNumber">
    <w:name w:val="page number"/>
    <w:basedOn w:val="DefaultParagraphFont"/>
    <w:rsid w:val="00E95C97"/>
  </w:style>
  <w:style w:type="paragraph" w:customStyle="1" w:styleId="res-name">
    <w:name w:val="res-name"/>
    <w:basedOn w:val="headingtopic"/>
    <w:next w:val="res-text"/>
    <w:autoRedefine/>
    <w:rsid w:val="00B54306"/>
    <w:rPr>
      <w:sz w:val="28"/>
      <w:szCs w:val="28"/>
    </w:rPr>
  </w:style>
  <w:style w:type="paragraph" w:customStyle="1" w:styleId="projectinfo">
    <w:name w:val="project info"/>
    <w:basedOn w:val="tbltext"/>
    <w:autoRedefine/>
    <w:rsid w:val="00AD3F2D"/>
    <w:rPr>
      <w:noProof/>
    </w:rPr>
  </w:style>
  <w:style w:type="paragraph" w:customStyle="1" w:styleId="Headerlandscape">
    <w:name w:val="Header landscape"/>
    <w:basedOn w:val="Header"/>
    <w:rsid w:val="005F682B"/>
    <w:pPr>
      <w:tabs>
        <w:tab w:val="clear" w:pos="9360"/>
        <w:tab w:val="right" w:pos="14400"/>
      </w:tabs>
    </w:pPr>
  </w:style>
  <w:style w:type="paragraph" w:customStyle="1" w:styleId="Footerlandscape">
    <w:name w:val="Footer landscape"/>
    <w:basedOn w:val="Footer"/>
    <w:rsid w:val="005F682B"/>
    <w:pPr>
      <w:tabs>
        <w:tab w:val="clear" w:pos="9360"/>
        <w:tab w:val="right" w:pos="14400"/>
      </w:tabs>
    </w:pPr>
  </w:style>
  <w:style w:type="paragraph" w:customStyle="1" w:styleId="tbltext2">
    <w:name w:val="tbl text 2"/>
    <w:basedOn w:val="tbltext"/>
    <w:rsid w:val="0008497D"/>
    <w:pPr>
      <w:ind w:left="362"/>
    </w:pPr>
  </w:style>
  <w:style w:type="paragraph" w:customStyle="1" w:styleId="headingtopic">
    <w:name w:val="heading topic"/>
    <w:basedOn w:val="baseheading"/>
    <w:next w:val="BodyText"/>
    <w:link w:val="headingtopicChar"/>
    <w:rsid w:val="009B64F7"/>
    <w:pPr>
      <w:keepNext/>
      <w:spacing w:before="120" w:after="120"/>
    </w:pPr>
    <w:rPr>
      <w:sz w:val="24"/>
    </w:rPr>
  </w:style>
  <w:style w:type="paragraph" w:customStyle="1" w:styleId="eqn">
    <w:name w:val="eqn"/>
    <w:basedOn w:val="baseequation"/>
    <w:next w:val="eqnwhere"/>
    <w:rsid w:val="00B254A3"/>
    <w:pPr>
      <w:tabs>
        <w:tab w:val="right" w:pos="9360"/>
      </w:tabs>
      <w:spacing w:before="240" w:after="120"/>
      <w:ind w:left="360" w:right="547"/>
    </w:pPr>
    <w:rPr>
      <w:sz w:val="20"/>
      <w:szCs w:val="20"/>
    </w:rPr>
  </w:style>
  <w:style w:type="paragraph" w:customStyle="1" w:styleId="baseequation">
    <w:name w:val="base equation"/>
    <w:next w:val="BodyText"/>
    <w:rsid w:val="00EB017A"/>
    <w:pPr>
      <w:spacing w:before="140" w:after="140"/>
    </w:pPr>
    <w:rPr>
      <w:sz w:val="27"/>
      <w:szCs w:val="22"/>
    </w:rPr>
  </w:style>
  <w:style w:type="paragraph" w:customStyle="1" w:styleId="eqnwhere">
    <w:name w:val="eqn where"/>
    <w:basedOn w:val="eqn"/>
    <w:next w:val="eqnparmdef"/>
    <w:rsid w:val="004C1161"/>
    <w:pPr>
      <w:keepNext/>
      <w:spacing w:before="0"/>
      <w:ind w:left="720"/>
    </w:pPr>
  </w:style>
  <w:style w:type="paragraph" w:customStyle="1" w:styleId="eqnparmdef">
    <w:name w:val="eqn parmdef"/>
    <w:basedOn w:val="eqn"/>
    <w:rsid w:val="004C1161"/>
    <w:pPr>
      <w:tabs>
        <w:tab w:val="left" w:pos="1800"/>
        <w:tab w:val="left" w:pos="1980"/>
      </w:tabs>
      <w:spacing w:before="0"/>
      <w:ind w:left="1987" w:hanging="907"/>
    </w:pPr>
  </w:style>
  <w:style w:type="paragraph" w:customStyle="1" w:styleId="Captionequation">
    <w:name w:val="Caption equation"/>
    <w:basedOn w:val="Captiontable"/>
    <w:next w:val="eqn"/>
    <w:rsid w:val="00CE1FA5"/>
  </w:style>
  <w:style w:type="character" w:customStyle="1" w:styleId="cheqnnum">
    <w:name w:val="ch eqn num"/>
    <w:rsid w:val="00CE1FA5"/>
    <w:rPr>
      <w:rFonts w:ascii="Cambria" w:hAnsi="Cambria" w:cs="Times New Roman"/>
      <w:b/>
      <w:color w:val="266659"/>
    </w:rPr>
  </w:style>
  <w:style w:type="character" w:customStyle="1" w:styleId="cheqnvarname">
    <w:name w:val="ch eqn varname"/>
    <w:rsid w:val="00C63E86"/>
    <w:rPr>
      <w:rFonts w:ascii="Times New Roman" w:hAnsi="Times New Roman" w:cs="Times New Roman"/>
      <w:b w:val="0"/>
      <w:i/>
      <w:noProof/>
      <w:sz w:val="20"/>
      <w:lang w:val="en-US"/>
    </w:rPr>
  </w:style>
  <w:style w:type="character" w:customStyle="1" w:styleId="basecheqn">
    <w:name w:val="base ch eqn"/>
    <w:rsid w:val="00C63E86"/>
    <w:rPr>
      <w:rFonts w:ascii="Times New Roman" w:hAnsi="Times New Roman" w:cs="Times New Roman"/>
      <w:b w:val="0"/>
    </w:rPr>
  </w:style>
  <w:style w:type="character" w:customStyle="1" w:styleId="cheqnsub">
    <w:name w:val="ch eqn sub"/>
    <w:rsid w:val="00AC55BF"/>
    <w:rPr>
      <w:rFonts w:ascii="Times New Roman" w:hAnsi="Times New Roman" w:cs="Times New Roman"/>
      <w:b w:val="0"/>
      <w:i/>
      <w:noProof/>
      <w:position w:val="-4"/>
      <w:sz w:val="21"/>
      <w:vertAlign w:val="subscript"/>
      <w:lang w:val="en-US"/>
    </w:rPr>
  </w:style>
  <w:style w:type="character" w:customStyle="1" w:styleId="cheqnsup">
    <w:name w:val="ch eqn sup"/>
    <w:rsid w:val="00AC55BF"/>
    <w:rPr>
      <w:rFonts w:ascii="Times New Roman" w:hAnsi="Times New Roman" w:cs="Times New Roman"/>
      <w:b w:val="0"/>
      <w:i/>
      <w:noProof/>
      <w:position w:val="4"/>
      <w:sz w:val="21"/>
      <w:vertAlign w:val="superscript"/>
      <w:lang w:val="en-US"/>
    </w:rPr>
  </w:style>
  <w:style w:type="paragraph" w:customStyle="1" w:styleId="eqnparmdef2">
    <w:name w:val="eqn parmdef 2"/>
    <w:basedOn w:val="eqnparmdef"/>
    <w:rsid w:val="007E61A4"/>
    <w:pPr>
      <w:tabs>
        <w:tab w:val="clear" w:pos="1800"/>
        <w:tab w:val="clear" w:pos="1980"/>
        <w:tab w:val="left" w:pos="2520"/>
        <w:tab w:val="left" w:pos="2700"/>
      </w:tabs>
      <w:ind w:left="2700" w:hanging="1620"/>
    </w:pPr>
  </w:style>
  <w:style w:type="paragraph" w:customStyle="1" w:styleId="eqnparmdef3">
    <w:name w:val="eqn parmdef 3"/>
    <w:basedOn w:val="eqnparmdef2"/>
    <w:rsid w:val="007E61A4"/>
    <w:pPr>
      <w:tabs>
        <w:tab w:val="clear" w:pos="2520"/>
        <w:tab w:val="clear" w:pos="2700"/>
        <w:tab w:val="left" w:pos="3240"/>
        <w:tab w:val="left" w:pos="3420"/>
      </w:tabs>
      <w:ind w:left="3420" w:hanging="2340"/>
    </w:pPr>
  </w:style>
  <w:style w:type="character" w:customStyle="1" w:styleId="chstrong">
    <w:name w:val="ch strong"/>
    <w:rsid w:val="00E41061"/>
    <w:rPr>
      <w:b/>
    </w:rPr>
  </w:style>
  <w:style w:type="paragraph" w:customStyle="1" w:styleId="projectID">
    <w:name w:val="project ID"/>
    <w:basedOn w:val="projectinfo"/>
    <w:next w:val="projectinfo"/>
    <w:rsid w:val="00F03EBB"/>
  </w:style>
  <w:style w:type="paragraph" w:styleId="TOC1">
    <w:name w:val="toc 1"/>
    <w:basedOn w:val="baseheading"/>
    <w:next w:val="BodyText"/>
    <w:autoRedefine/>
    <w:uiPriority w:val="39"/>
    <w:rsid w:val="00EB017A"/>
    <w:pPr>
      <w:tabs>
        <w:tab w:val="right" w:leader="dot" w:pos="9360"/>
      </w:tabs>
      <w:spacing w:before="120" w:after="120"/>
      <w:ind w:right="547"/>
    </w:pPr>
    <w:rPr>
      <w:smallCaps/>
      <w:color w:val="auto"/>
      <w:sz w:val="28"/>
      <w:szCs w:val="28"/>
    </w:rPr>
  </w:style>
  <w:style w:type="paragraph" w:styleId="TOC2">
    <w:name w:val="toc 2"/>
    <w:basedOn w:val="TOC1"/>
    <w:next w:val="BodyText"/>
    <w:autoRedefine/>
    <w:uiPriority w:val="39"/>
    <w:rsid w:val="00EB017A"/>
    <w:pPr>
      <w:spacing w:before="0" w:after="0"/>
      <w:ind w:left="360"/>
    </w:pPr>
    <w:rPr>
      <w:b w:val="0"/>
      <w:smallCaps w:val="0"/>
      <w:sz w:val="24"/>
      <w:szCs w:val="24"/>
    </w:rPr>
  </w:style>
  <w:style w:type="paragraph" w:styleId="TOC3">
    <w:name w:val="toc 3"/>
    <w:basedOn w:val="TOC2"/>
    <w:next w:val="BodyText"/>
    <w:autoRedefine/>
    <w:uiPriority w:val="39"/>
    <w:rsid w:val="004F6F9B"/>
    <w:pPr>
      <w:ind w:left="900"/>
    </w:pPr>
    <w:rPr>
      <w:sz w:val="22"/>
      <w:szCs w:val="22"/>
    </w:rPr>
  </w:style>
  <w:style w:type="paragraph" w:styleId="TOC4">
    <w:name w:val="toc 4"/>
    <w:basedOn w:val="TOC3"/>
    <w:next w:val="BodyText"/>
    <w:autoRedefine/>
    <w:uiPriority w:val="39"/>
    <w:rsid w:val="004F6F9B"/>
    <w:pPr>
      <w:ind w:left="1260"/>
    </w:pPr>
  </w:style>
  <w:style w:type="character" w:styleId="Hyperlink">
    <w:name w:val="Hyperlink"/>
    <w:uiPriority w:val="99"/>
    <w:rsid w:val="00BE3F98"/>
    <w:rPr>
      <w:color w:val="0000FF"/>
      <w:u w:val="single"/>
    </w:rPr>
  </w:style>
  <w:style w:type="paragraph" w:styleId="TOC5">
    <w:name w:val="toc 5"/>
    <w:basedOn w:val="TOC4"/>
    <w:next w:val="BodyText"/>
    <w:autoRedefine/>
    <w:uiPriority w:val="39"/>
    <w:rsid w:val="004F6F9B"/>
    <w:pPr>
      <w:ind w:left="1620"/>
    </w:pPr>
  </w:style>
  <w:style w:type="paragraph" w:styleId="TOC6">
    <w:name w:val="toc 6"/>
    <w:basedOn w:val="TOC5"/>
    <w:next w:val="BodyText"/>
    <w:autoRedefine/>
    <w:rsid w:val="004F6F9B"/>
    <w:pPr>
      <w:ind w:left="1980"/>
    </w:pPr>
  </w:style>
  <w:style w:type="paragraph" w:styleId="TOC7">
    <w:name w:val="toc 7"/>
    <w:basedOn w:val="TOC6"/>
    <w:next w:val="BodyText"/>
    <w:autoRedefine/>
    <w:rsid w:val="004F6F9B"/>
    <w:pPr>
      <w:ind w:left="2340"/>
    </w:pPr>
  </w:style>
  <w:style w:type="paragraph" w:styleId="TOC8">
    <w:name w:val="toc 8"/>
    <w:basedOn w:val="TOC7"/>
    <w:next w:val="BodyText"/>
    <w:autoRedefine/>
    <w:rsid w:val="004F6F9B"/>
    <w:pPr>
      <w:ind w:left="2700"/>
    </w:pPr>
  </w:style>
  <w:style w:type="paragraph" w:styleId="TOC9">
    <w:name w:val="toc 9"/>
    <w:basedOn w:val="TOC8"/>
    <w:next w:val="BodyText"/>
    <w:autoRedefine/>
    <w:rsid w:val="004F6F9B"/>
    <w:pPr>
      <w:ind w:left="3060"/>
    </w:pPr>
  </w:style>
  <w:style w:type="paragraph" w:customStyle="1" w:styleId="tblstrong">
    <w:name w:val="tbl strong"/>
    <w:basedOn w:val="tbltext"/>
    <w:rsid w:val="005F1ECF"/>
    <w:rPr>
      <w:b/>
      <w:color w:val="333333"/>
    </w:rPr>
  </w:style>
  <w:style w:type="paragraph" w:customStyle="1" w:styleId="tblstrongc">
    <w:name w:val="tbl strong c"/>
    <w:basedOn w:val="tblstrong"/>
    <w:rsid w:val="00C765DB"/>
    <w:pPr>
      <w:jc w:val="center"/>
    </w:pPr>
  </w:style>
  <w:style w:type="paragraph" w:customStyle="1" w:styleId="tblstrongr">
    <w:name w:val="tbl strong r"/>
    <w:basedOn w:val="tblstrong"/>
    <w:rsid w:val="00C765DB"/>
    <w:pPr>
      <w:jc w:val="right"/>
    </w:pPr>
  </w:style>
  <w:style w:type="paragraph" w:customStyle="1" w:styleId="tbltextsm">
    <w:name w:val="tbl text sm"/>
    <w:basedOn w:val="tbltext"/>
    <w:rsid w:val="00E770C5"/>
    <w:rPr>
      <w:sz w:val="19"/>
    </w:rPr>
  </w:style>
  <w:style w:type="paragraph" w:customStyle="1" w:styleId="tblstrongsm">
    <w:name w:val="tbl strong sm"/>
    <w:basedOn w:val="tbltextsm"/>
    <w:rsid w:val="005F1ECF"/>
    <w:rPr>
      <w:b/>
      <w:color w:val="333333"/>
    </w:rPr>
  </w:style>
  <w:style w:type="paragraph" w:customStyle="1" w:styleId="tblstrongsmc">
    <w:name w:val="tbl strong sm c"/>
    <w:basedOn w:val="tblstrongsm"/>
    <w:rsid w:val="00CD16AD"/>
    <w:pPr>
      <w:jc w:val="center"/>
    </w:pPr>
  </w:style>
  <w:style w:type="paragraph" w:customStyle="1" w:styleId="tblstrongsmr">
    <w:name w:val="tbl strong sm r"/>
    <w:basedOn w:val="tblstrongsm"/>
    <w:rsid w:val="001337A7"/>
    <w:pPr>
      <w:jc w:val="right"/>
    </w:pPr>
  </w:style>
  <w:style w:type="paragraph" w:customStyle="1" w:styleId="tbltextsmc">
    <w:name w:val="tbl text sm c"/>
    <w:basedOn w:val="tbltextsm"/>
    <w:rsid w:val="005C782B"/>
    <w:pPr>
      <w:jc w:val="center"/>
    </w:pPr>
  </w:style>
  <w:style w:type="paragraph" w:customStyle="1" w:styleId="tbltextsmr">
    <w:name w:val="tbl text sm r"/>
    <w:basedOn w:val="tbltextsm"/>
    <w:rsid w:val="00462809"/>
    <w:pPr>
      <w:jc w:val="right"/>
    </w:pPr>
  </w:style>
  <w:style w:type="paragraph" w:customStyle="1" w:styleId="tblhangsm">
    <w:name w:val="tbl hang sm"/>
    <w:basedOn w:val="tbltextsm"/>
    <w:rsid w:val="00DD6950"/>
    <w:pPr>
      <w:tabs>
        <w:tab w:val="left" w:pos="270"/>
      </w:tabs>
      <w:ind w:left="288" w:hanging="216"/>
    </w:pPr>
  </w:style>
  <w:style w:type="paragraph" w:customStyle="1" w:styleId="tblbulletsm">
    <w:name w:val="tbl bullet sm"/>
    <w:basedOn w:val="tbltextsm"/>
    <w:rsid w:val="0044635B"/>
    <w:pPr>
      <w:numPr>
        <w:numId w:val="6"/>
      </w:numPr>
      <w:tabs>
        <w:tab w:val="clear" w:pos="612"/>
      </w:tabs>
      <w:ind w:left="274" w:hanging="202"/>
    </w:pPr>
  </w:style>
  <w:style w:type="paragraph" w:customStyle="1" w:styleId="tbltextsm2">
    <w:name w:val="tbl text sm 2"/>
    <w:basedOn w:val="tbltextsm"/>
    <w:rsid w:val="00DD6950"/>
    <w:pPr>
      <w:ind w:left="288"/>
    </w:pPr>
  </w:style>
  <w:style w:type="paragraph" w:customStyle="1" w:styleId="tblheadsm">
    <w:name w:val="tbl head sm"/>
    <w:basedOn w:val="tblhead"/>
    <w:rsid w:val="001337A7"/>
    <w:rPr>
      <w:sz w:val="19"/>
    </w:rPr>
  </w:style>
  <w:style w:type="paragraph" w:customStyle="1" w:styleId="tblheadsmc">
    <w:name w:val="tbl head sm c"/>
    <w:basedOn w:val="tblheadsm"/>
    <w:rsid w:val="00131E5C"/>
    <w:pPr>
      <w:jc w:val="center"/>
    </w:pPr>
  </w:style>
  <w:style w:type="paragraph" w:customStyle="1" w:styleId="tblheadsmr">
    <w:name w:val="tbl head sm r"/>
    <w:basedOn w:val="tblheadsm"/>
    <w:rsid w:val="00CD16AD"/>
    <w:pPr>
      <w:jc w:val="right"/>
    </w:pPr>
  </w:style>
  <w:style w:type="character" w:styleId="CommentReference">
    <w:name w:val="annotation reference"/>
    <w:uiPriority w:val="99"/>
    <w:semiHidden/>
    <w:rsid w:val="007E61A4"/>
    <w:rPr>
      <w:sz w:val="16"/>
      <w:szCs w:val="16"/>
    </w:rPr>
  </w:style>
  <w:style w:type="paragraph" w:styleId="CommentText">
    <w:name w:val="annotation text"/>
    <w:basedOn w:val="Normal"/>
    <w:link w:val="CommentTextChar"/>
    <w:semiHidden/>
    <w:rsid w:val="007E61A4"/>
    <w:rPr>
      <w:sz w:val="20"/>
    </w:rPr>
  </w:style>
  <w:style w:type="paragraph" w:styleId="CommentSubject">
    <w:name w:val="annotation subject"/>
    <w:basedOn w:val="CommentText"/>
    <w:next w:val="CommentText"/>
    <w:semiHidden/>
    <w:rsid w:val="007E61A4"/>
    <w:rPr>
      <w:b/>
      <w:bCs/>
    </w:rPr>
  </w:style>
  <w:style w:type="paragraph" w:styleId="BalloonText">
    <w:name w:val="Balloon Text"/>
    <w:basedOn w:val="Normal"/>
    <w:semiHidden/>
    <w:rsid w:val="007E61A4"/>
    <w:rPr>
      <w:rFonts w:ascii="Tahoma" w:hAnsi="Tahoma" w:cs="Tahoma"/>
      <w:sz w:val="16"/>
      <w:szCs w:val="16"/>
    </w:rPr>
  </w:style>
  <w:style w:type="table" w:customStyle="1" w:styleId="tableSBW">
    <w:name w:val="table SBW"/>
    <w:basedOn w:val="TableNormal"/>
    <w:rsid w:val="00A071E0"/>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Pr>
  </w:style>
  <w:style w:type="paragraph" w:customStyle="1" w:styleId="eqnparmdeflast">
    <w:name w:val="eqn parmdef last"/>
    <w:basedOn w:val="eqnparmdef"/>
    <w:next w:val="BodyText"/>
    <w:rsid w:val="00CE6988"/>
    <w:pPr>
      <w:spacing w:after="240"/>
    </w:pPr>
  </w:style>
  <w:style w:type="paragraph" w:customStyle="1" w:styleId="eqnparmdeflast3">
    <w:name w:val="eqn parmdef last 3"/>
    <w:basedOn w:val="eqnparmdef3"/>
    <w:next w:val="BodyText"/>
    <w:rsid w:val="004C1161"/>
    <w:pPr>
      <w:spacing w:after="240"/>
      <w:ind w:left="3427" w:hanging="2347"/>
    </w:pPr>
  </w:style>
  <w:style w:type="character" w:customStyle="1" w:styleId="chcite">
    <w:name w:val="ch cite"/>
    <w:rsid w:val="003B7462"/>
    <w:rPr>
      <w:i/>
    </w:rPr>
  </w:style>
  <w:style w:type="numbering" w:styleId="111111">
    <w:name w:val="Outline List 2"/>
    <w:basedOn w:val="NoList"/>
    <w:rsid w:val="000A5C1B"/>
    <w:pPr>
      <w:numPr>
        <w:numId w:val="2"/>
      </w:numPr>
    </w:pPr>
  </w:style>
  <w:style w:type="numbering" w:customStyle="1" w:styleId="NumHeadingsTwo">
    <w:name w:val="NumHeadingsTwo"/>
    <w:basedOn w:val="NoList"/>
    <w:rsid w:val="00302D93"/>
    <w:pPr>
      <w:numPr>
        <w:numId w:val="5"/>
      </w:numPr>
    </w:pPr>
  </w:style>
  <w:style w:type="paragraph" w:customStyle="1" w:styleId="res-text">
    <w:name w:val="res-text"/>
    <w:basedOn w:val="BodyText"/>
    <w:autoRedefine/>
    <w:rsid w:val="007C3EEA"/>
    <w:pPr>
      <w:ind w:left="720"/>
    </w:pPr>
  </w:style>
  <w:style w:type="paragraph" w:customStyle="1" w:styleId="Heading1NoTOC">
    <w:name w:val="Heading 1 NoTOC"/>
    <w:basedOn w:val="Heading1"/>
    <w:next w:val="BodyText"/>
    <w:autoRedefine/>
    <w:rsid w:val="00EC1E9A"/>
    <w:pPr>
      <w:numPr>
        <w:numId w:val="0"/>
      </w:numPr>
      <w:outlineLvl w:val="9"/>
    </w:pPr>
  </w:style>
  <w:style w:type="paragraph" w:customStyle="1" w:styleId="res-heading">
    <w:name w:val="res-heading"/>
    <w:basedOn w:val="headingtopic"/>
    <w:next w:val="res-text"/>
    <w:autoRedefine/>
    <w:rsid w:val="002F0D6C"/>
    <w:pPr>
      <w:ind w:left="720"/>
    </w:pPr>
    <w:rPr>
      <w:sz w:val="26"/>
      <w:szCs w:val="26"/>
    </w:rPr>
  </w:style>
  <w:style w:type="paragraph" w:customStyle="1" w:styleId="res-subheading">
    <w:name w:val="res-subheading"/>
    <w:basedOn w:val="res-heading"/>
    <w:next w:val="res-text"/>
    <w:autoRedefine/>
    <w:rsid w:val="002F0D6C"/>
    <w:rPr>
      <w:i/>
      <w:sz w:val="22"/>
      <w:szCs w:val="22"/>
    </w:rPr>
  </w:style>
  <w:style w:type="character" w:styleId="FollowedHyperlink">
    <w:name w:val="FollowedHyperlink"/>
    <w:rsid w:val="00153282"/>
    <w:rPr>
      <w:color w:val="800080"/>
      <w:u w:val="single"/>
    </w:rPr>
  </w:style>
  <w:style w:type="paragraph" w:customStyle="1" w:styleId="basetp">
    <w:name w:val="base tp"/>
    <w:basedOn w:val="basetext"/>
    <w:rsid w:val="00710012"/>
    <w:rPr>
      <w:noProof/>
      <w:color w:val="789B68"/>
      <w:kern w:val="28"/>
      <w:sz w:val="27"/>
      <w:szCs w:val="36"/>
    </w:rPr>
  </w:style>
  <w:style w:type="paragraph" w:styleId="TableofFigures">
    <w:name w:val="table of figures"/>
    <w:basedOn w:val="TOC2"/>
    <w:next w:val="BodyText"/>
    <w:semiHidden/>
    <w:rsid w:val="00C67C12"/>
  </w:style>
  <w:style w:type="paragraph" w:customStyle="1" w:styleId="basetphead">
    <w:name w:val="base tp head"/>
    <w:basedOn w:val="baseheading"/>
    <w:autoRedefine/>
    <w:rsid w:val="00D505D2"/>
  </w:style>
  <w:style w:type="paragraph" w:customStyle="1" w:styleId="tptext">
    <w:name w:val="tp text"/>
    <w:basedOn w:val="basetp"/>
    <w:next w:val="tphead"/>
    <w:autoRedefine/>
    <w:rsid w:val="00EE3447"/>
    <w:pPr>
      <w:spacing w:before="40" w:after="0"/>
      <w:ind w:right="360"/>
      <w:jc w:val="right"/>
    </w:pPr>
    <w:rPr>
      <w:noProof w:val="0"/>
      <w:kern w:val="0"/>
      <w:sz w:val="22"/>
      <w:szCs w:val="20"/>
    </w:rPr>
  </w:style>
  <w:style w:type="paragraph" w:customStyle="1" w:styleId="tpdate">
    <w:name w:val="tp date"/>
    <w:basedOn w:val="basetphead"/>
    <w:rsid w:val="00EE3447"/>
    <w:rPr>
      <w:sz w:val="28"/>
    </w:rPr>
  </w:style>
  <w:style w:type="paragraph" w:customStyle="1" w:styleId="tphead">
    <w:name w:val="tp head"/>
    <w:basedOn w:val="basetphead"/>
    <w:next w:val="tptext"/>
    <w:autoRedefine/>
    <w:rsid w:val="00EE3447"/>
    <w:pPr>
      <w:spacing w:before="0" w:after="0"/>
    </w:pPr>
    <w:rPr>
      <w:smallCaps/>
      <w:sz w:val="32"/>
      <w:szCs w:val="32"/>
    </w:rPr>
  </w:style>
  <w:style w:type="paragraph" w:customStyle="1" w:styleId="tpsubmitter">
    <w:name w:val="tp submitter"/>
    <w:basedOn w:val="tphead"/>
    <w:rsid w:val="00462809"/>
  </w:style>
  <w:style w:type="paragraph" w:customStyle="1" w:styleId="tpspacer">
    <w:name w:val="tp spacer"/>
    <w:basedOn w:val="tptext"/>
    <w:rsid w:val="00F03D9B"/>
    <w:rPr>
      <w:sz w:val="32"/>
      <w:szCs w:val="32"/>
    </w:rPr>
  </w:style>
  <w:style w:type="paragraph" w:customStyle="1" w:styleId="tpsubhead">
    <w:name w:val="tp subhead"/>
    <w:basedOn w:val="tphead"/>
    <w:autoRedefine/>
    <w:rsid w:val="00EE3447"/>
    <w:rPr>
      <w:smallCaps w:val="0"/>
      <w:sz w:val="28"/>
      <w:szCs w:val="28"/>
    </w:rPr>
  </w:style>
  <w:style w:type="paragraph" w:customStyle="1" w:styleId="tprfpno">
    <w:name w:val="tp rfpno"/>
    <w:basedOn w:val="tphead"/>
    <w:rsid w:val="008B4D47"/>
  </w:style>
  <w:style w:type="paragraph" w:customStyle="1" w:styleId="tpclient">
    <w:name w:val="tp client"/>
    <w:basedOn w:val="tphead"/>
    <w:rsid w:val="00462809"/>
  </w:style>
  <w:style w:type="paragraph" w:customStyle="1" w:styleId="tplogo">
    <w:name w:val="tp logo"/>
    <w:basedOn w:val="tptext"/>
    <w:autoRedefine/>
    <w:rsid w:val="00C86653"/>
    <w:pPr>
      <w:framePr w:wrap="around" w:hAnchor="text" w:yAlign="bottom"/>
      <w:spacing w:before="720"/>
      <w:ind w:left="2160" w:right="0"/>
      <w:jc w:val="left"/>
    </w:pPr>
  </w:style>
  <w:style w:type="paragraph" w:customStyle="1" w:styleId="res-bullet">
    <w:name w:val="res-bullet"/>
    <w:basedOn w:val="res-text"/>
    <w:autoRedefine/>
    <w:rsid w:val="001377B9"/>
    <w:pPr>
      <w:numPr>
        <w:ilvl w:val="1"/>
        <w:numId w:val="3"/>
      </w:numPr>
      <w:tabs>
        <w:tab w:val="clear" w:pos="1440"/>
      </w:tabs>
      <w:ind w:left="1080" w:hanging="288"/>
    </w:pPr>
  </w:style>
  <w:style w:type="paragraph" w:customStyle="1" w:styleId="res-bulletfirst">
    <w:name w:val="res-bullet first"/>
    <w:basedOn w:val="res-bullet"/>
    <w:autoRedefine/>
    <w:rsid w:val="001377B9"/>
    <w:pPr>
      <w:keepNext/>
    </w:pPr>
  </w:style>
  <w:style w:type="paragraph" w:customStyle="1" w:styleId="res-position">
    <w:name w:val="res-position"/>
    <w:basedOn w:val="res-text"/>
    <w:autoRedefine/>
    <w:rsid w:val="00094934"/>
    <w:pPr>
      <w:tabs>
        <w:tab w:val="left" w:pos="2520"/>
      </w:tabs>
      <w:ind w:left="2520" w:hanging="1800"/>
    </w:pPr>
  </w:style>
  <w:style w:type="numbering" w:customStyle="1" w:styleId="NumHeadings">
    <w:name w:val="NumHeadings"/>
    <w:basedOn w:val="NoList"/>
    <w:rsid w:val="005B2AF1"/>
    <w:pPr>
      <w:numPr>
        <w:numId w:val="43"/>
      </w:numPr>
    </w:pPr>
  </w:style>
  <w:style w:type="paragraph" w:styleId="DocumentMap">
    <w:name w:val="Document Map"/>
    <w:basedOn w:val="Normal"/>
    <w:semiHidden/>
    <w:rsid w:val="00F36F93"/>
    <w:pPr>
      <w:shd w:val="clear" w:color="auto" w:fill="000080"/>
    </w:pPr>
    <w:rPr>
      <w:rFonts w:ascii="Tahoma" w:hAnsi="Tahoma" w:cs="Tahoma"/>
      <w:sz w:val="20"/>
    </w:rPr>
  </w:style>
  <w:style w:type="character" w:customStyle="1" w:styleId="chsuperscript">
    <w:name w:val="ch superscript"/>
    <w:rsid w:val="00E57688"/>
    <w:rPr>
      <w:position w:val="2"/>
      <w:vertAlign w:val="superscript"/>
    </w:rPr>
  </w:style>
  <w:style w:type="character" w:customStyle="1" w:styleId="chsubscript">
    <w:name w:val="ch subscript"/>
    <w:rsid w:val="00E57688"/>
    <w:rPr>
      <w:vertAlign w:val="subscript"/>
    </w:rPr>
  </w:style>
  <w:style w:type="paragraph" w:customStyle="1" w:styleId="tblprelink">
    <w:name w:val="tbl pre link"/>
    <w:basedOn w:val="tblpre"/>
    <w:rsid w:val="0020743A"/>
    <w:pPr>
      <w:framePr w:w="720" w:wrap="around" w:vAnchor="text" w:hAnchor="margin" w:x="-1007" w:y="1"/>
      <w:jc w:val="left"/>
    </w:pPr>
    <w:rPr>
      <w:sz w:val="16"/>
    </w:rPr>
  </w:style>
  <w:style w:type="paragraph" w:customStyle="1" w:styleId="Heading1NoNum">
    <w:name w:val="Heading 1 NoNum"/>
    <w:basedOn w:val="Heading1"/>
    <w:next w:val="BodyText"/>
    <w:rsid w:val="00DD59CE"/>
    <w:pPr>
      <w:numPr>
        <w:numId w:val="0"/>
      </w:numPr>
    </w:pPr>
  </w:style>
  <w:style w:type="character" w:customStyle="1" w:styleId="basetextChar">
    <w:name w:val="base text Char"/>
    <w:link w:val="basetext"/>
    <w:rsid w:val="00EE3447"/>
    <w:rPr>
      <w:rFonts w:ascii="Calibri" w:hAnsi="Calibri" w:cs="Calibri"/>
      <w:sz w:val="15"/>
    </w:rPr>
  </w:style>
  <w:style w:type="character" w:customStyle="1" w:styleId="BodyTextChar">
    <w:name w:val="Body Text Char"/>
    <w:link w:val="BodyText"/>
    <w:rsid w:val="00E770C5"/>
    <w:rPr>
      <w:rFonts w:ascii="Calibri" w:hAnsi="Calibri" w:cs="Calibri"/>
      <w:sz w:val="24"/>
      <w:szCs w:val="22"/>
    </w:rPr>
  </w:style>
  <w:style w:type="paragraph" w:customStyle="1" w:styleId="Appendices">
    <w:name w:val="Appendices"/>
    <w:basedOn w:val="Heading1NoNum"/>
    <w:next w:val="BodyText"/>
    <w:rsid w:val="00767F06"/>
    <w:pPr>
      <w:keepNext w:val="0"/>
    </w:pPr>
  </w:style>
  <w:style w:type="numbering" w:customStyle="1" w:styleId="AppxHeadings">
    <w:name w:val="AppxHeadings"/>
    <w:basedOn w:val="NoList"/>
    <w:rsid w:val="00767F06"/>
    <w:pPr>
      <w:numPr>
        <w:numId w:val="7"/>
      </w:numPr>
    </w:pPr>
  </w:style>
  <w:style w:type="paragraph" w:customStyle="1" w:styleId="Heading1Appx">
    <w:name w:val="Heading 1 Appx"/>
    <w:basedOn w:val="Heading1"/>
    <w:rsid w:val="00767F06"/>
    <w:pPr>
      <w:numPr>
        <w:numId w:val="7"/>
      </w:numPr>
    </w:pPr>
  </w:style>
  <w:style w:type="paragraph" w:customStyle="1" w:styleId="Heading2Appx">
    <w:name w:val="Heading 2 Appx"/>
    <w:basedOn w:val="Heading2"/>
    <w:rsid w:val="00767F06"/>
    <w:pPr>
      <w:numPr>
        <w:numId w:val="7"/>
      </w:numPr>
    </w:pPr>
  </w:style>
  <w:style w:type="paragraph" w:customStyle="1" w:styleId="linum">
    <w:name w:val="linum"/>
    <w:basedOn w:val="BodyText"/>
    <w:link w:val="linumChar"/>
    <w:rsid w:val="00F9121C"/>
    <w:pPr>
      <w:numPr>
        <w:numId w:val="8"/>
      </w:numPr>
    </w:pPr>
  </w:style>
  <w:style w:type="numbering" w:customStyle="1" w:styleId="linumbase">
    <w:name w:val="linumbase"/>
    <w:basedOn w:val="NoList"/>
    <w:uiPriority w:val="99"/>
    <w:rsid w:val="00F9121C"/>
    <w:pPr>
      <w:numPr>
        <w:numId w:val="17"/>
      </w:numPr>
    </w:pPr>
  </w:style>
  <w:style w:type="character" w:customStyle="1" w:styleId="chResetListNum">
    <w:name w:val="ch ResetListNum"/>
    <w:basedOn w:val="DefaultParagraphFont"/>
    <w:uiPriority w:val="1"/>
    <w:rsid w:val="00AD4653"/>
  </w:style>
  <w:style w:type="paragraph" w:customStyle="1" w:styleId="linum20">
    <w:name w:val="linum 2"/>
    <w:basedOn w:val="BodyText"/>
    <w:rsid w:val="00F9121C"/>
    <w:pPr>
      <w:numPr>
        <w:ilvl w:val="1"/>
        <w:numId w:val="8"/>
      </w:numPr>
    </w:pPr>
  </w:style>
  <w:style w:type="paragraph" w:customStyle="1" w:styleId="linum3">
    <w:name w:val="linum 3"/>
    <w:basedOn w:val="BodyText"/>
    <w:rsid w:val="00F9121C"/>
    <w:pPr>
      <w:numPr>
        <w:ilvl w:val="2"/>
        <w:numId w:val="8"/>
      </w:numPr>
    </w:pPr>
  </w:style>
  <w:style w:type="paragraph" w:styleId="ListParagraph">
    <w:name w:val="List Paragraph"/>
    <w:aliases w:val="bullet,Bulleted List"/>
    <w:basedOn w:val="Normal"/>
    <w:link w:val="ListParagraphChar"/>
    <w:uiPriority w:val="34"/>
    <w:qFormat/>
    <w:rsid w:val="00055E19"/>
    <w:pPr>
      <w:ind w:left="720"/>
      <w:contextualSpacing/>
    </w:pPr>
  </w:style>
  <w:style w:type="paragraph" w:customStyle="1" w:styleId="linumRestart">
    <w:name w:val="linumRestart"/>
    <w:next w:val="ListNumber"/>
    <w:link w:val="linumRestartChar"/>
    <w:rsid w:val="00E13DCD"/>
    <w:pPr>
      <w:keepNext/>
      <w:keepLines/>
      <w:framePr w:wrap="around" w:vAnchor="text" w:hAnchor="page" w:x="721" w:y="1"/>
      <w:widowControl w:val="0"/>
      <w:numPr>
        <w:numId w:val="9"/>
      </w:numPr>
    </w:pPr>
    <w:rPr>
      <w:rFonts w:ascii="Calibri" w:hAnsi="Calibri"/>
      <w:b/>
      <w:noProof/>
      <w:vanish/>
      <w:color w:val="800080"/>
      <w:sz w:val="24"/>
    </w:rPr>
  </w:style>
  <w:style w:type="character" w:customStyle="1" w:styleId="baseheadingChar">
    <w:name w:val="base heading Char"/>
    <w:link w:val="baseheading"/>
    <w:rsid w:val="007F757E"/>
    <w:rPr>
      <w:rFonts w:ascii="Cambria" w:hAnsi="Cambria"/>
      <w:b/>
      <w:noProof/>
      <w:color w:val="266659"/>
      <w:sz w:val="27"/>
    </w:rPr>
  </w:style>
  <w:style w:type="character" w:customStyle="1" w:styleId="tblheadChar">
    <w:name w:val="tbl head Char"/>
    <w:link w:val="tblhead"/>
    <w:rsid w:val="007F757E"/>
    <w:rPr>
      <w:rFonts w:ascii="Cambria" w:hAnsi="Cambria"/>
      <w:b/>
      <w:noProof/>
      <w:color w:val="266659"/>
      <w:sz w:val="22"/>
    </w:rPr>
  </w:style>
  <w:style w:type="character" w:customStyle="1" w:styleId="linumRestartChar">
    <w:name w:val="linumRestart Char"/>
    <w:link w:val="linumRestart"/>
    <w:rsid w:val="00E13DCD"/>
    <w:rPr>
      <w:rFonts w:ascii="Calibri" w:hAnsi="Calibri"/>
      <w:b/>
      <w:noProof/>
      <w:vanish/>
      <w:color w:val="800080"/>
      <w:sz w:val="24"/>
    </w:rPr>
  </w:style>
  <w:style w:type="paragraph" w:styleId="ListNumber">
    <w:name w:val="List Number"/>
    <w:basedOn w:val="Normal"/>
    <w:rsid w:val="007F757E"/>
    <w:pPr>
      <w:numPr>
        <w:ilvl w:val="1"/>
        <w:numId w:val="10"/>
      </w:numPr>
      <w:contextualSpacing/>
    </w:pPr>
  </w:style>
  <w:style w:type="paragraph" w:styleId="ListNumber2">
    <w:name w:val="List Number 2"/>
    <w:basedOn w:val="Normal"/>
    <w:rsid w:val="002E5169"/>
    <w:pPr>
      <w:numPr>
        <w:ilvl w:val="2"/>
        <w:numId w:val="10"/>
      </w:numPr>
      <w:contextualSpacing/>
    </w:pPr>
  </w:style>
  <w:style w:type="paragraph" w:styleId="ListNumber3">
    <w:name w:val="List Number 3"/>
    <w:basedOn w:val="Normal"/>
    <w:rsid w:val="002E5169"/>
    <w:pPr>
      <w:numPr>
        <w:ilvl w:val="3"/>
        <w:numId w:val="10"/>
      </w:numPr>
      <w:contextualSpacing/>
    </w:pPr>
  </w:style>
  <w:style w:type="character" w:customStyle="1" w:styleId="linumChar">
    <w:name w:val="linum Char"/>
    <w:link w:val="linum"/>
    <w:rsid w:val="00F9121C"/>
    <w:rPr>
      <w:rFonts w:ascii="Calibri" w:hAnsi="Calibri" w:cs="Calibri"/>
      <w:sz w:val="24"/>
      <w:szCs w:val="22"/>
    </w:rPr>
  </w:style>
  <w:style w:type="numbering" w:customStyle="1" w:styleId="linum2base">
    <w:name w:val="linum2base"/>
    <w:basedOn w:val="linumbase"/>
    <w:uiPriority w:val="99"/>
    <w:rsid w:val="006102F4"/>
    <w:pPr>
      <w:numPr>
        <w:numId w:val="11"/>
      </w:numPr>
    </w:pPr>
  </w:style>
  <w:style w:type="paragraph" w:customStyle="1" w:styleId="linum2">
    <w:name w:val="linum2"/>
    <w:basedOn w:val="BodyText"/>
    <w:rsid w:val="006102F4"/>
    <w:pPr>
      <w:numPr>
        <w:numId w:val="11"/>
      </w:numPr>
    </w:pPr>
  </w:style>
  <w:style w:type="paragraph" w:customStyle="1" w:styleId="linum22">
    <w:name w:val="linum2 2"/>
    <w:basedOn w:val="BodyText"/>
    <w:rsid w:val="006102F4"/>
    <w:pPr>
      <w:numPr>
        <w:ilvl w:val="1"/>
        <w:numId w:val="11"/>
      </w:numPr>
    </w:pPr>
  </w:style>
  <w:style w:type="paragraph" w:customStyle="1" w:styleId="linum23">
    <w:name w:val="linum2 3"/>
    <w:basedOn w:val="BodyText"/>
    <w:rsid w:val="006102F4"/>
    <w:pPr>
      <w:numPr>
        <w:ilvl w:val="2"/>
        <w:numId w:val="11"/>
      </w:numPr>
    </w:pPr>
  </w:style>
  <w:style w:type="numbering" w:customStyle="1" w:styleId="libulbase">
    <w:name w:val="libulbase"/>
    <w:basedOn w:val="NoList"/>
    <w:uiPriority w:val="99"/>
    <w:rsid w:val="00CC659F"/>
    <w:pPr>
      <w:numPr>
        <w:numId w:val="16"/>
      </w:numPr>
    </w:pPr>
  </w:style>
  <w:style w:type="numbering" w:customStyle="1" w:styleId="libul2base">
    <w:name w:val="libul2base"/>
    <w:basedOn w:val="NoList"/>
    <w:uiPriority w:val="99"/>
    <w:rsid w:val="00264CBF"/>
    <w:pPr>
      <w:numPr>
        <w:numId w:val="12"/>
      </w:numPr>
    </w:pPr>
  </w:style>
  <w:style w:type="paragraph" w:customStyle="1" w:styleId="libul2">
    <w:name w:val="libul 2"/>
    <w:basedOn w:val="BodyText"/>
    <w:rsid w:val="00CC659F"/>
    <w:pPr>
      <w:numPr>
        <w:ilvl w:val="1"/>
        <w:numId w:val="16"/>
      </w:numPr>
    </w:pPr>
  </w:style>
  <w:style w:type="paragraph" w:customStyle="1" w:styleId="libul3">
    <w:name w:val="libul 3"/>
    <w:basedOn w:val="BodyText"/>
    <w:rsid w:val="00CC659F"/>
    <w:pPr>
      <w:numPr>
        <w:ilvl w:val="2"/>
        <w:numId w:val="16"/>
      </w:numPr>
    </w:pPr>
  </w:style>
  <w:style w:type="paragraph" w:customStyle="1" w:styleId="libul">
    <w:name w:val="libul"/>
    <w:basedOn w:val="BodyText"/>
    <w:link w:val="libulChar"/>
    <w:rsid w:val="00CC659F"/>
    <w:pPr>
      <w:numPr>
        <w:numId w:val="16"/>
      </w:numPr>
    </w:pPr>
  </w:style>
  <w:style w:type="paragraph" w:customStyle="1" w:styleId="libul20">
    <w:name w:val="libul2"/>
    <w:basedOn w:val="BodyText"/>
    <w:rsid w:val="004334E5"/>
    <w:pPr>
      <w:numPr>
        <w:numId w:val="13"/>
      </w:numPr>
      <w:tabs>
        <w:tab w:val="clear" w:pos="432"/>
      </w:tabs>
    </w:pPr>
  </w:style>
  <w:style w:type="paragraph" w:customStyle="1" w:styleId="libul22">
    <w:name w:val="libul2 2"/>
    <w:basedOn w:val="BodyText"/>
    <w:rsid w:val="004334E5"/>
    <w:pPr>
      <w:numPr>
        <w:ilvl w:val="1"/>
        <w:numId w:val="13"/>
      </w:numPr>
      <w:tabs>
        <w:tab w:val="clear" w:pos="792"/>
      </w:tabs>
    </w:pPr>
  </w:style>
  <w:style w:type="paragraph" w:customStyle="1" w:styleId="libul23">
    <w:name w:val="libul2 3"/>
    <w:basedOn w:val="BodyText"/>
    <w:rsid w:val="004334E5"/>
    <w:pPr>
      <w:numPr>
        <w:ilvl w:val="2"/>
        <w:numId w:val="13"/>
      </w:numPr>
      <w:tabs>
        <w:tab w:val="clear" w:pos="1224"/>
      </w:tabs>
    </w:pPr>
  </w:style>
  <w:style w:type="character" w:customStyle="1" w:styleId="libulChar">
    <w:name w:val="libul Char"/>
    <w:link w:val="libul"/>
    <w:rsid w:val="00230075"/>
    <w:rPr>
      <w:rFonts w:ascii="Calibri" w:hAnsi="Calibri" w:cs="Calibri"/>
      <w:sz w:val="24"/>
      <w:szCs w:val="22"/>
    </w:rPr>
  </w:style>
  <w:style w:type="paragraph" w:customStyle="1" w:styleId="libullet2">
    <w:name w:val="li bullet 2"/>
    <w:basedOn w:val="BodyText"/>
    <w:rsid w:val="002A3A91"/>
    <w:pPr>
      <w:tabs>
        <w:tab w:val="num" w:pos="720"/>
      </w:tabs>
      <w:spacing w:line="288" w:lineRule="auto"/>
      <w:ind w:left="720" w:hanging="288"/>
    </w:pPr>
    <w:rPr>
      <w:rFonts w:ascii="Times New Roman" w:hAnsi="Times New Roman" w:cs="Times New Roman"/>
      <w:sz w:val="22"/>
    </w:rPr>
  </w:style>
  <w:style w:type="paragraph" w:customStyle="1" w:styleId="tblbullet2">
    <w:name w:val="tbl bullet 2"/>
    <w:basedOn w:val="tblbullet"/>
    <w:rsid w:val="0049165B"/>
    <w:pPr>
      <w:tabs>
        <w:tab w:val="clear" w:pos="362"/>
      </w:tabs>
      <w:ind w:left="576"/>
    </w:pPr>
  </w:style>
  <w:style w:type="paragraph" w:customStyle="1" w:styleId="tblbulletsm2">
    <w:name w:val="tbl bullet sm 2"/>
    <w:basedOn w:val="tblbulletsm"/>
    <w:rsid w:val="0049165B"/>
    <w:pPr>
      <w:ind w:left="504" w:hanging="216"/>
    </w:pPr>
  </w:style>
  <w:style w:type="character" w:customStyle="1" w:styleId="FootnoteTextChar">
    <w:name w:val="Footnote Text Char"/>
    <w:basedOn w:val="DefaultParagraphFont"/>
    <w:link w:val="FootnoteText"/>
    <w:rsid w:val="00AD0EE2"/>
    <w:rPr>
      <w:rFonts w:ascii="Calibri" w:hAnsi="Calibri" w:cs="Calibri"/>
      <w:sz w:val="18"/>
      <w:szCs w:val="22"/>
    </w:rPr>
  </w:style>
  <w:style w:type="paragraph" w:styleId="BlockText">
    <w:name w:val="Block Text"/>
    <w:basedOn w:val="Normal"/>
    <w:rsid w:val="00AD0EE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BodyTextFirstIndent">
    <w:name w:val="Body Text First Indent"/>
    <w:basedOn w:val="BodyText"/>
    <w:link w:val="BodyTextFirstIndentChar"/>
    <w:rsid w:val="00AD0EE2"/>
    <w:pPr>
      <w:spacing w:after="0"/>
      <w:ind w:firstLine="360"/>
    </w:pPr>
    <w:rPr>
      <w:rFonts w:ascii="Verdana" w:hAnsi="Verdana" w:cs="Times New Roman"/>
      <w:sz w:val="15"/>
      <w:szCs w:val="20"/>
    </w:rPr>
  </w:style>
  <w:style w:type="character" w:customStyle="1" w:styleId="BodyTextFirstIndentChar">
    <w:name w:val="Body Text First Indent Char"/>
    <w:basedOn w:val="BodyTextChar"/>
    <w:link w:val="BodyTextFirstIndent"/>
    <w:rsid w:val="00AD0EE2"/>
    <w:rPr>
      <w:rFonts w:ascii="Verdana" w:hAnsi="Verdana" w:cs="Calibri"/>
      <w:sz w:val="15"/>
      <w:szCs w:val="22"/>
    </w:rPr>
  </w:style>
  <w:style w:type="paragraph" w:styleId="BodyTextIndent">
    <w:name w:val="Body Text Indent"/>
    <w:basedOn w:val="Normal"/>
    <w:link w:val="BodyTextIndentChar"/>
    <w:rsid w:val="00AD0EE2"/>
    <w:pPr>
      <w:spacing w:after="120"/>
      <w:ind w:left="360"/>
    </w:pPr>
  </w:style>
  <w:style w:type="character" w:customStyle="1" w:styleId="BodyTextIndentChar">
    <w:name w:val="Body Text Indent Char"/>
    <w:basedOn w:val="DefaultParagraphFont"/>
    <w:link w:val="BodyTextIndent"/>
    <w:rsid w:val="00AD0EE2"/>
    <w:rPr>
      <w:rFonts w:ascii="Verdana" w:hAnsi="Verdana"/>
      <w:sz w:val="15"/>
    </w:rPr>
  </w:style>
  <w:style w:type="paragraph" w:styleId="BodyTextFirstIndent2">
    <w:name w:val="Body Text First Indent 2"/>
    <w:basedOn w:val="BodyTextIndent"/>
    <w:link w:val="BodyTextFirstIndent2Char"/>
    <w:rsid w:val="00AD0EE2"/>
    <w:pPr>
      <w:spacing w:after="0"/>
      <w:ind w:firstLine="360"/>
    </w:pPr>
  </w:style>
  <w:style w:type="character" w:customStyle="1" w:styleId="BodyTextFirstIndent2Char">
    <w:name w:val="Body Text First Indent 2 Char"/>
    <w:basedOn w:val="BodyTextIndentChar"/>
    <w:link w:val="BodyTextFirstIndent2"/>
    <w:rsid w:val="00AD0EE2"/>
    <w:rPr>
      <w:rFonts w:ascii="Verdana" w:hAnsi="Verdana"/>
      <w:sz w:val="15"/>
    </w:rPr>
  </w:style>
  <w:style w:type="paragraph" w:styleId="BodyTextIndent2">
    <w:name w:val="Body Text Indent 2"/>
    <w:basedOn w:val="Normal"/>
    <w:link w:val="BodyTextIndent2Char"/>
    <w:rsid w:val="00AD0EE2"/>
    <w:pPr>
      <w:spacing w:after="120" w:line="480" w:lineRule="auto"/>
      <w:ind w:left="360"/>
    </w:pPr>
  </w:style>
  <w:style w:type="character" w:customStyle="1" w:styleId="BodyTextIndent2Char">
    <w:name w:val="Body Text Indent 2 Char"/>
    <w:basedOn w:val="DefaultParagraphFont"/>
    <w:link w:val="BodyTextIndent2"/>
    <w:rsid w:val="00AD0EE2"/>
    <w:rPr>
      <w:rFonts w:ascii="Verdana" w:hAnsi="Verdana"/>
      <w:sz w:val="15"/>
    </w:rPr>
  </w:style>
  <w:style w:type="paragraph" w:styleId="BodyTextIndent3">
    <w:name w:val="Body Text Indent 3"/>
    <w:basedOn w:val="Normal"/>
    <w:link w:val="BodyTextIndent3Char"/>
    <w:rsid w:val="00AD0EE2"/>
    <w:pPr>
      <w:spacing w:after="120"/>
      <w:ind w:left="360"/>
    </w:pPr>
    <w:rPr>
      <w:sz w:val="16"/>
      <w:szCs w:val="16"/>
    </w:rPr>
  </w:style>
  <w:style w:type="character" w:customStyle="1" w:styleId="BodyTextIndent3Char">
    <w:name w:val="Body Text Indent 3 Char"/>
    <w:basedOn w:val="DefaultParagraphFont"/>
    <w:link w:val="BodyTextIndent3"/>
    <w:rsid w:val="00AD0EE2"/>
    <w:rPr>
      <w:rFonts w:ascii="Verdana" w:hAnsi="Verdana"/>
      <w:sz w:val="16"/>
      <w:szCs w:val="16"/>
    </w:rPr>
  </w:style>
  <w:style w:type="paragraph" w:styleId="Revision">
    <w:name w:val="Revision"/>
    <w:hidden/>
    <w:uiPriority w:val="99"/>
    <w:semiHidden/>
    <w:rsid w:val="003327A9"/>
    <w:rPr>
      <w:rFonts w:ascii="Verdana" w:hAnsi="Verdana"/>
      <w:sz w:val="15"/>
    </w:rPr>
  </w:style>
  <w:style w:type="character" w:customStyle="1" w:styleId="FooterChar">
    <w:name w:val="Footer Char"/>
    <w:link w:val="Footer"/>
    <w:locked/>
    <w:rsid w:val="00235AAC"/>
    <w:rPr>
      <w:rFonts w:ascii="Cambria" w:hAnsi="Cambria"/>
      <w:b/>
      <w:noProof/>
      <w:color w:val="266659"/>
      <w:szCs w:val="18"/>
    </w:rPr>
  </w:style>
  <w:style w:type="paragraph" w:customStyle="1" w:styleId="heading1nonnumu">
    <w:name w:val="heading1 non numu"/>
    <w:basedOn w:val="Heading1"/>
    <w:rsid w:val="00235AAC"/>
    <w:pPr>
      <w:numPr>
        <w:numId w:val="15"/>
      </w:numPr>
    </w:pPr>
    <w:rPr>
      <w:kern w:val="28"/>
      <w:szCs w:val="42"/>
    </w:rPr>
  </w:style>
  <w:style w:type="character" w:customStyle="1" w:styleId="CaptiontableChar">
    <w:name w:val="Caption table Char"/>
    <w:link w:val="Captiontable"/>
    <w:rsid w:val="00235AAC"/>
    <w:rPr>
      <w:rFonts w:ascii="Cambria" w:hAnsi="Cambria"/>
      <w:b/>
      <w:bCs/>
      <w:noProof/>
      <w:color w:val="266659"/>
      <w:sz w:val="22"/>
    </w:rPr>
  </w:style>
  <w:style w:type="character" w:customStyle="1" w:styleId="tblnotelastChar">
    <w:name w:val="tbl note last Char"/>
    <w:basedOn w:val="DefaultParagraphFont"/>
    <w:link w:val="tblnotelast"/>
    <w:rsid w:val="00235AAC"/>
    <w:rPr>
      <w:rFonts w:ascii="Calibri" w:hAnsi="Calibri" w:cs="Calibri"/>
      <w:sz w:val="18"/>
      <w:szCs w:val="22"/>
    </w:rPr>
  </w:style>
  <w:style w:type="character" w:customStyle="1" w:styleId="headingtopicChar">
    <w:name w:val="heading topic Char"/>
    <w:link w:val="headingtopic"/>
    <w:locked/>
    <w:rsid w:val="00235AAC"/>
    <w:rPr>
      <w:rFonts w:ascii="Cambria" w:hAnsi="Cambria"/>
      <w:b/>
      <w:noProof/>
      <w:color w:val="266659"/>
      <w:sz w:val="24"/>
    </w:rPr>
  </w:style>
  <w:style w:type="character" w:customStyle="1" w:styleId="tbltextChar">
    <w:name w:val="tbl text Char"/>
    <w:basedOn w:val="DefaultParagraphFont"/>
    <w:link w:val="tbltext"/>
    <w:rsid w:val="001C5512"/>
    <w:rPr>
      <w:rFonts w:ascii="Calibri" w:hAnsi="Calibri" w:cs="Calibri"/>
      <w:sz w:val="22"/>
      <w:szCs w:val="22"/>
    </w:rPr>
  </w:style>
  <w:style w:type="character" w:customStyle="1" w:styleId="tblheadrChar">
    <w:name w:val="tbl head r Char"/>
    <w:basedOn w:val="tblheadChar"/>
    <w:link w:val="tblheadr"/>
    <w:rsid w:val="001C5512"/>
    <w:rPr>
      <w:rFonts w:ascii="Cambria" w:hAnsi="Cambria"/>
      <w:b/>
      <w:noProof/>
      <w:color w:val="266659"/>
      <w:sz w:val="22"/>
    </w:rPr>
  </w:style>
  <w:style w:type="character" w:customStyle="1" w:styleId="Heading1Char">
    <w:name w:val="Heading 1 Char"/>
    <w:basedOn w:val="DefaultParagraphFont"/>
    <w:link w:val="Heading1"/>
    <w:rsid w:val="00F977A3"/>
    <w:rPr>
      <w:rFonts w:ascii="Cambria" w:hAnsi="Cambria"/>
      <w:b/>
      <w:smallCaps/>
      <w:noProof/>
      <w:color w:val="266659"/>
      <w:sz w:val="42"/>
      <w:szCs w:val="48"/>
    </w:rPr>
  </w:style>
  <w:style w:type="paragraph" w:customStyle="1" w:styleId="Default">
    <w:name w:val="Default"/>
    <w:basedOn w:val="Normal"/>
    <w:rsid w:val="005E56AD"/>
    <w:pPr>
      <w:autoSpaceDE w:val="0"/>
      <w:autoSpaceDN w:val="0"/>
    </w:pPr>
    <w:rPr>
      <w:rFonts w:ascii="Calibri" w:eastAsiaTheme="minorHAnsi" w:hAnsi="Calibri"/>
      <w:color w:val="000000"/>
      <w:sz w:val="24"/>
      <w:szCs w:val="24"/>
    </w:rPr>
  </w:style>
  <w:style w:type="paragraph" w:customStyle="1" w:styleId="Heading2RFP">
    <w:name w:val="Heading 2 RFP"/>
    <w:basedOn w:val="Normal"/>
    <w:qFormat/>
    <w:rsid w:val="007F66C5"/>
    <w:pPr>
      <w:numPr>
        <w:numId w:val="18"/>
      </w:numPr>
    </w:pPr>
    <w:rPr>
      <w:rFonts w:ascii="Arial" w:hAnsi="Arial" w:cs="Arial"/>
      <w:b/>
      <w:sz w:val="24"/>
      <w:szCs w:val="24"/>
    </w:rPr>
  </w:style>
  <w:style w:type="paragraph" w:styleId="EndnoteText">
    <w:name w:val="endnote text"/>
    <w:basedOn w:val="Normal"/>
    <w:link w:val="EndnoteTextChar"/>
    <w:semiHidden/>
    <w:unhideWhenUsed/>
    <w:rsid w:val="006226AC"/>
    <w:rPr>
      <w:sz w:val="20"/>
    </w:rPr>
  </w:style>
  <w:style w:type="character" w:customStyle="1" w:styleId="EndnoteTextChar">
    <w:name w:val="Endnote Text Char"/>
    <w:basedOn w:val="DefaultParagraphFont"/>
    <w:link w:val="EndnoteText"/>
    <w:semiHidden/>
    <w:rsid w:val="006226AC"/>
    <w:rPr>
      <w:rFonts w:ascii="Verdana" w:hAnsi="Verdana"/>
    </w:rPr>
  </w:style>
  <w:style w:type="character" w:styleId="EndnoteReference">
    <w:name w:val="endnote reference"/>
    <w:basedOn w:val="DefaultParagraphFont"/>
    <w:semiHidden/>
    <w:unhideWhenUsed/>
    <w:rsid w:val="006226AC"/>
    <w:rPr>
      <w:vertAlign w:val="superscript"/>
    </w:rPr>
  </w:style>
  <w:style w:type="character" w:customStyle="1" w:styleId="ListParagraphChar">
    <w:name w:val="List Paragraph Char"/>
    <w:aliases w:val="bullet Char,Bulleted List Char"/>
    <w:link w:val="ListParagraph"/>
    <w:uiPriority w:val="34"/>
    <w:locked/>
    <w:rsid w:val="00047845"/>
    <w:rPr>
      <w:rFonts w:ascii="Verdana" w:hAnsi="Verdana"/>
      <w:sz w:val="15"/>
    </w:rPr>
  </w:style>
  <w:style w:type="paragraph" w:styleId="Quote">
    <w:name w:val="Quote"/>
    <w:basedOn w:val="Normal"/>
    <w:next w:val="Normal"/>
    <w:link w:val="QuoteChar"/>
    <w:uiPriority w:val="29"/>
    <w:qFormat/>
    <w:rsid w:val="006B3C92"/>
    <w:pPr>
      <w:widowControl w:val="0"/>
      <w:numPr>
        <w:numId w:val="30"/>
      </w:numPr>
      <w:spacing w:after="240" w:line="320" w:lineRule="exact"/>
    </w:pPr>
    <w:rPr>
      <w:rFonts w:ascii="Arial" w:hAnsi="Arial"/>
      <w:i/>
      <w:iCs/>
      <w:color w:val="006A71"/>
      <w:sz w:val="22"/>
      <w:szCs w:val="24"/>
    </w:rPr>
  </w:style>
  <w:style w:type="character" w:customStyle="1" w:styleId="QuoteChar">
    <w:name w:val="Quote Char"/>
    <w:basedOn w:val="DefaultParagraphFont"/>
    <w:link w:val="Quote"/>
    <w:uiPriority w:val="29"/>
    <w:rsid w:val="006B3C92"/>
    <w:rPr>
      <w:rFonts w:ascii="Arial" w:hAnsi="Arial"/>
      <w:i/>
      <w:iCs/>
      <w:color w:val="006A71"/>
      <w:sz w:val="22"/>
      <w:szCs w:val="24"/>
    </w:rPr>
  </w:style>
  <w:style w:type="paragraph" w:customStyle="1" w:styleId="libullet3">
    <w:name w:val="li bullet 3"/>
    <w:basedOn w:val="BodyText"/>
    <w:rsid w:val="00BD17B4"/>
    <w:pPr>
      <w:numPr>
        <w:ilvl w:val="1"/>
        <w:numId w:val="32"/>
      </w:numPr>
    </w:pPr>
  </w:style>
  <w:style w:type="character" w:customStyle="1" w:styleId="CommentTextChar">
    <w:name w:val="Comment Text Char"/>
    <w:basedOn w:val="DefaultParagraphFont"/>
    <w:link w:val="CommentText"/>
    <w:semiHidden/>
    <w:rsid w:val="00D966A1"/>
    <w:rPr>
      <w:rFonts w:ascii="Verdana" w:hAnsi="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042212">
      <w:bodyDiv w:val="1"/>
      <w:marLeft w:val="0"/>
      <w:marRight w:val="0"/>
      <w:marTop w:val="0"/>
      <w:marBottom w:val="0"/>
      <w:divBdr>
        <w:top w:val="none" w:sz="0" w:space="0" w:color="auto"/>
        <w:left w:val="none" w:sz="0" w:space="0" w:color="auto"/>
        <w:bottom w:val="none" w:sz="0" w:space="0" w:color="auto"/>
        <w:right w:val="none" w:sz="0" w:space="0" w:color="auto"/>
      </w:divBdr>
    </w:div>
    <w:div w:id="94181785">
      <w:bodyDiv w:val="1"/>
      <w:marLeft w:val="0"/>
      <w:marRight w:val="0"/>
      <w:marTop w:val="0"/>
      <w:marBottom w:val="0"/>
      <w:divBdr>
        <w:top w:val="none" w:sz="0" w:space="0" w:color="auto"/>
        <w:left w:val="none" w:sz="0" w:space="0" w:color="auto"/>
        <w:bottom w:val="none" w:sz="0" w:space="0" w:color="auto"/>
        <w:right w:val="none" w:sz="0" w:space="0" w:color="auto"/>
      </w:divBdr>
    </w:div>
    <w:div w:id="105582532">
      <w:bodyDiv w:val="1"/>
      <w:marLeft w:val="0"/>
      <w:marRight w:val="0"/>
      <w:marTop w:val="0"/>
      <w:marBottom w:val="0"/>
      <w:divBdr>
        <w:top w:val="none" w:sz="0" w:space="0" w:color="auto"/>
        <w:left w:val="none" w:sz="0" w:space="0" w:color="auto"/>
        <w:bottom w:val="none" w:sz="0" w:space="0" w:color="auto"/>
        <w:right w:val="none" w:sz="0" w:space="0" w:color="auto"/>
      </w:divBdr>
    </w:div>
    <w:div w:id="117139797">
      <w:bodyDiv w:val="1"/>
      <w:marLeft w:val="0"/>
      <w:marRight w:val="0"/>
      <w:marTop w:val="0"/>
      <w:marBottom w:val="0"/>
      <w:divBdr>
        <w:top w:val="none" w:sz="0" w:space="0" w:color="auto"/>
        <w:left w:val="none" w:sz="0" w:space="0" w:color="auto"/>
        <w:bottom w:val="none" w:sz="0" w:space="0" w:color="auto"/>
        <w:right w:val="none" w:sz="0" w:space="0" w:color="auto"/>
      </w:divBdr>
    </w:div>
    <w:div w:id="138151827">
      <w:bodyDiv w:val="1"/>
      <w:marLeft w:val="0"/>
      <w:marRight w:val="0"/>
      <w:marTop w:val="0"/>
      <w:marBottom w:val="0"/>
      <w:divBdr>
        <w:top w:val="none" w:sz="0" w:space="0" w:color="auto"/>
        <w:left w:val="none" w:sz="0" w:space="0" w:color="auto"/>
        <w:bottom w:val="none" w:sz="0" w:space="0" w:color="auto"/>
        <w:right w:val="none" w:sz="0" w:space="0" w:color="auto"/>
      </w:divBdr>
    </w:div>
    <w:div w:id="194275376">
      <w:bodyDiv w:val="1"/>
      <w:marLeft w:val="0"/>
      <w:marRight w:val="0"/>
      <w:marTop w:val="0"/>
      <w:marBottom w:val="0"/>
      <w:divBdr>
        <w:top w:val="none" w:sz="0" w:space="0" w:color="auto"/>
        <w:left w:val="none" w:sz="0" w:space="0" w:color="auto"/>
        <w:bottom w:val="none" w:sz="0" w:space="0" w:color="auto"/>
        <w:right w:val="none" w:sz="0" w:space="0" w:color="auto"/>
      </w:divBdr>
    </w:div>
    <w:div w:id="195774703">
      <w:bodyDiv w:val="1"/>
      <w:marLeft w:val="0"/>
      <w:marRight w:val="0"/>
      <w:marTop w:val="0"/>
      <w:marBottom w:val="0"/>
      <w:divBdr>
        <w:top w:val="none" w:sz="0" w:space="0" w:color="auto"/>
        <w:left w:val="none" w:sz="0" w:space="0" w:color="auto"/>
        <w:bottom w:val="none" w:sz="0" w:space="0" w:color="auto"/>
        <w:right w:val="none" w:sz="0" w:space="0" w:color="auto"/>
      </w:divBdr>
    </w:div>
    <w:div w:id="298922403">
      <w:bodyDiv w:val="1"/>
      <w:marLeft w:val="0"/>
      <w:marRight w:val="0"/>
      <w:marTop w:val="0"/>
      <w:marBottom w:val="0"/>
      <w:divBdr>
        <w:top w:val="none" w:sz="0" w:space="0" w:color="auto"/>
        <w:left w:val="none" w:sz="0" w:space="0" w:color="auto"/>
        <w:bottom w:val="none" w:sz="0" w:space="0" w:color="auto"/>
        <w:right w:val="none" w:sz="0" w:space="0" w:color="auto"/>
      </w:divBdr>
    </w:div>
    <w:div w:id="319382268">
      <w:bodyDiv w:val="1"/>
      <w:marLeft w:val="0"/>
      <w:marRight w:val="0"/>
      <w:marTop w:val="0"/>
      <w:marBottom w:val="0"/>
      <w:divBdr>
        <w:top w:val="none" w:sz="0" w:space="0" w:color="auto"/>
        <w:left w:val="none" w:sz="0" w:space="0" w:color="auto"/>
        <w:bottom w:val="none" w:sz="0" w:space="0" w:color="auto"/>
        <w:right w:val="none" w:sz="0" w:space="0" w:color="auto"/>
      </w:divBdr>
    </w:div>
    <w:div w:id="354962671">
      <w:bodyDiv w:val="1"/>
      <w:marLeft w:val="0"/>
      <w:marRight w:val="0"/>
      <w:marTop w:val="0"/>
      <w:marBottom w:val="0"/>
      <w:divBdr>
        <w:top w:val="none" w:sz="0" w:space="0" w:color="auto"/>
        <w:left w:val="none" w:sz="0" w:space="0" w:color="auto"/>
        <w:bottom w:val="none" w:sz="0" w:space="0" w:color="auto"/>
        <w:right w:val="none" w:sz="0" w:space="0" w:color="auto"/>
      </w:divBdr>
    </w:div>
    <w:div w:id="392046517">
      <w:bodyDiv w:val="1"/>
      <w:marLeft w:val="0"/>
      <w:marRight w:val="0"/>
      <w:marTop w:val="0"/>
      <w:marBottom w:val="0"/>
      <w:divBdr>
        <w:top w:val="none" w:sz="0" w:space="0" w:color="auto"/>
        <w:left w:val="none" w:sz="0" w:space="0" w:color="auto"/>
        <w:bottom w:val="none" w:sz="0" w:space="0" w:color="auto"/>
        <w:right w:val="none" w:sz="0" w:space="0" w:color="auto"/>
      </w:divBdr>
    </w:div>
    <w:div w:id="392192984">
      <w:bodyDiv w:val="1"/>
      <w:marLeft w:val="0"/>
      <w:marRight w:val="0"/>
      <w:marTop w:val="0"/>
      <w:marBottom w:val="0"/>
      <w:divBdr>
        <w:top w:val="none" w:sz="0" w:space="0" w:color="auto"/>
        <w:left w:val="none" w:sz="0" w:space="0" w:color="auto"/>
        <w:bottom w:val="none" w:sz="0" w:space="0" w:color="auto"/>
        <w:right w:val="none" w:sz="0" w:space="0" w:color="auto"/>
      </w:divBdr>
    </w:div>
    <w:div w:id="406995935">
      <w:bodyDiv w:val="1"/>
      <w:marLeft w:val="0"/>
      <w:marRight w:val="0"/>
      <w:marTop w:val="0"/>
      <w:marBottom w:val="0"/>
      <w:divBdr>
        <w:top w:val="none" w:sz="0" w:space="0" w:color="auto"/>
        <w:left w:val="none" w:sz="0" w:space="0" w:color="auto"/>
        <w:bottom w:val="none" w:sz="0" w:space="0" w:color="auto"/>
        <w:right w:val="none" w:sz="0" w:space="0" w:color="auto"/>
      </w:divBdr>
    </w:div>
    <w:div w:id="407653661">
      <w:bodyDiv w:val="1"/>
      <w:marLeft w:val="0"/>
      <w:marRight w:val="0"/>
      <w:marTop w:val="0"/>
      <w:marBottom w:val="0"/>
      <w:divBdr>
        <w:top w:val="none" w:sz="0" w:space="0" w:color="auto"/>
        <w:left w:val="none" w:sz="0" w:space="0" w:color="auto"/>
        <w:bottom w:val="none" w:sz="0" w:space="0" w:color="auto"/>
        <w:right w:val="none" w:sz="0" w:space="0" w:color="auto"/>
      </w:divBdr>
    </w:div>
    <w:div w:id="417411557">
      <w:bodyDiv w:val="1"/>
      <w:marLeft w:val="0"/>
      <w:marRight w:val="0"/>
      <w:marTop w:val="0"/>
      <w:marBottom w:val="0"/>
      <w:divBdr>
        <w:top w:val="none" w:sz="0" w:space="0" w:color="auto"/>
        <w:left w:val="none" w:sz="0" w:space="0" w:color="auto"/>
        <w:bottom w:val="none" w:sz="0" w:space="0" w:color="auto"/>
        <w:right w:val="none" w:sz="0" w:space="0" w:color="auto"/>
      </w:divBdr>
    </w:div>
    <w:div w:id="461459963">
      <w:bodyDiv w:val="1"/>
      <w:marLeft w:val="0"/>
      <w:marRight w:val="0"/>
      <w:marTop w:val="0"/>
      <w:marBottom w:val="0"/>
      <w:divBdr>
        <w:top w:val="none" w:sz="0" w:space="0" w:color="auto"/>
        <w:left w:val="none" w:sz="0" w:space="0" w:color="auto"/>
        <w:bottom w:val="none" w:sz="0" w:space="0" w:color="auto"/>
        <w:right w:val="none" w:sz="0" w:space="0" w:color="auto"/>
      </w:divBdr>
    </w:div>
    <w:div w:id="475755362">
      <w:bodyDiv w:val="1"/>
      <w:marLeft w:val="0"/>
      <w:marRight w:val="0"/>
      <w:marTop w:val="0"/>
      <w:marBottom w:val="0"/>
      <w:divBdr>
        <w:top w:val="none" w:sz="0" w:space="0" w:color="auto"/>
        <w:left w:val="none" w:sz="0" w:space="0" w:color="auto"/>
        <w:bottom w:val="none" w:sz="0" w:space="0" w:color="auto"/>
        <w:right w:val="none" w:sz="0" w:space="0" w:color="auto"/>
      </w:divBdr>
    </w:div>
    <w:div w:id="502161733">
      <w:bodyDiv w:val="1"/>
      <w:marLeft w:val="0"/>
      <w:marRight w:val="0"/>
      <w:marTop w:val="0"/>
      <w:marBottom w:val="0"/>
      <w:divBdr>
        <w:top w:val="none" w:sz="0" w:space="0" w:color="auto"/>
        <w:left w:val="none" w:sz="0" w:space="0" w:color="auto"/>
        <w:bottom w:val="none" w:sz="0" w:space="0" w:color="auto"/>
        <w:right w:val="none" w:sz="0" w:space="0" w:color="auto"/>
      </w:divBdr>
    </w:div>
    <w:div w:id="510417084">
      <w:bodyDiv w:val="1"/>
      <w:marLeft w:val="0"/>
      <w:marRight w:val="0"/>
      <w:marTop w:val="0"/>
      <w:marBottom w:val="0"/>
      <w:divBdr>
        <w:top w:val="none" w:sz="0" w:space="0" w:color="auto"/>
        <w:left w:val="none" w:sz="0" w:space="0" w:color="auto"/>
        <w:bottom w:val="none" w:sz="0" w:space="0" w:color="auto"/>
        <w:right w:val="none" w:sz="0" w:space="0" w:color="auto"/>
      </w:divBdr>
    </w:div>
    <w:div w:id="546140441">
      <w:bodyDiv w:val="1"/>
      <w:marLeft w:val="0"/>
      <w:marRight w:val="0"/>
      <w:marTop w:val="0"/>
      <w:marBottom w:val="0"/>
      <w:divBdr>
        <w:top w:val="none" w:sz="0" w:space="0" w:color="auto"/>
        <w:left w:val="none" w:sz="0" w:space="0" w:color="auto"/>
        <w:bottom w:val="none" w:sz="0" w:space="0" w:color="auto"/>
        <w:right w:val="none" w:sz="0" w:space="0" w:color="auto"/>
      </w:divBdr>
    </w:div>
    <w:div w:id="578637455">
      <w:bodyDiv w:val="1"/>
      <w:marLeft w:val="0"/>
      <w:marRight w:val="0"/>
      <w:marTop w:val="0"/>
      <w:marBottom w:val="0"/>
      <w:divBdr>
        <w:top w:val="none" w:sz="0" w:space="0" w:color="auto"/>
        <w:left w:val="none" w:sz="0" w:space="0" w:color="auto"/>
        <w:bottom w:val="none" w:sz="0" w:space="0" w:color="auto"/>
        <w:right w:val="none" w:sz="0" w:space="0" w:color="auto"/>
      </w:divBdr>
    </w:div>
    <w:div w:id="625241085">
      <w:bodyDiv w:val="1"/>
      <w:marLeft w:val="0"/>
      <w:marRight w:val="0"/>
      <w:marTop w:val="0"/>
      <w:marBottom w:val="0"/>
      <w:divBdr>
        <w:top w:val="none" w:sz="0" w:space="0" w:color="auto"/>
        <w:left w:val="none" w:sz="0" w:space="0" w:color="auto"/>
        <w:bottom w:val="none" w:sz="0" w:space="0" w:color="auto"/>
        <w:right w:val="none" w:sz="0" w:space="0" w:color="auto"/>
      </w:divBdr>
    </w:div>
    <w:div w:id="673266881">
      <w:bodyDiv w:val="1"/>
      <w:marLeft w:val="0"/>
      <w:marRight w:val="0"/>
      <w:marTop w:val="0"/>
      <w:marBottom w:val="0"/>
      <w:divBdr>
        <w:top w:val="none" w:sz="0" w:space="0" w:color="auto"/>
        <w:left w:val="none" w:sz="0" w:space="0" w:color="auto"/>
        <w:bottom w:val="none" w:sz="0" w:space="0" w:color="auto"/>
        <w:right w:val="none" w:sz="0" w:space="0" w:color="auto"/>
      </w:divBdr>
    </w:div>
    <w:div w:id="730269273">
      <w:bodyDiv w:val="1"/>
      <w:marLeft w:val="0"/>
      <w:marRight w:val="0"/>
      <w:marTop w:val="0"/>
      <w:marBottom w:val="0"/>
      <w:divBdr>
        <w:top w:val="none" w:sz="0" w:space="0" w:color="auto"/>
        <w:left w:val="none" w:sz="0" w:space="0" w:color="auto"/>
        <w:bottom w:val="none" w:sz="0" w:space="0" w:color="auto"/>
        <w:right w:val="none" w:sz="0" w:space="0" w:color="auto"/>
      </w:divBdr>
    </w:div>
    <w:div w:id="786581166">
      <w:bodyDiv w:val="1"/>
      <w:marLeft w:val="0"/>
      <w:marRight w:val="0"/>
      <w:marTop w:val="0"/>
      <w:marBottom w:val="0"/>
      <w:divBdr>
        <w:top w:val="none" w:sz="0" w:space="0" w:color="auto"/>
        <w:left w:val="none" w:sz="0" w:space="0" w:color="auto"/>
        <w:bottom w:val="none" w:sz="0" w:space="0" w:color="auto"/>
        <w:right w:val="none" w:sz="0" w:space="0" w:color="auto"/>
      </w:divBdr>
    </w:div>
    <w:div w:id="924142856">
      <w:bodyDiv w:val="1"/>
      <w:marLeft w:val="0"/>
      <w:marRight w:val="0"/>
      <w:marTop w:val="0"/>
      <w:marBottom w:val="0"/>
      <w:divBdr>
        <w:top w:val="none" w:sz="0" w:space="0" w:color="auto"/>
        <w:left w:val="none" w:sz="0" w:space="0" w:color="auto"/>
        <w:bottom w:val="none" w:sz="0" w:space="0" w:color="auto"/>
        <w:right w:val="none" w:sz="0" w:space="0" w:color="auto"/>
      </w:divBdr>
    </w:div>
    <w:div w:id="929579616">
      <w:bodyDiv w:val="1"/>
      <w:marLeft w:val="0"/>
      <w:marRight w:val="0"/>
      <w:marTop w:val="0"/>
      <w:marBottom w:val="0"/>
      <w:divBdr>
        <w:top w:val="none" w:sz="0" w:space="0" w:color="auto"/>
        <w:left w:val="none" w:sz="0" w:space="0" w:color="auto"/>
        <w:bottom w:val="none" w:sz="0" w:space="0" w:color="auto"/>
        <w:right w:val="none" w:sz="0" w:space="0" w:color="auto"/>
      </w:divBdr>
    </w:div>
    <w:div w:id="931013878">
      <w:bodyDiv w:val="1"/>
      <w:marLeft w:val="0"/>
      <w:marRight w:val="0"/>
      <w:marTop w:val="0"/>
      <w:marBottom w:val="0"/>
      <w:divBdr>
        <w:top w:val="none" w:sz="0" w:space="0" w:color="auto"/>
        <w:left w:val="none" w:sz="0" w:space="0" w:color="auto"/>
        <w:bottom w:val="none" w:sz="0" w:space="0" w:color="auto"/>
        <w:right w:val="none" w:sz="0" w:space="0" w:color="auto"/>
      </w:divBdr>
    </w:div>
    <w:div w:id="941692121">
      <w:bodyDiv w:val="1"/>
      <w:marLeft w:val="0"/>
      <w:marRight w:val="0"/>
      <w:marTop w:val="0"/>
      <w:marBottom w:val="0"/>
      <w:divBdr>
        <w:top w:val="none" w:sz="0" w:space="0" w:color="auto"/>
        <w:left w:val="none" w:sz="0" w:space="0" w:color="auto"/>
        <w:bottom w:val="none" w:sz="0" w:space="0" w:color="auto"/>
        <w:right w:val="none" w:sz="0" w:space="0" w:color="auto"/>
      </w:divBdr>
    </w:div>
    <w:div w:id="947469514">
      <w:bodyDiv w:val="1"/>
      <w:marLeft w:val="0"/>
      <w:marRight w:val="0"/>
      <w:marTop w:val="0"/>
      <w:marBottom w:val="0"/>
      <w:divBdr>
        <w:top w:val="none" w:sz="0" w:space="0" w:color="auto"/>
        <w:left w:val="none" w:sz="0" w:space="0" w:color="auto"/>
        <w:bottom w:val="none" w:sz="0" w:space="0" w:color="auto"/>
        <w:right w:val="none" w:sz="0" w:space="0" w:color="auto"/>
      </w:divBdr>
    </w:div>
    <w:div w:id="979309552">
      <w:bodyDiv w:val="1"/>
      <w:marLeft w:val="0"/>
      <w:marRight w:val="0"/>
      <w:marTop w:val="0"/>
      <w:marBottom w:val="0"/>
      <w:divBdr>
        <w:top w:val="none" w:sz="0" w:space="0" w:color="auto"/>
        <w:left w:val="none" w:sz="0" w:space="0" w:color="auto"/>
        <w:bottom w:val="none" w:sz="0" w:space="0" w:color="auto"/>
        <w:right w:val="none" w:sz="0" w:space="0" w:color="auto"/>
      </w:divBdr>
    </w:div>
    <w:div w:id="979532575">
      <w:bodyDiv w:val="1"/>
      <w:marLeft w:val="0"/>
      <w:marRight w:val="0"/>
      <w:marTop w:val="0"/>
      <w:marBottom w:val="0"/>
      <w:divBdr>
        <w:top w:val="none" w:sz="0" w:space="0" w:color="auto"/>
        <w:left w:val="none" w:sz="0" w:space="0" w:color="auto"/>
        <w:bottom w:val="none" w:sz="0" w:space="0" w:color="auto"/>
        <w:right w:val="none" w:sz="0" w:space="0" w:color="auto"/>
      </w:divBdr>
    </w:div>
    <w:div w:id="986779859">
      <w:bodyDiv w:val="1"/>
      <w:marLeft w:val="0"/>
      <w:marRight w:val="0"/>
      <w:marTop w:val="0"/>
      <w:marBottom w:val="0"/>
      <w:divBdr>
        <w:top w:val="none" w:sz="0" w:space="0" w:color="auto"/>
        <w:left w:val="none" w:sz="0" w:space="0" w:color="auto"/>
        <w:bottom w:val="none" w:sz="0" w:space="0" w:color="auto"/>
        <w:right w:val="none" w:sz="0" w:space="0" w:color="auto"/>
      </w:divBdr>
    </w:div>
    <w:div w:id="1011950319">
      <w:bodyDiv w:val="1"/>
      <w:marLeft w:val="0"/>
      <w:marRight w:val="0"/>
      <w:marTop w:val="0"/>
      <w:marBottom w:val="0"/>
      <w:divBdr>
        <w:top w:val="none" w:sz="0" w:space="0" w:color="auto"/>
        <w:left w:val="none" w:sz="0" w:space="0" w:color="auto"/>
        <w:bottom w:val="none" w:sz="0" w:space="0" w:color="auto"/>
        <w:right w:val="none" w:sz="0" w:space="0" w:color="auto"/>
      </w:divBdr>
    </w:div>
    <w:div w:id="1079671341">
      <w:bodyDiv w:val="1"/>
      <w:marLeft w:val="0"/>
      <w:marRight w:val="0"/>
      <w:marTop w:val="0"/>
      <w:marBottom w:val="0"/>
      <w:divBdr>
        <w:top w:val="none" w:sz="0" w:space="0" w:color="auto"/>
        <w:left w:val="none" w:sz="0" w:space="0" w:color="auto"/>
        <w:bottom w:val="none" w:sz="0" w:space="0" w:color="auto"/>
        <w:right w:val="none" w:sz="0" w:space="0" w:color="auto"/>
      </w:divBdr>
    </w:div>
    <w:div w:id="1087193625">
      <w:bodyDiv w:val="1"/>
      <w:marLeft w:val="0"/>
      <w:marRight w:val="0"/>
      <w:marTop w:val="0"/>
      <w:marBottom w:val="0"/>
      <w:divBdr>
        <w:top w:val="none" w:sz="0" w:space="0" w:color="auto"/>
        <w:left w:val="none" w:sz="0" w:space="0" w:color="auto"/>
        <w:bottom w:val="none" w:sz="0" w:space="0" w:color="auto"/>
        <w:right w:val="none" w:sz="0" w:space="0" w:color="auto"/>
      </w:divBdr>
    </w:div>
    <w:div w:id="1099761947">
      <w:bodyDiv w:val="1"/>
      <w:marLeft w:val="0"/>
      <w:marRight w:val="0"/>
      <w:marTop w:val="0"/>
      <w:marBottom w:val="0"/>
      <w:divBdr>
        <w:top w:val="none" w:sz="0" w:space="0" w:color="auto"/>
        <w:left w:val="none" w:sz="0" w:space="0" w:color="auto"/>
        <w:bottom w:val="none" w:sz="0" w:space="0" w:color="auto"/>
        <w:right w:val="none" w:sz="0" w:space="0" w:color="auto"/>
      </w:divBdr>
    </w:div>
    <w:div w:id="1140462707">
      <w:bodyDiv w:val="1"/>
      <w:marLeft w:val="0"/>
      <w:marRight w:val="0"/>
      <w:marTop w:val="0"/>
      <w:marBottom w:val="0"/>
      <w:divBdr>
        <w:top w:val="none" w:sz="0" w:space="0" w:color="auto"/>
        <w:left w:val="none" w:sz="0" w:space="0" w:color="auto"/>
        <w:bottom w:val="none" w:sz="0" w:space="0" w:color="auto"/>
        <w:right w:val="none" w:sz="0" w:space="0" w:color="auto"/>
      </w:divBdr>
    </w:div>
    <w:div w:id="1156411384">
      <w:bodyDiv w:val="1"/>
      <w:marLeft w:val="0"/>
      <w:marRight w:val="0"/>
      <w:marTop w:val="0"/>
      <w:marBottom w:val="0"/>
      <w:divBdr>
        <w:top w:val="none" w:sz="0" w:space="0" w:color="auto"/>
        <w:left w:val="none" w:sz="0" w:space="0" w:color="auto"/>
        <w:bottom w:val="none" w:sz="0" w:space="0" w:color="auto"/>
        <w:right w:val="none" w:sz="0" w:space="0" w:color="auto"/>
      </w:divBdr>
    </w:div>
    <w:div w:id="1181360856">
      <w:bodyDiv w:val="1"/>
      <w:marLeft w:val="0"/>
      <w:marRight w:val="0"/>
      <w:marTop w:val="0"/>
      <w:marBottom w:val="0"/>
      <w:divBdr>
        <w:top w:val="none" w:sz="0" w:space="0" w:color="auto"/>
        <w:left w:val="none" w:sz="0" w:space="0" w:color="auto"/>
        <w:bottom w:val="none" w:sz="0" w:space="0" w:color="auto"/>
        <w:right w:val="none" w:sz="0" w:space="0" w:color="auto"/>
      </w:divBdr>
    </w:div>
    <w:div w:id="1183477735">
      <w:bodyDiv w:val="1"/>
      <w:marLeft w:val="0"/>
      <w:marRight w:val="0"/>
      <w:marTop w:val="0"/>
      <w:marBottom w:val="0"/>
      <w:divBdr>
        <w:top w:val="none" w:sz="0" w:space="0" w:color="auto"/>
        <w:left w:val="none" w:sz="0" w:space="0" w:color="auto"/>
        <w:bottom w:val="none" w:sz="0" w:space="0" w:color="auto"/>
        <w:right w:val="none" w:sz="0" w:space="0" w:color="auto"/>
      </w:divBdr>
    </w:div>
    <w:div w:id="1194805938">
      <w:bodyDiv w:val="1"/>
      <w:marLeft w:val="0"/>
      <w:marRight w:val="0"/>
      <w:marTop w:val="0"/>
      <w:marBottom w:val="0"/>
      <w:divBdr>
        <w:top w:val="none" w:sz="0" w:space="0" w:color="auto"/>
        <w:left w:val="none" w:sz="0" w:space="0" w:color="auto"/>
        <w:bottom w:val="none" w:sz="0" w:space="0" w:color="auto"/>
        <w:right w:val="none" w:sz="0" w:space="0" w:color="auto"/>
      </w:divBdr>
    </w:div>
    <w:div w:id="1213268169">
      <w:bodyDiv w:val="1"/>
      <w:marLeft w:val="0"/>
      <w:marRight w:val="0"/>
      <w:marTop w:val="0"/>
      <w:marBottom w:val="0"/>
      <w:divBdr>
        <w:top w:val="none" w:sz="0" w:space="0" w:color="auto"/>
        <w:left w:val="none" w:sz="0" w:space="0" w:color="auto"/>
        <w:bottom w:val="none" w:sz="0" w:space="0" w:color="auto"/>
        <w:right w:val="none" w:sz="0" w:space="0" w:color="auto"/>
      </w:divBdr>
    </w:div>
    <w:div w:id="1215774396">
      <w:bodyDiv w:val="1"/>
      <w:marLeft w:val="0"/>
      <w:marRight w:val="0"/>
      <w:marTop w:val="0"/>
      <w:marBottom w:val="0"/>
      <w:divBdr>
        <w:top w:val="none" w:sz="0" w:space="0" w:color="auto"/>
        <w:left w:val="none" w:sz="0" w:space="0" w:color="auto"/>
        <w:bottom w:val="none" w:sz="0" w:space="0" w:color="auto"/>
        <w:right w:val="none" w:sz="0" w:space="0" w:color="auto"/>
      </w:divBdr>
    </w:div>
    <w:div w:id="1243375814">
      <w:bodyDiv w:val="1"/>
      <w:marLeft w:val="0"/>
      <w:marRight w:val="0"/>
      <w:marTop w:val="0"/>
      <w:marBottom w:val="0"/>
      <w:divBdr>
        <w:top w:val="none" w:sz="0" w:space="0" w:color="auto"/>
        <w:left w:val="none" w:sz="0" w:space="0" w:color="auto"/>
        <w:bottom w:val="none" w:sz="0" w:space="0" w:color="auto"/>
        <w:right w:val="none" w:sz="0" w:space="0" w:color="auto"/>
      </w:divBdr>
    </w:div>
    <w:div w:id="1255749104">
      <w:bodyDiv w:val="1"/>
      <w:marLeft w:val="0"/>
      <w:marRight w:val="0"/>
      <w:marTop w:val="0"/>
      <w:marBottom w:val="0"/>
      <w:divBdr>
        <w:top w:val="none" w:sz="0" w:space="0" w:color="auto"/>
        <w:left w:val="none" w:sz="0" w:space="0" w:color="auto"/>
        <w:bottom w:val="none" w:sz="0" w:space="0" w:color="auto"/>
        <w:right w:val="none" w:sz="0" w:space="0" w:color="auto"/>
      </w:divBdr>
    </w:div>
    <w:div w:id="1312632616">
      <w:bodyDiv w:val="1"/>
      <w:marLeft w:val="0"/>
      <w:marRight w:val="0"/>
      <w:marTop w:val="0"/>
      <w:marBottom w:val="0"/>
      <w:divBdr>
        <w:top w:val="none" w:sz="0" w:space="0" w:color="auto"/>
        <w:left w:val="none" w:sz="0" w:space="0" w:color="auto"/>
        <w:bottom w:val="none" w:sz="0" w:space="0" w:color="auto"/>
        <w:right w:val="none" w:sz="0" w:space="0" w:color="auto"/>
      </w:divBdr>
    </w:div>
    <w:div w:id="1318149589">
      <w:bodyDiv w:val="1"/>
      <w:marLeft w:val="0"/>
      <w:marRight w:val="0"/>
      <w:marTop w:val="0"/>
      <w:marBottom w:val="0"/>
      <w:divBdr>
        <w:top w:val="none" w:sz="0" w:space="0" w:color="auto"/>
        <w:left w:val="none" w:sz="0" w:space="0" w:color="auto"/>
        <w:bottom w:val="none" w:sz="0" w:space="0" w:color="auto"/>
        <w:right w:val="none" w:sz="0" w:space="0" w:color="auto"/>
      </w:divBdr>
    </w:div>
    <w:div w:id="1366103010">
      <w:bodyDiv w:val="1"/>
      <w:marLeft w:val="0"/>
      <w:marRight w:val="0"/>
      <w:marTop w:val="0"/>
      <w:marBottom w:val="0"/>
      <w:divBdr>
        <w:top w:val="none" w:sz="0" w:space="0" w:color="auto"/>
        <w:left w:val="none" w:sz="0" w:space="0" w:color="auto"/>
        <w:bottom w:val="none" w:sz="0" w:space="0" w:color="auto"/>
        <w:right w:val="none" w:sz="0" w:space="0" w:color="auto"/>
      </w:divBdr>
    </w:div>
    <w:div w:id="1374382633">
      <w:bodyDiv w:val="1"/>
      <w:marLeft w:val="0"/>
      <w:marRight w:val="0"/>
      <w:marTop w:val="0"/>
      <w:marBottom w:val="0"/>
      <w:divBdr>
        <w:top w:val="none" w:sz="0" w:space="0" w:color="auto"/>
        <w:left w:val="none" w:sz="0" w:space="0" w:color="auto"/>
        <w:bottom w:val="none" w:sz="0" w:space="0" w:color="auto"/>
        <w:right w:val="none" w:sz="0" w:space="0" w:color="auto"/>
      </w:divBdr>
    </w:div>
    <w:div w:id="1433621794">
      <w:bodyDiv w:val="1"/>
      <w:marLeft w:val="0"/>
      <w:marRight w:val="0"/>
      <w:marTop w:val="0"/>
      <w:marBottom w:val="0"/>
      <w:divBdr>
        <w:top w:val="none" w:sz="0" w:space="0" w:color="auto"/>
        <w:left w:val="none" w:sz="0" w:space="0" w:color="auto"/>
        <w:bottom w:val="none" w:sz="0" w:space="0" w:color="auto"/>
        <w:right w:val="none" w:sz="0" w:space="0" w:color="auto"/>
      </w:divBdr>
    </w:div>
    <w:div w:id="1452240489">
      <w:bodyDiv w:val="1"/>
      <w:marLeft w:val="0"/>
      <w:marRight w:val="0"/>
      <w:marTop w:val="0"/>
      <w:marBottom w:val="0"/>
      <w:divBdr>
        <w:top w:val="none" w:sz="0" w:space="0" w:color="auto"/>
        <w:left w:val="none" w:sz="0" w:space="0" w:color="auto"/>
        <w:bottom w:val="none" w:sz="0" w:space="0" w:color="auto"/>
        <w:right w:val="none" w:sz="0" w:space="0" w:color="auto"/>
      </w:divBdr>
    </w:div>
    <w:div w:id="1452625066">
      <w:bodyDiv w:val="1"/>
      <w:marLeft w:val="0"/>
      <w:marRight w:val="0"/>
      <w:marTop w:val="0"/>
      <w:marBottom w:val="0"/>
      <w:divBdr>
        <w:top w:val="none" w:sz="0" w:space="0" w:color="auto"/>
        <w:left w:val="none" w:sz="0" w:space="0" w:color="auto"/>
        <w:bottom w:val="none" w:sz="0" w:space="0" w:color="auto"/>
        <w:right w:val="none" w:sz="0" w:space="0" w:color="auto"/>
      </w:divBdr>
    </w:div>
    <w:div w:id="1467696579">
      <w:bodyDiv w:val="1"/>
      <w:marLeft w:val="0"/>
      <w:marRight w:val="0"/>
      <w:marTop w:val="0"/>
      <w:marBottom w:val="0"/>
      <w:divBdr>
        <w:top w:val="none" w:sz="0" w:space="0" w:color="auto"/>
        <w:left w:val="none" w:sz="0" w:space="0" w:color="auto"/>
        <w:bottom w:val="none" w:sz="0" w:space="0" w:color="auto"/>
        <w:right w:val="none" w:sz="0" w:space="0" w:color="auto"/>
      </w:divBdr>
    </w:div>
    <w:div w:id="1486358025">
      <w:bodyDiv w:val="1"/>
      <w:marLeft w:val="0"/>
      <w:marRight w:val="0"/>
      <w:marTop w:val="0"/>
      <w:marBottom w:val="0"/>
      <w:divBdr>
        <w:top w:val="none" w:sz="0" w:space="0" w:color="auto"/>
        <w:left w:val="none" w:sz="0" w:space="0" w:color="auto"/>
        <w:bottom w:val="none" w:sz="0" w:space="0" w:color="auto"/>
        <w:right w:val="none" w:sz="0" w:space="0" w:color="auto"/>
      </w:divBdr>
    </w:div>
    <w:div w:id="1507670024">
      <w:bodyDiv w:val="1"/>
      <w:marLeft w:val="0"/>
      <w:marRight w:val="0"/>
      <w:marTop w:val="0"/>
      <w:marBottom w:val="0"/>
      <w:divBdr>
        <w:top w:val="none" w:sz="0" w:space="0" w:color="auto"/>
        <w:left w:val="none" w:sz="0" w:space="0" w:color="auto"/>
        <w:bottom w:val="none" w:sz="0" w:space="0" w:color="auto"/>
        <w:right w:val="none" w:sz="0" w:space="0" w:color="auto"/>
      </w:divBdr>
    </w:div>
    <w:div w:id="1543252509">
      <w:bodyDiv w:val="1"/>
      <w:marLeft w:val="0"/>
      <w:marRight w:val="0"/>
      <w:marTop w:val="0"/>
      <w:marBottom w:val="0"/>
      <w:divBdr>
        <w:top w:val="none" w:sz="0" w:space="0" w:color="auto"/>
        <w:left w:val="none" w:sz="0" w:space="0" w:color="auto"/>
        <w:bottom w:val="none" w:sz="0" w:space="0" w:color="auto"/>
        <w:right w:val="none" w:sz="0" w:space="0" w:color="auto"/>
      </w:divBdr>
    </w:div>
    <w:div w:id="1562138425">
      <w:bodyDiv w:val="1"/>
      <w:marLeft w:val="0"/>
      <w:marRight w:val="0"/>
      <w:marTop w:val="0"/>
      <w:marBottom w:val="0"/>
      <w:divBdr>
        <w:top w:val="none" w:sz="0" w:space="0" w:color="auto"/>
        <w:left w:val="none" w:sz="0" w:space="0" w:color="auto"/>
        <w:bottom w:val="none" w:sz="0" w:space="0" w:color="auto"/>
        <w:right w:val="none" w:sz="0" w:space="0" w:color="auto"/>
      </w:divBdr>
    </w:div>
    <w:div w:id="1570068949">
      <w:bodyDiv w:val="1"/>
      <w:marLeft w:val="0"/>
      <w:marRight w:val="0"/>
      <w:marTop w:val="0"/>
      <w:marBottom w:val="0"/>
      <w:divBdr>
        <w:top w:val="none" w:sz="0" w:space="0" w:color="auto"/>
        <w:left w:val="none" w:sz="0" w:space="0" w:color="auto"/>
        <w:bottom w:val="none" w:sz="0" w:space="0" w:color="auto"/>
        <w:right w:val="none" w:sz="0" w:space="0" w:color="auto"/>
      </w:divBdr>
    </w:div>
    <w:div w:id="1638801329">
      <w:bodyDiv w:val="1"/>
      <w:marLeft w:val="0"/>
      <w:marRight w:val="0"/>
      <w:marTop w:val="0"/>
      <w:marBottom w:val="0"/>
      <w:divBdr>
        <w:top w:val="none" w:sz="0" w:space="0" w:color="auto"/>
        <w:left w:val="none" w:sz="0" w:space="0" w:color="auto"/>
        <w:bottom w:val="none" w:sz="0" w:space="0" w:color="auto"/>
        <w:right w:val="none" w:sz="0" w:space="0" w:color="auto"/>
      </w:divBdr>
    </w:div>
    <w:div w:id="1663044677">
      <w:bodyDiv w:val="1"/>
      <w:marLeft w:val="0"/>
      <w:marRight w:val="0"/>
      <w:marTop w:val="0"/>
      <w:marBottom w:val="0"/>
      <w:divBdr>
        <w:top w:val="none" w:sz="0" w:space="0" w:color="auto"/>
        <w:left w:val="none" w:sz="0" w:space="0" w:color="auto"/>
        <w:bottom w:val="none" w:sz="0" w:space="0" w:color="auto"/>
        <w:right w:val="none" w:sz="0" w:space="0" w:color="auto"/>
      </w:divBdr>
    </w:div>
    <w:div w:id="1669014120">
      <w:bodyDiv w:val="1"/>
      <w:marLeft w:val="0"/>
      <w:marRight w:val="0"/>
      <w:marTop w:val="0"/>
      <w:marBottom w:val="0"/>
      <w:divBdr>
        <w:top w:val="none" w:sz="0" w:space="0" w:color="auto"/>
        <w:left w:val="none" w:sz="0" w:space="0" w:color="auto"/>
        <w:bottom w:val="none" w:sz="0" w:space="0" w:color="auto"/>
        <w:right w:val="none" w:sz="0" w:space="0" w:color="auto"/>
      </w:divBdr>
    </w:div>
    <w:div w:id="1706523757">
      <w:bodyDiv w:val="1"/>
      <w:marLeft w:val="0"/>
      <w:marRight w:val="0"/>
      <w:marTop w:val="0"/>
      <w:marBottom w:val="0"/>
      <w:divBdr>
        <w:top w:val="none" w:sz="0" w:space="0" w:color="auto"/>
        <w:left w:val="none" w:sz="0" w:space="0" w:color="auto"/>
        <w:bottom w:val="none" w:sz="0" w:space="0" w:color="auto"/>
        <w:right w:val="none" w:sz="0" w:space="0" w:color="auto"/>
      </w:divBdr>
    </w:div>
    <w:div w:id="1746876900">
      <w:bodyDiv w:val="1"/>
      <w:marLeft w:val="0"/>
      <w:marRight w:val="0"/>
      <w:marTop w:val="0"/>
      <w:marBottom w:val="0"/>
      <w:divBdr>
        <w:top w:val="none" w:sz="0" w:space="0" w:color="auto"/>
        <w:left w:val="none" w:sz="0" w:space="0" w:color="auto"/>
        <w:bottom w:val="none" w:sz="0" w:space="0" w:color="auto"/>
        <w:right w:val="none" w:sz="0" w:space="0" w:color="auto"/>
      </w:divBdr>
    </w:div>
    <w:div w:id="1747847272">
      <w:bodyDiv w:val="1"/>
      <w:marLeft w:val="0"/>
      <w:marRight w:val="0"/>
      <w:marTop w:val="0"/>
      <w:marBottom w:val="0"/>
      <w:divBdr>
        <w:top w:val="none" w:sz="0" w:space="0" w:color="auto"/>
        <w:left w:val="none" w:sz="0" w:space="0" w:color="auto"/>
        <w:bottom w:val="none" w:sz="0" w:space="0" w:color="auto"/>
        <w:right w:val="none" w:sz="0" w:space="0" w:color="auto"/>
      </w:divBdr>
    </w:div>
    <w:div w:id="1797217895">
      <w:bodyDiv w:val="1"/>
      <w:marLeft w:val="0"/>
      <w:marRight w:val="0"/>
      <w:marTop w:val="0"/>
      <w:marBottom w:val="0"/>
      <w:divBdr>
        <w:top w:val="none" w:sz="0" w:space="0" w:color="auto"/>
        <w:left w:val="none" w:sz="0" w:space="0" w:color="auto"/>
        <w:bottom w:val="none" w:sz="0" w:space="0" w:color="auto"/>
        <w:right w:val="none" w:sz="0" w:space="0" w:color="auto"/>
      </w:divBdr>
    </w:div>
    <w:div w:id="1804349859">
      <w:bodyDiv w:val="1"/>
      <w:marLeft w:val="0"/>
      <w:marRight w:val="0"/>
      <w:marTop w:val="0"/>
      <w:marBottom w:val="0"/>
      <w:divBdr>
        <w:top w:val="none" w:sz="0" w:space="0" w:color="auto"/>
        <w:left w:val="none" w:sz="0" w:space="0" w:color="auto"/>
        <w:bottom w:val="none" w:sz="0" w:space="0" w:color="auto"/>
        <w:right w:val="none" w:sz="0" w:space="0" w:color="auto"/>
      </w:divBdr>
    </w:div>
    <w:div w:id="1845657550">
      <w:bodyDiv w:val="1"/>
      <w:marLeft w:val="0"/>
      <w:marRight w:val="0"/>
      <w:marTop w:val="0"/>
      <w:marBottom w:val="0"/>
      <w:divBdr>
        <w:top w:val="none" w:sz="0" w:space="0" w:color="auto"/>
        <w:left w:val="none" w:sz="0" w:space="0" w:color="auto"/>
        <w:bottom w:val="none" w:sz="0" w:space="0" w:color="auto"/>
        <w:right w:val="none" w:sz="0" w:space="0" w:color="auto"/>
      </w:divBdr>
    </w:div>
    <w:div w:id="1853956463">
      <w:bodyDiv w:val="1"/>
      <w:marLeft w:val="0"/>
      <w:marRight w:val="0"/>
      <w:marTop w:val="0"/>
      <w:marBottom w:val="0"/>
      <w:divBdr>
        <w:top w:val="none" w:sz="0" w:space="0" w:color="auto"/>
        <w:left w:val="none" w:sz="0" w:space="0" w:color="auto"/>
        <w:bottom w:val="none" w:sz="0" w:space="0" w:color="auto"/>
        <w:right w:val="none" w:sz="0" w:space="0" w:color="auto"/>
      </w:divBdr>
    </w:div>
    <w:div w:id="1875387619">
      <w:bodyDiv w:val="1"/>
      <w:marLeft w:val="0"/>
      <w:marRight w:val="0"/>
      <w:marTop w:val="0"/>
      <w:marBottom w:val="0"/>
      <w:divBdr>
        <w:top w:val="none" w:sz="0" w:space="0" w:color="auto"/>
        <w:left w:val="none" w:sz="0" w:space="0" w:color="auto"/>
        <w:bottom w:val="none" w:sz="0" w:space="0" w:color="auto"/>
        <w:right w:val="none" w:sz="0" w:space="0" w:color="auto"/>
      </w:divBdr>
    </w:div>
    <w:div w:id="1888179723">
      <w:bodyDiv w:val="1"/>
      <w:marLeft w:val="0"/>
      <w:marRight w:val="0"/>
      <w:marTop w:val="0"/>
      <w:marBottom w:val="0"/>
      <w:divBdr>
        <w:top w:val="none" w:sz="0" w:space="0" w:color="auto"/>
        <w:left w:val="none" w:sz="0" w:space="0" w:color="auto"/>
        <w:bottom w:val="none" w:sz="0" w:space="0" w:color="auto"/>
        <w:right w:val="none" w:sz="0" w:space="0" w:color="auto"/>
      </w:divBdr>
    </w:div>
    <w:div w:id="1930458565">
      <w:bodyDiv w:val="1"/>
      <w:marLeft w:val="0"/>
      <w:marRight w:val="0"/>
      <w:marTop w:val="0"/>
      <w:marBottom w:val="0"/>
      <w:divBdr>
        <w:top w:val="none" w:sz="0" w:space="0" w:color="auto"/>
        <w:left w:val="none" w:sz="0" w:space="0" w:color="auto"/>
        <w:bottom w:val="none" w:sz="0" w:space="0" w:color="auto"/>
        <w:right w:val="none" w:sz="0" w:space="0" w:color="auto"/>
      </w:divBdr>
    </w:div>
    <w:div w:id="1957132855">
      <w:bodyDiv w:val="1"/>
      <w:marLeft w:val="0"/>
      <w:marRight w:val="0"/>
      <w:marTop w:val="0"/>
      <w:marBottom w:val="0"/>
      <w:divBdr>
        <w:top w:val="none" w:sz="0" w:space="0" w:color="auto"/>
        <w:left w:val="none" w:sz="0" w:space="0" w:color="auto"/>
        <w:bottom w:val="none" w:sz="0" w:space="0" w:color="auto"/>
        <w:right w:val="none" w:sz="0" w:space="0" w:color="auto"/>
      </w:divBdr>
    </w:div>
    <w:div w:id="1961106163">
      <w:bodyDiv w:val="1"/>
      <w:marLeft w:val="0"/>
      <w:marRight w:val="0"/>
      <w:marTop w:val="0"/>
      <w:marBottom w:val="0"/>
      <w:divBdr>
        <w:top w:val="none" w:sz="0" w:space="0" w:color="auto"/>
        <w:left w:val="none" w:sz="0" w:space="0" w:color="auto"/>
        <w:bottom w:val="none" w:sz="0" w:space="0" w:color="auto"/>
        <w:right w:val="none" w:sz="0" w:space="0" w:color="auto"/>
      </w:divBdr>
    </w:div>
    <w:div w:id="1971325129">
      <w:bodyDiv w:val="1"/>
      <w:marLeft w:val="0"/>
      <w:marRight w:val="0"/>
      <w:marTop w:val="0"/>
      <w:marBottom w:val="0"/>
      <w:divBdr>
        <w:top w:val="none" w:sz="0" w:space="0" w:color="auto"/>
        <w:left w:val="none" w:sz="0" w:space="0" w:color="auto"/>
        <w:bottom w:val="none" w:sz="0" w:space="0" w:color="auto"/>
        <w:right w:val="none" w:sz="0" w:space="0" w:color="auto"/>
      </w:divBdr>
    </w:div>
    <w:div w:id="2009671416">
      <w:bodyDiv w:val="1"/>
      <w:marLeft w:val="0"/>
      <w:marRight w:val="0"/>
      <w:marTop w:val="0"/>
      <w:marBottom w:val="0"/>
      <w:divBdr>
        <w:top w:val="none" w:sz="0" w:space="0" w:color="auto"/>
        <w:left w:val="none" w:sz="0" w:space="0" w:color="auto"/>
        <w:bottom w:val="none" w:sz="0" w:space="0" w:color="auto"/>
        <w:right w:val="none" w:sz="0" w:space="0" w:color="auto"/>
      </w:divBdr>
    </w:div>
    <w:div w:id="2124761453">
      <w:bodyDiv w:val="1"/>
      <w:marLeft w:val="0"/>
      <w:marRight w:val="0"/>
      <w:marTop w:val="0"/>
      <w:marBottom w:val="0"/>
      <w:divBdr>
        <w:top w:val="none" w:sz="0" w:space="0" w:color="auto"/>
        <w:left w:val="none" w:sz="0" w:space="0" w:color="auto"/>
        <w:bottom w:val="none" w:sz="0" w:space="0" w:color="auto"/>
        <w:right w:val="none" w:sz="0" w:space="0" w:color="auto"/>
      </w:divBdr>
    </w:div>
    <w:div w:id="2133401963">
      <w:bodyDiv w:val="1"/>
      <w:marLeft w:val="0"/>
      <w:marRight w:val="0"/>
      <w:marTop w:val="0"/>
      <w:marBottom w:val="0"/>
      <w:divBdr>
        <w:top w:val="none" w:sz="0" w:space="0" w:color="auto"/>
        <w:left w:val="none" w:sz="0" w:space="0" w:color="auto"/>
        <w:bottom w:val="none" w:sz="0" w:space="0" w:color="auto"/>
        <w:right w:val="none" w:sz="0" w:space="0" w:color="auto"/>
      </w:divBdr>
    </w:div>
    <w:div w:id="2135974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header" Target="header7.xml"/><Relationship Id="rId42" Type="http://schemas.openxmlformats.org/officeDocument/2006/relationships/image" Target="media/image15.png"/><Relationship Id="rId47" Type="http://schemas.openxmlformats.org/officeDocument/2006/relationships/image" Target="media/image20.png"/><Relationship Id="rId63" Type="http://schemas.openxmlformats.org/officeDocument/2006/relationships/image" Target="media/image33.png"/><Relationship Id="rId68" Type="http://schemas.openxmlformats.org/officeDocument/2006/relationships/image" Target="media/image37.png"/><Relationship Id="rId84" Type="http://schemas.openxmlformats.org/officeDocument/2006/relationships/footer" Target="footer10.xml"/><Relationship Id="rId112" Type="http://schemas.microsoft.com/office/2011/relationships/people" Target="people.xml"/><Relationship Id="rId16" Type="http://schemas.openxmlformats.org/officeDocument/2006/relationships/header" Target="header4.xml"/><Relationship Id="rId11" Type="http://schemas.openxmlformats.org/officeDocument/2006/relationships/footer" Target="footer1.xml"/><Relationship Id="rId32" Type="http://schemas.openxmlformats.org/officeDocument/2006/relationships/image" Target="media/image5.png"/><Relationship Id="rId37" Type="http://schemas.openxmlformats.org/officeDocument/2006/relationships/image" Target="media/image10.png"/><Relationship Id="rId53" Type="http://schemas.openxmlformats.org/officeDocument/2006/relationships/image" Target="media/image26.png"/><Relationship Id="rId58" Type="http://schemas.openxmlformats.org/officeDocument/2006/relationships/image" Target="cid:image003.png@01D10D94.F7978BC0" TargetMode="External"/><Relationship Id="rId74" Type="http://schemas.openxmlformats.org/officeDocument/2006/relationships/image" Target="media/image43.png"/><Relationship Id="rId79" Type="http://schemas.openxmlformats.org/officeDocument/2006/relationships/image" Target="media/image48.png"/><Relationship Id="rId5" Type="http://schemas.openxmlformats.org/officeDocument/2006/relationships/settings" Target="settings.xml"/><Relationship Id="rId22" Type="http://schemas.openxmlformats.org/officeDocument/2006/relationships/footer" Target="footer5.xml"/><Relationship Id="rId27" Type="http://schemas.openxmlformats.org/officeDocument/2006/relationships/header" Target="header10.xml"/><Relationship Id="rId43" Type="http://schemas.openxmlformats.org/officeDocument/2006/relationships/image" Target="media/image16.png"/><Relationship Id="rId48" Type="http://schemas.openxmlformats.org/officeDocument/2006/relationships/image" Target="media/image21.png"/><Relationship Id="rId64" Type="http://schemas.openxmlformats.org/officeDocument/2006/relationships/image" Target="cid:image005.png@01D10D96.26EB37E0" TargetMode="External"/><Relationship Id="rId69" Type="http://schemas.openxmlformats.org/officeDocument/2006/relationships/image" Target="media/image38.png"/><Relationship Id="rId113" Type="http://schemas.openxmlformats.org/officeDocument/2006/relationships/customXml" Target="../customXml/item2.xml"/><Relationship Id="rId8" Type="http://schemas.openxmlformats.org/officeDocument/2006/relationships/endnotes" Target="endnotes.xml"/><Relationship Id="rId51" Type="http://schemas.openxmlformats.org/officeDocument/2006/relationships/image" Target="media/image24.png"/><Relationship Id="rId72" Type="http://schemas.openxmlformats.org/officeDocument/2006/relationships/image" Target="media/image41.png"/><Relationship Id="rId80" Type="http://schemas.openxmlformats.org/officeDocument/2006/relationships/image" Target="media/image49.png"/><Relationship Id="rId85" Type="http://schemas.openxmlformats.org/officeDocument/2006/relationships/footer" Target="footer1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image" Target="media/image19.png"/><Relationship Id="rId59" Type="http://schemas.openxmlformats.org/officeDocument/2006/relationships/image" Target="media/image31.png"/><Relationship Id="rId67" Type="http://schemas.openxmlformats.org/officeDocument/2006/relationships/image" Target="media/image36.png"/><Relationship Id="rId116" Type="http://schemas.openxmlformats.org/officeDocument/2006/relationships/customXml" Target="../customXml/item5.xml"/><Relationship Id="rId20" Type="http://schemas.openxmlformats.org/officeDocument/2006/relationships/header" Target="header6.xml"/><Relationship Id="rId41" Type="http://schemas.openxmlformats.org/officeDocument/2006/relationships/image" Target="media/image14.png"/><Relationship Id="rId54" Type="http://schemas.openxmlformats.org/officeDocument/2006/relationships/image" Target="media/image27.png"/><Relationship Id="rId62" Type="http://schemas.openxmlformats.org/officeDocument/2006/relationships/image" Target="cid:image004.png@01D10D96.26EB37E0" TargetMode="External"/><Relationship Id="rId70" Type="http://schemas.openxmlformats.org/officeDocument/2006/relationships/image" Target="media/image39.png"/><Relationship Id="rId75" Type="http://schemas.openxmlformats.org/officeDocument/2006/relationships/image" Target="media/image44.png"/><Relationship Id="rId83" Type="http://schemas.openxmlformats.org/officeDocument/2006/relationships/header" Target="header12.xml"/><Relationship Id="rId88" Type="http://schemas.openxmlformats.org/officeDocument/2006/relationships/theme" Target="theme/theme1.xml"/><Relationship Id="rId111"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footer" Target="footer8.xml"/><Relationship Id="rId36" Type="http://schemas.openxmlformats.org/officeDocument/2006/relationships/image" Target="media/image9.png"/><Relationship Id="rId49" Type="http://schemas.openxmlformats.org/officeDocument/2006/relationships/image" Target="media/image22.png"/><Relationship Id="rId57" Type="http://schemas.openxmlformats.org/officeDocument/2006/relationships/image" Target="media/image30.png"/><Relationship Id="rId114" Type="http://schemas.openxmlformats.org/officeDocument/2006/relationships/customXml" Target="../customXml/item3.xml"/><Relationship Id="rId10" Type="http://schemas.openxmlformats.org/officeDocument/2006/relationships/header" Target="header1.xml"/><Relationship Id="rId31" Type="http://schemas.openxmlformats.org/officeDocument/2006/relationships/image" Target="media/image4.png"/><Relationship Id="rId44" Type="http://schemas.openxmlformats.org/officeDocument/2006/relationships/image" Target="media/image17.png"/><Relationship Id="rId52" Type="http://schemas.openxmlformats.org/officeDocument/2006/relationships/image" Target="media/image25.png"/><Relationship Id="rId60" Type="http://schemas.openxmlformats.org/officeDocument/2006/relationships/image" Target="cid:image002.png@01D10D94.F7978BC0" TargetMode="External"/><Relationship Id="rId65" Type="http://schemas.openxmlformats.org/officeDocument/2006/relationships/image" Target="media/image34.png"/><Relationship Id="rId73" Type="http://schemas.openxmlformats.org/officeDocument/2006/relationships/image" Target="media/image42.png"/><Relationship Id="rId78" Type="http://schemas.openxmlformats.org/officeDocument/2006/relationships/image" Target="media/image47.png"/><Relationship Id="rId81" Type="http://schemas.openxmlformats.org/officeDocument/2006/relationships/image" Target="media/image50.png"/><Relationship Id="rId86" Type="http://schemas.openxmlformats.org/officeDocument/2006/relationships/header" Target="header13.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oter" Target="footer4.xml"/><Relationship Id="rId39" Type="http://schemas.openxmlformats.org/officeDocument/2006/relationships/image" Target="media/image12.png"/><Relationship Id="rId34" Type="http://schemas.openxmlformats.org/officeDocument/2006/relationships/image" Target="media/image7.png"/><Relationship Id="rId50" Type="http://schemas.openxmlformats.org/officeDocument/2006/relationships/image" Target="media/image23.png"/><Relationship Id="rId55" Type="http://schemas.openxmlformats.org/officeDocument/2006/relationships/image" Target="media/image28.png"/><Relationship Id="rId76" Type="http://schemas.openxmlformats.org/officeDocument/2006/relationships/image" Target="media/image45.png"/><Relationship Id="rId7" Type="http://schemas.openxmlformats.org/officeDocument/2006/relationships/footnotes" Target="footnotes.xml"/><Relationship Id="rId71" Type="http://schemas.openxmlformats.org/officeDocument/2006/relationships/image" Target="media/image40.png"/><Relationship Id="rId2" Type="http://schemas.openxmlformats.org/officeDocument/2006/relationships/numbering" Target="numbering.xml"/><Relationship Id="rId29" Type="http://schemas.openxmlformats.org/officeDocument/2006/relationships/footer" Target="footer9.xml"/><Relationship Id="rId24" Type="http://schemas.openxmlformats.org/officeDocument/2006/relationships/header" Target="header8.xml"/><Relationship Id="rId40" Type="http://schemas.openxmlformats.org/officeDocument/2006/relationships/image" Target="media/image13.png"/><Relationship Id="rId45" Type="http://schemas.openxmlformats.org/officeDocument/2006/relationships/image" Target="media/image18.png"/><Relationship Id="rId66" Type="http://schemas.openxmlformats.org/officeDocument/2006/relationships/image" Target="media/image35.png"/><Relationship Id="rId87" Type="http://schemas.openxmlformats.org/officeDocument/2006/relationships/fontTable" Target="fontTable.xml"/><Relationship Id="rId115" Type="http://schemas.openxmlformats.org/officeDocument/2006/relationships/customXml" Target="../customXml/item4.xml"/><Relationship Id="rId61" Type="http://schemas.openxmlformats.org/officeDocument/2006/relationships/image" Target="media/image32.png"/><Relationship Id="rId82" Type="http://schemas.openxmlformats.org/officeDocument/2006/relationships/header" Target="header11.xml"/><Relationship Id="rId19" Type="http://schemas.openxmlformats.org/officeDocument/2006/relationships/header" Target="header5.xml"/><Relationship Id="rId14" Type="http://schemas.openxmlformats.org/officeDocument/2006/relationships/footer" Target="footer2.xml"/><Relationship Id="rId30" Type="http://schemas.openxmlformats.org/officeDocument/2006/relationships/image" Target="media/image3.png"/><Relationship Id="rId35" Type="http://schemas.openxmlformats.org/officeDocument/2006/relationships/image" Target="media/image8.png"/><Relationship Id="rId56" Type="http://schemas.openxmlformats.org/officeDocument/2006/relationships/image" Target="media/image29.png"/><Relationship Id="rId77" Type="http://schemas.openxmlformats.org/officeDocument/2006/relationships/image" Target="media/image46.png"/></Relationships>
</file>

<file path=word/_rels/footnotes.xml.rels><?xml version="1.0" encoding="UTF-8" standalone="yes"?>
<Relationships xmlns="http://schemas.openxmlformats.org/package/2006/relationships"><Relationship Id="rId3" Type="http://schemas.openxmlformats.org/officeDocument/2006/relationships/hyperlink" Target="http://rtf.nwcouncil.org/measures/res/ResSFExistingHVAC_v3_2.xlsm" TargetMode="External"/><Relationship Id="rId7" Type="http://schemas.openxmlformats.org/officeDocument/2006/relationships/hyperlink" Target="http://rtf.nwcouncil.org/measures/support/files/RTFStandardInformationWorkbook_v2_2.xlsx" TargetMode="External"/><Relationship Id="rId2" Type="http://schemas.openxmlformats.org/officeDocument/2006/relationships/hyperlink" Target="http://rtf.nwcouncil.org/measures/res/ResDHPonFAF_Provisional_v1_2.xlsm" TargetMode="External"/><Relationship Id="rId1" Type="http://schemas.openxmlformats.org/officeDocument/2006/relationships/hyperlink" Target="http://rtf.nwcouncil.org/measures/measure.asp?id=131" TargetMode="External"/><Relationship Id="rId6" Type="http://schemas.openxmlformats.org/officeDocument/2006/relationships/hyperlink" Target="http://rtf.nwcouncil.org/measures/support/files/RTFStandardInformationWorkbook_v2_2.xlsx" TargetMode="External"/><Relationship Id="rId5" Type="http://schemas.openxmlformats.org/officeDocument/2006/relationships/hyperlink" Target="http://rtf.nwcouncil.org/measures/res/ResManufacturedHomesWeatherization_ElectricResistance_v4_0.xlsm" TargetMode="External"/><Relationship Id="rId4" Type="http://schemas.openxmlformats.org/officeDocument/2006/relationships/hyperlink" Target="http://rtf.nwcouncil.org/meetings/2012/02/ResMHWx_v3_1.xls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FS2\Postoff\SBW\TEMPLATE\repor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11940A5867748F42B23F2496B49568D7" ma:contentTypeVersion="135" ma:contentTypeDescription="" ma:contentTypeScope="" ma:versionID="e2e13ec935221c26056da10e8a067281">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4ccd4140794adb7bccf17b21b5812a9d"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haredContentType xmlns="Microsoft.SharePoint.Taxonomy.ContentTypeSync" SourceId="015f1b76-b32e-440f-80a7-f0ca4d8a872c" ContentTypeId="0x0101006E56B4D1795A2E4DB2F0B01679ED314A" PreviousValue="tru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refix xmlns="dc463f71-b30c-4ab2-9473-d307f9d35888">UE</Prefix>
    <DocumentSetType xmlns="dc463f71-b30c-4ab2-9473-d307f9d35888">Compliance</DocumentSetType>
    <IsConfidential xmlns="dc463f71-b30c-4ab2-9473-d307f9d35888">false</IsConfidential>
    <AgendaOrder xmlns="dc463f71-b30c-4ab2-9473-d307f9d35888">false</AgendaOrder>
    <CaseType xmlns="dc463f71-b30c-4ab2-9473-d307f9d35888">Staff Investigation</CaseType>
    <IndustryCode xmlns="dc463f71-b30c-4ab2-9473-d307f9d35888">140</IndustryCode>
    <CaseStatus xmlns="dc463f71-b30c-4ab2-9473-d307f9d35888">Closed</CaseStatus>
    <OpenedDate xmlns="dc463f71-b30c-4ab2-9473-d307f9d35888">2013-10-31T07:00:00+00:00</OpenedDate>
    <Date1 xmlns="dc463f71-b30c-4ab2-9473-d307f9d35888">2016-05-31T07:00:00+00:00</Date1>
    <IsDocumentOrder xmlns="dc463f71-b30c-4ab2-9473-d307f9d35888" xsi:nil="true"/>
    <IsHighlyConfidential xmlns="dc463f71-b30c-4ab2-9473-d307f9d35888">false</IsHighlyConfidential>
    <CaseCompanyNames xmlns="dc463f71-b30c-4ab2-9473-d307f9d35888">Puget Sound Energy</CaseCompanyNames>
    <DocketNumber xmlns="dc463f71-b30c-4ab2-9473-d307f9d35888">132043</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Props1.xml><?xml version="1.0" encoding="utf-8"?>
<ds:datastoreItem xmlns:ds="http://schemas.openxmlformats.org/officeDocument/2006/customXml" ds:itemID="{A880D930-BA21-4283-8E78-AE8531D3C470}"/>
</file>

<file path=customXml/itemProps2.xml><?xml version="1.0" encoding="utf-8"?>
<ds:datastoreItem xmlns:ds="http://schemas.openxmlformats.org/officeDocument/2006/customXml" ds:itemID="{D4D73DBF-498C-4C7E-8E43-176474CF545D}"/>
</file>

<file path=customXml/itemProps3.xml><?xml version="1.0" encoding="utf-8"?>
<ds:datastoreItem xmlns:ds="http://schemas.openxmlformats.org/officeDocument/2006/customXml" ds:itemID="{8382562E-70E4-4C64-A8CC-050814972088}"/>
</file>

<file path=customXml/itemProps4.xml><?xml version="1.0" encoding="utf-8"?>
<ds:datastoreItem xmlns:ds="http://schemas.openxmlformats.org/officeDocument/2006/customXml" ds:itemID="{43492B09-46E4-4B84-9A7C-BB47E3BEDD2A}"/>
</file>

<file path=customXml/itemProps5.xml><?xml version="1.0" encoding="utf-8"?>
<ds:datastoreItem xmlns:ds="http://schemas.openxmlformats.org/officeDocument/2006/customXml" ds:itemID="{3B3C0C31-8483-4845-96D0-4CE973A6346B}"/>
</file>

<file path=docProps/app.xml><?xml version="1.0" encoding="utf-8"?>
<Properties xmlns="http://schemas.openxmlformats.org/officeDocument/2006/extended-properties" xmlns:vt="http://schemas.openxmlformats.org/officeDocument/2006/docPropsVTypes">
  <Template>report</Template>
  <TotalTime>118</TotalTime>
  <Pages>115</Pages>
  <Words>25964</Words>
  <Characters>148001</Characters>
  <Application>Microsoft Office Word</Application>
  <DocSecurity>0</DocSecurity>
  <Lines>1233</Lines>
  <Paragraphs>347</Paragraphs>
  <ScaleCrop>false</ScaleCrop>
  <HeadingPairs>
    <vt:vector size="2" baseType="variant">
      <vt:variant>
        <vt:lpstr>Title</vt:lpstr>
      </vt:variant>
      <vt:variant>
        <vt:i4>1</vt:i4>
      </vt:variant>
    </vt:vector>
  </HeadingPairs>
  <TitlesOfParts>
    <vt:vector size="1" baseType="lpstr">
      <vt:lpstr>PSE 2014-15 BECAR Final Report</vt:lpstr>
    </vt:vector>
  </TitlesOfParts>
  <Company>SBW Consulting</Company>
  <LinksUpToDate>false</LinksUpToDate>
  <CharactersWithSpaces>173618</CharactersWithSpaces>
  <SharedDoc>false</SharedDoc>
  <HLinks>
    <vt:vector size="462" baseType="variant">
      <vt:variant>
        <vt:i4>3407873</vt:i4>
      </vt:variant>
      <vt:variant>
        <vt:i4>1142</vt:i4>
      </vt:variant>
      <vt:variant>
        <vt:i4>0</vt:i4>
      </vt:variant>
      <vt:variant>
        <vt:i4>5</vt:i4>
      </vt:variant>
      <vt:variant>
        <vt:lpwstr/>
      </vt:variant>
      <vt:variant>
        <vt:lpwstr>ALL_INSTRUCTIONS</vt:lpwstr>
      </vt:variant>
      <vt:variant>
        <vt:i4>655400</vt:i4>
      </vt:variant>
      <vt:variant>
        <vt:i4>1139</vt:i4>
      </vt:variant>
      <vt:variant>
        <vt:i4>0</vt:i4>
      </vt:variant>
      <vt:variant>
        <vt:i4>5</vt:i4>
      </vt:variant>
      <vt:variant>
        <vt:lpwstr>mailto:MBaker@sbwConsulting.com</vt:lpwstr>
      </vt:variant>
      <vt:variant>
        <vt:lpwstr/>
      </vt:variant>
      <vt:variant>
        <vt:i4>917624</vt:i4>
      </vt:variant>
      <vt:variant>
        <vt:i4>1136</vt:i4>
      </vt:variant>
      <vt:variant>
        <vt:i4>0</vt:i4>
      </vt:variant>
      <vt:variant>
        <vt:i4>5</vt:i4>
      </vt:variant>
      <vt:variant>
        <vt:lpwstr>mailto:Jeff2.0@ModestSystems.com</vt:lpwstr>
      </vt:variant>
      <vt:variant>
        <vt:lpwstr/>
      </vt:variant>
      <vt:variant>
        <vt:i4>1114169</vt:i4>
      </vt:variant>
      <vt:variant>
        <vt:i4>440</vt:i4>
      </vt:variant>
      <vt:variant>
        <vt:i4>0</vt:i4>
      </vt:variant>
      <vt:variant>
        <vt:i4>5</vt:i4>
      </vt:variant>
      <vt:variant>
        <vt:lpwstr/>
      </vt:variant>
      <vt:variant>
        <vt:lpwstr>_Toc335386708</vt:lpwstr>
      </vt:variant>
      <vt:variant>
        <vt:i4>1114169</vt:i4>
      </vt:variant>
      <vt:variant>
        <vt:i4>434</vt:i4>
      </vt:variant>
      <vt:variant>
        <vt:i4>0</vt:i4>
      </vt:variant>
      <vt:variant>
        <vt:i4>5</vt:i4>
      </vt:variant>
      <vt:variant>
        <vt:lpwstr/>
      </vt:variant>
      <vt:variant>
        <vt:lpwstr>_Toc335386707</vt:lpwstr>
      </vt:variant>
      <vt:variant>
        <vt:i4>1114169</vt:i4>
      </vt:variant>
      <vt:variant>
        <vt:i4>428</vt:i4>
      </vt:variant>
      <vt:variant>
        <vt:i4>0</vt:i4>
      </vt:variant>
      <vt:variant>
        <vt:i4>5</vt:i4>
      </vt:variant>
      <vt:variant>
        <vt:lpwstr/>
      </vt:variant>
      <vt:variant>
        <vt:lpwstr>_Toc335386706</vt:lpwstr>
      </vt:variant>
      <vt:variant>
        <vt:i4>1114169</vt:i4>
      </vt:variant>
      <vt:variant>
        <vt:i4>422</vt:i4>
      </vt:variant>
      <vt:variant>
        <vt:i4>0</vt:i4>
      </vt:variant>
      <vt:variant>
        <vt:i4>5</vt:i4>
      </vt:variant>
      <vt:variant>
        <vt:lpwstr/>
      </vt:variant>
      <vt:variant>
        <vt:lpwstr>_Toc335386705</vt:lpwstr>
      </vt:variant>
      <vt:variant>
        <vt:i4>1114169</vt:i4>
      </vt:variant>
      <vt:variant>
        <vt:i4>416</vt:i4>
      </vt:variant>
      <vt:variant>
        <vt:i4>0</vt:i4>
      </vt:variant>
      <vt:variant>
        <vt:i4>5</vt:i4>
      </vt:variant>
      <vt:variant>
        <vt:lpwstr/>
      </vt:variant>
      <vt:variant>
        <vt:lpwstr>_Toc335386704</vt:lpwstr>
      </vt:variant>
      <vt:variant>
        <vt:i4>1114169</vt:i4>
      </vt:variant>
      <vt:variant>
        <vt:i4>410</vt:i4>
      </vt:variant>
      <vt:variant>
        <vt:i4>0</vt:i4>
      </vt:variant>
      <vt:variant>
        <vt:i4>5</vt:i4>
      </vt:variant>
      <vt:variant>
        <vt:lpwstr/>
      </vt:variant>
      <vt:variant>
        <vt:lpwstr>_Toc335386703</vt:lpwstr>
      </vt:variant>
      <vt:variant>
        <vt:i4>1114169</vt:i4>
      </vt:variant>
      <vt:variant>
        <vt:i4>404</vt:i4>
      </vt:variant>
      <vt:variant>
        <vt:i4>0</vt:i4>
      </vt:variant>
      <vt:variant>
        <vt:i4>5</vt:i4>
      </vt:variant>
      <vt:variant>
        <vt:lpwstr/>
      </vt:variant>
      <vt:variant>
        <vt:lpwstr>_Toc335386702</vt:lpwstr>
      </vt:variant>
      <vt:variant>
        <vt:i4>1114169</vt:i4>
      </vt:variant>
      <vt:variant>
        <vt:i4>398</vt:i4>
      </vt:variant>
      <vt:variant>
        <vt:i4>0</vt:i4>
      </vt:variant>
      <vt:variant>
        <vt:i4>5</vt:i4>
      </vt:variant>
      <vt:variant>
        <vt:lpwstr/>
      </vt:variant>
      <vt:variant>
        <vt:lpwstr>_Toc335386701</vt:lpwstr>
      </vt:variant>
      <vt:variant>
        <vt:i4>1114169</vt:i4>
      </vt:variant>
      <vt:variant>
        <vt:i4>392</vt:i4>
      </vt:variant>
      <vt:variant>
        <vt:i4>0</vt:i4>
      </vt:variant>
      <vt:variant>
        <vt:i4>5</vt:i4>
      </vt:variant>
      <vt:variant>
        <vt:lpwstr/>
      </vt:variant>
      <vt:variant>
        <vt:lpwstr>_Toc335386700</vt:lpwstr>
      </vt:variant>
      <vt:variant>
        <vt:i4>1572920</vt:i4>
      </vt:variant>
      <vt:variant>
        <vt:i4>386</vt:i4>
      </vt:variant>
      <vt:variant>
        <vt:i4>0</vt:i4>
      </vt:variant>
      <vt:variant>
        <vt:i4>5</vt:i4>
      </vt:variant>
      <vt:variant>
        <vt:lpwstr/>
      </vt:variant>
      <vt:variant>
        <vt:lpwstr>_Toc335386699</vt:lpwstr>
      </vt:variant>
      <vt:variant>
        <vt:i4>1572920</vt:i4>
      </vt:variant>
      <vt:variant>
        <vt:i4>380</vt:i4>
      </vt:variant>
      <vt:variant>
        <vt:i4>0</vt:i4>
      </vt:variant>
      <vt:variant>
        <vt:i4>5</vt:i4>
      </vt:variant>
      <vt:variant>
        <vt:lpwstr/>
      </vt:variant>
      <vt:variant>
        <vt:lpwstr>_Toc335386698</vt:lpwstr>
      </vt:variant>
      <vt:variant>
        <vt:i4>1572920</vt:i4>
      </vt:variant>
      <vt:variant>
        <vt:i4>374</vt:i4>
      </vt:variant>
      <vt:variant>
        <vt:i4>0</vt:i4>
      </vt:variant>
      <vt:variant>
        <vt:i4>5</vt:i4>
      </vt:variant>
      <vt:variant>
        <vt:lpwstr/>
      </vt:variant>
      <vt:variant>
        <vt:lpwstr>_Toc335386697</vt:lpwstr>
      </vt:variant>
      <vt:variant>
        <vt:i4>1572920</vt:i4>
      </vt:variant>
      <vt:variant>
        <vt:i4>368</vt:i4>
      </vt:variant>
      <vt:variant>
        <vt:i4>0</vt:i4>
      </vt:variant>
      <vt:variant>
        <vt:i4>5</vt:i4>
      </vt:variant>
      <vt:variant>
        <vt:lpwstr/>
      </vt:variant>
      <vt:variant>
        <vt:lpwstr>_Toc335386696</vt:lpwstr>
      </vt:variant>
      <vt:variant>
        <vt:i4>1572920</vt:i4>
      </vt:variant>
      <vt:variant>
        <vt:i4>362</vt:i4>
      </vt:variant>
      <vt:variant>
        <vt:i4>0</vt:i4>
      </vt:variant>
      <vt:variant>
        <vt:i4>5</vt:i4>
      </vt:variant>
      <vt:variant>
        <vt:lpwstr/>
      </vt:variant>
      <vt:variant>
        <vt:lpwstr>_Toc335386695</vt:lpwstr>
      </vt:variant>
      <vt:variant>
        <vt:i4>1572920</vt:i4>
      </vt:variant>
      <vt:variant>
        <vt:i4>356</vt:i4>
      </vt:variant>
      <vt:variant>
        <vt:i4>0</vt:i4>
      </vt:variant>
      <vt:variant>
        <vt:i4>5</vt:i4>
      </vt:variant>
      <vt:variant>
        <vt:lpwstr/>
      </vt:variant>
      <vt:variant>
        <vt:lpwstr>_Toc335386694</vt:lpwstr>
      </vt:variant>
      <vt:variant>
        <vt:i4>1572920</vt:i4>
      </vt:variant>
      <vt:variant>
        <vt:i4>350</vt:i4>
      </vt:variant>
      <vt:variant>
        <vt:i4>0</vt:i4>
      </vt:variant>
      <vt:variant>
        <vt:i4>5</vt:i4>
      </vt:variant>
      <vt:variant>
        <vt:lpwstr/>
      </vt:variant>
      <vt:variant>
        <vt:lpwstr>_Toc335386693</vt:lpwstr>
      </vt:variant>
      <vt:variant>
        <vt:i4>1572920</vt:i4>
      </vt:variant>
      <vt:variant>
        <vt:i4>344</vt:i4>
      </vt:variant>
      <vt:variant>
        <vt:i4>0</vt:i4>
      </vt:variant>
      <vt:variant>
        <vt:i4>5</vt:i4>
      </vt:variant>
      <vt:variant>
        <vt:lpwstr/>
      </vt:variant>
      <vt:variant>
        <vt:lpwstr>_Toc335386692</vt:lpwstr>
      </vt:variant>
      <vt:variant>
        <vt:i4>1572920</vt:i4>
      </vt:variant>
      <vt:variant>
        <vt:i4>338</vt:i4>
      </vt:variant>
      <vt:variant>
        <vt:i4>0</vt:i4>
      </vt:variant>
      <vt:variant>
        <vt:i4>5</vt:i4>
      </vt:variant>
      <vt:variant>
        <vt:lpwstr/>
      </vt:variant>
      <vt:variant>
        <vt:lpwstr>_Toc335386691</vt:lpwstr>
      </vt:variant>
      <vt:variant>
        <vt:i4>1572920</vt:i4>
      </vt:variant>
      <vt:variant>
        <vt:i4>332</vt:i4>
      </vt:variant>
      <vt:variant>
        <vt:i4>0</vt:i4>
      </vt:variant>
      <vt:variant>
        <vt:i4>5</vt:i4>
      </vt:variant>
      <vt:variant>
        <vt:lpwstr/>
      </vt:variant>
      <vt:variant>
        <vt:lpwstr>_Toc335386690</vt:lpwstr>
      </vt:variant>
      <vt:variant>
        <vt:i4>1638456</vt:i4>
      </vt:variant>
      <vt:variant>
        <vt:i4>326</vt:i4>
      </vt:variant>
      <vt:variant>
        <vt:i4>0</vt:i4>
      </vt:variant>
      <vt:variant>
        <vt:i4>5</vt:i4>
      </vt:variant>
      <vt:variant>
        <vt:lpwstr/>
      </vt:variant>
      <vt:variant>
        <vt:lpwstr>_Toc335386689</vt:lpwstr>
      </vt:variant>
      <vt:variant>
        <vt:i4>1638456</vt:i4>
      </vt:variant>
      <vt:variant>
        <vt:i4>320</vt:i4>
      </vt:variant>
      <vt:variant>
        <vt:i4>0</vt:i4>
      </vt:variant>
      <vt:variant>
        <vt:i4>5</vt:i4>
      </vt:variant>
      <vt:variant>
        <vt:lpwstr/>
      </vt:variant>
      <vt:variant>
        <vt:lpwstr>_Toc335386688</vt:lpwstr>
      </vt:variant>
      <vt:variant>
        <vt:i4>1638456</vt:i4>
      </vt:variant>
      <vt:variant>
        <vt:i4>314</vt:i4>
      </vt:variant>
      <vt:variant>
        <vt:i4>0</vt:i4>
      </vt:variant>
      <vt:variant>
        <vt:i4>5</vt:i4>
      </vt:variant>
      <vt:variant>
        <vt:lpwstr/>
      </vt:variant>
      <vt:variant>
        <vt:lpwstr>_Toc335386687</vt:lpwstr>
      </vt:variant>
      <vt:variant>
        <vt:i4>1638456</vt:i4>
      </vt:variant>
      <vt:variant>
        <vt:i4>308</vt:i4>
      </vt:variant>
      <vt:variant>
        <vt:i4>0</vt:i4>
      </vt:variant>
      <vt:variant>
        <vt:i4>5</vt:i4>
      </vt:variant>
      <vt:variant>
        <vt:lpwstr/>
      </vt:variant>
      <vt:variant>
        <vt:lpwstr>_Toc335386686</vt:lpwstr>
      </vt:variant>
      <vt:variant>
        <vt:i4>1638456</vt:i4>
      </vt:variant>
      <vt:variant>
        <vt:i4>302</vt:i4>
      </vt:variant>
      <vt:variant>
        <vt:i4>0</vt:i4>
      </vt:variant>
      <vt:variant>
        <vt:i4>5</vt:i4>
      </vt:variant>
      <vt:variant>
        <vt:lpwstr/>
      </vt:variant>
      <vt:variant>
        <vt:lpwstr>_Toc335386685</vt:lpwstr>
      </vt:variant>
      <vt:variant>
        <vt:i4>1638456</vt:i4>
      </vt:variant>
      <vt:variant>
        <vt:i4>296</vt:i4>
      </vt:variant>
      <vt:variant>
        <vt:i4>0</vt:i4>
      </vt:variant>
      <vt:variant>
        <vt:i4>5</vt:i4>
      </vt:variant>
      <vt:variant>
        <vt:lpwstr/>
      </vt:variant>
      <vt:variant>
        <vt:lpwstr>_Toc335386684</vt:lpwstr>
      </vt:variant>
      <vt:variant>
        <vt:i4>1638456</vt:i4>
      </vt:variant>
      <vt:variant>
        <vt:i4>290</vt:i4>
      </vt:variant>
      <vt:variant>
        <vt:i4>0</vt:i4>
      </vt:variant>
      <vt:variant>
        <vt:i4>5</vt:i4>
      </vt:variant>
      <vt:variant>
        <vt:lpwstr/>
      </vt:variant>
      <vt:variant>
        <vt:lpwstr>_Toc335386683</vt:lpwstr>
      </vt:variant>
      <vt:variant>
        <vt:i4>1638456</vt:i4>
      </vt:variant>
      <vt:variant>
        <vt:i4>284</vt:i4>
      </vt:variant>
      <vt:variant>
        <vt:i4>0</vt:i4>
      </vt:variant>
      <vt:variant>
        <vt:i4>5</vt:i4>
      </vt:variant>
      <vt:variant>
        <vt:lpwstr/>
      </vt:variant>
      <vt:variant>
        <vt:lpwstr>_Toc335386682</vt:lpwstr>
      </vt:variant>
      <vt:variant>
        <vt:i4>1638456</vt:i4>
      </vt:variant>
      <vt:variant>
        <vt:i4>278</vt:i4>
      </vt:variant>
      <vt:variant>
        <vt:i4>0</vt:i4>
      </vt:variant>
      <vt:variant>
        <vt:i4>5</vt:i4>
      </vt:variant>
      <vt:variant>
        <vt:lpwstr/>
      </vt:variant>
      <vt:variant>
        <vt:lpwstr>_Toc335386681</vt:lpwstr>
      </vt:variant>
      <vt:variant>
        <vt:i4>1638456</vt:i4>
      </vt:variant>
      <vt:variant>
        <vt:i4>272</vt:i4>
      </vt:variant>
      <vt:variant>
        <vt:i4>0</vt:i4>
      </vt:variant>
      <vt:variant>
        <vt:i4>5</vt:i4>
      </vt:variant>
      <vt:variant>
        <vt:lpwstr/>
      </vt:variant>
      <vt:variant>
        <vt:lpwstr>_Toc335386680</vt:lpwstr>
      </vt:variant>
      <vt:variant>
        <vt:i4>1441848</vt:i4>
      </vt:variant>
      <vt:variant>
        <vt:i4>266</vt:i4>
      </vt:variant>
      <vt:variant>
        <vt:i4>0</vt:i4>
      </vt:variant>
      <vt:variant>
        <vt:i4>5</vt:i4>
      </vt:variant>
      <vt:variant>
        <vt:lpwstr/>
      </vt:variant>
      <vt:variant>
        <vt:lpwstr>_Toc335386679</vt:lpwstr>
      </vt:variant>
      <vt:variant>
        <vt:i4>1441848</vt:i4>
      </vt:variant>
      <vt:variant>
        <vt:i4>260</vt:i4>
      </vt:variant>
      <vt:variant>
        <vt:i4>0</vt:i4>
      </vt:variant>
      <vt:variant>
        <vt:i4>5</vt:i4>
      </vt:variant>
      <vt:variant>
        <vt:lpwstr/>
      </vt:variant>
      <vt:variant>
        <vt:lpwstr>_Toc335386678</vt:lpwstr>
      </vt:variant>
      <vt:variant>
        <vt:i4>1441848</vt:i4>
      </vt:variant>
      <vt:variant>
        <vt:i4>254</vt:i4>
      </vt:variant>
      <vt:variant>
        <vt:i4>0</vt:i4>
      </vt:variant>
      <vt:variant>
        <vt:i4>5</vt:i4>
      </vt:variant>
      <vt:variant>
        <vt:lpwstr/>
      </vt:variant>
      <vt:variant>
        <vt:lpwstr>_Toc335386677</vt:lpwstr>
      </vt:variant>
      <vt:variant>
        <vt:i4>1441848</vt:i4>
      </vt:variant>
      <vt:variant>
        <vt:i4>248</vt:i4>
      </vt:variant>
      <vt:variant>
        <vt:i4>0</vt:i4>
      </vt:variant>
      <vt:variant>
        <vt:i4>5</vt:i4>
      </vt:variant>
      <vt:variant>
        <vt:lpwstr/>
      </vt:variant>
      <vt:variant>
        <vt:lpwstr>_Toc335386676</vt:lpwstr>
      </vt:variant>
      <vt:variant>
        <vt:i4>1441848</vt:i4>
      </vt:variant>
      <vt:variant>
        <vt:i4>242</vt:i4>
      </vt:variant>
      <vt:variant>
        <vt:i4>0</vt:i4>
      </vt:variant>
      <vt:variant>
        <vt:i4>5</vt:i4>
      </vt:variant>
      <vt:variant>
        <vt:lpwstr/>
      </vt:variant>
      <vt:variant>
        <vt:lpwstr>_Toc335386675</vt:lpwstr>
      </vt:variant>
      <vt:variant>
        <vt:i4>1441848</vt:i4>
      </vt:variant>
      <vt:variant>
        <vt:i4>236</vt:i4>
      </vt:variant>
      <vt:variant>
        <vt:i4>0</vt:i4>
      </vt:variant>
      <vt:variant>
        <vt:i4>5</vt:i4>
      </vt:variant>
      <vt:variant>
        <vt:lpwstr/>
      </vt:variant>
      <vt:variant>
        <vt:lpwstr>_Toc335386674</vt:lpwstr>
      </vt:variant>
      <vt:variant>
        <vt:i4>1441848</vt:i4>
      </vt:variant>
      <vt:variant>
        <vt:i4>230</vt:i4>
      </vt:variant>
      <vt:variant>
        <vt:i4>0</vt:i4>
      </vt:variant>
      <vt:variant>
        <vt:i4>5</vt:i4>
      </vt:variant>
      <vt:variant>
        <vt:lpwstr/>
      </vt:variant>
      <vt:variant>
        <vt:lpwstr>_Toc335386673</vt:lpwstr>
      </vt:variant>
      <vt:variant>
        <vt:i4>1441848</vt:i4>
      </vt:variant>
      <vt:variant>
        <vt:i4>224</vt:i4>
      </vt:variant>
      <vt:variant>
        <vt:i4>0</vt:i4>
      </vt:variant>
      <vt:variant>
        <vt:i4>5</vt:i4>
      </vt:variant>
      <vt:variant>
        <vt:lpwstr/>
      </vt:variant>
      <vt:variant>
        <vt:lpwstr>_Toc335386672</vt:lpwstr>
      </vt:variant>
      <vt:variant>
        <vt:i4>1441848</vt:i4>
      </vt:variant>
      <vt:variant>
        <vt:i4>218</vt:i4>
      </vt:variant>
      <vt:variant>
        <vt:i4>0</vt:i4>
      </vt:variant>
      <vt:variant>
        <vt:i4>5</vt:i4>
      </vt:variant>
      <vt:variant>
        <vt:lpwstr/>
      </vt:variant>
      <vt:variant>
        <vt:lpwstr>_Toc335386671</vt:lpwstr>
      </vt:variant>
      <vt:variant>
        <vt:i4>1441848</vt:i4>
      </vt:variant>
      <vt:variant>
        <vt:i4>212</vt:i4>
      </vt:variant>
      <vt:variant>
        <vt:i4>0</vt:i4>
      </vt:variant>
      <vt:variant>
        <vt:i4>5</vt:i4>
      </vt:variant>
      <vt:variant>
        <vt:lpwstr/>
      </vt:variant>
      <vt:variant>
        <vt:lpwstr>_Toc335386670</vt:lpwstr>
      </vt:variant>
      <vt:variant>
        <vt:i4>1507384</vt:i4>
      </vt:variant>
      <vt:variant>
        <vt:i4>206</vt:i4>
      </vt:variant>
      <vt:variant>
        <vt:i4>0</vt:i4>
      </vt:variant>
      <vt:variant>
        <vt:i4>5</vt:i4>
      </vt:variant>
      <vt:variant>
        <vt:lpwstr/>
      </vt:variant>
      <vt:variant>
        <vt:lpwstr>_Toc335386669</vt:lpwstr>
      </vt:variant>
      <vt:variant>
        <vt:i4>1507384</vt:i4>
      </vt:variant>
      <vt:variant>
        <vt:i4>200</vt:i4>
      </vt:variant>
      <vt:variant>
        <vt:i4>0</vt:i4>
      </vt:variant>
      <vt:variant>
        <vt:i4>5</vt:i4>
      </vt:variant>
      <vt:variant>
        <vt:lpwstr/>
      </vt:variant>
      <vt:variant>
        <vt:lpwstr>_Toc335386668</vt:lpwstr>
      </vt:variant>
      <vt:variant>
        <vt:i4>1507384</vt:i4>
      </vt:variant>
      <vt:variant>
        <vt:i4>194</vt:i4>
      </vt:variant>
      <vt:variant>
        <vt:i4>0</vt:i4>
      </vt:variant>
      <vt:variant>
        <vt:i4>5</vt:i4>
      </vt:variant>
      <vt:variant>
        <vt:lpwstr/>
      </vt:variant>
      <vt:variant>
        <vt:lpwstr>_Toc335386667</vt:lpwstr>
      </vt:variant>
      <vt:variant>
        <vt:i4>1507384</vt:i4>
      </vt:variant>
      <vt:variant>
        <vt:i4>188</vt:i4>
      </vt:variant>
      <vt:variant>
        <vt:i4>0</vt:i4>
      </vt:variant>
      <vt:variant>
        <vt:i4>5</vt:i4>
      </vt:variant>
      <vt:variant>
        <vt:lpwstr/>
      </vt:variant>
      <vt:variant>
        <vt:lpwstr>_Toc335386666</vt:lpwstr>
      </vt:variant>
      <vt:variant>
        <vt:i4>1507384</vt:i4>
      </vt:variant>
      <vt:variant>
        <vt:i4>182</vt:i4>
      </vt:variant>
      <vt:variant>
        <vt:i4>0</vt:i4>
      </vt:variant>
      <vt:variant>
        <vt:i4>5</vt:i4>
      </vt:variant>
      <vt:variant>
        <vt:lpwstr/>
      </vt:variant>
      <vt:variant>
        <vt:lpwstr>_Toc335386665</vt:lpwstr>
      </vt:variant>
      <vt:variant>
        <vt:i4>1507384</vt:i4>
      </vt:variant>
      <vt:variant>
        <vt:i4>176</vt:i4>
      </vt:variant>
      <vt:variant>
        <vt:i4>0</vt:i4>
      </vt:variant>
      <vt:variant>
        <vt:i4>5</vt:i4>
      </vt:variant>
      <vt:variant>
        <vt:lpwstr/>
      </vt:variant>
      <vt:variant>
        <vt:lpwstr>_Toc335386664</vt:lpwstr>
      </vt:variant>
      <vt:variant>
        <vt:i4>1507384</vt:i4>
      </vt:variant>
      <vt:variant>
        <vt:i4>170</vt:i4>
      </vt:variant>
      <vt:variant>
        <vt:i4>0</vt:i4>
      </vt:variant>
      <vt:variant>
        <vt:i4>5</vt:i4>
      </vt:variant>
      <vt:variant>
        <vt:lpwstr/>
      </vt:variant>
      <vt:variant>
        <vt:lpwstr>_Toc335386663</vt:lpwstr>
      </vt:variant>
      <vt:variant>
        <vt:i4>1507384</vt:i4>
      </vt:variant>
      <vt:variant>
        <vt:i4>164</vt:i4>
      </vt:variant>
      <vt:variant>
        <vt:i4>0</vt:i4>
      </vt:variant>
      <vt:variant>
        <vt:i4>5</vt:i4>
      </vt:variant>
      <vt:variant>
        <vt:lpwstr/>
      </vt:variant>
      <vt:variant>
        <vt:lpwstr>_Toc335386662</vt:lpwstr>
      </vt:variant>
      <vt:variant>
        <vt:i4>1507384</vt:i4>
      </vt:variant>
      <vt:variant>
        <vt:i4>158</vt:i4>
      </vt:variant>
      <vt:variant>
        <vt:i4>0</vt:i4>
      </vt:variant>
      <vt:variant>
        <vt:i4>5</vt:i4>
      </vt:variant>
      <vt:variant>
        <vt:lpwstr/>
      </vt:variant>
      <vt:variant>
        <vt:lpwstr>_Toc335386661</vt:lpwstr>
      </vt:variant>
      <vt:variant>
        <vt:i4>1507384</vt:i4>
      </vt:variant>
      <vt:variant>
        <vt:i4>152</vt:i4>
      </vt:variant>
      <vt:variant>
        <vt:i4>0</vt:i4>
      </vt:variant>
      <vt:variant>
        <vt:i4>5</vt:i4>
      </vt:variant>
      <vt:variant>
        <vt:lpwstr/>
      </vt:variant>
      <vt:variant>
        <vt:lpwstr>_Toc335386660</vt:lpwstr>
      </vt:variant>
      <vt:variant>
        <vt:i4>1310776</vt:i4>
      </vt:variant>
      <vt:variant>
        <vt:i4>146</vt:i4>
      </vt:variant>
      <vt:variant>
        <vt:i4>0</vt:i4>
      </vt:variant>
      <vt:variant>
        <vt:i4>5</vt:i4>
      </vt:variant>
      <vt:variant>
        <vt:lpwstr/>
      </vt:variant>
      <vt:variant>
        <vt:lpwstr>_Toc335386659</vt:lpwstr>
      </vt:variant>
      <vt:variant>
        <vt:i4>1310776</vt:i4>
      </vt:variant>
      <vt:variant>
        <vt:i4>140</vt:i4>
      </vt:variant>
      <vt:variant>
        <vt:i4>0</vt:i4>
      </vt:variant>
      <vt:variant>
        <vt:i4>5</vt:i4>
      </vt:variant>
      <vt:variant>
        <vt:lpwstr/>
      </vt:variant>
      <vt:variant>
        <vt:lpwstr>_Toc335386658</vt:lpwstr>
      </vt:variant>
      <vt:variant>
        <vt:i4>1310776</vt:i4>
      </vt:variant>
      <vt:variant>
        <vt:i4>134</vt:i4>
      </vt:variant>
      <vt:variant>
        <vt:i4>0</vt:i4>
      </vt:variant>
      <vt:variant>
        <vt:i4>5</vt:i4>
      </vt:variant>
      <vt:variant>
        <vt:lpwstr/>
      </vt:variant>
      <vt:variant>
        <vt:lpwstr>_Toc335386657</vt:lpwstr>
      </vt:variant>
      <vt:variant>
        <vt:i4>1310776</vt:i4>
      </vt:variant>
      <vt:variant>
        <vt:i4>128</vt:i4>
      </vt:variant>
      <vt:variant>
        <vt:i4>0</vt:i4>
      </vt:variant>
      <vt:variant>
        <vt:i4>5</vt:i4>
      </vt:variant>
      <vt:variant>
        <vt:lpwstr/>
      </vt:variant>
      <vt:variant>
        <vt:lpwstr>_Toc335386656</vt:lpwstr>
      </vt:variant>
      <vt:variant>
        <vt:i4>1310776</vt:i4>
      </vt:variant>
      <vt:variant>
        <vt:i4>122</vt:i4>
      </vt:variant>
      <vt:variant>
        <vt:i4>0</vt:i4>
      </vt:variant>
      <vt:variant>
        <vt:i4>5</vt:i4>
      </vt:variant>
      <vt:variant>
        <vt:lpwstr/>
      </vt:variant>
      <vt:variant>
        <vt:lpwstr>_Toc335386655</vt:lpwstr>
      </vt:variant>
      <vt:variant>
        <vt:i4>1310776</vt:i4>
      </vt:variant>
      <vt:variant>
        <vt:i4>116</vt:i4>
      </vt:variant>
      <vt:variant>
        <vt:i4>0</vt:i4>
      </vt:variant>
      <vt:variant>
        <vt:i4>5</vt:i4>
      </vt:variant>
      <vt:variant>
        <vt:lpwstr/>
      </vt:variant>
      <vt:variant>
        <vt:lpwstr>_Toc335386654</vt:lpwstr>
      </vt:variant>
      <vt:variant>
        <vt:i4>1310776</vt:i4>
      </vt:variant>
      <vt:variant>
        <vt:i4>110</vt:i4>
      </vt:variant>
      <vt:variant>
        <vt:i4>0</vt:i4>
      </vt:variant>
      <vt:variant>
        <vt:i4>5</vt:i4>
      </vt:variant>
      <vt:variant>
        <vt:lpwstr/>
      </vt:variant>
      <vt:variant>
        <vt:lpwstr>_Toc335386653</vt:lpwstr>
      </vt:variant>
      <vt:variant>
        <vt:i4>1310776</vt:i4>
      </vt:variant>
      <vt:variant>
        <vt:i4>104</vt:i4>
      </vt:variant>
      <vt:variant>
        <vt:i4>0</vt:i4>
      </vt:variant>
      <vt:variant>
        <vt:i4>5</vt:i4>
      </vt:variant>
      <vt:variant>
        <vt:lpwstr/>
      </vt:variant>
      <vt:variant>
        <vt:lpwstr>_Toc335386652</vt:lpwstr>
      </vt:variant>
      <vt:variant>
        <vt:i4>1310776</vt:i4>
      </vt:variant>
      <vt:variant>
        <vt:i4>98</vt:i4>
      </vt:variant>
      <vt:variant>
        <vt:i4>0</vt:i4>
      </vt:variant>
      <vt:variant>
        <vt:i4>5</vt:i4>
      </vt:variant>
      <vt:variant>
        <vt:lpwstr/>
      </vt:variant>
      <vt:variant>
        <vt:lpwstr>_Toc335386651</vt:lpwstr>
      </vt:variant>
      <vt:variant>
        <vt:i4>1310776</vt:i4>
      </vt:variant>
      <vt:variant>
        <vt:i4>92</vt:i4>
      </vt:variant>
      <vt:variant>
        <vt:i4>0</vt:i4>
      </vt:variant>
      <vt:variant>
        <vt:i4>5</vt:i4>
      </vt:variant>
      <vt:variant>
        <vt:lpwstr/>
      </vt:variant>
      <vt:variant>
        <vt:lpwstr>_Toc335386650</vt:lpwstr>
      </vt:variant>
      <vt:variant>
        <vt:i4>1376312</vt:i4>
      </vt:variant>
      <vt:variant>
        <vt:i4>86</vt:i4>
      </vt:variant>
      <vt:variant>
        <vt:i4>0</vt:i4>
      </vt:variant>
      <vt:variant>
        <vt:i4>5</vt:i4>
      </vt:variant>
      <vt:variant>
        <vt:lpwstr/>
      </vt:variant>
      <vt:variant>
        <vt:lpwstr>_Toc335386649</vt:lpwstr>
      </vt:variant>
      <vt:variant>
        <vt:i4>1376312</vt:i4>
      </vt:variant>
      <vt:variant>
        <vt:i4>80</vt:i4>
      </vt:variant>
      <vt:variant>
        <vt:i4>0</vt:i4>
      </vt:variant>
      <vt:variant>
        <vt:i4>5</vt:i4>
      </vt:variant>
      <vt:variant>
        <vt:lpwstr/>
      </vt:variant>
      <vt:variant>
        <vt:lpwstr>_Toc335386648</vt:lpwstr>
      </vt:variant>
      <vt:variant>
        <vt:i4>1376312</vt:i4>
      </vt:variant>
      <vt:variant>
        <vt:i4>74</vt:i4>
      </vt:variant>
      <vt:variant>
        <vt:i4>0</vt:i4>
      </vt:variant>
      <vt:variant>
        <vt:i4>5</vt:i4>
      </vt:variant>
      <vt:variant>
        <vt:lpwstr/>
      </vt:variant>
      <vt:variant>
        <vt:lpwstr>_Toc335386647</vt:lpwstr>
      </vt:variant>
      <vt:variant>
        <vt:i4>1376312</vt:i4>
      </vt:variant>
      <vt:variant>
        <vt:i4>68</vt:i4>
      </vt:variant>
      <vt:variant>
        <vt:i4>0</vt:i4>
      </vt:variant>
      <vt:variant>
        <vt:i4>5</vt:i4>
      </vt:variant>
      <vt:variant>
        <vt:lpwstr/>
      </vt:variant>
      <vt:variant>
        <vt:lpwstr>_Toc335386646</vt:lpwstr>
      </vt:variant>
      <vt:variant>
        <vt:i4>1376312</vt:i4>
      </vt:variant>
      <vt:variant>
        <vt:i4>62</vt:i4>
      </vt:variant>
      <vt:variant>
        <vt:i4>0</vt:i4>
      </vt:variant>
      <vt:variant>
        <vt:i4>5</vt:i4>
      </vt:variant>
      <vt:variant>
        <vt:lpwstr/>
      </vt:variant>
      <vt:variant>
        <vt:lpwstr>_Toc335386645</vt:lpwstr>
      </vt:variant>
      <vt:variant>
        <vt:i4>1376312</vt:i4>
      </vt:variant>
      <vt:variant>
        <vt:i4>56</vt:i4>
      </vt:variant>
      <vt:variant>
        <vt:i4>0</vt:i4>
      </vt:variant>
      <vt:variant>
        <vt:i4>5</vt:i4>
      </vt:variant>
      <vt:variant>
        <vt:lpwstr/>
      </vt:variant>
      <vt:variant>
        <vt:lpwstr>_Toc335386644</vt:lpwstr>
      </vt:variant>
      <vt:variant>
        <vt:i4>1376312</vt:i4>
      </vt:variant>
      <vt:variant>
        <vt:i4>50</vt:i4>
      </vt:variant>
      <vt:variant>
        <vt:i4>0</vt:i4>
      </vt:variant>
      <vt:variant>
        <vt:i4>5</vt:i4>
      </vt:variant>
      <vt:variant>
        <vt:lpwstr/>
      </vt:variant>
      <vt:variant>
        <vt:lpwstr>_Toc335386643</vt:lpwstr>
      </vt:variant>
      <vt:variant>
        <vt:i4>1376312</vt:i4>
      </vt:variant>
      <vt:variant>
        <vt:i4>44</vt:i4>
      </vt:variant>
      <vt:variant>
        <vt:i4>0</vt:i4>
      </vt:variant>
      <vt:variant>
        <vt:i4>5</vt:i4>
      </vt:variant>
      <vt:variant>
        <vt:lpwstr/>
      </vt:variant>
      <vt:variant>
        <vt:lpwstr>_Toc335386642</vt:lpwstr>
      </vt:variant>
      <vt:variant>
        <vt:i4>1376312</vt:i4>
      </vt:variant>
      <vt:variant>
        <vt:i4>38</vt:i4>
      </vt:variant>
      <vt:variant>
        <vt:i4>0</vt:i4>
      </vt:variant>
      <vt:variant>
        <vt:i4>5</vt:i4>
      </vt:variant>
      <vt:variant>
        <vt:lpwstr/>
      </vt:variant>
      <vt:variant>
        <vt:lpwstr>_Toc335386641</vt:lpwstr>
      </vt:variant>
      <vt:variant>
        <vt:i4>1376312</vt:i4>
      </vt:variant>
      <vt:variant>
        <vt:i4>32</vt:i4>
      </vt:variant>
      <vt:variant>
        <vt:i4>0</vt:i4>
      </vt:variant>
      <vt:variant>
        <vt:i4>5</vt:i4>
      </vt:variant>
      <vt:variant>
        <vt:lpwstr/>
      </vt:variant>
      <vt:variant>
        <vt:lpwstr>_Toc335386640</vt:lpwstr>
      </vt:variant>
      <vt:variant>
        <vt:i4>1179704</vt:i4>
      </vt:variant>
      <vt:variant>
        <vt:i4>26</vt:i4>
      </vt:variant>
      <vt:variant>
        <vt:i4>0</vt:i4>
      </vt:variant>
      <vt:variant>
        <vt:i4>5</vt:i4>
      </vt:variant>
      <vt:variant>
        <vt:lpwstr/>
      </vt:variant>
      <vt:variant>
        <vt:lpwstr>_Toc335386639</vt:lpwstr>
      </vt:variant>
      <vt:variant>
        <vt:i4>1179704</vt:i4>
      </vt:variant>
      <vt:variant>
        <vt:i4>20</vt:i4>
      </vt:variant>
      <vt:variant>
        <vt:i4>0</vt:i4>
      </vt:variant>
      <vt:variant>
        <vt:i4>5</vt:i4>
      </vt:variant>
      <vt:variant>
        <vt:lpwstr/>
      </vt:variant>
      <vt:variant>
        <vt:lpwstr>_Toc335386638</vt:lpwstr>
      </vt:variant>
      <vt:variant>
        <vt:i4>1179704</vt:i4>
      </vt:variant>
      <vt:variant>
        <vt:i4>14</vt:i4>
      </vt:variant>
      <vt:variant>
        <vt:i4>0</vt:i4>
      </vt:variant>
      <vt:variant>
        <vt:i4>5</vt:i4>
      </vt:variant>
      <vt:variant>
        <vt:lpwstr/>
      </vt:variant>
      <vt:variant>
        <vt:lpwstr>_Toc335386637</vt:lpwstr>
      </vt:variant>
      <vt:variant>
        <vt:i4>1179704</vt:i4>
      </vt:variant>
      <vt:variant>
        <vt:i4>8</vt:i4>
      </vt:variant>
      <vt:variant>
        <vt:i4>0</vt:i4>
      </vt:variant>
      <vt:variant>
        <vt:i4>5</vt:i4>
      </vt:variant>
      <vt:variant>
        <vt:lpwstr/>
      </vt:variant>
      <vt:variant>
        <vt:lpwstr>_Toc335386636</vt:lpwstr>
      </vt:variant>
      <vt:variant>
        <vt:i4>1179704</vt:i4>
      </vt:variant>
      <vt:variant>
        <vt:i4>2</vt:i4>
      </vt:variant>
      <vt:variant>
        <vt:i4>0</vt:i4>
      </vt:variant>
      <vt:variant>
        <vt:i4>5</vt:i4>
      </vt:variant>
      <vt:variant>
        <vt:lpwstr/>
      </vt:variant>
      <vt:variant>
        <vt:lpwstr>_Toc335386635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PSE 2014-15 BECAR Final Report</dc:title>
  <dc:creator>Maxine Luna</dc:creator>
  <dc:description>Template by Jeff Jansen, d/b/a Modest Systems</dc:description>
  <cp:lastModifiedBy>Kathrine Clarke</cp:lastModifiedBy>
  <cp:revision>11</cp:revision>
  <cp:lastPrinted>2016-04-28T23:22:00Z</cp:lastPrinted>
  <dcterms:created xsi:type="dcterms:W3CDTF">2016-05-18T18:01:00Z</dcterms:created>
  <dcterms:modified xsi:type="dcterms:W3CDTF">2016-05-19T00:15:00Z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20130129</vt:lpwstr>
  </property>
  <property fmtid="{D5CDD505-2E9C-101B-9397-08002B2CF9AE}" pid="3" name="toolbarLabel">
    <vt:lpwstr>Add-Ins &gt; SBW</vt:lpwstr>
  </property>
  <property fmtid="{D5CDD505-2E9C-101B-9397-08002B2CF9AE}" pid="4" name="toolbarHotkey">
    <vt:lpwstr>Alt X /</vt:lpwstr>
  </property>
  <property fmtid="{D5CDD505-2E9C-101B-9397-08002B2CF9AE}" pid="5" name="ContentTypeId">
    <vt:lpwstr>0x0101006E56B4D1795A2E4DB2F0B01679ED314A0011940A5867748F42B23F2496B49568D7</vt:lpwstr>
  </property>
  <property fmtid="{D5CDD505-2E9C-101B-9397-08002B2CF9AE}" pid="6" name="_docset_NoMedatataSyncRequired">
    <vt:lpwstr>False</vt:lpwstr>
  </property>
</Properties>
</file>