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8385" w14:textId="77777777" w:rsidR="00BF4E2F" w:rsidRDefault="00BF4E2F" w:rsidP="00ED6A2D">
      <w:pPr>
        <w:rPr>
          <w:rFonts w:cs="Times New Roman"/>
          <w:szCs w:val="24"/>
        </w:rPr>
      </w:pPr>
      <w:bookmarkStart w:id="0" w:name="_GoBack"/>
      <w:bookmarkEnd w:id="0"/>
    </w:p>
    <w:p w14:paraId="527B8386" w14:textId="77777777" w:rsidR="00357A95" w:rsidRDefault="00357A95" w:rsidP="00357A9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DATE  \@ "MMMM d, yyyy"  \* MERGEFORMAT </w:instrText>
      </w:r>
      <w:r>
        <w:rPr>
          <w:rFonts w:cs="Times New Roman"/>
          <w:szCs w:val="24"/>
        </w:rPr>
        <w:fldChar w:fldCharType="separate"/>
      </w:r>
      <w:r w:rsidR="00DE6D8D">
        <w:rPr>
          <w:rFonts w:cs="Times New Roman"/>
          <w:noProof/>
          <w:szCs w:val="24"/>
        </w:rPr>
        <w:t>July 3, 2017</w:t>
      </w:r>
      <w:r>
        <w:rPr>
          <w:rFonts w:cs="Times New Roman"/>
          <w:szCs w:val="24"/>
        </w:rPr>
        <w:fldChar w:fldCharType="end"/>
      </w:r>
    </w:p>
    <w:p w14:paraId="527B8387" w14:textId="77777777" w:rsidR="00FF493D" w:rsidRPr="003E46BA" w:rsidRDefault="00FF493D" w:rsidP="003E46B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27B8388" w14:textId="77777777" w:rsidR="003E46BA" w:rsidRPr="003E46BA" w:rsidRDefault="00541994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  <w:r w:rsidRPr="003E46BA">
        <w:rPr>
          <w:rFonts w:eastAsia="Times New Roman" w:cs="Times New Roman"/>
          <w:b/>
          <w:szCs w:val="24"/>
        </w:rPr>
        <w:t xml:space="preserve">VIA </w:t>
      </w:r>
      <w:r>
        <w:rPr>
          <w:rFonts w:eastAsia="Times New Roman" w:cs="Times New Roman"/>
          <w:b/>
          <w:szCs w:val="24"/>
        </w:rPr>
        <w:t xml:space="preserve">E-MAIL AND </w:t>
      </w:r>
      <w:r w:rsidR="00617D92" w:rsidRPr="006F12DC">
        <w:rPr>
          <w:rFonts w:eastAsia="Times New Roman" w:cs="Times New Roman"/>
          <w:b/>
          <w:szCs w:val="24"/>
        </w:rPr>
        <w:t>FEDERAL EXPRESS</w:t>
      </w:r>
    </w:p>
    <w:p w14:paraId="527B8389" w14:textId="77777777" w:rsidR="003E46BA" w:rsidRPr="003E46BA" w:rsidRDefault="003E46BA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14:paraId="527B838A" w14:textId="77777777" w:rsidR="00FF493D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Steven King</w:t>
      </w:r>
    </w:p>
    <w:p w14:paraId="527B838B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Executive Director and Secretary</w:t>
      </w:r>
    </w:p>
    <w:p w14:paraId="527B838C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Washington Utilities and Transportation Commission</w:t>
      </w:r>
    </w:p>
    <w:p w14:paraId="527B838D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1300 S. Evergreen Park Drive S.W.</w:t>
      </w:r>
    </w:p>
    <w:p w14:paraId="527B838E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P.O. Box 47250</w:t>
      </w:r>
    </w:p>
    <w:p w14:paraId="527B838F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Olympia, WA 98504-7250</w:t>
      </w:r>
    </w:p>
    <w:p w14:paraId="527B8390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</w:p>
    <w:p w14:paraId="527B8391" w14:textId="77777777" w:rsidR="00FF493D" w:rsidRPr="00267AE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Re:</w:t>
      </w:r>
      <w:r>
        <w:rPr>
          <w:rFonts w:eastAsia="Times New Roman" w:cs="Times New Roman"/>
          <w:szCs w:val="24"/>
        </w:rPr>
        <w:tab/>
      </w:r>
      <w:r w:rsidR="00267AED" w:rsidRPr="00281322">
        <w:rPr>
          <w:rFonts w:eastAsia="Times New Roman" w:cs="Times New Roman"/>
          <w:i/>
          <w:szCs w:val="24"/>
        </w:rPr>
        <w:t>Washington Utilities and Transportation Commission v. Puget Sound Energy</w:t>
      </w:r>
      <w:r w:rsidR="00267AED">
        <w:rPr>
          <w:rFonts w:eastAsia="Times New Roman" w:cs="Times New Roman"/>
          <w:szCs w:val="24"/>
        </w:rPr>
        <w:t>,</w:t>
      </w:r>
      <w:r w:rsidR="00267AED">
        <w:rPr>
          <w:rFonts w:eastAsia="Times New Roman" w:cs="Times New Roman"/>
          <w:szCs w:val="24"/>
        </w:rPr>
        <w:br/>
      </w:r>
      <w:r w:rsidR="003E46BA" w:rsidRPr="003E46BA">
        <w:rPr>
          <w:rFonts w:eastAsia="Times New Roman" w:cs="Times New Roman"/>
          <w:szCs w:val="24"/>
        </w:rPr>
        <w:t>Docket</w:t>
      </w:r>
      <w:r w:rsidR="00541994">
        <w:rPr>
          <w:rFonts w:eastAsia="Times New Roman" w:cs="Times New Roman"/>
          <w:szCs w:val="24"/>
        </w:rPr>
        <w:t>s</w:t>
      </w:r>
      <w:r w:rsidR="003E46BA" w:rsidRPr="003E46BA">
        <w:rPr>
          <w:rFonts w:eastAsia="Times New Roman" w:cs="Times New Roman"/>
          <w:szCs w:val="24"/>
        </w:rPr>
        <w:t xml:space="preserve"> UE-170033 and UG-170034 </w:t>
      </w:r>
      <w:r w:rsidR="00267AED" w:rsidRPr="00267AED">
        <w:rPr>
          <w:rFonts w:eastAsia="Times New Roman" w:cs="Times New Roman"/>
          <w:szCs w:val="24"/>
        </w:rPr>
        <w:t>(Consolidated)</w:t>
      </w:r>
    </w:p>
    <w:p w14:paraId="527B8392" w14:textId="77777777" w:rsidR="00267AED" w:rsidRDefault="00267AE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527B8393" w14:textId="77777777"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Dear Mr. King:</w:t>
      </w:r>
    </w:p>
    <w:p w14:paraId="527B8394" w14:textId="77777777"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527B8395" w14:textId="77777777" w:rsidR="00F54CF5" w:rsidRDefault="00FF493D" w:rsidP="003F71AF">
      <w:p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ab/>
        <w:t>E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nclosed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for filing in the above-referenced matter are the 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>original</w:t>
      </w:r>
      <w:r w:rsidR="003A2048">
        <w:rPr>
          <w:rFonts w:eastAsia="Times New Roman" w:cs="Times New Roman"/>
          <w:color w:val="222222"/>
          <w:szCs w:val="24"/>
          <w:shd w:val="clear" w:color="auto" w:fill="FFFFFF"/>
        </w:rPr>
        <w:t>s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and </w:t>
      </w:r>
      <w:r w:rsidR="00617D92">
        <w:rPr>
          <w:rFonts w:eastAsia="Times New Roman" w:cs="Times New Roman"/>
          <w:color w:val="222222"/>
          <w:szCs w:val="24"/>
          <w:shd w:val="clear" w:color="auto" w:fill="FFFFFF"/>
        </w:rPr>
        <w:t>11</w:t>
      </w:r>
      <w:r w:rsidR="004723E8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copies</w:t>
      </w:r>
      <w:r w:rsidR="00B54B1E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of</w:t>
      </w:r>
      <w:r w:rsidR="003F71AF">
        <w:rPr>
          <w:rFonts w:eastAsia="Times New Roman" w:cs="Times New Roman"/>
          <w:color w:val="222222"/>
          <w:szCs w:val="24"/>
          <w:shd w:val="clear" w:color="auto" w:fill="FFFFFF"/>
        </w:rPr>
        <w:t xml:space="preserve"> the Prefiled Response Testimony of Amanda M. Levin and Exhibits, </w:t>
      </w:r>
      <w:r w:rsidR="000560F7">
        <w:rPr>
          <w:rFonts w:eastAsia="Times New Roman" w:cs="Times New Roman"/>
          <w:color w:val="222222"/>
          <w:szCs w:val="24"/>
          <w:shd w:val="clear" w:color="auto" w:fill="FFFFFF"/>
        </w:rPr>
        <w:t>Prefiled Response Testimony of Cameron B. Yourkowski and Exhibits</w:t>
      </w:r>
      <w:r w:rsidR="001C0AC5">
        <w:rPr>
          <w:rFonts w:eastAsia="Times New Roman" w:cs="Times New Roman"/>
          <w:color w:val="222222"/>
          <w:szCs w:val="24"/>
          <w:shd w:val="clear" w:color="auto" w:fill="FFFFFF"/>
        </w:rPr>
        <w:t xml:space="preserve"> (including one </w:t>
      </w:r>
      <w:r w:rsidR="00F54CF5">
        <w:rPr>
          <w:rFonts w:eastAsia="Times New Roman" w:cs="Times New Roman"/>
          <w:color w:val="222222"/>
          <w:szCs w:val="24"/>
          <w:shd w:val="clear" w:color="auto" w:fill="FFFFFF"/>
        </w:rPr>
        <w:t>exhibit designated as confidential</w:t>
      </w:r>
      <w:r w:rsidR="001C0AC5">
        <w:rPr>
          <w:rFonts w:eastAsia="Times New Roman" w:cs="Times New Roman"/>
          <w:color w:val="222222"/>
          <w:szCs w:val="24"/>
          <w:shd w:val="clear" w:color="auto" w:fill="FFFFFF"/>
        </w:rPr>
        <w:t>)</w:t>
      </w:r>
      <w:r w:rsidR="000560F7">
        <w:rPr>
          <w:rFonts w:eastAsia="Times New Roman" w:cs="Times New Roman"/>
          <w:color w:val="222222"/>
          <w:szCs w:val="24"/>
          <w:shd w:val="clear" w:color="auto" w:fill="FFFFFF"/>
        </w:rPr>
        <w:t>, Prefiled Response Testimony of Thomas Michael Power and Exhibits, and Prefiled Response Testimony of Michael H. O’Brien and Exhibits,</w:t>
      </w:r>
      <w:r w:rsidR="003F71AF">
        <w:rPr>
          <w:rFonts w:eastAsia="Times New Roman" w:cs="Times New Roman"/>
          <w:color w:val="222222"/>
          <w:szCs w:val="24"/>
          <w:shd w:val="clear" w:color="auto" w:fill="FFFFFF"/>
        </w:rPr>
        <w:t xml:space="preserve"> on behalf of N</w:t>
      </w:r>
      <w:r w:rsidR="000560F7">
        <w:rPr>
          <w:rFonts w:eastAsia="Times New Roman" w:cs="Times New Roman"/>
          <w:color w:val="222222"/>
          <w:szCs w:val="24"/>
          <w:shd w:val="clear" w:color="auto" w:fill="FFFFFF"/>
        </w:rPr>
        <w:t>W Energy Coalition, Renewable Northwest, and Natural Resources Defense Council</w:t>
      </w:r>
      <w:r w:rsidR="006F12DC">
        <w:rPr>
          <w:rFonts w:eastAsia="Times New Roman" w:cs="Times New Roman"/>
          <w:color w:val="222222"/>
          <w:szCs w:val="24"/>
          <w:shd w:val="clear" w:color="auto" w:fill="FFFFFF"/>
        </w:rPr>
        <w:t>, and a Declaration of Service</w:t>
      </w:r>
      <w:r w:rsidR="000560F7">
        <w:rPr>
          <w:rFonts w:eastAsia="Times New Roman" w:cs="Times New Roman"/>
          <w:color w:val="222222"/>
          <w:szCs w:val="24"/>
          <w:shd w:val="clear" w:color="auto" w:fill="FFFFFF"/>
        </w:rPr>
        <w:t xml:space="preserve">. </w:t>
      </w:r>
    </w:p>
    <w:p w14:paraId="527B8396" w14:textId="77777777" w:rsidR="009D0F20" w:rsidRPr="00F54CF5" w:rsidRDefault="00F54CF5" w:rsidP="003E46BA">
      <w:p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ab/>
      </w:r>
      <w:r w:rsidR="001C0AC5">
        <w:rPr>
          <w:rFonts w:eastAsia="Times New Roman" w:cs="Times New Roman"/>
          <w:color w:val="222222"/>
          <w:szCs w:val="24"/>
          <w:shd w:val="clear" w:color="auto" w:fill="FFFFFF"/>
        </w:rPr>
        <w:t xml:space="preserve">Also enclosed is one copy of the redacted version of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the confidential exhibit to Mr. Yourkowski’s testimony (</w:t>
      </w:r>
      <w:r w:rsidR="001C0AC5">
        <w:rPr>
          <w:rFonts w:eastAsia="Times New Roman" w:cs="Times New Roman"/>
          <w:color w:val="222222"/>
          <w:szCs w:val="24"/>
          <w:shd w:val="clear" w:color="auto" w:fill="FFFFFF"/>
        </w:rPr>
        <w:t>Exhibit CBY-3C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).</w:t>
      </w:r>
    </w:p>
    <w:p w14:paraId="527B8397" w14:textId="77777777" w:rsidR="003E46BA" w:rsidRDefault="009D0F20" w:rsidP="003E46BA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="00FF493D">
        <w:rPr>
          <w:rFonts w:eastAsia="Times New Roman" w:cs="Times New Roman"/>
          <w:szCs w:val="24"/>
        </w:rPr>
        <w:t xml:space="preserve">These documents have </w:t>
      </w:r>
      <w:r w:rsidR="003E46BA" w:rsidRPr="003E46BA">
        <w:rPr>
          <w:rFonts w:eastAsia="Times New Roman" w:cs="Times New Roman"/>
          <w:szCs w:val="24"/>
        </w:rPr>
        <w:t>been e-filed with the Commission and served upon parties el</w:t>
      </w:r>
      <w:r w:rsidR="00D54E65">
        <w:rPr>
          <w:rFonts w:eastAsia="Times New Roman" w:cs="Times New Roman"/>
          <w:szCs w:val="24"/>
        </w:rPr>
        <w:t>ectronically.</w:t>
      </w:r>
    </w:p>
    <w:p w14:paraId="527B8398" w14:textId="77777777" w:rsidR="00357A9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14:paraId="527B8399" w14:textId="77777777" w:rsidR="00D54E65" w:rsidRDefault="00281322" w:rsidP="00D54E65">
      <w:pPr>
        <w:ind w:left="43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27B839F" wp14:editId="527B83A0">
            <wp:simplePos x="0" y="0"/>
            <wp:positionH relativeFrom="column">
              <wp:posOffset>2743200</wp:posOffset>
            </wp:positionH>
            <wp:positionV relativeFrom="paragraph">
              <wp:posOffset>13005</wp:posOffset>
            </wp:positionV>
            <wp:extent cx="3026410" cy="520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B839A" w14:textId="77777777" w:rsidR="00D54E65" w:rsidRDefault="00D54E65" w:rsidP="00D54E65">
      <w:pPr>
        <w:ind w:left="4320"/>
        <w:rPr>
          <w:rFonts w:cs="Times New Roman"/>
          <w:szCs w:val="24"/>
        </w:rPr>
      </w:pPr>
    </w:p>
    <w:p w14:paraId="527B839B" w14:textId="77777777" w:rsidR="00D54E65" w:rsidRDefault="00D54E65" w:rsidP="00D54E65">
      <w:pPr>
        <w:ind w:left="4320"/>
        <w:rPr>
          <w:rFonts w:cs="Times New Roman"/>
          <w:szCs w:val="24"/>
        </w:rPr>
      </w:pPr>
      <w:r w:rsidRPr="00D54E65">
        <w:rPr>
          <w:rFonts w:cs="Times New Roman"/>
          <w:szCs w:val="24"/>
        </w:rPr>
        <w:t>Cathy Hendrickson</w:t>
      </w:r>
    </w:p>
    <w:p w14:paraId="527B839C" w14:textId="77777777" w:rsidR="00D54E6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Litigation Assistant</w:t>
      </w:r>
    </w:p>
    <w:p w14:paraId="527B839D" w14:textId="77777777"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Enclosures</w:t>
      </w:r>
    </w:p>
    <w:p w14:paraId="527B839E" w14:textId="77777777"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cc:</w:t>
      </w:r>
      <w:r>
        <w:rPr>
          <w:rFonts w:cs="Times New Roman"/>
          <w:szCs w:val="24"/>
        </w:rPr>
        <w:tab/>
        <w:t>Service List</w:t>
      </w:r>
      <w:r w:rsidR="00541994">
        <w:rPr>
          <w:rFonts w:cs="Times New Roman"/>
          <w:szCs w:val="24"/>
        </w:rPr>
        <w:t xml:space="preserve"> </w:t>
      </w:r>
    </w:p>
    <w:sectPr w:rsidR="00D54E65" w:rsidSect="003A2048">
      <w:head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B83A3" w14:textId="77777777" w:rsidR="001C0AC5" w:rsidRDefault="001C0AC5" w:rsidP="0096778E">
      <w:r>
        <w:separator/>
      </w:r>
    </w:p>
  </w:endnote>
  <w:endnote w:type="continuationSeparator" w:id="0">
    <w:p w14:paraId="527B83A4" w14:textId="77777777" w:rsidR="001C0AC5" w:rsidRDefault="001C0AC5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B83AE" w14:textId="77777777" w:rsidR="001C0AC5" w:rsidRDefault="001C0AC5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14:paraId="527B83AF" w14:textId="77777777" w:rsidR="001C0AC5" w:rsidRDefault="001C0AC5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14:paraId="527B83B0" w14:textId="77777777" w:rsidR="001C0AC5" w:rsidRDefault="001C0AC5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B83A1" w14:textId="77777777" w:rsidR="001C0AC5" w:rsidRDefault="001C0AC5" w:rsidP="0096778E">
      <w:r>
        <w:separator/>
      </w:r>
    </w:p>
  </w:footnote>
  <w:footnote w:type="continuationSeparator" w:id="0">
    <w:p w14:paraId="527B83A2" w14:textId="77777777" w:rsidR="001C0AC5" w:rsidRDefault="001C0AC5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B83A5" w14:textId="77777777" w:rsidR="001C0AC5" w:rsidRDefault="001C0AC5">
    <w:pPr>
      <w:pStyle w:val="Header"/>
    </w:pPr>
  </w:p>
  <w:p w14:paraId="527B83A6" w14:textId="77777777" w:rsidR="001C0AC5" w:rsidRDefault="001C0AC5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DE6D8D">
      <w:rPr>
        <w:noProof/>
      </w:rPr>
      <w:t>July 3, 2017</w:t>
    </w:r>
    <w:r>
      <w:fldChar w:fldCharType="end"/>
    </w:r>
  </w:p>
  <w:p w14:paraId="527B83A7" w14:textId="77777777" w:rsidR="001C0AC5" w:rsidRDefault="001C0AC5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27B83A8" w14:textId="77777777" w:rsidR="001C0AC5" w:rsidRDefault="001C0AC5">
    <w:pPr>
      <w:pStyle w:val="Header"/>
    </w:pPr>
  </w:p>
  <w:p w14:paraId="527B83A9" w14:textId="77777777" w:rsidR="001C0AC5" w:rsidRDefault="001C0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1C0AC5" w:rsidRPr="00DB4939" w14:paraId="527B83AC" w14:textId="77777777" w:rsidTr="00257EA0">
      <w:tc>
        <w:tcPr>
          <w:tcW w:w="4860" w:type="dxa"/>
        </w:tcPr>
        <w:p w14:paraId="527B83AA" w14:textId="77777777" w:rsidR="001C0AC5" w:rsidRDefault="001C0AC5" w:rsidP="00257EA0">
          <w:pPr>
            <w:pStyle w:val="Header"/>
          </w:pPr>
          <w:r>
            <w:rPr>
              <w:noProof/>
            </w:rPr>
            <w:drawing>
              <wp:inline distT="0" distB="0" distL="0" distR="0" wp14:anchorId="527B83B1" wp14:editId="527B83B2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527B83AB" w14:textId="77777777" w:rsidR="001C0AC5" w:rsidRPr="00DB4939" w:rsidRDefault="001C0AC5" w:rsidP="00257EA0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</w:tr>
  </w:tbl>
  <w:p w14:paraId="527B83AD" w14:textId="77777777" w:rsidR="001C0AC5" w:rsidRDefault="001C0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DateAndTime/>
  <w:hideSpellingErrors/>
  <w:hideGrammaticalErrors/>
  <w:attachedTemplate r:id="rId1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A"/>
    <w:rsid w:val="00000306"/>
    <w:rsid w:val="00000442"/>
    <w:rsid w:val="00022B7B"/>
    <w:rsid w:val="00031A41"/>
    <w:rsid w:val="000560F7"/>
    <w:rsid w:val="00090C5F"/>
    <w:rsid w:val="000F1DA1"/>
    <w:rsid w:val="00105420"/>
    <w:rsid w:val="001239BC"/>
    <w:rsid w:val="00124240"/>
    <w:rsid w:val="001441DA"/>
    <w:rsid w:val="00153A38"/>
    <w:rsid w:val="001848BA"/>
    <w:rsid w:val="00193AA9"/>
    <w:rsid w:val="001B512F"/>
    <w:rsid w:val="001C0AC5"/>
    <w:rsid w:val="001C4C96"/>
    <w:rsid w:val="001E30C2"/>
    <w:rsid w:val="00210A73"/>
    <w:rsid w:val="00233547"/>
    <w:rsid w:val="002344DC"/>
    <w:rsid w:val="00245DC9"/>
    <w:rsid w:val="00257EA0"/>
    <w:rsid w:val="00262F02"/>
    <w:rsid w:val="00267254"/>
    <w:rsid w:val="00267AED"/>
    <w:rsid w:val="00281322"/>
    <w:rsid w:val="002A556A"/>
    <w:rsid w:val="002A5ADA"/>
    <w:rsid w:val="002E5D6B"/>
    <w:rsid w:val="002F60AB"/>
    <w:rsid w:val="00311676"/>
    <w:rsid w:val="0032737F"/>
    <w:rsid w:val="00346D22"/>
    <w:rsid w:val="00357A95"/>
    <w:rsid w:val="00394571"/>
    <w:rsid w:val="003A2048"/>
    <w:rsid w:val="003B669F"/>
    <w:rsid w:val="003B6DE1"/>
    <w:rsid w:val="003C251E"/>
    <w:rsid w:val="003E46BA"/>
    <w:rsid w:val="003F71AF"/>
    <w:rsid w:val="00401FC8"/>
    <w:rsid w:val="00410E43"/>
    <w:rsid w:val="0041611B"/>
    <w:rsid w:val="00425875"/>
    <w:rsid w:val="00432F0A"/>
    <w:rsid w:val="00450765"/>
    <w:rsid w:val="004620C4"/>
    <w:rsid w:val="004671C3"/>
    <w:rsid w:val="00467E1E"/>
    <w:rsid w:val="004723E8"/>
    <w:rsid w:val="004B194E"/>
    <w:rsid w:val="004D6FA6"/>
    <w:rsid w:val="004E3A86"/>
    <w:rsid w:val="00523626"/>
    <w:rsid w:val="00541994"/>
    <w:rsid w:val="00544485"/>
    <w:rsid w:val="00550422"/>
    <w:rsid w:val="005A1134"/>
    <w:rsid w:val="005B376B"/>
    <w:rsid w:val="005D7385"/>
    <w:rsid w:val="005E2326"/>
    <w:rsid w:val="00617D92"/>
    <w:rsid w:val="00622663"/>
    <w:rsid w:val="00642DCE"/>
    <w:rsid w:val="00660073"/>
    <w:rsid w:val="006813F2"/>
    <w:rsid w:val="00697631"/>
    <w:rsid w:val="006F12DC"/>
    <w:rsid w:val="006F63C6"/>
    <w:rsid w:val="00720BD8"/>
    <w:rsid w:val="00754573"/>
    <w:rsid w:val="00767A35"/>
    <w:rsid w:val="00804D26"/>
    <w:rsid w:val="00824FE6"/>
    <w:rsid w:val="00890747"/>
    <w:rsid w:val="008A60C8"/>
    <w:rsid w:val="008E1F25"/>
    <w:rsid w:val="0096093A"/>
    <w:rsid w:val="00966225"/>
    <w:rsid w:val="0096778E"/>
    <w:rsid w:val="00983FCF"/>
    <w:rsid w:val="00990B89"/>
    <w:rsid w:val="009A6570"/>
    <w:rsid w:val="009A7832"/>
    <w:rsid w:val="009B637E"/>
    <w:rsid w:val="009D0F20"/>
    <w:rsid w:val="009D217A"/>
    <w:rsid w:val="009D346C"/>
    <w:rsid w:val="00A44CD4"/>
    <w:rsid w:val="00A727B7"/>
    <w:rsid w:val="00A80C49"/>
    <w:rsid w:val="00A82670"/>
    <w:rsid w:val="00A83414"/>
    <w:rsid w:val="00A949AB"/>
    <w:rsid w:val="00AC71DB"/>
    <w:rsid w:val="00AE6987"/>
    <w:rsid w:val="00AE7392"/>
    <w:rsid w:val="00AF0DD0"/>
    <w:rsid w:val="00B045F6"/>
    <w:rsid w:val="00B0504F"/>
    <w:rsid w:val="00B12F9B"/>
    <w:rsid w:val="00B317EF"/>
    <w:rsid w:val="00B343C5"/>
    <w:rsid w:val="00B45CF1"/>
    <w:rsid w:val="00B46202"/>
    <w:rsid w:val="00B524F7"/>
    <w:rsid w:val="00B54B1E"/>
    <w:rsid w:val="00B63E70"/>
    <w:rsid w:val="00BA548A"/>
    <w:rsid w:val="00BC66BB"/>
    <w:rsid w:val="00BF4E2F"/>
    <w:rsid w:val="00C55C32"/>
    <w:rsid w:val="00C577CB"/>
    <w:rsid w:val="00C8616B"/>
    <w:rsid w:val="00C943BA"/>
    <w:rsid w:val="00CC0F50"/>
    <w:rsid w:val="00CF0A7B"/>
    <w:rsid w:val="00CF680F"/>
    <w:rsid w:val="00D030FA"/>
    <w:rsid w:val="00D157C6"/>
    <w:rsid w:val="00D3350E"/>
    <w:rsid w:val="00D36F2B"/>
    <w:rsid w:val="00D4269A"/>
    <w:rsid w:val="00D5411A"/>
    <w:rsid w:val="00D54E65"/>
    <w:rsid w:val="00D5585D"/>
    <w:rsid w:val="00D565A3"/>
    <w:rsid w:val="00DA5FD5"/>
    <w:rsid w:val="00DE2EE1"/>
    <w:rsid w:val="00DE6D8D"/>
    <w:rsid w:val="00E12DA6"/>
    <w:rsid w:val="00E22536"/>
    <w:rsid w:val="00E50998"/>
    <w:rsid w:val="00E660EB"/>
    <w:rsid w:val="00ED6A2D"/>
    <w:rsid w:val="00EE2270"/>
    <w:rsid w:val="00EF5699"/>
    <w:rsid w:val="00F03CB9"/>
    <w:rsid w:val="00F14110"/>
    <w:rsid w:val="00F54CF5"/>
    <w:rsid w:val="00F7095E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27B8385"/>
  <w15:docId w15:val="{E2EE8246-4E6C-45A2-A727-F8DDDCB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iPriority="14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9D986AF-5386-4AA2-90BE-2ECDB2C09B07}">
  <ds:schemaRefs>
    <ds:schemaRef ds:uri="http://schemas.microsoft.com/office/2006/documentManagement/types"/>
    <ds:schemaRef ds:uri="6a7bd91e-004b-490a-8704-e368d63d59a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AEB573-A5AA-4EB7-AF0C-6557DDB2E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B3483-4393-4F97-8D92-3358CD125B7A}"/>
</file>

<file path=customXml/itemProps4.xml><?xml version="1.0" encoding="utf-8"?>
<ds:datastoreItem xmlns:ds="http://schemas.openxmlformats.org/officeDocument/2006/customXml" ds:itemID="{ACF3F684-3517-46DC-979A-93761E0D3C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132789-7FED-4695-B661-CEF60B7DE0C9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Sewell</dc:creator>
  <cp:lastModifiedBy>Huff, Ashley (UTC)</cp:lastModifiedBy>
  <cp:revision>2</cp:revision>
  <cp:lastPrinted>2017-03-17T22:33:00Z</cp:lastPrinted>
  <dcterms:created xsi:type="dcterms:W3CDTF">2017-07-03T18:35:00Z</dcterms:created>
  <dcterms:modified xsi:type="dcterms:W3CDTF">2017-07-03T18:35:00Z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