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2A" w:rsidRPr="00BA18B1" w:rsidRDefault="0045522A" w:rsidP="008D1775"/>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jc w:val="center"/>
        <w:rPr>
          <w:sz w:val="28"/>
          <w:szCs w:val="28"/>
        </w:rPr>
      </w:pPr>
    </w:p>
    <w:p w:rsidR="0045522A" w:rsidRPr="00BA18B1" w:rsidRDefault="0045522A">
      <w:pPr>
        <w:tabs>
          <w:tab w:val="left" w:pos="1260"/>
        </w:tabs>
        <w:spacing w:line="480" w:lineRule="auto"/>
        <w:ind w:firstLine="720"/>
        <w:jc w:val="center"/>
        <w:rPr>
          <w:sz w:val="28"/>
          <w:szCs w:val="28"/>
        </w:rPr>
      </w:pPr>
    </w:p>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pPr>
    </w:p>
    <w:p w:rsidR="0045522A" w:rsidRPr="00BA18B1" w:rsidRDefault="0045522A">
      <w:pPr>
        <w:tabs>
          <w:tab w:val="left" w:pos="1260"/>
        </w:tabs>
        <w:spacing w:line="480" w:lineRule="auto"/>
        <w:ind w:firstLine="720"/>
        <w:jc w:val="center"/>
        <w:rPr>
          <w:rStyle w:val="LineNumber"/>
        </w:rPr>
      </w:pPr>
    </w:p>
    <w:p w:rsidR="001C2555" w:rsidRPr="00BA18B1" w:rsidRDefault="001C2555" w:rsidP="001C2555">
      <w:pPr>
        <w:spacing w:line="480" w:lineRule="auto"/>
        <w:jc w:val="center"/>
      </w:pPr>
      <w:r w:rsidRPr="00BA18B1">
        <w:t xml:space="preserve">BEFORE THE </w:t>
      </w:r>
      <w:smartTag w:uri="urn:schemas-microsoft-com:office:smarttags" w:element="State">
        <w:smartTag w:uri="urn:schemas-microsoft-com:office:smarttags" w:element="place">
          <w:r w:rsidRPr="00BA18B1">
            <w:t>WASHINGTON</w:t>
          </w:r>
        </w:smartTag>
      </w:smartTag>
      <w:r w:rsidRPr="00BA18B1">
        <w:t xml:space="preserve"> UTILITIES AND TRANSPORTATION COMMISSION</w:t>
      </w:r>
    </w:p>
    <w:p w:rsidR="001C2555" w:rsidRPr="00BA18B1" w:rsidRDefault="001C2555" w:rsidP="001C2555">
      <w:pPr>
        <w:tabs>
          <w:tab w:val="left" w:pos="1260"/>
        </w:tabs>
        <w:spacing w:line="480" w:lineRule="auto"/>
      </w:pPr>
    </w:p>
    <w:p w:rsidR="001C2555" w:rsidRPr="00BA18B1" w:rsidRDefault="001C2555" w:rsidP="001C2555">
      <w:pPr>
        <w:tabs>
          <w:tab w:val="left" w:pos="1260"/>
        </w:tabs>
        <w:spacing w:line="480" w:lineRule="auto"/>
        <w:jc w:val="center"/>
      </w:pPr>
      <w:r w:rsidRPr="00BA18B1">
        <w:t xml:space="preserve">DOCKET NO. </w:t>
      </w:r>
      <w:r w:rsidRPr="002E76C8">
        <w:t>UG-1</w:t>
      </w:r>
      <w:r>
        <w:t>4</w:t>
      </w:r>
      <w:r w:rsidRPr="002E76C8">
        <w:t>______</w:t>
      </w:r>
    </w:p>
    <w:p w:rsidR="001C2555" w:rsidRDefault="001C2555" w:rsidP="001C2555">
      <w:pPr>
        <w:tabs>
          <w:tab w:val="left" w:pos="1260"/>
        </w:tabs>
        <w:spacing w:line="480" w:lineRule="auto"/>
        <w:ind w:firstLine="720"/>
        <w:jc w:val="center"/>
      </w:pPr>
    </w:p>
    <w:p w:rsidR="00600057" w:rsidRPr="00BA18B1" w:rsidRDefault="00600057" w:rsidP="001C2555">
      <w:pPr>
        <w:tabs>
          <w:tab w:val="left" w:pos="1260"/>
        </w:tabs>
        <w:spacing w:line="480" w:lineRule="auto"/>
        <w:ind w:firstLine="720"/>
        <w:jc w:val="center"/>
      </w:pPr>
    </w:p>
    <w:p w:rsidR="001C2555" w:rsidRPr="00BA18B1" w:rsidRDefault="001C2555" w:rsidP="001C2555">
      <w:pPr>
        <w:tabs>
          <w:tab w:val="left" w:pos="1260"/>
        </w:tabs>
        <w:spacing w:line="480" w:lineRule="auto"/>
        <w:jc w:val="center"/>
      </w:pPr>
      <w:r w:rsidRPr="00BA18B1">
        <w:t xml:space="preserve">DIRECT TESTIMONY OF </w:t>
      </w:r>
    </w:p>
    <w:p w:rsidR="001C2555" w:rsidRPr="00BA18B1" w:rsidRDefault="001C2555" w:rsidP="001C2555">
      <w:pPr>
        <w:tabs>
          <w:tab w:val="left" w:pos="1260"/>
        </w:tabs>
        <w:spacing w:line="480" w:lineRule="auto"/>
        <w:jc w:val="center"/>
      </w:pPr>
      <w:r>
        <w:t>JOSEPH D. MILLER</w:t>
      </w:r>
    </w:p>
    <w:p w:rsidR="001C2555" w:rsidRPr="00BA18B1" w:rsidRDefault="001C2555" w:rsidP="001C2555">
      <w:pPr>
        <w:tabs>
          <w:tab w:val="left" w:pos="1260"/>
        </w:tabs>
        <w:spacing w:line="480" w:lineRule="auto"/>
        <w:jc w:val="center"/>
      </w:pPr>
      <w:r w:rsidRPr="00BA18B1">
        <w:t>REPRESENTING AVISTA CORPORATION</w:t>
      </w:r>
    </w:p>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jc w:val="center"/>
      </w:pPr>
    </w:p>
    <w:p w:rsidR="0045522A" w:rsidRPr="00BA18B1" w:rsidRDefault="0045522A">
      <w:pPr>
        <w:tabs>
          <w:tab w:val="left" w:pos="1260"/>
        </w:tabs>
        <w:spacing w:line="480" w:lineRule="auto"/>
        <w:ind w:firstLine="720"/>
        <w:jc w:val="both"/>
      </w:pPr>
    </w:p>
    <w:p w:rsidR="0045522A" w:rsidRPr="00BA18B1" w:rsidRDefault="0045522A">
      <w:pPr>
        <w:tabs>
          <w:tab w:val="left" w:pos="1260"/>
        </w:tabs>
        <w:spacing w:line="480" w:lineRule="auto"/>
        <w:ind w:firstLine="720"/>
        <w:jc w:val="both"/>
        <w:sectPr w:rsidR="0045522A" w:rsidRPr="00BA18B1" w:rsidSect="00D44C7E">
          <w:headerReference w:type="default" r:id="rId8"/>
          <w:footerReference w:type="default" r:id="rId9"/>
          <w:headerReference w:type="first" r:id="rId10"/>
          <w:footerReference w:type="first" r:id="rId11"/>
          <w:type w:val="continuous"/>
          <w:pgSz w:w="12240" w:h="15840" w:code="1"/>
          <w:pgMar w:top="1440" w:right="1008" w:bottom="1440" w:left="1872"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sectPr>
      </w:pPr>
    </w:p>
    <w:p w:rsidR="0045522A" w:rsidRPr="00A404EA" w:rsidRDefault="0045522A" w:rsidP="0024691F">
      <w:pPr>
        <w:pStyle w:val="Heading5"/>
        <w:spacing w:before="120"/>
        <w:rPr>
          <w:rStyle w:val="PageNumber"/>
          <w:u w:val="single"/>
        </w:rPr>
      </w:pPr>
      <w:r w:rsidRPr="00A404EA">
        <w:rPr>
          <w:rStyle w:val="PageNumber"/>
          <w:u w:val="single"/>
        </w:rPr>
        <w:lastRenderedPageBreak/>
        <w:t>I.  INTRODUCTION</w:t>
      </w:r>
    </w:p>
    <w:p w:rsidR="0024691F" w:rsidRDefault="005D11F0" w:rsidP="00785EA6">
      <w:pPr>
        <w:pStyle w:val="BodyTextIndent"/>
        <w:spacing w:line="480" w:lineRule="auto"/>
        <w:ind w:firstLine="360"/>
        <w:jc w:val="both"/>
        <w:rPr>
          <w:b/>
        </w:rPr>
      </w:pPr>
      <w:r>
        <w:rPr>
          <w:b/>
        </w:rPr>
        <w:t>Q.</w:t>
      </w:r>
      <w:r>
        <w:rPr>
          <w:b/>
        </w:rPr>
        <w:tab/>
        <w:t>P</w:t>
      </w:r>
      <w:r w:rsidR="001C2555">
        <w:rPr>
          <w:b/>
        </w:rPr>
        <w:t>lease state your name, business address and present p</w:t>
      </w:r>
      <w:r>
        <w:rPr>
          <w:b/>
        </w:rPr>
        <w:t>osition with Avista Corporation.</w:t>
      </w:r>
    </w:p>
    <w:p w:rsidR="001C2555" w:rsidRDefault="001C2555" w:rsidP="0024691F">
      <w:pPr>
        <w:spacing w:line="480" w:lineRule="auto"/>
        <w:ind w:firstLine="720"/>
        <w:jc w:val="both"/>
      </w:pPr>
      <w:r>
        <w:t>A.</w:t>
      </w:r>
      <w:r>
        <w:tab/>
        <w:t>My name is Joseph D. Miller.  My business address is 1411 East Mission Avenue, Spokane, Washington.  I am employed as a Senior Regulatory Analyst in the State and Federal Regulation Department.</w:t>
      </w:r>
    </w:p>
    <w:p w:rsidR="001C2555" w:rsidRDefault="001C2555" w:rsidP="001C2555">
      <w:pPr>
        <w:spacing w:line="480" w:lineRule="auto"/>
        <w:ind w:right="288" w:firstLine="720"/>
        <w:jc w:val="both"/>
        <w:rPr>
          <w:b/>
        </w:rPr>
      </w:pPr>
      <w:r>
        <w:rPr>
          <w:b/>
        </w:rPr>
        <w:t>Q.</w:t>
      </w:r>
      <w:r>
        <w:rPr>
          <w:b/>
        </w:rPr>
        <w:tab/>
        <w:t>Would you briefly describe your responsibilities?</w:t>
      </w:r>
    </w:p>
    <w:p w:rsidR="001C2555" w:rsidRDefault="001C2555" w:rsidP="001C2555">
      <w:pPr>
        <w:spacing w:line="480" w:lineRule="auto"/>
        <w:ind w:firstLine="720"/>
        <w:jc w:val="both"/>
      </w:pPr>
      <w:r>
        <w:t>A.</w:t>
      </w:r>
      <w:r>
        <w:tab/>
      </w:r>
      <w:r w:rsidR="0012020A">
        <w:t xml:space="preserve">Yes.  </w:t>
      </w:r>
      <w:r>
        <w:t>I am responsible for preparing and maintaining the regulatory natural gas cost of service models for the Company.  I also provide support in the preparation of revenue analysis, rate spread and rate design, and miscellaneous other duties as required.</w:t>
      </w:r>
    </w:p>
    <w:p w:rsidR="001C2555" w:rsidRDefault="005D11F0" w:rsidP="001C2555">
      <w:pPr>
        <w:spacing w:line="480" w:lineRule="auto"/>
        <w:ind w:right="288" w:firstLine="720"/>
        <w:jc w:val="both"/>
        <w:rPr>
          <w:b/>
        </w:rPr>
      </w:pPr>
      <w:r>
        <w:rPr>
          <w:b/>
        </w:rPr>
        <w:t>Q.</w:t>
      </w:r>
      <w:r>
        <w:rPr>
          <w:b/>
        </w:rPr>
        <w:tab/>
        <w:t>P</w:t>
      </w:r>
      <w:r w:rsidR="001C2555">
        <w:rPr>
          <w:b/>
        </w:rPr>
        <w:t>lease describe your educational backgro</w:t>
      </w:r>
      <w:r>
        <w:rPr>
          <w:b/>
        </w:rPr>
        <w:t>und and professional experience.</w:t>
      </w:r>
    </w:p>
    <w:p w:rsidR="001C2555" w:rsidRDefault="001C2555" w:rsidP="001C2555">
      <w:pPr>
        <w:suppressAutoHyphens/>
        <w:spacing w:line="480" w:lineRule="auto"/>
        <w:ind w:firstLine="720"/>
        <w:jc w:val="both"/>
      </w:pPr>
      <w:r>
        <w:t>A.</w:t>
      </w:r>
      <w:r>
        <w:tab/>
      </w:r>
      <w:r w:rsidRPr="005540EB">
        <w:t xml:space="preserve">I am a </w:t>
      </w:r>
      <w:r>
        <w:t>1999</w:t>
      </w:r>
      <w:r w:rsidRPr="005540EB">
        <w:t xml:space="preserve"> graduate of </w:t>
      </w:r>
      <w:r>
        <w:t>Portland State University</w:t>
      </w:r>
      <w:r w:rsidRPr="005540EB">
        <w:t xml:space="preserve"> with </w:t>
      </w:r>
      <w:r>
        <w:t>a Bachelors degree</w:t>
      </w:r>
      <w:r w:rsidRPr="005540EB">
        <w:t xml:space="preserve"> in Business Administration</w:t>
      </w:r>
      <w:r>
        <w:t xml:space="preserve">, majoring in Accounting.  In </w:t>
      </w:r>
      <w:r w:rsidRPr="008E54E9">
        <w:t>2005</w:t>
      </w:r>
      <w:r>
        <w:t xml:space="preserve"> I graduated from Gonzaga University with a Masters degree in Business Administration</w:t>
      </w:r>
      <w:r w:rsidRPr="005540EB">
        <w:t>.</w:t>
      </w:r>
      <w:r>
        <w:t xml:space="preserve">  I joined the Company in March 2008 after spending eight years in both the public and private accounting sector.  I started with Avista as a Natural Gas Accounting Analyst in the</w:t>
      </w:r>
      <w:r w:rsidR="005D11F0">
        <w:t xml:space="preserve"> Company’s Resource Accounting D</w:t>
      </w:r>
      <w:r>
        <w:t>epartment. In January 2009, I joined the State and Federal Regulation Department as a Regulatory Analyst.  My primary responsibility was coordinating discovery for the Company’s gene</w:t>
      </w:r>
      <w:r w:rsidR="009B42E7">
        <w:t>ral rate case filings.  In 2010</w:t>
      </w:r>
      <w:r w:rsidR="00BA6BE1">
        <w:t>,</w:t>
      </w:r>
      <w:r w:rsidR="009B42E7">
        <w:t xml:space="preserve"> I was promoted </w:t>
      </w:r>
      <w:r w:rsidR="00BA6BE1">
        <w:t>to a</w:t>
      </w:r>
      <w:r>
        <w:t xml:space="preserve"> Senior Regulatory Analyst, </w:t>
      </w:r>
      <w:r w:rsidR="00FD3616">
        <w:t xml:space="preserve">where </w:t>
      </w:r>
      <w:r w:rsidR="009B42E7">
        <w:t>my primary responsibilities</w:t>
      </w:r>
      <w:r>
        <w:t xml:space="preserve"> </w:t>
      </w:r>
      <w:r w:rsidR="009B42E7">
        <w:t>have been the</w:t>
      </w:r>
      <w:r>
        <w:t xml:space="preserve"> </w:t>
      </w:r>
      <w:r w:rsidR="009B42E7">
        <w:t xml:space="preserve">preparation of the </w:t>
      </w:r>
      <w:r>
        <w:t>Company’s natural gas cost of service studies</w:t>
      </w:r>
      <w:r w:rsidR="009B42E7">
        <w:t xml:space="preserve"> and revenue </w:t>
      </w:r>
      <w:r w:rsidR="00FD3616">
        <w:t>adjustments</w:t>
      </w:r>
      <w:r>
        <w:t xml:space="preserve"> in all j</w:t>
      </w:r>
      <w:r w:rsidR="009B42E7">
        <w:t>urisdictions, previously sponsored by Company witn</w:t>
      </w:r>
      <w:r w:rsidR="0024691F">
        <w:t>ess Ms. Knox</w:t>
      </w:r>
      <w:r>
        <w:t xml:space="preserve">. </w:t>
      </w:r>
    </w:p>
    <w:p w:rsidR="00AD5A7C" w:rsidRPr="00BA18B1" w:rsidRDefault="00AD5A7C" w:rsidP="00AD5A7C">
      <w:pPr>
        <w:tabs>
          <w:tab w:val="left" w:pos="1440"/>
        </w:tabs>
        <w:suppressAutoHyphens/>
        <w:spacing w:line="480" w:lineRule="auto"/>
        <w:ind w:firstLine="720"/>
        <w:jc w:val="both"/>
        <w:rPr>
          <w:rStyle w:val="LineNumber"/>
          <w:b/>
          <w:bCs/>
        </w:rPr>
      </w:pPr>
      <w:r w:rsidRPr="00BA18B1">
        <w:rPr>
          <w:rStyle w:val="LineNumber"/>
          <w:b/>
          <w:bCs/>
        </w:rPr>
        <w:lastRenderedPageBreak/>
        <w:t>Q.</w:t>
      </w:r>
      <w:r w:rsidRPr="00BA18B1">
        <w:rPr>
          <w:rStyle w:val="LineNumber"/>
          <w:b/>
          <w:bCs/>
        </w:rPr>
        <w:tab/>
      </w:r>
      <w:r>
        <w:rPr>
          <w:rStyle w:val="LineNumber"/>
          <w:b/>
          <w:bCs/>
        </w:rPr>
        <w:t>Have you previously provided testimony in other regulatory jurisdictions</w:t>
      </w:r>
      <w:r w:rsidRPr="00BA18B1">
        <w:rPr>
          <w:rStyle w:val="LineNumber"/>
          <w:b/>
          <w:bCs/>
        </w:rPr>
        <w:t>?</w:t>
      </w:r>
    </w:p>
    <w:p w:rsidR="00AD5A7C" w:rsidRPr="00DC28FC" w:rsidRDefault="00AD5A7C" w:rsidP="00AD5A7C">
      <w:pPr>
        <w:suppressAutoHyphens/>
        <w:spacing w:line="480" w:lineRule="auto"/>
        <w:ind w:firstLine="720"/>
        <w:jc w:val="both"/>
      </w:pPr>
      <w:r>
        <w:rPr>
          <w:rStyle w:val="LineNumber"/>
        </w:rPr>
        <w:t>A.</w:t>
      </w:r>
      <w:r>
        <w:rPr>
          <w:rStyle w:val="LineNumber"/>
        </w:rPr>
        <w:tab/>
        <w:t>Yes.  I have submitted pre-filed testimony before the Oregon Public Utility Commission as a cost of service witness</w:t>
      </w:r>
      <w:r w:rsidR="00906168">
        <w:rPr>
          <w:rStyle w:val="LineNumber"/>
        </w:rPr>
        <w:t xml:space="preserve"> in Dockets UG-201 and UG-246</w:t>
      </w:r>
      <w:r>
        <w:rPr>
          <w:rStyle w:val="LineNumber"/>
        </w:rPr>
        <w:t>.</w:t>
      </w:r>
    </w:p>
    <w:p w:rsidR="001C2555" w:rsidRPr="00BA18B1" w:rsidRDefault="001C2555" w:rsidP="001C2555">
      <w:pPr>
        <w:tabs>
          <w:tab w:val="left" w:pos="1440"/>
        </w:tabs>
        <w:suppressAutoHyphens/>
        <w:spacing w:line="480" w:lineRule="auto"/>
        <w:ind w:firstLine="720"/>
        <w:jc w:val="both"/>
        <w:rPr>
          <w:rStyle w:val="LineNumber"/>
          <w:b/>
          <w:bCs/>
        </w:rPr>
      </w:pPr>
      <w:r w:rsidRPr="00BA18B1">
        <w:rPr>
          <w:rStyle w:val="LineNumber"/>
          <w:b/>
          <w:bCs/>
        </w:rPr>
        <w:t>Q.</w:t>
      </w:r>
      <w:r w:rsidRPr="00BA18B1">
        <w:rPr>
          <w:rStyle w:val="LineNumber"/>
          <w:b/>
          <w:bCs/>
        </w:rPr>
        <w:tab/>
        <w:t>What is the scope of your testimony in th</w:t>
      </w:r>
      <w:r>
        <w:rPr>
          <w:rStyle w:val="LineNumber"/>
          <w:b/>
          <w:bCs/>
        </w:rPr>
        <w:t>is</w:t>
      </w:r>
      <w:r w:rsidRPr="00BA18B1">
        <w:rPr>
          <w:rStyle w:val="LineNumber"/>
          <w:b/>
          <w:bCs/>
        </w:rPr>
        <w:t xml:space="preserve"> proceeding?</w:t>
      </w:r>
    </w:p>
    <w:p w:rsidR="001C2555" w:rsidRPr="00BA18B1" w:rsidRDefault="001C2555" w:rsidP="001C2555">
      <w:pPr>
        <w:tabs>
          <w:tab w:val="left" w:pos="1440"/>
        </w:tabs>
        <w:spacing w:line="480" w:lineRule="auto"/>
        <w:ind w:firstLine="720"/>
        <w:jc w:val="both"/>
        <w:rPr>
          <w:rStyle w:val="LineNumber"/>
        </w:rPr>
      </w:pPr>
      <w:r>
        <w:rPr>
          <w:rStyle w:val="LineNumber"/>
        </w:rPr>
        <w:t>A.</w:t>
      </w:r>
      <w:r>
        <w:rPr>
          <w:rStyle w:val="LineNumber"/>
        </w:rPr>
        <w:tab/>
      </w:r>
      <w:r w:rsidRPr="00BA18B1">
        <w:rPr>
          <w:rStyle w:val="LineNumber"/>
        </w:rPr>
        <w:t>My testimony and exhibits will cover the Company’s nat</w:t>
      </w:r>
      <w:r w:rsidR="009C3B2B">
        <w:rPr>
          <w:rStyle w:val="LineNumber"/>
        </w:rPr>
        <w:t xml:space="preserve">ural gas </w:t>
      </w:r>
      <w:r w:rsidR="00B86DC1">
        <w:rPr>
          <w:rStyle w:val="LineNumber"/>
        </w:rPr>
        <w:t>revenue normalization adjustment</w:t>
      </w:r>
      <w:r w:rsidR="005D3391">
        <w:rPr>
          <w:rStyle w:val="LineNumber"/>
        </w:rPr>
        <w:t>s</w:t>
      </w:r>
      <w:r w:rsidR="00B86DC1">
        <w:rPr>
          <w:rStyle w:val="LineNumber"/>
        </w:rPr>
        <w:t xml:space="preserve"> and </w:t>
      </w:r>
      <w:r w:rsidR="009C3B2B">
        <w:rPr>
          <w:rStyle w:val="LineNumber"/>
        </w:rPr>
        <w:t>cost of service stud</w:t>
      </w:r>
      <w:r w:rsidR="0029458E">
        <w:rPr>
          <w:rStyle w:val="LineNumber"/>
        </w:rPr>
        <w:t>y</w:t>
      </w:r>
      <w:r w:rsidRPr="00BA18B1">
        <w:rPr>
          <w:rStyle w:val="LineNumber"/>
        </w:rPr>
        <w:t xml:space="preserve"> performed for this proceeding.</w:t>
      </w:r>
      <w:r>
        <w:rPr>
          <w:rStyle w:val="LineNumber"/>
        </w:rPr>
        <w:t xml:space="preserve">  A table of contents for my testimony is as follows:</w:t>
      </w:r>
    </w:p>
    <w:p w:rsidR="001C2555" w:rsidRPr="00A404EA" w:rsidRDefault="005D11F0" w:rsidP="001C2555">
      <w:pPr>
        <w:tabs>
          <w:tab w:val="right" w:pos="8820"/>
        </w:tabs>
        <w:spacing w:line="480" w:lineRule="auto"/>
        <w:ind w:firstLine="720"/>
        <w:jc w:val="both"/>
        <w:rPr>
          <w:rStyle w:val="LineNumber"/>
          <w:b/>
          <w:u w:val="single"/>
        </w:rPr>
      </w:pPr>
      <w:r w:rsidRPr="00A404EA">
        <w:rPr>
          <w:rStyle w:val="LineNumber"/>
          <w:b/>
          <w:u w:val="single"/>
        </w:rPr>
        <w:t>Description</w:t>
      </w:r>
      <w:r w:rsidR="001C2555" w:rsidRPr="00A404EA">
        <w:rPr>
          <w:rStyle w:val="LineNumber"/>
          <w:b/>
          <w:u w:val="single"/>
        </w:rPr>
        <w:tab/>
        <w:t>Page</w:t>
      </w:r>
    </w:p>
    <w:p w:rsidR="001C2555" w:rsidRDefault="001C2555" w:rsidP="00A404EA">
      <w:pPr>
        <w:tabs>
          <w:tab w:val="left" w:pos="1440"/>
          <w:tab w:val="right" w:pos="8730"/>
        </w:tabs>
        <w:spacing w:line="360" w:lineRule="auto"/>
        <w:ind w:firstLine="720"/>
        <w:jc w:val="both"/>
        <w:rPr>
          <w:rStyle w:val="LineNumber"/>
        </w:rPr>
      </w:pPr>
      <w:r>
        <w:rPr>
          <w:rStyle w:val="LineNumber"/>
        </w:rPr>
        <w:t>I.</w:t>
      </w:r>
      <w:r>
        <w:rPr>
          <w:rStyle w:val="LineNumber"/>
        </w:rPr>
        <w:tab/>
        <w:t>Introduction</w:t>
      </w:r>
      <w:r>
        <w:rPr>
          <w:rStyle w:val="LineNumber"/>
        </w:rPr>
        <w:tab/>
        <w:t>1</w:t>
      </w:r>
    </w:p>
    <w:p w:rsidR="0019561B" w:rsidRDefault="0019561B" w:rsidP="00A404EA">
      <w:pPr>
        <w:tabs>
          <w:tab w:val="left" w:pos="1440"/>
          <w:tab w:val="right" w:pos="8730"/>
        </w:tabs>
        <w:spacing w:line="360" w:lineRule="auto"/>
        <w:ind w:firstLine="720"/>
        <w:jc w:val="both"/>
        <w:rPr>
          <w:rStyle w:val="LineNumber"/>
        </w:rPr>
      </w:pPr>
      <w:r>
        <w:rPr>
          <w:rStyle w:val="LineNumber"/>
        </w:rPr>
        <w:t>II.</w:t>
      </w:r>
      <w:r>
        <w:rPr>
          <w:rStyle w:val="LineNumber"/>
        </w:rPr>
        <w:tab/>
      </w:r>
      <w:r w:rsidR="00830801">
        <w:rPr>
          <w:rStyle w:val="LineNumber"/>
        </w:rPr>
        <w:t xml:space="preserve">Natural </w:t>
      </w:r>
      <w:r>
        <w:rPr>
          <w:rStyle w:val="LineNumber"/>
        </w:rPr>
        <w:t>Gas Revenue Normalization</w:t>
      </w:r>
      <w:r w:rsidR="00B86BC9">
        <w:rPr>
          <w:rStyle w:val="LineNumber"/>
        </w:rPr>
        <w:tab/>
        <w:t>3</w:t>
      </w:r>
    </w:p>
    <w:p w:rsidR="001C2555" w:rsidRPr="00BA18B1" w:rsidRDefault="009C3B2B" w:rsidP="00785EA6">
      <w:pPr>
        <w:tabs>
          <w:tab w:val="left" w:pos="1440"/>
          <w:tab w:val="left" w:pos="2160"/>
          <w:tab w:val="right" w:pos="8730"/>
        </w:tabs>
        <w:ind w:firstLine="720"/>
        <w:jc w:val="both"/>
        <w:rPr>
          <w:rStyle w:val="LineNumber"/>
        </w:rPr>
      </w:pPr>
      <w:r>
        <w:rPr>
          <w:rStyle w:val="LineNumber"/>
        </w:rPr>
        <w:t>II</w:t>
      </w:r>
      <w:r w:rsidR="0019561B">
        <w:rPr>
          <w:rStyle w:val="LineNumber"/>
        </w:rPr>
        <w:t>I</w:t>
      </w:r>
      <w:r w:rsidR="001C2555">
        <w:rPr>
          <w:rStyle w:val="LineNumber"/>
        </w:rPr>
        <w:t>.</w:t>
      </w:r>
      <w:r w:rsidR="001C2555">
        <w:rPr>
          <w:rStyle w:val="LineNumber"/>
        </w:rPr>
        <w:tab/>
        <w:t>Natural Gas Cost of Service</w:t>
      </w:r>
      <w:r w:rsidR="001C2555">
        <w:rPr>
          <w:rStyle w:val="LineNumber"/>
        </w:rPr>
        <w:tab/>
      </w:r>
      <w:r w:rsidR="00BE66DA">
        <w:rPr>
          <w:rStyle w:val="LineNumber"/>
        </w:rPr>
        <w:t>8</w:t>
      </w:r>
    </w:p>
    <w:p w:rsidR="001C2555" w:rsidRDefault="001C2555" w:rsidP="00A404EA">
      <w:pPr>
        <w:tabs>
          <w:tab w:val="left" w:pos="1440"/>
          <w:tab w:val="left" w:pos="2160"/>
          <w:tab w:val="right" w:pos="8730"/>
        </w:tabs>
        <w:spacing w:line="360" w:lineRule="auto"/>
        <w:ind w:firstLine="720"/>
        <w:jc w:val="both"/>
        <w:rPr>
          <w:rStyle w:val="LineNumber"/>
        </w:rPr>
      </w:pPr>
      <w:r>
        <w:rPr>
          <w:rStyle w:val="LineNumber"/>
        </w:rPr>
        <w:tab/>
      </w:r>
      <w:r>
        <w:rPr>
          <w:rStyle w:val="LineNumber"/>
        </w:rPr>
        <w:tab/>
        <w:t>Table</w:t>
      </w:r>
      <w:r w:rsidR="006F3E45">
        <w:rPr>
          <w:rStyle w:val="LineNumber"/>
        </w:rPr>
        <w:t xml:space="preserve"> 1</w:t>
      </w:r>
      <w:r>
        <w:rPr>
          <w:rStyle w:val="LineNumber"/>
        </w:rPr>
        <w:t xml:space="preserve"> Base Case Results</w:t>
      </w:r>
      <w:r w:rsidRPr="00BA18B1">
        <w:rPr>
          <w:rStyle w:val="LineNumber"/>
        </w:rPr>
        <w:tab/>
      </w:r>
      <w:r w:rsidR="00BA6BE1">
        <w:rPr>
          <w:rStyle w:val="LineNumber"/>
        </w:rPr>
        <w:t>11</w:t>
      </w:r>
    </w:p>
    <w:p w:rsidR="0012020A" w:rsidRDefault="0012020A" w:rsidP="00A404EA">
      <w:pPr>
        <w:tabs>
          <w:tab w:val="left" w:pos="1440"/>
          <w:tab w:val="left" w:pos="2160"/>
          <w:tab w:val="right" w:pos="8730"/>
        </w:tabs>
        <w:spacing w:line="360" w:lineRule="auto"/>
        <w:ind w:firstLine="720"/>
        <w:jc w:val="both"/>
        <w:rPr>
          <w:rStyle w:val="LineNumber"/>
        </w:rPr>
      </w:pPr>
    </w:p>
    <w:p w:rsidR="001C2555" w:rsidRPr="000D5190" w:rsidRDefault="001C2555" w:rsidP="001C2555">
      <w:pPr>
        <w:tabs>
          <w:tab w:val="left" w:pos="1440"/>
          <w:tab w:val="right" w:pos="8730"/>
        </w:tabs>
        <w:spacing w:line="480" w:lineRule="auto"/>
        <w:ind w:firstLine="720"/>
        <w:jc w:val="both"/>
        <w:rPr>
          <w:rStyle w:val="LineNumber"/>
          <w:b/>
        </w:rPr>
      </w:pPr>
      <w:r w:rsidRPr="000D5190">
        <w:rPr>
          <w:rStyle w:val="LineNumber"/>
          <w:b/>
        </w:rPr>
        <w:t>Q.</w:t>
      </w:r>
      <w:r w:rsidRPr="000D5190">
        <w:rPr>
          <w:rStyle w:val="LineNumber"/>
          <w:b/>
        </w:rPr>
        <w:tab/>
        <w:t>Are you sponsoring any exhibits in this case?</w:t>
      </w:r>
    </w:p>
    <w:p w:rsidR="001C2555" w:rsidRDefault="001C2555" w:rsidP="001C2555">
      <w:pPr>
        <w:tabs>
          <w:tab w:val="left" w:pos="1440"/>
          <w:tab w:val="right" w:pos="8730"/>
        </w:tabs>
        <w:spacing w:line="480" w:lineRule="auto"/>
        <w:ind w:firstLine="720"/>
        <w:jc w:val="both"/>
        <w:rPr>
          <w:rStyle w:val="LineNumber"/>
        </w:rPr>
      </w:pPr>
      <w:r>
        <w:rPr>
          <w:rStyle w:val="LineNumber"/>
        </w:rPr>
        <w:t>A.</w:t>
      </w:r>
      <w:r>
        <w:rPr>
          <w:rStyle w:val="LineNumber"/>
        </w:rPr>
        <w:tab/>
      </w:r>
      <w:r w:rsidR="009C3B2B">
        <w:rPr>
          <w:rStyle w:val="LineNumber"/>
        </w:rPr>
        <w:t xml:space="preserve">Yes.  </w:t>
      </w:r>
      <w:r>
        <w:rPr>
          <w:rStyle w:val="LineNumber"/>
        </w:rPr>
        <w:t xml:space="preserve"> I am sponsoring Exhibit No._</w:t>
      </w:r>
      <w:r w:rsidR="00947DF9">
        <w:rPr>
          <w:rStyle w:val="LineNumber"/>
        </w:rPr>
        <w:t>_</w:t>
      </w:r>
      <w:r>
        <w:rPr>
          <w:rStyle w:val="LineNumber"/>
        </w:rPr>
        <w:t xml:space="preserve">_ </w:t>
      </w:r>
      <w:r w:rsidR="009C3B2B">
        <w:rPr>
          <w:rStyle w:val="LineNumber"/>
        </w:rPr>
        <w:t>(JDM</w:t>
      </w:r>
      <w:r>
        <w:rPr>
          <w:rStyle w:val="LineNumber"/>
        </w:rPr>
        <w:t>-</w:t>
      </w:r>
      <w:r w:rsidR="008D3AED">
        <w:rPr>
          <w:rStyle w:val="LineNumber"/>
        </w:rPr>
        <w:t>2</w:t>
      </w:r>
      <w:r w:rsidR="00D55361">
        <w:rPr>
          <w:rStyle w:val="LineNumber"/>
        </w:rPr>
        <w:t>)</w:t>
      </w:r>
      <w:r>
        <w:rPr>
          <w:rStyle w:val="LineNumber"/>
        </w:rPr>
        <w:t xml:space="preserve"> </w:t>
      </w:r>
      <w:r w:rsidR="00C33A08">
        <w:rPr>
          <w:rStyle w:val="LineNumber"/>
        </w:rPr>
        <w:t xml:space="preserve">which includes a narrative of </w:t>
      </w:r>
      <w:r>
        <w:rPr>
          <w:rStyle w:val="LineNumber"/>
        </w:rPr>
        <w:t>the natural gas cost of service study process, and Exhibit No.__</w:t>
      </w:r>
      <w:r w:rsidR="00947DF9">
        <w:rPr>
          <w:rStyle w:val="LineNumber"/>
        </w:rPr>
        <w:t>_</w:t>
      </w:r>
      <w:r>
        <w:rPr>
          <w:rStyle w:val="LineNumber"/>
        </w:rPr>
        <w:t xml:space="preserve"> </w:t>
      </w:r>
      <w:r w:rsidR="009C3B2B">
        <w:rPr>
          <w:rStyle w:val="LineNumber"/>
        </w:rPr>
        <w:t>(JDM</w:t>
      </w:r>
      <w:r>
        <w:rPr>
          <w:rStyle w:val="LineNumber"/>
        </w:rPr>
        <w:t>-</w:t>
      </w:r>
      <w:r w:rsidR="008D3AED">
        <w:rPr>
          <w:rStyle w:val="LineNumber"/>
        </w:rPr>
        <w:t>3</w:t>
      </w:r>
      <w:r>
        <w:rPr>
          <w:rStyle w:val="LineNumber"/>
        </w:rPr>
        <w:t>), the natural gas cost of service study summary results.</w:t>
      </w:r>
    </w:p>
    <w:p w:rsidR="001C2555" w:rsidRPr="0050645E" w:rsidRDefault="001C2555" w:rsidP="001C2555">
      <w:pPr>
        <w:tabs>
          <w:tab w:val="left" w:pos="1440"/>
          <w:tab w:val="right" w:pos="8730"/>
        </w:tabs>
        <w:spacing w:line="480" w:lineRule="auto"/>
        <w:ind w:firstLine="720"/>
        <w:jc w:val="both"/>
        <w:rPr>
          <w:rStyle w:val="LineNumber"/>
          <w:b/>
        </w:rPr>
      </w:pPr>
      <w:r w:rsidRPr="0050645E">
        <w:rPr>
          <w:rStyle w:val="LineNumber"/>
          <w:b/>
        </w:rPr>
        <w:t>Q.</w:t>
      </w:r>
      <w:r w:rsidRPr="0050645E">
        <w:rPr>
          <w:rStyle w:val="LineNumber"/>
          <w:b/>
        </w:rPr>
        <w:tab/>
        <w:t>Were these exhibits prepared by you or under your direction?</w:t>
      </w:r>
    </w:p>
    <w:p w:rsidR="00785EA6" w:rsidRDefault="00906168" w:rsidP="00785EA6">
      <w:pPr>
        <w:tabs>
          <w:tab w:val="left" w:pos="1440"/>
          <w:tab w:val="right" w:pos="8730"/>
        </w:tabs>
        <w:spacing w:line="480" w:lineRule="auto"/>
        <w:ind w:firstLine="720"/>
        <w:jc w:val="both"/>
        <w:rPr>
          <w:rStyle w:val="LineNumber"/>
        </w:rPr>
      </w:pPr>
      <w:r>
        <w:rPr>
          <w:rStyle w:val="LineNumber"/>
        </w:rPr>
        <w:t>A.</w:t>
      </w:r>
      <w:r>
        <w:rPr>
          <w:rStyle w:val="LineNumber"/>
        </w:rPr>
        <w:tab/>
        <w:t>Yes</w:t>
      </w:r>
      <w:r w:rsidR="001C2555">
        <w:rPr>
          <w:rStyle w:val="LineNumber"/>
        </w:rPr>
        <w:t xml:space="preserve"> they were.</w:t>
      </w:r>
      <w:r w:rsidR="00785EA6">
        <w:rPr>
          <w:rStyle w:val="LineNumber"/>
        </w:rPr>
        <w:br w:type="page"/>
      </w:r>
    </w:p>
    <w:p w:rsidR="00A01E27" w:rsidRPr="00683A09" w:rsidRDefault="0019561B" w:rsidP="000C1B06">
      <w:pPr>
        <w:pStyle w:val="Heading5"/>
        <w:rPr>
          <w:rStyle w:val="LineNumber"/>
          <w:u w:val="single"/>
        </w:rPr>
      </w:pPr>
      <w:r w:rsidRPr="00683A09">
        <w:rPr>
          <w:rStyle w:val="PageNumber"/>
          <w:u w:val="single"/>
        </w:rPr>
        <w:lastRenderedPageBreak/>
        <w:t>II</w:t>
      </w:r>
      <w:proofErr w:type="gramStart"/>
      <w:r w:rsidRPr="00683A09">
        <w:rPr>
          <w:rStyle w:val="PageNumber"/>
          <w:u w:val="single"/>
        </w:rPr>
        <w:t xml:space="preserve">.  </w:t>
      </w:r>
      <w:r w:rsidR="000C1B06" w:rsidRPr="00683A09">
        <w:rPr>
          <w:rStyle w:val="PageNumber"/>
          <w:u w:val="single"/>
        </w:rPr>
        <w:t>NATURAL</w:t>
      </w:r>
      <w:proofErr w:type="gramEnd"/>
      <w:r w:rsidR="000C1B06" w:rsidRPr="00683A09">
        <w:rPr>
          <w:rStyle w:val="PageNumber"/>
          <w:u w:val="single"/>
        </w:rPr>
        <w:t xml:space="preserve"> GAS </w:t>
      </w:r>
      <w:r w:rsidRPr="00683A09">
        <w:rPr>
          <w:rStyle w:val="PageNumber"/>
          <w:u w:val="single"/>
        </w:rPr>
        <w:t>REVENUE NORMALIZATION</w:t>
      </w:r>
    </w:p>
    <w:p w:rsidR="00A01E27" w:rsidRPr="00BA18B1" w:rsidRDefault="00A01E27" w:rsidP="00A01E27">
      <w:pPr>
        <w:pStyle w:val="BodyText2"/>
        <w:tabs>
          <w:tab w:val="left" w:pos="1440"/>
        </w:tabs>
        <w:ind w:firstLine="720"/>
        <w:rPr>
          <w:rStyle w:val="LineNumber"/>
          <w:b/>
          <w:bCs/>
        </w:rPr>
      </w:pPr>
      <w:r w:rsidRPr="00BA18B1">
        <w:rPr>
          <w:rStyle w:val="LineNumber"/>
          <w:b/>
          <w:bCs/>
        </w:rPr>
        <w:t>Q.</w:t>
      </w:r>
      <w:r w:rsidRPr="00BA18B1">
        <w:rPr>
          <w:rStyle w:val="LineNumber"/>
          <w:b/>
          <w:bCs/>
        </w:rPr>
        <w:tab/>
        <w:t xml:space="preserve">Would you please describe the natural gas revenue </w:t>
      </w:r>
      <w:r>
        <w:rPr>
          <w:rStyle w:val="LineNumber"/>
          <w:b/>
          <w:bCs/>
        </w:rPr>
        <w:t xml:space="preserve">normalization </w:t>
      </w:r>
      <w:r w:rsidRPr="00BA18B1">
        <w:rPr>
          <w:rStyle w:val="LineNumber"/>
          <w:b/>
          <w:bCs/>
        </w:rPr>
        <w:t xml:space="preserve">adjustment included in </w:t>
      </w:r>
      <w:r w:rsidR="008F5D3F">
        <w:rPr>
          <w:rStyle w:val="LineNumber"/>
          <w:b/>
          <w:bCs/>
        </w:rPr>
        <w:t xml:space="preserve">Company witness </w:t>
      </w:r>
      <w:r w:rsidRPr="00BA18B1">
        <w:rPr>
          <w:rStyle w:val="LineNumber"/>
          <w:b/>
          <w:bCs/>
        </w:rPr>
        <w:t xml:space="preserve">Ms. Andrews </w:t>
      </w:r>
      <w:r w:rsidR="000C1B06">
        <w:rPr>
          <w:rStyle w:val="LineNumber"/>
          <w:b/>
          <w:bCs/>
        </w:rPr>
        <w:t>Attrition S</w:t>
      </w:r>
      <w:r>
        <w:rPr>
          <w:rStyle w:val="LineNumber"/>
          <w:b/>
          <w:bCs/>
        </w:rPr>
        <w:t>tudy</w:t>
      </w:r>
      <w:r w:rsidRPr="00BA18B1">
        <w:rPr>
          <w:rStyle w:val="LineNumber"/>
          <w:b/>
          <w:bCs/>
        </w:rPr>
        <w:t>?</w:t>
      </w:r>
    </w:p>
    <w:p w:rsidR="008F5D3F" w:rsidRDefault="00A01E27" w:rsidP="00A01E27">
      <w:pPr>
        <w:pStyle w:val="BodyText2"/>
        <w:tabs>
          <w:tab w:val="left" w:pos="1440"/>
        </w:tabs>
        <w:ind w:firstLine="720"/>
        <w:rPr>
          <w:rStyle w:val="LineNumber"/>
          <w:bCs/>
        </w:rPr>
      </w:pPr>
      <w:r w:rsidRPr="00BA18B1">
        <w:rPr>
          <w:rStyle w:val="LineNumber"/>
          <w:bCs/>
        </w:rPr>
        <w:t>A.</w:t>
      </w:r>
      <w:r w:rsidRPr="00BA18B1">
        <w:rPr>
          <w:rStyle w:val="LineNumber"/>
          <w:bCs/>
        </w:rPr>
        <w:tab/>
        <w:t>Yes.</w:t>
      </w:r>
      <w:r w:rsidR="008F5D3F">
        <w:rPr>
          <w:rStyle w:val="LineNumber"/>
          <w:bCs/>
        </w:rPr>
        <w:t xml:space="preserve">  S</w:t>
      </w:r>
      <w:r w:rsidR="008F5D3F" w:rsidRPr="00BA18B1">
        <w:rPr>
          <w:rStyle w:val="LineNumber"/>
          <w:bCs/>
        </w:rPr>
        <w:t xml:space="preserve">imilar to the electric </w:t>
      </w:r>
      <w:r w:rsidR="00913166">
        <w:rPr>
          <w:rStyle w:val="LineNumber"/>
          <w:bCs/>
        </w:rPr>
        <w:t xml:space="preserve">revenue normalization </w:t>
      </w:r>
      <w:r w:rsidR="008F5D3F" w:rsidRPr="00BA18B1">
        <w:rPr>
          <w:rStyle w:val="LineNumber"/>
          <w:bCs/>
        </w:rPr>
        <w:t>adjustment</w:t>
      </w:r>
      <w:r w:rsidR="008F5D3F">
        <w:rPr>
          <w:rStyle w:val="LineNumber"/>
          <w:bCs/>
        </w:rPr>
        <w:t>, sponsored by Company witness Ms. Knox, there are three separate adjustments that normalize revenue as part of the natural gas Attrition Study.</w:t>
      </w:r>
    </w:p>
    <w:p w:rsidR="008F5D3F" w:rsidRDefault="008F5D3F" w:rsidP="00A01E27">
      <w:pPr>
        <w:pStyle w:val="BodyText2"/>
        <w:tabs>
          <w:tab w:val="left" w:pos="1440"/>
        </w:tabs>
        <w:ind w:firstLine="720"/>
        <w:rPr>
          <w:rStyle w:val="LineNumber"/>
          <w:bCs/>
        </w:rPr>
      </w:pPr>
      <w:r>
        <w:rPr>
          <w:rStyle w:val="LineNumber"/>
          <w:bCs/>
        </w:rPr>
        <w:t xml:space="preserve">1 – The Commission Basis Results of Operations </w:t>
      </w:r>
      <w:r w:rsidR="00061F80">
        <w:rPr>
          <w:rStyle w:val="LineNumber"/>
          <w:bCs/>
        </w:rPr>
        <w:t>in Column [A] of Exhibit No.___</w:t>
      </w:r>
      <w:r>
        <w:rPr>
          <w:rStyle w:val="LineNumber"/>
          <w:bCs/>
        </w:rPr>
        <w:t>(EMA-3), page 4 includes a Commission Basis weather normalization adjustment.</w:t>
      </w:r>
      <w:r w:rsidR="00061F80">
        <w:rPr>
          <w:rStyle w:val="LineNumber"/>
          <w:bCs/>
        </w:rPr>
        <w:t xml:space="preserve">  Revenues </w:t>
      </w:r>
      <w:r w:rsidR="00357900">
        <w:rPr>
          <w:rStyle w:val="LineNumber"/>
          <w:bCs/>
        </w:rPr>
        <w:t xml:space="preserve">and natural gas costs </w:t>
      </w:r>
      <w:r w:rsidR="00061F80">
        <w:rPr>
          <w:rStyle w:val="LineNumber"/>
          <w:bCs/>
        </w:rPr>
        <w:t>for this adjustment are based on rates that were in effect during the July 2012 through June 2013 test period.</w:t>
      </w:r>
    </w:p>
    <w:p w:rsidR="00061F80" w:rsidRDefault="008F5D3F" w:rsidP="00A01E27">
      <w:pPr>
        <w:pStyle w:val="BodyText2"/>
        <w:tabs>
          <w:tab w:val="left" w:pos="1440"/>
        </w:tabs>
        <w:ind w:firstLine="720"/>
        <w:rPr>
          <w:rStyle w:val="LineNumber"/>
          <w:bCs/>
        </w:rPr>
      </w:pPr>
      <w:r>
        <w:rPr>
          <w:rStyle w:val="LineNumber"/>
          <w:bCs/>
        </w:rPr>
        <w:t xml:space="preserve">2 </w:t>
      </w:r>
      <w:r w:rsidR="00061F80">
        <w:rPr>
          <w:rStyle w:val="LineNumber"/>
          <w:bCs/>
        </w:rPr>
        <w:t xml:space="preserve">– The Incremental Revenue Normalization Adjustment in column [D] of Exhibit No.___(EMA-3), page 4 adjusts July 2012 through June 2013 test period customers and usage for any known and measurable </w:t>
      </w:r>
      <w:r w:rsidR="0012020A">
        <w:rPr>
          <w:rStyle w:val="LineNumber"/>
          <w:bCs/>
        </w:rPr>
        <w:t xml:space="preserve">(pro forma) changes.  And in addition, </w:t>
      </w:r>
      <w:r w:rsidR="00061F80">
        <w:rPr>
          <w:rStyle w:val="LineNumber"/>
          <w:bCs/>
        </w:rPr>
        <w:t xml:space="preserve">re-prices billed, unbilled, and weather adjusted usage </w:t>
      </w:r>
      <w:r w:rsidR="00C94544">
        <w:rPr>
          <w:rStyle w:val="LineNumber"/>
          <w:bCs/>
        </w:rPr>
        <w:t xml:space="preserve">and </w:t>
      </w:r>
      <w:r w:rsidR="0012020A">
        <w:rPr>
          <w:rStyle w:val="LineNumber"/>
          <w:bCs/>
        </w:rPr>
        <w:t xml:space="preserve">natural </w:t>
      </w:r>
      <w:r w:rsidR="00C94544">
        <w:rPr>
          <w:rStyle w:val="LineNumber"/>
          <w:bCs/>
        </w:rPr>
        <w:t xml:space="preserve">gas costs </w:t>
      </w:r>
      <w:r w:rsidR="00061F80">
        <w:rPr>
          <w:rStyle w:val="LineNumber"/>
          <w:bCs/>
        </w:rPr>
        <w:t>at the base</w:t>
      </w:r>
      <w:r w:rsidR="0012020A">
        <w:rPr>
          <w:rStyle w:val="LineNumber"/>
          <w:bCs/>
        </w:rPr>
        <w:t xml:space="preserve"> tariff rates approved for 2013</w:t>
      </w:r>
      <w:r w:rsidR="004D0515">
        <w:rPr>
          <w:rStyle w:val="LineNumber"/>
          <w:bCs/>
        </w:rPr>
        <w:t>,</w:t>
      </w:r>
      <w:r w:rsidR="0012020A">
        <w:rPr>
          <w:rStyle w:val="LineNumber"/>
          <w:bCs/>
        </w:rPr>
        <w:t xml:space="preserve"> as if the January 1, 2013 revenue increase were effective for the full 12-months of the test year.</w:t>
      </w:r>
    </w:p>
    <w:p w:rsidR="00061F80" w:rsidRDefault="00061F80" w:rsidP="00A01E27">
      <w:pPr>
        <w:pStyle w:val="BodyText2"/>
        <w:tabs>
          <w:tab w:val="left" w:pos="1440"/>
        </w:tabs>
        <w:ind w:firstLine="720"/>
        <w:rPr>
          <w:rStyle w:val="LineNumber"/>
          <w:bCs/>
        </w:rPr>
      </w:pPr>
      <w:r>
        <w:rPr>
          <w:rStyle w:val="LineNumber"/>
          <w:bCs/>
        </w:rPr>
        <w:t>3 – The 2014 Temporary Rate Increase shown in column (f) of Exhibit No.___(EMA-3), page 1 identifies the incremental revenue produced when the normalized usage is re-priced at the base tariff rates approved for 2014.</w:t>
      </w:r>
    </w:p>
    <w:p w:rsidR="00061F80" w:rsidRPr="00BA18B1" w:rsidRDefault="00061F80" w:rsidP="00061F80">
      <w:pPr>
        <w:pStyle w:val="BodyText2"/>
        <w:tabs>
          <w:tab w:val="left" w:pos="1440"/>
        </w:tabs>
        <w:ind w:firstLine="720"/>
        <w:rPr>
          <w:rStyle w:val="LineNumber"/>
          <w:b/>
          <w:bCs/>
        </w:rPr>
      </w:pPr>
      <w:r w:rsidRPr="00BA18B1">
        <w:rPr>
          <w:rStyle w:val="LineNumber"/>
          <w:b/>
          <w:bCs/>
        </w:rPr>
        <w:t>Q.</w:t>
      </w:r>
      <w:r w:rsidRPr="00BA18B1">
        <w:rPr>
          <w:rStyle w:val="LineNumber"/>
          <w:b/>
          <w:bCs/>
        </w:rPr>
        <w:tab/>
      </w:r>
      <w:r>
        <w:rPr>
          <w:rStyle w:val="LineNumber"/>
          <w:b/>
          <w:bCs/>
        </w:rPr>
        <w:t xml:space="preserve">Please begin with the </w:t>
      </w:r>
      <w:r>
        <w:rPr>
          <w:rStyle w:val="LineNumber"/>
          <w:b/>
          <w:bCs/>
          <w:u w:val="single"/>
        </w:rPr>
        <w:t>first revenue normalizing</w:t>
      </w:r>
      <w:r w:rsidR="001B2A0B">
        <w:rPr>
          <w:rStyle w:val="LineNumber"/>
          <w:b/>
          <w:bCs/>
        </w:rPr>
        <w:t xml:space="preserve"> adjustment in the Attr</w:t>
      </w:r>
      <w:r>
        <w:rPr>
          <w:rStyle w:val="LineNumber"/>
          <w:b/>
          <w:bCs/>
        </w:rPr>
        <w:t>ition Study.  What is the Commission Basis weather normalization adjustment</w:t>
      </w:r>
      <w:r w:rsidRPr="00BA18B1">
        <w:rPr>
          <w:rStyle w:val="LineNumber"/>
          <w:b/>
          <w:bCs/>
        </w:rPr>
        <w:t>?</w:t>
      </w:r>
    </w:p>
    <w:p w:rsidR="008F5D3F" w:rsidRDefault="00061F80" w:rsidP="00061F80">
      <w:pPr>
        <w:pStyle w:val="BodyText2"/>
        <w:tabs>
          <w:tab w:val="left" w:pos="1440"/>
        </w:tabs>
        <w:ind w:firstLine="720"/>
        <w:rPr>
          <w:rStyle w:val="LineNumber"/>
          <w:bCs/>
        </w:rPr>
      </w:pPr>
      <w:r>
        <w:rPr>
          <w:rStyle w:val="LineNumber"/>
          <w:bCs/>
        </w:rPr>
        <w:t>A.</w:t>
      </w:r>
      <w:r>
        <w:rPr>
          <w:rStyle w:val="LineNumber"/>
          <w:bCs/>
        </w:rPr>
        <w:tab/>
        <w:t xml:space="preserve">Weather normalization is a required element of Commission Basis reporting pursuant to WAC 480-90-257.  The intent of this adjustment is for Commission Basis </w:t>
      </w:r>
      <w:r>
        <w:rPr>
          <w:rStyle w:val="LineNumber"/>
          <w:bCs/>
        </w:rPr>
        <w:lastRenderedPageBreak/>
        <w:t xml:space="preserve">adjusted </w:t>
      </w:r>
      <w:r w:rsidR="00357900">
        <w:rPr>
          <w:rStyle w:val="LineNumber"/>
          <w:bCs/>
        </w:rPr>
        <w:t>revenues and natural gas costs</w:t>
      </w:r>
      <w:r>
        <w:rPr>
          <w:rStyle w:val="LineNumber"/>
          <w:bCs/>
        </w:rPr>
        <w:t xml:space="preserve"> to reflect operations under normal temperature conditions during the reporting period.</w:t>
      </w:r>
    </w:p>
    <w:p w:rsidR="00D41C2B" w:rsidRPr="00BA18B1" w:rsidRDefault="00D41C2B" w:rsidP="00D41C2B">
      <w:pPr>
        <w:pStyle w:val="BodyText2"/>
        <w:tabs>
          <w:tab w:val="left" w:pos="1440"/>
        </w:tabs>
        <w:ind w:firstLine="720"/>
        <w:rPr>
          <w:rStyle w:val="LineNumber"/>
          <w:b/>
          <w:bCs/>
        </w:rPr>
      </w:pPr>
      <w:r w:rsidRPr="00BA18B1">
        <w:rPr>
          <w:rStyle w:val="LineNumber"/>
          <w:b/>
          <w:bCs/>
        </w:rPr>
        <w:t>Q.</w:t>
      </w:r>
      <w:r w:rsidRPr="00BA18B1">
        <w:rPr>
          <w:rStyle w:val="LineNumber"/>
          <w:b/>
          <w:bCs/>
        </w:rPr>
        <w:tab/>
        <w:t>Would you please briefly discuss natural gas weather normalization?</w:t>
      </w:r>
    </w:p>
    <w:p w:rsidR="00D41C2B" w:rsidRDefault="00D41C2B" w:rsidP="00D41C2B">
      <w:pPr>
        <w:pStyle w:val="BodyText2"/>
        <w:tabs>
          <w:tab w:val="left" w:pos="1440"/>
        </w:tabs>
        <w:ind w:firstLine="720"/>
        <w:rPr>
          <w:rStyle w:val="LineNumber"/>
        </w:rPr>
      </w:pPr>
      <w:r w:rsidRPr="00BA18B1">
        <w:rPr>
          <w:rStyle w:val="LineNumber"/>
        </w:rPr>
        <w:t>A.</w:t>
      </w:r>
      <w:r w:rsidRPr="00BA18B1">
        <w:rPr>
          <w:rStyle w:val="LineNumber"/>
        </w:rPr>
        <w:tab/>
        <w:t xml:space="preserve">Yes.  The natural gas weather </w:t>
      </w:r>
      <w:r>
        <w:rPr>
          <w:rStyle w:val="LineNumber"/>
        </w:rPr>
        <w:t xml:space="preserve">normalization </w:t>
      </w:r>
      <w:r w:rsidRPr="00BA18B1">
        <w:rPr>
          <w:rStyle w:val="LineNumber"/>
        </w:rPr>
        <w:t>adjustment is developed from a regression analysis of ten years of billed usage per customer and billing period heating degree-day data.  The resulting seasonal weather sensitivity factors</w:t>
      </w:r>
      <w:r>
        <w:rPr>
          <w:rStyle w:val="LineNumber"/>
        </w:rPr>
        <w:t xml:space="preserve"> (use-per-customer-per-heating-degree day) </w:t>
      </w:r>
      <w:r w:rsidRPr="00BA18B1">
        <w:rPr>
          <w:rStyle w:val="LineNumber"/>
        </w:rPr>
        <w:t xml:space="preserve">are applied to monthly test period customers and the difference between normal heating degree-days and monthly test period observed heating degree-days.  This calculation produces the change in therm usage required to adjust existing loads to the amount expected if weather had been normal. </w:t>
      </w:r>
    </w:p>
    <w:p w:rsidR="00D41C2B" w:rsidRPr="00AA10C9" w:rsidRDefault="00D41C2B" w:rsidP="00D41C2B">
      <w:pPr>
        <w:pStyle w:val="BodyText2"/>
        <w:tabs>
          <w:tab w:val="left" w:pos="1440"/>
        </w:tabs>
        <w:ind w:firstLine="720"/>
        <w:rPr>
          <w:rStyle w:val="LineNumber"/>
          <w:b/>
        </w:rPr>
      </w:pPr>
      <w:r w:rsidRPr="00AA10C9">
        <w:rPr>
          <w:rStyle w:val="LineNumber"/>
          <w:b/>
        </w:rPr>
        <w:t>Q.</w:t>
      </w:r>
      <w:r w:rsidRPr="00AA10C9">
        <w:rPr>
          <w:rStyle w:val="LineNumber"/>
          <w:b/>
        </w:rPr>
        <w:tab/>
        <w:t xml:space="preserve">In </w:t>
      </w:r>
      <w:r>
        <w:rPr>
          <w:rStyle w:val="LineNumber"/>
          <w:b/>
        </w:rPr>
        <w:t>the</w:t>
      </w:r>
      <w:r w:rsidRPr="00AA10C9">
        <w:rPr>
          <w:rStyle w:val="LineNumber"/>
          <w:b/>
        </w:rPr>
        <w:t xml:space="preserve"> discussion of electric weather normalization </w:t>
      </w:r>
      <w:r>
        <w:rPr>
          <w:rStyle w:val="LineNumber"/>
          <w:b/>
        </w:rPr>
        <w:t>sponsored by Ms. Knox, she</w:t>
      </w:r>
      <w:r w:rsidRPr="00AA10C9">
        <w:rPr>
          <w:rStyle w:val="LineNumber"/>
          <w:b/>
        </w:rPr>
        <w:t xml:space="preserve"> indicated that the adjustment utilized sensitivity factors from the </w:t>
      </w:r>
      <w:r>
        <w:rPr>
          <w:rStyle w:val="LineNumber"/>
          <w:b/>
        </w:rPr>
        <w:t xml:space="preserve">ten year period </w:t>
      </w:r>
      <w:r w:rsidRPr="00391B20">
        <w:rPr>
          <w:rStyle w:val="LineNumber"/>
          <w:b/>
        </w:rPr>
        <w:t>January 2002 through December 2011</w:t>
      </w:r>
      <w:r w:rsidRPr="00AA10C9">
        <w:rPr>
          <w:rStyle w:val="LineNumber"/>
          <w:b/>
        </w:rPr>
        <w:t>.  Is this true for natural gas as well?</w:t>
      </w:r>
    </w:p>
    <w:p w:rsidR="00D41C2B" w:rsidRPr="00BA18B1" w:rsidRDefault="00D41C2B" w:rsidP="00D41C2B">
      <w:pPr>
        <w:pStyle w:val="BodyText2"/>
        <w:tabs>
          <w:tab w:val="left" w:pos="1440"/>
        </w:tabs>
        <w:ind w:firstLine="720"/>
        <w:rPr>
          <w:rStyle w:val="LineNumber"/>
        </w:rPr>
      </w:pPr>
      <w:r>
        <w:rPr>
          <w:rStyle w:val="LineNumber"/>
        </w:rPr>
        <w:t>A.</w:t>
      </w:r>
      <w:r>
        <w:rPr>
          <w:rStyle w:val="LineNumber"/>
        </w:rPr>
        <w:tab/>
        <w:t>Yes, the natural gas weather adjustment utilized updat</w:t>
      </w:r>
      <w:r w:rsidR="0012020A">
        <w:rPr>
          <w:rStyle w:val="LineNumber"/>
        </w:rPr>
        <w:t>ed weather sensitivity factors for the same ten-year period.</w:t>
      </w:r>
    </w:p>
    <w:p w:rsidR="00D41C2B" w:rsidRPr="00BA18B1" w:rsidRDefault="00D41C2B" w:rsidP="00D41C2B">
      <w:pPr>
        <w:pStyle w:val="BodyText2"/>
        <w:tabs>
          <w:tab w:val="left" w:pos="1440"/>
        </w:tabs>
        <w:ind w:firstLine="720"/>
        <w:rPr>
          <w:rStyle w:val="LineNumber"/>
          <w:b/>
          <w:bCs/>
        </w:rPr>
      </w:pPr>
      <w:r w:rsidRPr="00BA18B1">
        <w:rPr>
          <w:rStyle w:val="LineNumber"/>
          <w:b/>
          <w:bCs/>
        </w:rPr>
        <w:t>Q.</w:t>
      </w:r>
      <w:r w:rsidRPr="00BA18B1">
        <w:rPr>
          <w:rStyle w:val="LineNumber"/>
          <w:b/>
          <w:bCs/>
        </w:rPr>
        <w:tab/>
      </w:r>
      <w:r>
        <w:rPr>
          <w:rStyle w:val="LineNumber"/>
          <w:b/>
          <w:bCs/>
        </w:rPr>
        <w:t>What data did you use to determine “normal” heating degree days</w:t>
      </w:r>
      <w:r w:rsidRPr="00BA18B1">
        <w:rPr>
          <w:rStyle w:val="LineNumber"/>
          <w:b/>
          <w:bCs/>
        </w:rPr>
        <w:t>?</w:t>
      </w:r>
    </w:p>
    <w:p w:rsidR="00D41C2B" w:rsidRPr="00BA18B1" w:rsidRDefault="00D41C2B" w:rsidP="00D41C2B">
      <w:pPr>
        <w:pStyle w:val="BodyText2"/>
        <w:tabs>
          <w:tab w:val="left" w:pos="1440"/>
        </w:tabs>
        <w:ind w:firstLine="720"/>
        <w:rPr>
          <w:rStyle w:val="LineNumber"/>
        </w:rPr>
      </w:pPr>
      <w:r w:rsidRPr="00BA18B1">
        <w:rPr>
          <w:rStyle w:val="LineNumber"/>
        </w:rPr>
        <w:t>A.</w:t>
      </w:r>
      <w:r w:rsidRPr="00BA18B1">
        <w:rPr>
          <w:rStyle w:val="LineNumber"/>
        </w:rPr>
        <w:tab/>
        <w:t xml:space="preserve">Normal heating degree-days are based on a rolling </w:t>
      </w:r>
      <w:r>
        <w:rPr>
          <w:rStyle w:val="LineNumber"/>
        </w:rPr>
        <w:t>30</w:t>
      </w:r>
      <w:r w:rsidRPr="00BA18B1">
        <w:rPr>
          <w:rStyle w:val="LineNumber"/>
        </w:rPr>
        <w:t xml:space="preserve">-year average of heating degree-days reported for each month by the National Weather Service for the </w:t>
      </w:r>
      <w:smartTag w:uri="urn:schemas-microsoft-com:office:smarttags" w:element="place">
        <w:smartTag w:uri="urn:schemas-microsoft-com:office:smarttags" w:element="PlaceName">
          <w:r w:rsidRPr="00BA18B1">
            <w:rPr>
              <w:rStyle w:val="LineNumber"/>
            </w:rPr>
            <w:t>Spokane</w:t>
          </w:r>
        </w:smartTag>
        <w:r w:rsidRPr="00BA18B1">
          <w:rPr>
            <w:rStyle w:val="LineNumber"/>
          </w:rPr>
          <w:t xml:space="preserve"> </w:t>
        </w:r>
        <w:smartTag w:uri="urn:schemas-microsoft-com:office:smarttags" w:element="PlaceType">
          <w:r w:rsidRPr="00BA18B1">
            <w:rPr>
              <w:rStyle w:val="LineNumber"/>
            </w:rPr>
            <w:t>Airport</w:t>
          </w:r>
        </w:smartTag>
      </w:smartTag>
      <w:r w:rsidRPr="00BA18B1">
        <w:rPr>
          <w:rStyle w:val="LineNumber"/>
        </w:rPr>
        <w:t xml:space="preserve"> weather station.  Each year the normal values </w:t>
      </w:r>
      <w:r>
        <w:rPr>
          <w:rStyle w:val="LineNumber"/>
        </w:rPr>
        <w:t>are</w:t>
      </w:r>
      <w:r w:rsidRPr="00BA18B1">
        <w:rPr>
          <w:rStyle w:val="LineNumber"/>
        </w:rPr>
        <w:t xml:space="preserve"> adjusted to capture the </w:t>
      </w:r>
      <w:r>
        <w:rPr>
          <w:rStyle w:val="LineNumber"/>
        </w:rPr>
        <w:t>most recent year</w:t>
      </w:r>
      <w:r w:rsidRPr="00BA18B1">
        <w:rPr>
          <w:rStyle w:val="LineNumber"/>
        </w:rPr>
        <w:t xml:space="preserve"> with the oldest </w:t>
      </w:r>
      <w:r>
        <w:rPr>
          <w:rStyle w:val="LineNumber"/>
        </w:rPr>
        <w:t>year</w:t>
      </w:r>
      <w:r w:rsidRPr="00BA18B1">
        <w:rPr>
          <w:rStyle w:val="LineNumber"/>
        </w:rPr>
        <w:t xml:space="preserve"> dropping off, thereby </w:t>
      </w:r>
      <w:r>
        <w:rPr>
          <w:rStyle w:val="LineNumber"/>
        </w:rPr>
        <w:t>reflecting</w:t>
      </w:r>
      <w:r w:rsidRPr="00BA18B1">
        <w:rPr>
          <w:rStyle w:val="LineNumber"/>
        </w:rPr>
        <w:t xml:space="preserve"> the most recent information available at the end of each calendar year.  </w:t>
      </w:r>
      <w:r w:rsidR="00C33A08">
        <w:rPr>
          <w:rStyle w:val="LineNumber"/>
        </w:rPr>
        <w:t>The calculation includes the 30-year period from 1983 through 2012.</w:t>
      </w:r>
    </w:p>
    <w:p w:rsidR="00D41C2B" w:rsidRPr="00BA18B1" w:rsidRDefault="00D41C2B" w:rsidP="00D41C2B">
      <w:pPr>
        <w:pStyle w:val="BodyText2"/>
        <w:tabs>
          <w:tab w:val="left" w:pos="1440"/>
        </w:tabs>
        <w:ind w:firstLine="720"/>
        <w:rPr>
          <w:rStyle w:val="LineNumber"/>
          <w:b/>
          <w:bCs/>
        </w:rPr>
      </w:pPr>
      <w:r w:rsidRPr="00BA18B1">
        <w:rPr>
          <w:rStyle w:val="LineNumber"/>
          <w:b/>
          <w:bCs/>
        </w:rPr>
        <w:lastRenderedPageBreak/>
        <w:t>Q.</w:t>
      </w:r>
      <w:r w:rsidRPr="00BA18B1">
        <w:rPr>
          <w:rStyle w:val="LineNumber"/>
          <w:b/>
          <w:bCs/>
        </w:rPr>
        <w:tab/>
      </w:r>
      <w:r>
        <w:rPr>
          <w:rStyle w:val="LineNumber"/>
          <w:b/>
          <w:bCs/>
        </w:rPr>
        <w:t>Is</w:t>
      </w:r>
      <w:r w:rsidRPr="00BA18B1">
        <w:rPr>
          <w:rStyle w:val="LineNumber"/>
          <w:b/>
          <w:bCs/>
        </w:rPr>
        <w:t xml:space="preserve"> this proposed weather adjustment methodology consistent with t</w:t>
      </w:r>
      <w:r>
        <w:rPr>
          <w:rStyle w:val="LineNumber"/>
          <w:b/>
          <w:bCs/>
        </w:rPr>
        <w:t>he methodology utilized in the C</w:t>
      </w:r>
      <w:r w:rsidRPr="00BA18B1">
        <w:rPr>
          <w:rStyle w:val="LineNumber"/>
          <w:b/>
          <w:bCs/>
        </w:rPr>
        <w:t xml:space="preserve">ompany’s last general rate case in </w:t>
      </w:r>
      <w:smartTag w:uri="urn:schemas-microsoft-com:office:smarttags" w:element="place">
        <w:smartTag w:uri="urn:schemas-microsoft-com:office:smarttags" w:element="State">
          <w:r w:rsidRPr="00BA18B1">
            <w:rPr>
              <w:rStyle w:val="LineNumber"/>
              <w:b/>
              <w:bCs/>
            </w:rPr>
            <w:t>Washington</w:t>
          </w:r>
        </w:smartTag>
      </w:smartTag>
      <w:r w:rsidRPr="00BA18B1">
        <w:rPr>
          <w:rStyle w:val="LineNumber"/>
          <w:b/>
          <w:bCs/>
        </w:rPr>
        <w:t>?</w:t>
      </w:r>
    </w:p>
    <w:p w:rsidR="00D41C2B" w:rsidRPr="00BA18B1" w:rsidRDefault="00D41C2B" w:rsidP="00D41C2B">
      <w:pPr>
        <w:pStyle w:val="BodyText2"/>
        <w:tabs>
          <w:tab w:val="left" w:pos="1440"/>
        </w:tabs>
        <w:ind w:firstLine="720"/>
        <w:rPr>
          <w:rStyle w:val="LineNumber"/>
        </w:rPr>
      </w:pPr>
      <w:r w:rsidRPr="00BA18B1">
        <w:rPr>
          <w:rStyle w:val="LineNumber"/>
        </w:rPr>
        <w:t>A.</w:t>
      </w:r>
      <w:r w:rsidRPr="00BA18B1">
        <w:rPr>
          <w:rStyle w:val="LineNumber"/>
        </w:rPr>
        <w:tab/>
      </w:r>
      <w:r>
        <w:rPr>
          <w:rStyle w:val="LineNumber"/>
        </w:rPr>
        <w:t xml:space="preserve">Yes.  The process for determining the weather sensitivity factors and the monthly adjustment calculation are consistent with the methodology presented in Docket </w:t>
      </w:r>
      <w:r w:rsidRPr="006F6EEA">
        <w:rPr>
          <w:rStyle w:val="LineNumber"/>
        </w:rPr>
        <w:t>No. UG-120</w:t>
      </w:r>
      <w:r>
        <w:rPr>
          <w:rStyle w:val="LineNumber"/>
        </w:rPr>
        <w:t>437.</w:t>
      </w:r>
      <w:r w:rsidRPr="00840152">
        <w:rPr>
          <w:rStyle w:val="LineNumber"/>
        </w:rPr>
        <w:t xml:space="preserve"> </w:t>
      </w:r>
      <w:r>
        <w:rPr>
          <w:rStyle w:val="LineNumber"/>
        </w:rPr>
        <w:t xml:space="preserve"> This methodology has been used in every case since it was introduced in Docket No. UG-070805.  </w:t>
      </w:r>
    </w:p>
    <w:p w:rsidR="00D41C2B" w:rsidRPr="00BA18B1" w:rsidRDefault="00D41C2B" w:rsidP="00D41C2B">
      <w:pPr>
        <w:pStyle w:val="BodyText2"/>
        <w:tabs>
          <w:tab w:val="left" w:pos="1440"/>
        </w:tabs>
        <w:ind w:firstLine="720"/>
        <w:rPr>
          <w:rStyle w:val="LineNumber"/>
          <w:b/>
          <w:bCs/>
        </w:rPr>
      </w:pPr>
      <w:r w:rsidRPr="00BA18B1">
        <w:rPr>
          <w:rStyle w:val="LineNumber"/>
          <w:b/>
          <w:bCs/>
        </w:rPr>
        <w:t>Q.</w:t>
      </w:r>
      <w:r w:rsidRPr="00BA18B1">
        <w:rPr>
          <w:rStyle w:val="LineNumber"/>
          <w:b/>
          <w:bCs/>
        </w:rPr>
        <w:tab/>
        <w:t xml:space="preserve">What was the impact of natural gas weather normalization on the </w:t>
      </w:r>
      <w:r>
        <w:rPr>
          <w:rStyle w:val="LineNumber"/>
          <w:b/>
          <w:bCs/>
        </w:rPr>
        <w:t>twelve months ended June 2013</w:t>
      </w:r>
      <w:r w:rsidRPr="00BA18B1">
        <w:rPr>
          <w:rStyle w:val="LineNumber"/>
          <w:b/>
          <w:bCs/>
        </w:rPr>
        <w:t xml:space="preserve"> test year?</w:t>
      </w:r>
    </w:p>
    <w:p w:rsidR="00D41C2B" w:rsidRDefault="00D41C2B" w:rsidP="00D41C2B">
      <w:pPr>
        <w:tabs>
          <w:tab w:val="left" w:pos="1440"/>
          <w:tab w:val="right" w:pos="8730"/>
        </w:tabs>
        <w:spacing w:line="480" w:lineRule="auto"/>
        <w:ind w:firstLine="720"/>
        <w:jc w:val="both"/>
        <w:rPr>
          <w:rStyle w:val="LineNumber"/>
        </w:rPr>
      </w:pPr>
      <w:r w:rsidRPr="00BA18B1">
        <w:rPr>
          <w:rStyle w:val="LineNumber"/>
        </w:rPr>
        <w:t>A.</w:t>
      </w:r>
      <w:r w:rsidRPr="00BA18B1">
        <w:rPr>
          <w:rStyle w:val="LineNumber"/>
        </w:rPr>
        <w:tab/>
      </w:r>
      <w:r w:rsidRPr="003F1F28">
        <w:rPr>
          <w:rStyle w:val="LineNumber"/>
        </w:rPr>
        <w:t>Weather was considerably warmer than normal for the second half</w:t>
      </w:r>
      <w:r w:rsidR="00781A1D">
        <w:rPr>
          <w:rStyle w:val="LineNumber"/>
        </w:rPr>
        <w:t xml:space="preserve"> of 2012. T</w:t>
      </w:r>
      <w:r w:rsidRPr="003F1F28">
        <w:rPr>
          <w:rStyle w:val="LineNumber"/>
        </w:rPr>
        <w:t xml:space="preserve">his was somewhat offset by a </w:t>
      </w:r>
      <w:r>
        <w:rPr>
          <w:rStyle w:val="LineNumber"/>
        </w:rPr>
        <w:t xml:space="preserve">return to </w:t>
      </w:r>
      <w:r w:rsidRPr="003F1F28">
        <w:rPr>
          <w:rStyle w:val="LineNumber"/>
        </w:rPr>
        <w:t xml:space="preserve">more normal </w:t>
      </w:r>
      <w:r>
        <w:rPr>
          <w:rStyle w:val="LineNumber"/>
        </w:rPr>
        <w:t>weather from January</w:t>
      </w:r>
      <w:r w:rsidRPr="003F1F28">
        <w:rPr>
          <w:rStyle w:val="LineNumber"/>
        </w:rPr>
        <w:t xml:space="preserve"> through </w:t>
      </w:r>
      <w:r>
        <w:rPr>
          <w:rStyle w:val="LineNumber"/>
        </w:rPr>
        <w:t>June of 2013</w:t>
      </w:r>
      <w:r w:rsidRPr="003F1F28">
        <w:rPr>
          <w:rStyle w:val="LineNumber"/>
        </w:rPr>
        <w:t xml:space="preserve">.  The adjustment to normal required the </w:t>
      </w:r>
      <w:r>
        <w:rPr>
          <w:rStyle w:val="LineNumber"/>
        </w:rPr>
        <w:t>addition of 281</w:t>
      </w:r>
      <w:r w:rsidRPr="003F1F28">
        <w:rPr>
          <w:rStyle w:val="LineNumber"/>
        </w:rPr>
        <w:t xml:space="preserve"> heating degree-days from October through December and January through June.</w:t>
      </w:r>
      <w:r w:rsidRPr="003F1F28">
        <w:rPr>
          <w:rStyle w:val="FootnoteReference"/>
        </w:rPr>
        <w:footnoteReference w:id="1"/>
      </w:r>
      <w:r w:rsidRPr="003F1F28">
        <w:rPr>
          <w:rStyle w:val="LineNumber"/>
        </w:rPr>
        <w:t xml:space="preserve">  The adjustment to sales volumes was an addition of 5,337,877 therms which is approximately 2.3 percent of billed usage.</w:t>
      </w:r>
    </w:p>
    <w:p w:rsidR="00D41C2B" w:rsidRPr="00BA18B1" w:rsidRDefault="00D41C2B" w:rsidP="00D41C2B">
      <w:pPr>
        <w:pStyle w:val="BodyText2"/>
        <w:tabs>
          <w:tab w:val="left" w:pos="1440"/>
        </w:tabs>
        <w:ind w:firstLine="720"/>
        <w:rPr>
          <w:rStyle w:val="LineNumber"/>
          <w:b/>
          <w:bCs/>
        </w:rPr>
      </w:pPr>
      <w:r w:rsidRPr="00BA18B1">
        <w:rPr>
          <w:rStyle w:val="LineNumber"/>
          <w:b/>
          <w:bCs/>
        </w:rPr>
        <w:t>Q.</w:t>
      </w:r>
      <w:r w:rsidRPr="00BA18B1">
        <w:rPr>
          <w:rStyle w:val="LineNumber"/>
          <w:b/>
          <w:bCs/>
        </w:rPr>
        <w:tab/>
        <w:t xml:space="preserve">What was the impact of </w:t>
      </w:r>
      <w:r>
        <w:rPr>
          <w:rStyle w:val="LineNumber"/>
          <w:b/>
          <w:bCs/>
        </w:rPr>
        <w:t>this adjustment on Commission Basis results of operations</w:t>
      </w:r>
      <w:r w:rsidRPr="00BA18B1">
        <w:rPr>
          <w:rStyle w:val="LineNumber"/>
          <w:b/>
          <w:bCs/>
        </w:rPr>
        <w:t>?</w:t>
      </w:r>
    </w:p>
    <w:p w:rsidR="00D41C2B" w:rsidRDefault="00D41C2B" w:rsidP="00D41C2B">
      <w:pPr>
        <w:pStyle w:val="BodyText2"/>
        <w:tabs>
          <w:tab w:val="left" w:pos="1440"/>
        </w:tabs>
        <w:ind w:firstLine="720"/>
        <w:rPr>
          <w:rStyle w:val="LineNumber"/>
          <w:bCs/>
        </w:rPr>
      </w:pPr>
      <w:r w:rsidRPr="00BA18B1">
        <w:rPr>
          <w:rStyle w:val="LineNumber"/>
        </w:rPr>
        <w:t>A.</w:t>
      </w:r>
      <w:r w:rsidRPr="00BA18B1">
        <w:rPr>
          <w:rStyle w:val="LineNumber"/>
        </w:rPr>
        <w:tab/>
      </w:r>
      <w:r>
        <w:rPr>
          <w:rStyle w:val="LineNumber"/>
        </w:rPr>
        <w:t xml:space="preserve">The Commission Basis weather normalization adjustment increased </w:t>
      </w:r>
      <w:r w:rsidRPr="008839A3">
        <w:rPr>
          <w:rStyle w:val="LineNumber"/>
          <w:bCs/>
        </w:rPr>
        <w:t>margin</w:t>
      </w:r>
      <w:r w:rsidR="001A6119">
        <w:rPr>
          <w:rStyle w:val="LineNumber"/>
          <w:bCs/>
        </w:rPr>
        <w:t xml:space="preserve"> revenue</w:t>
      </w:r>
      <w:r w:rsidRPr="008839A3">
        <w:rPr>
          <w:rStyle w:val="FootnoteReference"/>
          <w:bCs/>
        </w:rPr>
        <w:footnoteReference w:id="2"/>
      </w:r>
      <w:r>
        <w:rPr>
          <w:rStyle w:val="LineNumber"/>
          <w:bCs/>
        </w:rPr>
        <w:t xml:space="preserve"> by $1,538,000 and after revenue related expenses and taxes</w:t>
      </w:r>
      <w:r w:rsidR="0013029B">
        <w:rPr>
          <w:rStyle w:val="LineNumber"/>
          <w:bCs/>
        </w:rPr>
        <w:t>,</w:t>
      </w:r>
      <w:r>
        <w:rPr>
          <w:rStyle w:val="LineNumber"/>
          <w:bCs/>
        </w:rPr>
        <w:t xml:space="preserve"> produced an increase to net income of $887,000.</w:t>
      </w:r>
    </w:p>
    <w:p w:rsidR="00D41C2B" w:rsidRPr="00BA18B1" w:rsidRDefault="00D41C2B" w:rsidP="00D41C2B">
      <w:pPr>
        <w:pStyle w:val="BodyText2"/>
        <w:tabs>
          <w:tab w:val="left" w:pos="1440"/>
        </w:tabs>
        <w:ind w:firstLine="720"/>
        <w:rPr>
          <w:rStyle w:val="LineNumber"/>
          <w:b/>
          <w:bCs/>
        </w:rPr>
      </w:pPr>
      <w:r w:rsidRPr="00BA18B1">
        <w:rPr>
          <w:rStyle w:val="LineNumber"/>
          <w:b/>
          <w:bCs/>
        </w:rPr>
        <w:t>Q.</w:t>
      </w:r>
      <w:r w:rsidRPr="00BA18B1">
        <w:rPr>
          <w:rStyle w:val="LineNumber"/>
          <w:b/>
          <w:bCs/>
        </w:rPr>
        <w:tab/>
      </w:r>
      <w:r>
        <w:rPr>
          <w:rStyle w:val="LineNumber"/>
          <w:b/>
          <w:bCs/>
        </w:rPr>
        <w:t xml:space="preserve">Moving on to the </w:t>
      </w:r>
      <w:r>
        <w:rPr>
          <w:rStyle w:val="LineNumber"/>
          <w:b/>
          <w:bCs/>
          <w:u w:val="single"/>
        </w:rPr>
        <w:t>second revenue normalizing</w:t>
      </w:r>
      <w:r>
        <w:rPr>
          <w:rStyle w:val="LineNumber"/>
          <w:b/>
          <w:bCs/>
        </w:rPr>
        <w:t xml:space="preserve"> adjustment in the Attrition Study.  What is the purpose of the Incremental Revenue Normalization adjustment</w:t>
      </w:r>
      <w:r w:rsidRPr="00BA18B1">
        <w:rPr>
          <w:rStyle w:val="LineNumber"/>
          <w:b/>
          <w:bCs/>
        </w:rPr>
        <w:t>?</w:t>
      </w:r>
    </w:p>
    <w:p w:rsidR="008F5D3F" w:rsidRDefault="00D41C2B" w:rsidP="00FA6BE7">
      <w:pPr>
        <w:pStyle w:val="BodyText2"/>
        <w:tabs>
          <w:tab w:val="left" w:pos="1440"/>
        </w:tabs>
        <w:ind w:firstLine="720"/>
        <w:rPr>
          <w:rStyle w:val="LineNumber"/>
          <w:bCs/>
        </w:rPr>
      </w:pPr>
      <w:r w:rsidRPr="00BA18B1">
        <w:rPr>
          <w:rStyle w:val="LineNumber"/>
          <w:bCs/>
        </w:rPr>
        <w:lastRenderedPageBreak/>
        <w:t>A.</w:t>
      </w:r>
      <w:r w:rsidRPr="00BA18B1">
        <w:rPr>
          <w:rStyle w:val="LineNumber"/>
          <w:bCs/>
        </w:rPr>
        <w:tab/>
      </w:r>
      <w:r>
        <w:rPr>
          <w:rStyle w:val="LineNumber"/>
          <w:bCs/>
        </w:rPr>
        <w:t xml:space="preserve">The purpose of the “Incremental Revenue Normalization” adjustment is to restate revenue </w:t>
      </w:r>
      <w:r w:rsidR="00FA6BE7">
        <w:rPr>
          <w:rStyle w:val="LineNumber"/>
          <w:bCs/>
        </w:rPr>
        <w:t xml:space="preserve">and </w:t>
      </w:r>
      <w:r w:rsidR="00947DF9">
        <w:rPr>
          <w:rStyle w:val="LineNumber"/>
          <w:bCs/>
        </w:rPr>
        <w:t xml:space="preserve">natural </w:t>
      </w:r>
      <w:r w:rsidR="00FA6BE7">
        <w:rPr>
          <w:rStyle w:val="LineNumber"/>
          <w:bCs/>
        </w:rPr>
        <w:t xml:space="preserve">gas costs </w:t>
      </w:r>
      <w:r>
        <w:rPr>
          <w:rStyle w:val="LineNumber"/>
          <w:bCs/>
        </w:rPr>
        <w:t xml:space="preserve">on a forward-looking basis.  This is accomplished by re-pricing test </w:t>
      </w:r>
      <w:r w:rsidR="00DF1DAC">
        <w:rPr>
          <w:rStyle w:val="LineNumber"/>
          <w:bCs/>
        </w:rPr>
        <w:t>year normalized billing d</w:t>
      </w:r>
      <w:r w:rsidR="00FA6BE7">
        <w:rPr>
          <w:rStyle w:val="LineNumber"/>
          <w:bCs/>
        </w:rPr>
        <w:t xml:space="preserve">eterminants (including unbilled and </w:t>
      </w:r>
      <w:r>
        <w:rPr>
          <w:rStyle w:val="LineNumber"/>
          <w:bCs/>
        </w:rPr>
        <w:t>weather adjustments</w:t>
      </w:r>
      <w:r w:rsidR="00FA6BE7">
        <w:rPr>
          <w:rStyle w:val="LineNumber"/>
          <w:bCs/>
        </w:rPr>
        <w:t xml:space="preserve">, </w:t>
      </w:r>
      <w:r>
        <w:rPr>
          <w:rStyle w:val="LineNumber"/>
          <w:bCs/>
        </w:rPr>
        <w:t>as well as any known and measurable changes to the test year loads and customers</w:t>
      </w:r>
      <w:r w:rsidR="00DF1DAC">
        <w:rPr>
          <w:rStyle w:val="LineNumber"/>
          <w:bCs/>
        </w:rPr>
        <w:t xml:space="preserve">) to reflect revenues </w:t>
      </w:r>
      <w:r w:rsidR="00FA6BE7">
        <w:rPr>
          <w:rStyle w:val="LineNumber"/>
          <w:bCs/>
        </w:rPr>
        <w:t xml:space="preserve">and gas costs </w:t>
      </w:r>
      <w:r w:rsidR="00DF1DAC">
        <w:rPr>
          <w:rStyle w:val="LineNumber"/>
          <w:bCs/>
        </w:rPr>
        <w:t>for the July 2012 through June 2013</w:t>
      </w:r>
      <w:r w:rsidR="0013029B">
        <w:rPr>
          <w:rStyle w:val="LineNumber"/>
          <w:bCs/>
        </w:rPr>
        <w:t xml:space="preserve"> test period, as if the revenue</w:t>
      </w:r>
      <w:r w:rsidR="00DF1DAC">
        <w:rPr>
          <w:rStyle w:val="LineNumber"/>
          <w:bCs/>
        </w:rPr>
        <w:t xml:space="preserve"> increase effective January 1, 2013 had been in effect for the full twelve months of the test period.</w:t>
      </w:r>
    </w:p>
    <w:p w:rsidR="00DF1DAC" w:rsidRDefault="00DF1DAC" w:rsidP="00D41C2B">
      <w:pPr>
        <w:pStyle w:val="BodyText2"/>
        <w:tabs>
          <w:tab w:val="left" w:pos="1440"/>
        </w:tabs>
        <w:ind w:firstLine="720"/>
        <w:rPr>
          <w:rStyle w:val="LineNumber"/>
          <w:bCs/>
        </w:rPr>
      </w:pPr>
      <w:r>
        <w:rPr>
          <w:rStyle w:val="LineNumber"/>
          <w:bCs/>
        </w:rPr>
        <w:t>Base rates do not include any of the adder schedules that are included in billed revenues such as</w:t>
      </w:r>
      <w:r w:rsidRPr="00BA18B1">
        <w:rPr>
          <w:rStyle w:val="LineNumber"/>
          <w:bCs/>
        </w:rPr>
        <w:t xml:space="preserve"> Temporary Ga</w:t>
      </w:r>
      <w:r w:rsidR="001B2A0B">
        <w:rPr>
          <w:rStyle w:val="LineNumber"/>
          <w:bCs/>
        </w:rPr>
        <w:t>s Rate Adjustment Schedule 155,</w:t>
      </w:r>
      <w:r w:rsidRPr="00BA18B1">
        <w:rPr>
          <w:rStyle w:val="LineNumber"/>
          <w:bCs/>
        </w:rPr>
        <w:t xml:space="preserve"> Public Purposes Rider</w:t>
      </w:r>
      <w:r>
        <w:rPr>
          <w:rStyle w:val="LineNumber"/>
          <w:bCs/>
        </w:rPr>
        <w:t xml:space="preserve"> Adjustment Schedule 191, and </w:t>
      </w:r>
      <w:r w:rsidRPr="00BA18B1">
        <w:rPr>
          <w:rStyle w:val="LineNumber"/>
          <w:bCs/>
        </w:rPr>
        <w:t>Natural Gas Decoupling Rate Adjustment Schedule 159</w:t>
      </w:r>
      <w:r>
        <w:rPr>
          <w:rStyle w:val="LineNumber"/>
          <w:bCs/>
        </w:rPr>
        <w:t>.  Therefore the amortization expenses associated with the adder schedule revenues must be eliminated in this adjustment for proper matching of revenues and expenses.</w:t>
      </w:r>
    </w:p>
    <w:p w:rsidR="00DF1DAC" w:rsidRPr="00BA18B1" w:rsidRDefault="00DF1DAC" w:rsidP="00DF1DAC">
      <w:pPr>
        <w:pStyle w:val="BodyText2"/>
        <w:tabs>
          <w:tab w:val="left" w:pos="1440"/>
        </w:tabs>
        <w:ind w:firstLine="720"/>
        <w:rPr>
          <w:rStyle w:val="LineNumber"/>
          <w:b/>
          <w:bCs/>
        </w:rPr>
      </w:pPr>
      <w:r w:rsidRPr="00BA18B1">
        <w:rPr>
          <w:rStyle w:val="LineNumber"/>
          <w:b/>
          <w:bCs/>
        </w:rPr>
        <w:t>Q.</w:t>
      </w:r>
      <w:r w:rsidRPr="00BA18B1">
        <w:rPr>
          <w:rStyle w:val="LineNumber"/>
          <w:b/>
          <w:bCs/>
        </w:rPr>
        <w:tab/>
        <w:t xml:space="preserve">Does the </w:t>
      </w:r>
      <w:r>
        <w:rPr>
          <w:rStyle w:val="LineNumber"/>
          <w:b/>
          <w:bCs/>
        </w:rPr>
        <w:t xml:space="preserve">Incremental </w:t>
      </w:r>
      <w:r w:rsidRPr="00BA18B1">
        <w:rPr>
          <w:rStyle w:val="LineNumber"/>
          <w:b/>
          <w:bCs/>
        </w:rPr>
        <w:t xml:space="preserve">Revenue Normalization Adjustment contain a component reflecting normalized </w:t>
      </w:r>
      <w:r>
        <w:rPr>
          <w:rStyle w:val="LineNumber"/>
          <w:b/>
          <w:bCs/>
        </w:rPr>
        <w:t xml:space="preserve">natural </w:t>
      </w:r>
      <w:r w:rsidRPr="00BA18B1">
        <w:rPr>
          <w:rStyle w:val="LineNumber"/>
          <w:b/>
          <w:bCs/>
        </w:rPr>
        <w:t>gas costs?</w:t>
      </w:r>
    </w:p>
    <w:p w:rsidR="00DF1DAC" w:rsidRDefault="00DF1DAC" w:rsidP="00DF1DAC">
      <w:pPr>
        <w:pStyle w:val="BodyText2"/>
        <w:tabs>
          <w:tab w:val="left" w:pos="1440"/>
        </w:tabs>
        <w:ind w:firstLine="720"/>
        <w:rPr>
          <w:rStyle w:val="LineNumber"/>
          <w:bCs/>
        </w:rPr>
      </w:pPr>
      <w:r w:rsidRPr="00BA18B1">
        <w:rPr>
          <w:rStyle w:val="LineNumber"/>
          <w:bCs/>
        </w:rPr>
        <w:t>A.</w:t>
      </w:r>
      <w:r w:rsidRPr="00BA18B1">
        <w:rPr>
          <w:rStyle w:val="LineNumber"/>
          <w:bCs/>
        </w:rPr>
        <w:tab/>
        <w:t>Yes.  Purchase</w:t>
      </w:r>
      <w:r w:rsidR="00D85ACA">
        <w:rPr>
          <w:rStyle w:val="LineNumber"/>
          <w:bCs/>
        </w:rPr>
        <w:t>d</w:t>
      </w:r>
      <w:r w:rsidRPr="00BA18B1">
        <w:rPr>
          <w:rStyle w:val="LineNumber"/>
          <w:bCs/>
        </w:rPr>
        <w:t xml:space="preserve"> </w:t>
      </w:r>
      <w:r>
        <w:rPr>
          <w:rStyle w:val="LineNumber"/>
          <w:bCs/>
        </w:rPr>
        <w:t xml:space="preserve">natural </w:t>
      </w:r>
      <w:r w:rsidRPr="00BA18B1">
        <w:rPr>
          <w:rStyle w:val="LineNumber"/>
          <w:bCs/>
        </w:rPr>
        <w:t xml:space="preserve">gas costs are normalized using the </w:t>
      </w:r>
      <w:r>
        <w:rPr>
          <w:rStyle w:val="LineNumber"/>
          <w:bCs/>
        </w:rPr>
        <w:t xml:space="preserve">natural </w:t>
      </w:r>
      <w:r w:rsidRPr="00BA18B1">
        <w:rPr>
          <w:rStyle w:val="LineNumber"/>
          <w:bCs/>
        </w:rPr>
        <w:t>gas costs approved by the Commission in Docket No. UG-</w:t>
      </w:r>
      <w:r>
        <w:rPr>
          <w:rStyle w:val="LineNumber"/>
          <w:bCs/>
        </w:rPr>
        <w:t>131748 (</w:t>
      </w:r>
      <w:r w:rsidRPr="00BA18B1">
        <w:rPr>
          <w:rStyle w:val="LineNumber"/>
          <w:bCs/>
        </w:rPr>
        <w:t>the Company’s 20</w:t>
      </w:r>
      <w:r>
        <w:rPr>
          <w:rStyle w:val="LineNumber"/>
          <w:bCs/>
        </w:rPr>
        <w:t>13</w:t>
      </w:r>
      <w:r w:rsidRPr="00BA18B1">
        <w:rPr>
          <w:rStyle w:val="LineNumber"/>
          <w:bCs/>
        </w:rPr>
        <w:t xml:space="preserve"> PGA </w:t>
      </w:r>
      <w:r>
        <w:rPr>
          <w:rStyle w:val="LineNumber"/>
          <w:bCs/>
        </w:rPr>
        <w:t xml:space="preserve">filing), </w:t>
      </w:r>
      <w:r w:rsidRPr="00BA18B1">
        <w:rPr>
          <w:rStyle w:val="LineNumber"/>
          <w:bCs/>
        </w:rPr>
        <w:t>as set forth under Schedule 15</w:t>
      </w:r>
      <w:r>
        <w:rPr>
          <w:rStyle w:val="LineNumber"/>
          <w:bCs/>
        </w:rPr>
        <w:t>0</w:t>
      </w:r>
      <w:r w:rsidRPr="00BA18B1">
        <w:rPr>
          <w:rStyle w:val="LineNumber"/>
          <w:bCs/>
        </w:rPr>
        <w:t>.  The</w:t>
      </w:r>
      <w:r>
        <w:rPr>
          <w:rStyle w:val="LineNumber"/>
          <w:bCs/>
        </w:rPr>
        <w:t>se</w:t>
      </w:r>
      <w:r w:rsidRPr="00BA18B1">
        <w:rPr>
          <w:rStyle w:val="LineNumber"/>
          <w:bCs/>
        </w:rPr>
        <w:t xml:space="preserve"> </w:t>
      </w:r>
      <w:r>
        <w:rPr>
          <w:rStyle w:val="LineNumber"/>
          <w:bCs/>
        </w:rPr>
        <w:t xml:space="preserve">natural </w:t>
      </w:r>
      <w:r w:rsidRPr="00BA18B1">
        <w:rPr>
          <w:rStyle w:val="LineNumber"/>
          <w:bCs/>
        </w:rPr>
        <w:t>gas costs</w:t>
      </w:r>
      <w:r>
        <w:rPr>
          <w:rStyle w:val="LineNumber"/>
          <w:bCs/>
        </w:rPr>
        <w:t>,</w:t>
      </w:r>
      <w:r w:rsidRPr="00BA18B1">
        <w:rPr>
          <w:rStyle w:val="LineNumber"/>
          <w:bCs/>
        </w:rPr>
        <w:t xml:space="preserve"> </w:t>
      </w:r>
      <w:r>
        <w:rPr>
          <w:rStyle w:val="LineNumber"/>
          <w:bCs/>
        </w:rPr>
        <w:t xml:space="preserve">effective November 1, 2013, </w:t>
      </w:r>
      <w:r w:rsidRPr="00BA18B1">
        <w:rPr>
          <w:rStyle w:val="LineNumber"/>
          <w:bCs/>
        </w:rPr>
        <w:t xml:space="preserve">are applied to the pro forma retail sales volumes so that there is a matching of revenues and </w:t>
      </w:r>
      <w:r>
        <w:rPr>
          <w:rStyle w:val="LineNumber"/>
          <w:bCs/>
        </w:rPr>
        <w:t xml:space="preserve">natural </w:t>
      </w:r>
      <w:r w:rsidRPr="00BA18B1">
        <w:rPr>
          <w:rStyle w:val="LineNumber"/>
          <w:bCs/>
        </w:rPr>
        <w:t>gas costs.</w:t>
      </w:r>
    </w:p>
    <w:p w:rsidR="00DF1DAC" w:rsidRPr="00BA18B1" w:rsidRDefault="00DF1DAC" w:rsidP="00DF1DAC">
      <w:pPr>
        <w:pStyle w:val="BodyText2"/>
        <w:tabs>
          <w:tab w:val="left" w:pos="1440"/>
        </w:tabs>
        <w:ind w:firstLine="720"/>
        <w:rPr>
          <w:rStyle w:val="LineNumber"/>
          <w:b/>
          <w:bCs/>
        </w:rPr>
      </w:pPr>
      <w:r w:rsidRPr="00BA18B1">
        <w:rPr>
          <w:rStyle w:val="LineNumber"/>
          <w:b/>
          <w:bCs/>
        </w:rPr>
        <w:t>Q.</w:t>
      </w:r>
      <w:r w:rsidRPr="00BA18B1">
        <w:rPr>
          <w:rStyle w:val="LineNumber"/>
          <w:b/>
          <w:bCs/>
        </w:rPr>
        <w:tab/>
      </w:r>
      <w:r>
        <w:rPr>
          <w:rStyle w:val="LineNumber"/>
          <w:b/>
          <w:bCs/>
        </w:rPr>
        <w:t>What is the impact of the Incremental Revenue Normalization adjustment</w:t>
      </w:r>
      <w:r w:rsidRPr="00BA18B1">
        <w:rPr>
          <w:rStyle w:val="LineNumber"/>
          <w:b/>
          <w:bCs/>
        </w:rPr>
        <w:t>?</w:t>
      </w:r>
    </w:p>
    <w:p w:rsidR="00DF1DAC" w:rsidRDefault="00DF1DAC" w:rsidP="00F271DE">
      <w:pPr>
        <w:pStyle w:val="BodyText2"/>
        <w:tabs>
          <w:tab w:val="left" w:pos="1440"/>
        </w:tabs>
        <w:ind w:firstLine="720"/>
        <w:rPr>
          <w:rStyle w:val="LineNumber"/>
          <w:bCs/>
        </w:rPr>
      </w:pPr>
      <w:r>
        <w:rPr>
          <w:rStyle w:val="LineNumber"/>
          <w:bCs/>
        </w:rPr>
        <w:t>A.</w:t>
      </w:r>
      <w:r>
        <w:rPr>
          <w:rStyle w:val="LineNumber"/>
          <w:bCs/>
        </w:rPr>
        <w:tab/>
        <w:t xml:space="preserve">The Incremental Revenue Normalization adjustment increases </w:t>
      </w:r>
      <w:r w:rsidR="00781A1D">
        <w:rPr>
          <w:rStyle w:val="LineNumber"/>
          <w:bCs/>
        </w:rPr>
        <w:t>operating income before federal income taxes</w:t>
      </w:r>
      <w:r>
        <w:rPr>
          <w:rStyle w:val="LineNumber"/>
          <w:bCs/>
        </w:rPr>
        <w:t xml:space="preserve"> by </w:t>
      </w:r>
      <w:r w:rsidR="00F271DE" w:rsidRPr="00F271DE">
        <w:rPr>
          <w:rStyle w:val="LineNumber"/>
          <w:bCs/>
        </w:rPr>
        <w:t>$</w:t>
      </w:r>
      <w:r w:rsidR="00F271DE">
        <w:rPr>
          <w:rStyle w:val="LineNumber"/>
          <w:bCs/>
        </w:rPr>
        <w:t>2,320,000,</w:t>
      </w:r>
      <w:r w:rsidR="00C07B62">
        <w:rPr>
          <w:rStyle w:val="LineNumber"/>
          <w:bCs/>
        </w:rPr>
        <w:t xml:space="preserve"> which after </w:t>
      </w:r>
      <w:r w:rsidR="00F271DE">
        <w:rPr>
          <w:rStyle w:val="LineNumber"/>
          <w:bCs/>
        </w:rPr>
        <w:t>income</w:t>
      </w:r>
      <w:r w:rsidR="00C07B62">
        <w:rPr>
          <w:rStyle w:val="LineNumber"/>
          <w:bCs/>
        </w:rPr>
        <w:t xml:space="preserve"> taxes increases </w:t>
      </w:r>
      <w:r w:rsidR="00C07B62">
        <w:rPr>
          <w:rStyle w:val="LineNumber"/>
          <w:bCs/>
        </w:rPr>
        <w:lastRenderedPageBreak/>
        <w:t>Washington net operating income $1,549,000, as shown in column [D] on page</w:t>
      </w:r>
      <w:r w:rsidR="00791039">
        <w:rPr>
          <w:rStyle w:val="LineNumber"/>
          <w:bCs/>
        </w:rPr>
        <w:t>s 4 and 5 of Exhibit No.__</w:t>
      </w:r>
      <w:r w:rsidR="00C07B62">
        <w:rPr>
          <w:rStyle w:val="LineNumber"/>
          <w:bCs/>
        </w:rPr>
        <w:t>_(EMA-3)</w:t>
      </w:r>
      <w:r w:rsidR="00D55361">
        <w:rPr>
          <w:rStyle w:val="FootnoteReference"/>
          <w:bCs/>
        </w:rPr>
        <w:footnoteReference w:id="3"/>
      </w:r>
      <w:r w:rsidR="00C07B62">
        <w:rPr>
          <w:rStyle w:val="LineNumber"/>
          <w:bCs/>
        </w:rPr>
        <w:t>.</w:t>
      </w:r>
    </w:p>
    <w:p w:rsidR="00C07B62" w:rsidRPr="00BA18B1" w:rsidRDefault="00C07B62" w:rsidP="00C07B62">
      <w:pPr>
        <w:pStyle w:val="BodyText2"/>
        <w:tabs>
          <w:tab w:val="left" w:pos="1440"/>
        </w:tabs>
        <w:ind w:firstLine="720"/>
        <w:rPr>
          <w:rStyle w:val="LineNumber"/>
          <w:b/>
          <w:bCs/>
        </w:rPr>
      </w:pPr>
      <w:r w:rsidRPr="00BA18B1">
        <w:rPr>
          <w:rStyle w:val="LineNumber"/>
          <w:b/>
          <w:bCs/>
        </w:rPr>
        <w:t>Q.</w:t>
      </w:r>
      <w:r w:rsidRPr="00BA18B1">
        <w:rPr>
          <w:rStyle w:val="LineNumber"/>
          <w:b/>
          <w:bCs/>
        </w:rPr>
        <w:tab/>
      </w:r>
      <w:r>
        <w:rPr>
          <w:rStyle w:val="LineNumber"/>
          <w:b/>
          <w:bCs/>
        </w:rPr>
        <w:t xml:space="preserve">Please describe the </w:t>
      </w:r>
      <w:r w:rsidRPr="00D55361">
        <w:rPr>
          <w:rStyle w:val="LineNumber"/>
          <w:b/>
          <w:bCs/>
          <w:u w:val="single"/>
        </w:rPr>
        <w:t>third revenue normalizing</w:t>
      </w:r>
      <w:r>
        <w:rPr>
          <w:rStyle w:val="LineNumber"/>
          <w:b/>
          <w:bCs/>
        </w:rPr>
        <w:t xml:space="preserve"> adjustment in the Attrition Study</w:t>
      </w:r>
      <w:r w:rsidRPr="00BA18B1">
        <w:rPr>
          <w:rStyle w:val="LineNumber"/>
          <w:b/>
          <w:bCs/>
        </w:rPr>
        <w:t>?</w:t>
      </w:r>
    </w:p>
    <w:p w:rsidR="00A01E27" w:rsidRDefault="00C07B62" w:rsidP="00C07B62">
      <w:pPr>
        <w:pStyle w:val="BodyText2"/>
        <w:tabs>
          <w:tab w:val="left" w:pos="1440"/>
        </w:tabs>
        <w:ind w:firstLine="720"/>
        <w:rPr>
          <w:rStyle w:val="LineNumber"/>
        </w:rPr>
      </w:pPr>
      <w:r>
        <w:rPr>
          <w:rStyle w:val="LineNumber"/>
          <w:bCs/>
        </w:rPr>
        <w:t>A.</w:t>
      </w:r>
      <w:r>
        <w:rPr>
          <w:rStyle w:val="LineNumber"/>
          <w:bCs/>
        </w:rPr>
        <w:tab/>
        <w:t xml:space="preserve">The “2014 Temporary Rate Increase” </w:t>
      </w:r>
      <w:r w:rsidR="00791039">
        <w:rPr>
          <w:rStyle w:val="LineNumber"/>
          <w:bCs/>
        </w:rPr>
        <w:t>shown on page 1 of Exhibit No.__</w:t>
      </w:r>
      <w:r>
        <w:rPr>
          <w:rStyle w:val="LineNumber"/>
          <w:bCs/>
        </w:rPr>
        <w:t>_(EMA-3) reflects the incremental change when the same normalized billing determinants used in the Incremental Revenue Normalization adjustment are re-priced at the base tariff rates in effect during the calendar year 2014</w:t>
      </w:r>
      <w:r>
        <w:rPr>
          <w:rStyle w:val="FootnoteReference"/>
        </w:rPr>
        <w:footnoteReference w:id="4"/>
      </w:r>
      <w:r>
        <w:rPr>
          <w:rStyle w:val="LineNumber"/>
        </w:rPr>
        <w:t>.  This adjustment adds an incremental $1,358,000 of revenues over the 2013 base rates.</w:t>
      </w:r>
    </w:p>
    <w:p w:rsidR="00C403C9" w:rsidRPr="00BA18B1" w:rsidRDefault="00C403C9" w:rsidP="00C403C9">
      <w:pPr>
        <w:pStyle w:val="BodyText2"/>
        <w:tabs>
          <w:tab w:val="left" w:pos="1440"/>
        </w:tabs>
        <w:ind w:firstLine="720"/>
        <w:rPr>
          <w:rStyle w:val="LineNumber"/>
          <w:b/>
          <w:bCs/>
        </w:rPr>
      </w:pPr>
      <w:r w:rsidRPr="00BA18B1">
        <w:rPr>
          <w:rStyle w:val="LineNumber"/>
          <w:b/>
          <w:bCs/>
        </w:rPr>
        <w:t>Q.</w:t>
      </w:r>
      <w:r w:rsidRPr="00BA18B1">
        <w:rPr>
          <w:rStyle w:val="LineNumber"/>
          <w:b/>
          <w:bCs/>
        </w:rPr>
        <w:tab/>
      </w:r>
      <w:r>
        <w:rPr>
          <w:rStyle w:val="LineNumber"/>
          <w:b/>
          <w:bCs/>
        </w:rPr>
        <w:t>Are the same normalized restated revenues</w:t>
      </w:r>
      <w:r w:rsidR="00D55361">
        <w:rPr>
          <w:rStyle w:val="LineNumber"/>
          <w:b/>
          <w:bCs/>
        </w:rPr>
        <w:t xml:space="preserve"> and </w:t>
      </w:r>
      <w:r w:rsidR="00947DF9">
        <w:rPr>
          <w:rStyle w:val="LineNumber"/>
          <w:b/>
          <w:bCs/>
        </w:rPr>
        <w:t xml:space="preserve">natural </w:t>
      </w:r>
      <w:r w:rsidR="00D55361">
        <w:rPr>
          <w:rStyle w:val="LineNumber"/>
          <w:b/>
          <w:bCs/>
        </w:rPr>
        <w:t>gas costs</w:t>
      </w:r>
      <w:r>
        <w:rPr>
          <w:rStyle w:val="LineNumber"/>
          <w:b/>
          <w:bCs/>
        </w:rPr>
        <w:t xml:space="preserve"> included in Ms. Andrews </w:t>
      </w:r>
      <w:r w:rsidRPr="00346833">
        <w:rPr>
          <w:rStyle w:val="LineNumber"/>
          <w:b/>
          <w:bCs/>
        </w:rPr>
        <w:t>Pro Forma Cross Check Study</w:t>
      </w:r>
      <w:r w:rsidR="00791039">
        <w:rPr>
          <w:rStyle w:val="LineNumber"/>
          <w:b/>
          <w:bCs/>
        </w:rPr>
        <w:t xml:space="preserve"> shown as Exhibit No._</w:t>
      </w:r>
      <w:r>
        <w:rPr>
          <w:rStyle w:val="LineNumber"/>
          <w:b/>
          <w:bCs/>
        </w:rPr>
        <w:t>_</w:t>
      </w:r>
      <w:r w:rsidR="00791039">
        <w:rPr>
          <w:rStyle w:val="LineNumber"/>
          <w:b/>
          <w:bCs/>
        </w:rPr>
        <w:t>_</w:t>
      </w:r>
      <w:r>
        <w:rPr>
          <w:rStyle w:val="LineNumber"/>
          <w:b/>
          <w:bCs/>
        </w:rPr>
        <w:t>(EMA-5)</w:t>
      </w:r>
      <w:r w:rsidRPr="00BA18B1">
        <w:rPr>
          <w:rStyle w:val="LineNumber"/>
          <w:b/>
          <w:bCs/>
        </w:rPr>
        <w:t>?</w:t>
      </w:r>
    </w:p>
    <w:p w:rsidR="006C1900" w:rsidRDefault="00C403C9" w:rsidP="004D0515">
      <w:pPr>
        <w:pStyle w:val="BodyText2"/>
        <w:tabs>
          <w:tab w:val="left" w:pos="1440"/>
        </w:tabs>
        <w:ind w:firstLine="720"/>
        <w:rPr>
          <w:rStyle w:val="LineNumber"/>
          <w:bCs/>
        </w:rPr>
      </w:pPr>
      <w:r>
        <w:rPr>
          <w:rStyle w:val="LineNumber"/>
          <w:bCs/>
        </w:rPr>
        <w:t>A.</w:t>
      </w:r>
      <w:r>
        <w:rPr>
          <w:rStyle w:val="LineNumber"/>
          <w:bCs/>
        </w:rPr>
        <w:tab/>
        <w:t>Yes.  The presentation in the Pro Forma Cross Check Study is slightly different because the first and second revenue normalizing adjustments discussed earlier are incorporated into one 2013 Revenue Normalization adjustment.  Therefore the weather adjustment at restated rates is included with the annualization of test year revenue to 2013 base rates.  The 2013 restating revenue normalization adjustment for the Pro Forma Cross Check Study increases Washington net operating income by $2,395,000, as shown in adjustment column</w:t>
      </w:r>
      <w:r w:rsidR="00791039">
        <w:rPr>
          <w:rStyle w:val="LineNumber"/>
          <w:bCs/>
        </w:rPr>
        <w:t xml:space="preserve"> 2.10 on page 6 of Exhibit No.__</w:t>
      </w:r>
      <w:r>
        <w:rPr>
          <w:rStyle w:val="LineNumber"/>
          <w:bCs/>
        </w:rPr>
        <w:t>_(EMA-5).  The 2014 Revenue Normalization adjustment captures the 2014 Temporary Rate</w:t>
      </w:r>
      <w:r w:rsidR="001B2A0B">
        <w:rPr>
          <w:rStyle w:val="LineNumber"/>
          <w:bCs/>
        </w:rPr>
        <w:t xml:space="preserve"> Increase of $1,358,000 with an</w:t>
      </w:r>
      <w:r>
        <w:rPr>
          <w:rStyle w:val="LineNumber"/>
          <w:bCs/>
        </w:rPr>
        <w:t xml:space="preserve"> </w:t>
      </w:r>
      <w:r>
        <w:rPr>
          <w:rStyle w:val="LineNumber"/>
          <w:bCs/>
        </w:rPr>
        <w:lastRenderedPageBreak/>
        <w:t xml:space="preserve">increase to Washington net operating income of $843,000, as shown in adjustment column </w:t>
      </w:r>
      <w:r w:rsidR="00791039">
        <w:rPr>
          <w:rStyle w:val="LineNumber"/>
          <w:bCs/>
        </w:rPr>
        <w:t>4.05 on page 10 of Exhibit No.__</w:t>
      </w:r>
      <w:r>
        <w:rPr>
          <w:rStyle w:val="LineNumber"/>
          <w:bCs/>
        </w:rPr>
        <w:t>_(EMA-5).</w:t>
      </w:r>
    </w:p>
    <w:p w:rsidR="008B25C0" w:rsidRPr="00A01E27" w:rsidRDefault="008B25C0" w:rsidP="004D0515">
      <w:pPr>
        <w:pStyle w:val="BodyText2"/>
        <w:tabs>
          <w:tab w:val="left" w:pos="1440"/>
        </w:tabs>
        <w:ind w:firstLine="720"/>
      </w:pPr>
    </w:p>
    <w:p w:rsidR="001C2555" w:rsidRPr="00683A09" w:rsidRDefault="0019561B" w:rsidP="001C2555">
      <w:pPr>
        <w:pStyle w:val="Heading5"/>
        <w:rPr>
          <w:rStyle w:val="PageNumber"/>
          <w:u w:val="single"/>
        </w:rPr>
      </w:pPr>
      <w:r w:rsidRPr="00683A09">
        <w:rPr>
          <w:rStyle w:val="PageNumber"/>
          <w:u w:val="single"/>
        </w:rPr>
        <w:t>III</w:t>
      </w:r>
      <w:r w:rsidR="001C2555" w:rsidRPr="00683A09">
        <w:rPr>
          <w:rStyle w:val="PageNumber"/>
          <w:u w:val="single"/>
        </w:rPr>
        <w:t>.  NATURAL GAS COST OF SERVICE</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Please identify the natural gas cost studies presented to this Commission in the last five years</w:t>
      </w:r>
      <w:r>
        <w:rPr>
          <w:rStyle w:val="LineNumber"/>
          <w:b/>
          <w:bCs/>
        </w:rPr>
        <w:t xml:space="preserve"> as required by WAC 480-07-510 (6)</w:t>
      </w:r>
      <w:r w:rsidRPr="00BA18B1">
        <w:rPr>
          <w:rStyle w:val="LineNumber"/>
          <w:b/>
          <w:bCs/>
        </w:rPr>
        <w:t>.</w:t>
      </w:r>
    </w:p>
    <w:p w:rsidR="001C2555" w:rsidRPr="00BA18B1" w:rsidRDefault="001C2555" w:rsidP="001C2555">
      <w:pPr>
        <w:pStyle w:val="BodyText2"/>
        <w:tabs>
          <w:tab w:val="left" w:pos="1440"/>
        </w:tabs>
        <w:ind w:firstLine="720"/>
        <w:rPr>
          <w:rStyle w:val="LineNumber"/>
        </w:rPr>
      </w:pPr>
      <w:r w:rsidRPr="00BA18B1">
        <w:rPr>
          <w:rStyle w:val="LineNumber"/>
        </w:rPr>
        <w:t>A.</w:t>
      </w:r>
      <w:r w:rsidRPr="00BA18B1">
        <w:rPr>
          <w:rStyle w:val="LineNumber"/>
        </w:rPr>
        <w:tab/>
        <w:t xml:space="preserve">Natural gas cost of service studies were filed with this Commission in </w:t>
      </w:r>
      <w:r>
        <w:rPr>
          <w:rStyle w:val="LineNumber"/>
        </w:rPr>
        <w:t xml:space="preserve">Docket </w:t>
      </w:r>
      <w:r w:rsidR="007530F0">
        <w:rPr>
          <w:rStyle w:val="LineNumber"/>
        </w:rPr>
        <w:t xml:space="preserve">No. UG-120437, </w:t>
      </w:r>
      <w:r w:rsidR="006807BA">
        <w:rPr>
          <w:rStyle w:val="LineNumber"/>
        </w:rPr>
        <w:t>No. UG-110877,</w:t>
      </w:r>
      <w:r>
        <w:rPr>
          <w:rStyle w:val="LineNumber"/>
        </w:rPr>
        <w:t xml:space="preserve"> </w:t>
      </w:r>
      <w:r w:rsidR="006807BA">
        <w:rPr>
          <w:rStyle w:val="LineNumber"/>
        </w:rPr>
        <w:t xml:space="preserve">No. UG-100468, No. </w:t>
      </w:r>
      <w:r>
        <w:rPr>
          <w:rStyle w:val="LineNumber"/>
        </w:rPr>
        <w:t>UG-090135</w:t>
      </w:r>
      <w:r w:rsidR="007530F0">
        <w:rPr>
          <w:rStyle w:val="LineNumber"/>
        </w:rPr>
        <w:t xml:space="preserve"> and</w:t>
      </w:r>
      <w:r>
        <w:rPr>
          <w:rStyle w:val="LineNumber"/>
        </w:rPr>
        <w:t xml:space="preserve"> No. UG-080417</w:t>
      </w:r>
      <w:r w:rsidRPr="00BA18B1">
        <w:rPr>
          <w:rStyle w:val="LineNumber"/>
        </w:rPr>
        <w:t>.</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Please describe the natural gas cost of service study and its purpose.</w:t>
      </w:r>
    </w:p>
    <w:p w:rsidR="00785EA6" w:rsidRDefault="001C2555" w:rsidP="00785EA6">
      <w:pPr>
        <w:pStyle w:val="BodyText2"/>
        <w:tabs>
          <w:tab w:val="left" w:pos="1440"/>
        </w:tabs>
        <w:ind w:firstLine="720"/>
        <w:rPr>
          <w:rStyle w:val="LineNumber"/>
        </w:rPr>
      </w:pPr>
      <w:r w:rsidRPr="00BA18B1">
        <w:rPr>
          <w:rStyle w:val="LineNumber"/>
        </w:rPr>
        <w:t>A.</w:t>
      </w:r>
      <w:r w:rsidRPr="00BA18B1">
        <w:rPr>
          <w:rStyle w:val="LineNumber"/>
        </w:rPr>
        <w:tab/>
        <w:t>A natural gas cost of service study is an engineering-economic study which separates the revenue, expenses, and rate base associated with providing natural gas service to designated groups of customers.  The groups are made up of customers with similar usage characteristics and facility requirements.  Costs are assigned in relation to each group</w:t>
      </w:r>
      <w:r>
        <w:rPr>
          <w:rStyle w:val="LineNumber"/>
        </w:rPr>
        <w:t>’</w:t>
      </w:r>
      <w:r w:rsidRPr="00BA18B1">
        <w:rPr>
          <w:rStyle w:val="LineNumber"/>
        </w:rPr>
        <w:t xml:space="preserve">s </w:t>
      </w:r>
      <w:r>
        <w:rPr>
          <w:rStyle w:val="LineNumber"/>
        </w:rPr>
        <w:t>test year load and facilities requirements</w:t>
      </w:r>
      <w:r w:rsidRPr="00BA18B1">
        <w:rPr>
          <w:rStyle w:val="LineNumber"/>
        </w:rPr>
        <w:t>, resulting in an evaluation of the cost of the service provided to each group.  The rate of return by customer group indicates whether the revenue provided by the customers in each group recovers the cost to serve those customers.  The study results are used as a guide in determining the appropriate rate spread among the groups of customers.  Exhibit No.__</w:t>
      </w:r>
      <w:r w:rsidR="00791039">
        <w:rPr>
          <w:rStyle w:val="LineNumber"/>
        </w:rPr>
        <w:t>_</w:t>
      </w:r>
      <w:r w:rsidRPr="00BA18B1">
        <w:rPr>
          <w:rStyle w:val="LineNumber"/>
        </w:rPr>
        <w:t>(</w:t>
      </w:r>
      <w:r w:rsidR="005951D4">
        <w:rPr>
          <w:rStyle w:val="LineNumber"/>
        </w:rPr>
        <w:t>JDM</w:t>
      </w:r>
      <w:r w:rsidRPr="00BA18B1">
        <w:rPr>
          <w:rStyle w:val="LineNumber"/>
        </w:rPr>
        <w:t>-</w:t>
      </w:r>
      <w:r w:rsidR="008D3AED">
        <w:rPr>
          <w:rStyle w:val="LineNumber"/>
        </w:rPr>
        <w:t>2</w:t>
      </w:r>
      <w:r w:rsidRPr="00BA18B1">
        <w:rPr>
          <w:rStyle w:val="LineNumber"/>
        </w:rPr>
        <w:t>) explains the basic concepts involved in performing a natural gas cost of service study.  It also details the specific methodology and assumptions utilized in the Company’s Base Case cost of service study.</w:t>
      </w:r>
      <w:r w:rsidR="00785EA6">
        <w:rPr>
          <w:rStyle w:val="LineNumber"/>
        </w:rPr>
        <w:br w:type="page"/>
      </w:r>
    </w:p>
    <w:p w:rsidR="001C2555" w:rsidRPr="00BA18B1" w:rsidRDefault="001C2555" w:rsidP="001C2555">
      <w:pPr>
        <w:pStyle w:val="BodyText2"/>
        <w:tabs>
          <w:tab w:val="left" w:pos="1440"/>
        </w:tabs>
        <w:ind w:firstLine="720"/>
        <w:rPr>
          <w:rStyle w:val="LineNumber"/>
          <w:b/>
          <w:bCs/>
        </w:rPr>
      </w:pPr>
      <w:r w:rsidRPr="00BA18B1">
        <w:rPr>
          <w:rStyle w:val="LineNumber"/>
          <w:b/>
          <w:bCs/>
        </w:rPr>
        <w:lastRenderedPageBreak/>
        <w:t>Q.</w:t>
      </w:r>
      <w:r w:rsidRPr="00BA18B1">
        <w:rPr>
          <w:rStyle w:val="LineNumber"/>
          <w:b/>
          <w:bCs/>
        </w:rPr>
        <w:tab/>
        <w:t>What is the basis for the natural gas cost of service study provided in this case?</w:t>
      </w:r>
    </w:p>
    <w:p w:rsidR="001C2555" w:rsidRPr="00BA18B1" w:rsidRDefault="001C2555" w:rsidP="001C2555">
      <w:pPr>
        <w:pStyle w:val="BodyText2"/>
        <w:tabs>
          <w:tab w:val="left" w:pos="1440"/>
        </w:tabs>
        <w:ind w:firstLine="720"/>
        <w:rPr>
          <w:rStyle w:val="LineNumber"/>
        </w:rPr>
      </w:pPr>
      <w:r w:rsidRPr="00BA18B1">
        <w:rPr>
          <w:rStyle w:val="LineNumber"/>
        </w:rPr>
        <w:t>A.</w:t>
      </w:r>
      <w:r w:rsidRPr="00BA18B1">
        <w:rPr>
          <w:rStyle w:val="LineNumber"/>
        </w:rPr>
        <w:tab/>
        <w:t xml:space="preserve">The cost of service study provided by </w:t>
      </w:r>
      <w:r w:rsidR="00791039">
        <w:rPr>
          <w:rStyle w:val="LineNumber"/>
        </w:rPr>
        <w:t>the Company as Exhibit No.__</w:t>
      </w:r>
      <w:r w:rsidR="00B16067">
        <w:rPr>
          <w:rStyle w:val="LineNumber"/>
        </w:rPr>
        <w:t>_(JDM</w:t>
      </w:r>
      <w:r w:rsidRPr="00BA18B1">
        <w:rPr>
          <w:rStyle w:val="LineNumber"/>
        </w:rPr>
        <w:t>-</w:t>
      </w:r>
      <w:r w:rsidR="008D3AED">
        <w:rPr>
          <w:rStyle w:val="LineNumber"/>
        </w:rPr>
        <w:t>3</w:t>
      </w:r>
      <w:r w:rsidRPr="00BA18B1">
        <w:rPr>
          <w:rStyle w:val="LineNumber"/>
        </w:rPr>
        <w:t xml:space="preserve">) is based on the </w:t>
      </w:r>
      <w:r>
        <w:rPr>
          <w:rStyle w:val="LineNumber"/>
        </w:rPr>
        <w:t xml:space="preserve">twelve months ended </w:t>
      </w:r>
      <w:r w:rsidR="005951D4">
        <w:rPr>
          <w:rStyle w:val="LineNumber"/>
        </w:rPr>
        <w:t>June 2013</w:t>
      </w:r>
      <w:r w:rsidRPr="00BA18B1">
        <w:rPr>
          <w:rStyle w:val="LineNumber"/>
        </w:rPr>
        <w:t xml:space="preserve"> test year </w:t>
      </w:r>
      <w:r w:rsidR="000C1B06">
        <w:rPr>
          <w:rStyle w:val="LineNumber"/>
        </w:rPr>
        <w:t>Pro Forma Cross Check Study presented</w:t>
      </w:r>
      <w:r w:rsidRPr="00BA18B1">
        <w:rPr>
          <w:rStyle w:val="LineNumber"/>
        </w:rPr>
        <w:t xml:space="preserve"> by Ms. </w:t>
      </w:r>
      <w:smartTag w:uri="urn:schemas:contacts" w:element="Sn">
        <w:r w:rsidRPr="00BA18B1">
          <w:rPr>
            <w:rStyle w:val="LineNumber"/>
          </w:rPr>
          <w:t>Andrews</w:t>
        </w:r>
      </w:smartTag>
      <w:r w:rsidRPr="00BA18B1">
        <w:rPr>
          <w:rStyle w:val="LineNumber"/>
        </w:rPr>
        <w:t xml:space="preserve"> in Exhibit No._</w:t>
      </w:r>
      <w:r w:rsidR="00791039">
        <w:rPr>
          <w:rStyle w:val="LineNumber"/>
        </w:rPr>
        <w:t>_</w:t>
      </w:r>
      <w:r w:rsidRPr="00BA18B1">
        <w:rPr>
          <w:rStyle w:val="LineNumber"/>
        </w:rPr>
        <w:t>_(</w:t>
      </w:r>
      <w:r w:rsidR="001B2A0B">
        <w:rPr>
          <w:rStyle w:val="LineNumber"/>
        </w:rPr>
        <w:t>EMA-5</w:t>
      </w:r>
      <w:r w:rsidRPr="00600057">
        <w:rPr>
          <w:rStyle w:val="LineNumber"/>
        </w:rPr>
        <w:t>).</w:t>
      </w:r>
      <w:r w:rsidR="001B2A0B">
        <w:rPr>
          <w:rStyle w:val="LineNumber"/>
        </w:rPr>
        <w:t xml:space="preserve">  The Pro Forma Cross Check Study analysis was used for the cost of service study to provi</w:t>
      </w:r>
      <w:r w:rsidR="0013029B">
        <w:rPr>
          <w:rStyle w:val="LineNumber"/>
        </w:rPr>
        <w:t>de results at the comprehensive</w:t>
      </w:r>
      <w:r w:rsidR="001B2A0B">
        <w:rPr>
          <w:rStyle w:val="LineNumber"/>
        </w:rPr>
        <w:t xml:space="preserve"> level of detail required by the cost of service model.  The Pro Forma Cross Check Study includes an adjustment that brings total expenses and rate base into agreement with the Attrition Study, therefore it provides the appropriate detailed cost basis for the cost of service study in this case.</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Would you please explain the cost of service stud</w:t>
      </w:r>
      <w:r w:rsidR="005951D4">
        <w:rPr>
          <w:rStyle w:val="LineNumber"/>
          <w:b/>
          <w:bCs/>
        </w:rPr>
        <w:t>y presented in Exhibit No._</w:t>
      </w:r>
      <w:r w:rsidR="00791039">
        <w:rPr>
          <w:rStyle w:val="LineNumber"/>
          <w:b/>
          <w:bCs/>
        </w:rPr>
        <w:t>_</w:t>
      </w:r>
      <w:r w:rsidR="005951D4">
        <w:rPr>
          <w:rStyle w:val="LineNumber"/>
          <w:b/>
          <w:bCs/>
        </w:rPr>
        <w:t>_(JDM</w:t>
      </w:r>
      <w:r w:rsidRPr="00BA18B1">
        <w:rPr>
          <w:rStyle w:val="LineNumber"/>
          <w:b/>
          <w:bCs/>
        </w:rPr>
        <w:t>-</w:t>
      </w:r>
      <w:r w:rsidR="00076D95">
        <w:rPr>
          <w:rStyle w:val="LineNumber"/>
          <w:b/>
          <w:bCs/>
        </w:rPr>
        <w:t>3</w:t>
      </w:r>
      <w:r w:rsidRPr="00BA18B1">
        <w:rPr>
          <w:rStyle w:val="LineNumber"/>
          <w:b/>
          <w:bCs/>
        </w:rPr>
        <w:t>)?</w:t>
      </w:r>
    </w:p>
    <w:p w:rsidR="001C2555" w:rsidRPr="00BA18B1" w:rsidRDefault="00791039" w:rsidP="001C2555">
      <w:pPr>
        <w:pStyle w:val="BodyText2"/>
        <w:tabs>
          <w:tab w:val="left" w:pos="1440"/>
        </w:tabs>
        <w:ind w:firstLine="720"/>
        <w:rPr>
          <w:rStyle w:val="LineNumber"/>
        </w:rPr>
      </w:pPr>
      <w:r>
        <w:rPr>
          <w:rStyle w:val="LineNumber"/>
        </w:rPr>
        <w:t>A.</w:t>
      </w:r>
      <w:r>
        <w:rPr>
          <w:rStyle w:val="LineNumber"/>
        </w:rPr>
        <w:tab/>
        <w:t xml:space="preserve">Yes.  Exhibit No. </w:t>
      </w:r>
      <w:r w:rsidR="001C2555" w:rsidRPr="00BA18B1">
        <w:rPr>
          <w:rStyle w:val="LineNumber"/>
        </w:rPr>
        <w:t>_</w:t>
      </w:r>
      <w:r>
        <w:rPr>
          <w:rStyle w:val="LineNumber"/>
        </w:rPr>
        <w:t>_</w:t>
      </w:r>
      <w:r w:rsidR="001C2555">
        <w:rPr>
          <w:rStyle w:val="LineNumber"/>
        </w:rPr>
        <w:t>_</w:t>
      </w:r>
      <w:r w:rsidR="005951D4">
        <w:rPr>
          <w:rStyle w:val="LineNumber"/>
        </w:rPr>
        <w:t>(JDM</w:t>
      </w:r>
      <w:r w:rsidR="001C2555" w:rsidRPr="00BA18B1">
        <w:rPr>
          <w:rStyle w:val="LineNumber"/>
        </w:rPr>
        <w:t>-</w:t>
      </w:r>
      <w:r w:rsidR="008D3AED">
        <w:rPr>
          <w:rStyle w:val="LineNumber"/>
        </w:rPr>
        <w:t>3</w:t>
      </w:r>
      <w:r w:rsidR="001C2555" w:rsidRPr="00BA18B1">
        <w:rPr>
          <w:rStyle w:val="LineNumber"/>
        </w:rPr>
        <w:t xml:space="preserve">) is composed of a series of summaries of the cost of service study results.  Page 1 shows the results of the study by FERC account category.  The rate of return and the ratio of each schedule’s return to the overall return are shown on lines 38 and 39.  This summary is provided to </w:t>
      </w:r>
      <w:r w:rsidR="006807BA">
        <w:rPr>
          <w:rStyle w:val="LineNumber"/>
        </w:rPr>
        <w:t xml:space="preserve">Company witness </w:t>
      </w:r>
      <w:r w:rsidR="001C2555" w:rsidRPr="00BA18B1">
        <w:rPr>
          <w:rStyle w:val="LineNumber"/>
        </w:rPr>
        <w:t xml:space="preserve">Mr. </w:t>
      </w:r>
      <w:r w:rsidR="001C2555">
        <w:rPr>
          <w:rStyle w:val="LineNumber"/>
        </w:rPr>
        <w:t>Ehrbar</w:t>
      </w:r>
      <w:r w:rsidR="001C2555" w:rsidRPr="00BA18B1">
        <w:rPr>
          <w:rStyle w:val="LineNumber"/>
        </w:rPr>
        <w:t xml:space="preserve"> for his </w:t>
      </w:r>
      <w:r w:rsidR="00D55361">
        <w:rPr>
          <w:rStyle w:val="LineNumber"/>
        </w:rPr>
        <w:t xml:space="preserve">consideration regarding  </w:t>
      </w:r>
      <w:r w:rsidR="001C2555" w:rsidRPr="00BA18B1">
        <w:rPr>
          <w:rStyle w:val="LineNumber"/>
        </w:rPr>
        <w:t xml:space="preserve">rate spread and rate design.  The results will be </w:t>
      </w:r>
      <w:r w:rsidR="001C2555">
        <w:rPr>
          <w:rStyle w:val="LineNumber"/>
        </w:rPr>
        <w:t>presented</w:t>
      </w:r>
      <w:r w:rsidR="001C2555" w:rsidRPr="00BA18B1">
        <w:rPr>
          <w:rStyle w:val="LineNumber"/>
        </w:rPr>
        <w:t xml:space="preserve"> later in my testimony.  </w:t>
      </w:r>
      <w:r w:rsidR="001C2555">
        <w:rPr>
          <w:rStyle w:val="LineNumber"/>
        </w:rPr>
        <w:t>A</w:t>
      </w:r>
      <w:r w:rsidR="001C2555" w:rsidRPr="00BA18B1">
        <w:rPr>
          <w:rStyle w:val="LineNumber"/>
        </w:rPr>
        <w:t>dditional summaries show the costs org</w:t>
      </w:r>
      <w:r w:rsidR="006807BA">
        <w:rPr>
          <w:rStyle w:val="LineNumber"/>
        </w:rPr>
        <w:t>anized by functional category (Page 2) and classification (P</w:t>
      </w:r>
      <w:r w:rsidR="001C2555" w:rsidRPr="00BA18B1">
        <w:rPr>
          <w:rStyle w:val="LineNumber"/>
        </w:rPr>
        <w:t>age 3), including margin and unit cost analysis at current and proposed rates.</w:t>
      </w:r>
      <w:r w:rsidR="001C2555">
        <w:rPr>
          <w:rStyle w:val="LineNumber"/>
        </w:rPr>
        <w:t xml:space="preserve">  </w:t>
      </w:r>
      <w:r w:rsidR="001C2555" w:rsidRPr="00AE6B81">
        <w:rPr>
          <w:rStyle w:val="LineNumber"/>
        </w:rPr>
        <w:t xml:space="preserve">Finally, </w:t>
      </w:r>
      <w:r w:rsidR="006807BA">
        <w:rPr>
          <w:rStyle w:val="LineNumber"/>
        </w:rPr>
        <w:t>P</w:t>
      </w:r>
      <w:r w:rsidR="001C2555">
        <w:rPr>
          <w:rStyle w:val="LineNumber"/>
        </w:rPr>
        <w:t>age 4 is a summary identifying specific customer related costs embedded in the study.</w:t>
      </w:r>
    </w:p>
    <w:p w:rsidR="001C2555" w:rsidRPr="00BA18B1" w:rsidRDefault="001C2555" w:rsidP="001C2555">
      <w:pPr>
        <w:pStyle w:val="BodyText2"/>
        <w:tabs>
          <w:tab w:val="left" w:pos="1440"/>
        </w:tabs>
        <w:ind w:firstLine="720"/>
        <w:rPr>
          <w:rStyle w:val="LineNumber"/>
        </w:rPr>
      </w:pPr>
      <w:r w:rsidRPr="00BA18B1">
        <w:rPr>
          <w:rStyle w:val="LineNumber"/>
        </w:rPr>
        <w:lastRenderedPageBreak/>
        <w:t xml:space="preserve">  The Excel model used to calculate the cost of service and supporting schedules ha</w:t>
      </w:r>
      <w:r>
        <w:rPr>
          <w:rStyle w:val="LineNumber"/>
        </w:rPr>
        <w:t>s</w:t>
      </w:r>
      <w:r w:rsidRPr="00BA18B1">
        <w:rPr>
          <w:rStyle w:val="LineNumber"/>
        </w:rPr>
        <w:t xml:space="preserve"> been included in </w:t>
      </w:r>
      <w:r>
        <w:rPr>
          <w:rStyle w:val="LineNumber"/>
        </w:rPr>
        <w:t>its</w:t>
      </w:r>
      <w:r w:rsidRPr="00BA18B1">
        <w:rPr>
          <w:rStyle w:val="LineNumber"/>
        </w:rPr>
        <w:t xml:space="preserve"> entirety both electronically and hard copy in the workpapers accompanying this case.</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Does the Natural Gas Base Case cost of service study utilize the methodology from the Company’s last natural gas case in Washington?</w:t>
      </w:r>
    </w:p>
    <w:p w:rsidR="001C2555" w:rsidRPr="00BA18B1" w:rsidRDefault="001C2555" w:rsidP="001C2555">
      <w:pPr>
        <w:pStyle w:val="BodyText2"/>
        <w:tabs>
          <w:tab w:val="left" w:pos="1440"/>
        </w:tabs>
        <w:ind w:firstLine="720"/>
        <w:rPr>
          <w:rStyle w:val="LineNumber"/>
        </w:rPr>
      </w:pPr>
      <w:r w:rsidRPr="00BA18B1">
        <w:rPr>
          <w:rStyle w:val="LineNumber"/>
        </w:rPr>
        <w:t>A.</w:t>
      </w:r>
      <w:r w:rsidRPr="00BA18B1">
        <w:rPr>
          <w:rStyle w:val="LineNumber"/>
        </w:rPr>
        <w:tab/>
      </w:r>
      <w:r>
        <w:rPr>
          <w:rStyle w:val="LineNumber"/>
        </w:rPr>
        <w:t>Yes, t</w:t>
      </w:r>
      <w:r w:rsidRPr="00BA18B1">
        <w:rPr>
          <w:rStyle w:val="LineNumber"/>
        </w:rPr>
        <w:t>he Base Case cost of service study was prepared using the same methodology applied to the study presented in Docket No. UG-</w:t>
      </w:r>
      <w:r w:rsidR="00B16067">
        <w:rPr>
          <w:rStyle w:val="LineNumber"/>
        </w:rPr>
        <w:t>120437</w:t>
      </w:r>
      <w:r>
        <w:rPr>
          <w:rStyle w:val="LineNumber"/>
        </w:rPr>
        <w:t>.</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What are the key elements t</w:t>
      </w:r>
      <w:r>
        <w:rPr>
          <w:rStyle w:val="LineNumber"/>
          <w:b/>
          <w:bCs/>
        </w:rPr>
        <w:t xml:space="preserve">hat define the cost of service </w:t>
      </w:r>
      <w:r w:rsidRPr="00BA18B1">
        <w:rPr>
          <w:rStyle w:val="LineNumber"/>
          <w:b/>
          <w:bCs/>
        </w:rPr>
        <w:t>methodology?</w:t>
      </w:r>
    </w:p>
    <w:p w:rsidR="008B25C0" w:rsidRDefault="001C2555" w:rsidP="00324FCE">
      <w:pPr>
        <w:pStyle w:val="BodyText2"/>
        <w:tabs>
          <w:tab w:val="left" w:pos="1440"/>
        </w:tabs>
        <w:ind w:firstLine="720"/>
        <w:rPr>
          <w:rStyle w:val="LineNumber"/>
        </w:rPr>
      </w:pPr>
      <w:r w:rsidRPr="00BA18B1">
        <w:rPr>
          <w:rStyle w:val="LineNumber"/>
        </w:rPr>
        <w:t>A.</w:t>
      </w:r>
      <w:r w:rsidRPr="00BA18B1">
        <w:rPr>
          <w:rStyle w:val="LineNumber"/>
        </w:rPr>
        <w:tab/>
      </w:r>
      <w:r>
        <w:rPr>
          <w:rStyle w:val="LineNumber"/>
        </w:rPr>
        <w:t xml:space="preserve">Allocations of </w:t>
      </w:r>
      <w:r w:rsidR="00830801">
        <w:rPr>
          <w:rStyle w:val="LineNumber"/>
        </w:rPr>
        <w:t xml:space="preserve">natural </w:t>
      </w:r>
      <w:r>
        <w:rPr>
          <w:rStyle w:val="LineNumber"/>
        </w:rPr>
        <w:t>g</w:t>
      </w:r>
      <w:r w:rsidRPr="00BA18B1">
        <w:rPr>
          <w:rStyle w:val="LineNumber"/>
        </w:rPr>
        <w:t>as cos</w:t>
      </w:r>
      <w:r>
        <w:rPr>
          <w:rStyle w:val="LineNumber"/>
        </w:rPr>
        <w:t>ts</w:t>
      </w:r>
      <w:r w:rsidRPr="00BA18B1">
        <w:rPr>
          <w:rStyle w:val="LineNumber"/>
        </w:rPr>
        <w:t xml:space="preserve"> </w:t>
      </w:r>
      <w:r>
        <w:rPr>
          <w:rStyle w:val="LineNumber"/>
        </w:rPr>
        <w:t>reflect</w:t>
      </w:r>
      <w:r w:rsidRPr="00BA18B1">
        <w:rPr>
          <w:rStyle w:val="LineNumber"/>
        </w:rPr>
        <w:t xml:space="preserve"> the current purchased </w:t>
      </w:r>
      <w:r w:rsidR="00830801">
        <w:rPr>
          <w:rStyle w:val="LineNumber"/>
        </w:rPr>
        <w:t xml:space="preserve">natural </w:t>
      </w:r>
      <w:r w:rsidRPr="00BA18B1">
        <w:rPr>
          <w:rStyle w:val="LineNumber"/>
        </w:rPr>
        <w:t>gas tracker methodology.</w:t>
      </w:r>
      <w:r>
        <w:rPr>
          <w:rStyle w:val="LineNumber"/>
        </w:rPr>
        <w:t xml:space="preserve">  Underground storage costs are segregated proportionately into commodity storage benefits for sales customers and load balancing benefits for all customers.</w:t>
      </w:r>
      <w:r w:rsidRPr="00BA18B1">
        <w:rPr>
          <w:rStyle w:val="LineNumber"/>
        </w:rPr>
        <w:t xml:space="preserve">  Natural gas main investment has been segregated into large and small mains.  Large usage customers </w:t>
      </w:r>
      <w:r w:rsidRPr="00600057">
        <w:rPr>
          <w:rStyle w:val="LineNumber"/>
        </w:rPr>
        <w:t xml:space="preserve">that take service from large mains do not receive an allocation of small mains.  </w:t>
      </w:r>
      <w:r w:rsidR="00F4197B" w:rsidRPr="00600057">
        <w:rPr>
          <w:rStyle w:val="LineNumber"/>
        </w:rPr>
        <w:t xml:space="preserve">Large usage customers that take service from small mains </w:t>
      </w:r>
      <w:r w:rsidR="00F7768A" w:rsidRPr="00600057">
        <w:rPr>
          <w:rStyle w:val="LineNumber"/>
        </w:rPr>
        <w:t xml:space="preserve">(11 of the 38 Schedule 146 customers) </w:t>
      </w:r>
      <w:r w:rsidR="00F4197B" w:rsidRPr="00600057">
        <w:rPr>
          <w:rStyle w:val="LineNumber"/>
        </w:rPr>
        <w:t>have their associated throughput and coincident peak demand assigned to the small main allocation</w:t>
      </w:r>
      <w:r w:rsidR="00081C0C">
        <w:rPr>
          <w:rStyle w:val="LineNumber"/>
        </w:rPr>
        <w:t xml:space="preserve"> factors</w:t>
      </w:r>
      <w:r w:rsidR="00F4197B" w:rsidRPr="00600057">
        <w:rPr>
          <w:rStyle w:val="LineNumber"/>
        </w:rPr>
        <w:t>.</w:t>
      </w:r>
      <w:r w:rsidR="00F4197B">
        <w:rPr>
          <w:rStyle w:val="LineNumber"/>
        </w:rPr>
        <w:t xml:space="preserve">  </w:t>
      </w:r>
      <w:r w:rsidRPr="00BA18B1">
        <w:rPr>
          <w:rStyle w:val="LineNumber"/>
        </w:rPr>
        <w:t>Meter installation and services investment is allocated by number of customers weighted by the relative current cost of those items.  System facilities that serve all customers are classified by the peak and average ratio that reflects the system load factor, then allocated by coincident peak deman</w:t>
      </w:r>
      <w:r w:rsidR="00CF6E7A">
        <w:rPr>
          <w:rStyle w:val="LineNumber"/>
        </w:rPr>
        <w:t>d and throughput, respectively.</w:t>
      </w:r>
      <w:r w:rsidRPr="00BA18B1">
        <w:rPr>
          <w:rStyle w:val="LineNumber"/>
        </w:rPr>
        <w:t xml:space="preserve"> </w:t>
      </w:r>
      <w:r w:rsidR="00CF6E7A">
        <w:rPr>
          <w:rStyle w:val="LineNumber"/>
        </w:rPr>
        <w:t xml:space="preserve"> </w:t>
      </w:r>
      <w:r w:rsidRPr="00BA18B1">
        <w:rPr>
          <w:rStyle w:val="LineNumber"/>
        </w:rPr>
        <w:t>General plant is allocated by the sum of all other plant.  Administrative &amp; general expenses are segregated into labor</w:t>
      </w:r>
      <w:r>
        <w:rPr>
          <w:rStyle w:val="LineNumber"/>
        </w:rPr>
        <w:t>-</w:t>
      </w:r>
      <w:r w:rsidRPr="00BA18B1">
        <w:rPr>
          <w:rStyle w:val="LineNumber"/>
        </w:rPr>
        <w:t>related, plant</w:t>
      </w:r>
      <w:r>
        <w:rPr>
          <w:rStyle w:val="LineNumber"/>
        </w:rPr>
        <w:t>-</w:t>
      </w:r>
      <w:r w:rsidRPr="00BA18B1">
        <w:rPr>
          <w:rStyle w:val="LineNumber"/>
        </w:rPr>
        <w:t>related, revenue</w:t>
      </w:r>
      <w:r>
        <w:rPr>
          <w:rStyle w:val="LineNumber"/>
        </w:rPr>
        <w:t>-</w:t>
      </w:r>
      <w:r w:rsidRPr="00BA18B1">
        <w:rPr>
          <w:rStyle w:val="LineNumber"/>
        </w:rPr>
        <w:t xml:space="preserve">related, and “other”.  The costs are then allocated by factors associated with labor, plant in service, or revenue, respectively.  The “other” A&amp;G amounts get a combined allocation that is one-half </w:t>
      </w:r>
      <w:r w:rsidRPr="00BA18B1">
        <w:rPr>
          <w:rStyle w:val="LineNumber"/>
        </w:rPr>
        <w:lastRenderedPageBreak/>
        <w:t>based on O&amp;M expenses and one-half based on throughput.  A detailed description of the methodology is included in Exhibit No.__</w:t>
      </w:r>
      <w:r>
        <w:rPr>
          <w:rStyle w:val="LineNumber"/>
        </w:rPr>
        <w:t>_</w:t>
      </w:r>
      <w:r w:rsidR="00B16067">
        <w:rPr>
          <w:rStyle w:val="LineNumber"/>
        </w:rPr>
        <w:t>(JDM</w:t>
      </w:r>
      <w:r w:rsidRPr="00BA18B1">
        <w:rPr>
          <w:rStyle w:val="LineNumber"/>
        </w:rPr>
        <w:t>-</w:t>
      </w:r>
      <w:r w:rsidR="00076D95">
        <w:rPr>
          <w:rStyle w:val="LineNumber"/>
        </w:rPr>
        <w:t>2</w:t>
      </w:r>
      <w:r w:rsidRPr="00BA18B1">
        <w:rPr>
          <w:rStyle w:val="LineNumber"/>
        </w:rPr>
        <w:t>).</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Does this methodology follow previously</w:t>
      </w:r>
      <w:r>
        <w:rPr>
          <w:rStyle w:val="LineNumber"/>
          <w:b/>
          <w:bCs/>
        </w:rPr>
        <w:t>-</w:t>
      </w:r>
      <w:r w:rsidRPr="00BA18B1">
        <w:rPr>
          <w:rStyle w:val="LineNumber"/>
          <w:b/>
          <w:bCs/>
        </w:rPr>
        <w:t>approved methods?</w:t>
      </w:r>
    </w:p>
    <w:p w:rsidR="001C2555" w:rsidRPr="00BA18B1" w:rsidRDefault="001C2555" w:rsidP="001C2555">
      <w:pPr>
        <w:pStyle w:val="BodyText2"/>
        <w:tabs>
          <w:tab w:val="left" w:pos="1440"/>
        </w:tabs>
        <w:ind w:firstLine="720"/>
        <w:rPr>
          <w:rStyle w:val="LineNumber"/>
        </w:rPr>
      </w:pPr>
      <w:r w:rsidRPr="00BA18B1">
        <w:rPr>
          <w:rStyle w:val="LineNumber"/>
        </w:rPr>
        <w:t>A.</w:t>
      </w:r>
      <w:r w:rsidRPr="00BA18B1">
        <w:rPr>
          <w:rStyle w:val="LineNumber"/>
        </w:rPr>
        <w:tab/>
        <w:t xml:space="preserve">Yes, with the exception of Company-specific purchased </w:t>
      </w:r>
      <w:r w:rsidR="006807BA">
        <w:rPr>
          <w:rStyle w:val="LineNumber"/>
        </w:rPr>
        <w:t xml:space="preserve">natural </w:t>
      </w:r>
      <w:r w:rsidRPr="00BA18B1">
        <w:rPr>
          <w:rStyle w:val="LineNumber"/>
        </w:rPr>
        <w:t xml:space="preserve">gas and related items that match the PGA assumptions, the methodology I have presented here </w:t>
      </w:r>
      <w:r w:rsidR="00DC0783">
        <w:rPr>
          <w:rStyle w:val="LineNumber"/>
        </w:rPr>
        <w:t xml:space="preserve">has been presented </w:t>
      </w:r>
      <w:r w:rsidRPr="00BA18B1">
        <w:rPr>
          <w:rStyle w:val="LineNumber"/>
        </w:rPr>
        <w:t>in pri</w:t>
      </w:r>
      <w:r w:rsidR="00CF6E7A">
        <w:rPr>
          <w:rStyle w:val="LineNumber"/>
        </w:rPr>
        <w:t>or cases before this Commission</w:t>
      </w:r>
      <w:r w:rsidR="004D0515">
        <w:rPr>
          <w:rStyle w:val="LineNumber"/>
        </w:rPr>
        <w:t>,</w:t>
      </w:r>
      <w:r w:rsidR="00CF6E7A">
        <w:rPr>
          <w:rStyle w:val="LineNumber"/>
        </w:rPr>
        <w:t xml:space="preserve"> and</w:t>
      </w:r>
      <w:r w:rsidRPr="00BA18B1">
        <w:rPr>
          <w:rStyle w:val="LineNumber"/>
        </w:rPr>
        <w:t xml:space="preserve"> replicates the methodology established in Docket No. UG-940814 for Washington Natural (now P</w:t>
      </w:r>
      <w:r>
        <w:rPr>
          <w:rStyle w:val="LineNumber"/>
        </w:rPr>
        <w:t xml:space="preserve">uget </w:t>
      </w:r>
      <w:r w:rsidRPr="00BA18B1">
        <w:rPr>
          <w:rStyle w:val="LineNumber"/>
        </w:rPr>
        <w:t>S</w:t>
      </w:r>
      <w:r>
        <w:rPr>
          <w:rStyle w:val="LineNumber"/>
        </w:rPr>
        <w:t xml:space="preserve">ound </w:t>
      </w:r>
      <w:r w:rsidRPr="00BA18B1">
        <w:rPr>
          <w:rStyle w:val="LineNumber"/>
        </w:rPr>
        <w:t>E</w:t>
      </w:r>
      <w:r>
        <w:rPr>
          <w:rStyle w:val="LineNumber"/>
        </w:rPr>
        <w:t>nergy</w:t>
      </w:r>
      <w:r w:rsidRPr="00BA18B1">
        <w:rPr>
          <w:rStyle w:val="LineNumber"/>
        </w:rPr>
        <w:t xml:space="preserve">).  </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What are the results of the Company’s natural gas cost of service study?</w:t>
      </w:r>
    </w:p>
    <w:p w:rsidR="00B86BC9" w:rsidRDefault="001C2555" w:rsidP="000C1B06">
      <w:pPr>
        <w:pStyle w:val="BodyText2"/>
        <w:tabs>
          <w:tab w:val="left" w:pos="1440"/>
        </w:tabs>
        <w:ind w:firstLine="720"/>
        <w:rPr>
          <w:rStyle w:val="LineNumber"/>
        </w:rPr>
      </w:pPr>
      <w:r w:rsidRPr="00BA18B1">
        <w:rPr>
          <w:rStyle w:val="LineNumber"/>
        </w:rPr>
        <w:t>A.</w:t>
      </w:r>
      <w:r w:rsidRPr="00BA18B1">
        <w:rPr>
          <w:rStyle w:val="LineNumber"/>
        </w:rPr>
        <w:tab/>
        <w:t xml:space="preserve">I believe the Base Case cost of service study presented in this filing is a fair representation of the costs to serve each customer group.  The study indicates that </w:t>
      </w:r>
      <w:r>
        <w:rPr>
          <w:rStyle w:val="LineNumber"/>
        </w:rPr>
        <w:t>the General s</w:t>
      </w:r>
      <w:r w:rsidRPr="00BA18B1">
        <w:rPr>
          <w:rStyle w:val="LineNumber"/>
        </w:rPr>
        <w:t xml:space="preserve">ervice </w:t>
      </w:r>
      <w:r>
        <w:rPr>
          <w:rStyle w:val="LineNumber"/>
        </w:rPr>
        <w:t>schedule (101 – serves most residential customers) and Transportation schedule (146) are</w:t>
      </w:r>
      <w:r w:rsidRPr="00BA18B1">
        <w:rPr>
          <w:rStyle w:val="LineNumber"/>
        </w:rPr>
        <w:t xml:space="preserve"> providing less than the overall </w:t>
      </w:r>
      <w:r w:rsidR="00081C0C">
        <w:rPr>
          <w:rStyle w:val="LineNumber"/>
        </w:rPr>
        <w:t xml:space="preserve">rate of </w:t>
      </w:r>
      <w:r w:rsidRPr="00BA18B1">
        <w:rPr>
          <w:rStyle w:val="LineNumber"/>
        </w:rPr>
        <w:t xml:space="preserve">return (unity), and </w:t>
      </w:r>
      <w:r>
        <w:rPr>
          <w:rStyle w:val="LineNumber"/>
        </w:rPr>
        <w:t>Large General, High Load Factor Large General</w:t>
      </w:r>
      <w:r w:rsidR="00CF6E7A">
        <w:rPr>
          <w:rStyle w:val="LineNumber"/>
        </w:rPr>
        <w:t>,</w:t>
      </w:r>
      <w:r>
        <w:rPr>
          <w:rStyle w:val="LineNumber"/>
        </w:rPr>
        <w:t xml:space="preserve"> and Interruptible</w:t>
      </w:r>
      <w:r w:rsidRPr="00BA18B1">
        <w:rPr>
          <w:rStyle w:val="LineNumber"/>
        </w:rPr>
        <w:t xml:space="preserve"> </w:t>
      </w:r>
      <w:r>
        <w:rPr>
          <w:rStyle w:val="LineNumber"/>
        </w:rPr>
        <w:t>s</w:t>
      </w:r>
      <w:r w:rsidRPr="00BA18B1">
        <w:rPr>
          <w:rStyle w:val="LineNumber"/>
        </w:rPr>
        <w:t xml:space="preserve">ervice </w:t>
      </w:r>
      <w:r>
        <w:rPr>
          <w:rStyle w:val="LineNumber"/>
        </w:rPr>
        <w:t>schedules (111/112, 121/122 and 131/132) are</w:t>
      </w:r>
      <w:r w:rsidRPr="00BA18B1">
        <w:rPr>
          <w:rStyle w:val="LineNumber"/>
        </w:rPr>
        <w:t xml:space="preserve"> providing mo</w:t>
      </w:r>
      <w:r>
        <w:rPr>
          <w:rStyle w:val="LineNumber"/>
        </w:rPr>
        <w:t xml:space="preserve">re than unity.  </w:t>
      </w:r>
      <w:r w:rsidRPr="00BA18B1">
        <w:rPr>
          <w:rStyle w:val="LineNumber"/>
        </w:rPr>
        <w:t xml:space="preserve">The following table shows the rate of return and the relative return ratio at </w:t>
      </w:r>
      <w:r w:rsidRPr="00BA18B1">
        <w:rPr>
          <w:rStyle w:val="LineNumber"/>
          <w:u w:val="single"/>
        </w:rPr>
        <w:t>present</w:t>
      </w:r>
      <w:r w:rsidRPr="00BA18B1">
        <w:rPr>
          <w:rStyle w:val="LineNumber"/>
        </w:rPr>
        <w:t xml:space="preserve"> </w:t>
      </w:r>
      <w:r w:rsidRPr="00BA18B1">
        <w:rPr>
          <w:rStyle w:val="LineNumber"/>
          <w:u w:val="single"/>
        </w:rPr>
        <w:t>rates</w:t>
      </w:r>
      <w:r w:rsidRPr="00BA18B1">
        <w:rPr>
          <w:rStyle w:val="LineNumber"/>
        </w:rPr>
        <w:t xml:space="preserve"> for each rate schedule:</w:t>
      </w:r>
    </w:p>
    <w:p w:rsidR="001C2555" w:rsidRDefault="006F3E45" w:rsidP="001C2555">
      <w:pPr>
        <w:pStyle w:val="BodyText2"/>
        <w:tabs>
          <w:tab w:val="left" w:pos="1440"/>
        </w:tabs>
        <w:rPr>
          <w:b/>
          <w:u w:val="single"/>
        </w:rPr>
      </w:pPr>
      <w:r>
        <w:rPr>
          <w:b/>
          <w:u w:val="single"/>
        </w:rPr>
        <w:t xml:space="preserve">Table </w:t>
      </w:r>
      <w:r w:rsidR="00A404EA">
        <w:rPr>
          <w:b/>
          <w:u w:val="single"/>
        </w:rPr>
        <w:t>No.</w:t>
      </w:r>
      <w:r>
        <w:rPr>
          <w:b/>
          <w:u w:val="single"/>
        </w:rPr>
        <w:t>1</w:t>
      </w:r>
      <w:r w:rsidR="00A404EA">
        <w:rPr>
          <w:b/>
          <w:u w:val="single"/>
        </w:rPr>
        <w:t>:</w:t>
      </w:r>
    </w:p>
    <w:p w:rsidR="00785EA6" w:rsidRDefault="00785EA6" w:rsidP="001C2555">
      <w:pPr>
        <w:pStyle w:val="BodyText2"/>
        <w:tabs>
          <w:tab w:val="left" w:pos="1440"/>
        </w:tabs>
        <w:rPr>
          <w:b/>
          <w:u w:val="single"/>
        </w:rPr>
      </w:pPr>
      <w:r>
        <w:rPr>
          <w:b/>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pt;margin-top:0;width:480.5pt;height:172.55pt;z-index:251660288;mso-position-horizontal-relative:text;mso-position-vertical-relative:text">
            <v:imagedata r:id="rId12" o:title=""/>
          </v:shape>
          <o:OLEObject Type="Embed" ProgID="Word.Document.12" ShapeID="_x0000_s1026" DrawAspect="Content" ObjectID="_1452578818" r:id="rId13">
            <o:FieldCodes>\s</o:FieldCodes>
          </o:OLEObject>
        </w:pict>
      </w:r>
    </w:p>
    <w:p w:rsidR="00785EA6" w:rsidRDefault="00785EA6" w:rsidP="001C2555">
      <w:pPr>
        <w:pStyle w:val="BodyText2"/>
        <w:tabs>
          <w:tab w:val="left" w:pos="1440"/>
        </w:tabs>
        <w:rPr>
          <w:b/>
          <w:u w:val="single"/>
        </w:rPr>
      </w:pPr>
    </w:p>
    <w:p w:rsidR="00785EA6" w:rsidRDefault="00785EA6" w:rsidP="001C2555">
      <w:pPr>
        <w:pStyle w:val="BodyText2"/>
        <w:tabs>
          <w:tab w:val="left" w:pos="1440"/>
        </w:tabs>
        <w:rPr>
          <w:b/>
          <w:u w:val="single"/>
        </w:rPr>
      </w:pPr>
    </w:p>
    <w:p w:rsidR="00785EA6" w:rsidRDefault="00785EA6" w:rsidP="001C2555">
      <w:pPr>
        <w:pStyle w:val="BodyText2"/>
        <w:tabs>
          <w:tab w:val="left" w:pos="1440"/>
        </w:tabs>
        <w:rPr>
          <w:b/>
          <w:u w:val="single"/>
        </w:rPr>
      </w:pPr>
    </w:p>
    <w:p w:rsidR="00785EA6" w:rsidRDefault="00785EA6" w:rsidP="001C2555">
      <w:pPr>
        <w:pStyle w:val="BodyText2"/>
        <w:tabs>
          <w:tab w:val="left" w:pos="1440"/>
        </w:tabs>
        <w:rPr>
          <w:b/>
          <w:u w:val="single"/>
        </w:rPr>
      </w:pPr>
    </w:p>
    <w:p w:rsidR="00785EA6" w:rsidRPr="00A455AC" w:rsidRDefault="00785EA6" w:rsidP="001C2555">
      <w:pPr>
        <w:pStyle w:val="BodyText2"/>
        <w:tabs>
          <w:tab w:val="left" w:pos="1440"/>
        </w:tabs>
        <w:rPr>
          <w:b/>
          <w:u w:val="single"/>
        </w:rPr>
      </w:pPr>
    </w:p>
    <w:p w:rsidR="001C2555" w:rsidRPr="00BA18B1" w:rsidRDefault="001C2555" w:rsidP="001C2555">
      <w:pPr>
        <w:pStyle w:val="BodyText2"/>
        <w:tabs>
          <w:tab w:val="left" w:pos="1440"/>
        </w:tabs>
        <w:spacing w:before="240"/>
        <w:ind w:firstLine="720"/>
        <w:rPr>
          <w:rStyle w:val="LineNumber"/>
        </w:rPr>
      </w:pPr>
      <w:r w:rsidRPr="00BA18B1">
        <w:rPr>
          <w:rStyle w:val="LineNumber"/>
        </w:rPr>
        <w:lastRenderedPageBreak/>
        <w:t xml:space="preserve">The summary results of this study were provided to Mr. </w:t>
      </w:r>
      <w:r>
        <w:rPr>
          <w:rStyle w:val="LineNumber"/>
        </w:rPr>
        <w:t>Ehrbar</w:t>
      </w:r>
      <w:r w:rsidRPr="00BA18B1">
        <w:rPr>
          <w:rStyle w:val="LineNumber"/>
        </w:rPr>
        <w:t xml:space="preserve"> </w:t>
      </w:r>
      <w:r w:rsidR="00D55361">
        <w:rPr>
          <w:rStyle w:val="LineNumber"/>
        </w:rPr>
        <w:t>for consideration</w:t>
      </w:r>
      <w:r w:rsidRPr="00BA18B1">
        <w:rPr>
          <w:rStyle w:val="LineNumber"/>
        </w:rPr>
        <w:t xml:space="preserve"> into development of the proposed rates.</w:t>
      </w:r>
    </w:p>
    <w:p w:rsidR="001C2555" w:rsidRPr="00BA18B1" w:rsidRDefault="001C2555" w:rsidP="001C2555">
      <w:pPr>
        <w:pStyle w:val="BodyText2"/>
        <w:tabs>
          <w:tab w:val="left" w:pos="1440"/>
        </w:tabs>
        <w:ind w:firstLine="720"/>
        <w:rPr>
          <w:rStyle w:val="LineNumber"/>
          <w:b/>
          <w:bCs/>
        </w:rPr>
      </w:pPr>
      <w:r w:rsidRPr="00BA18B1">
        <w:rPr>
          <w:rStyle w:val="LineNumber"/>
          <w:b/>
          <w:bCs/>
        </w:rPr>
        <w:t>Q.</w:t>
      </w:r>
      <w:r w:rsidRPr="00BA18B1">
        <w:rPr>
          <w:rStyle w:val="LineNumber"/>
          <w:b/>
          <w:bCs/>
        </w:rPr>
        <w:tab/>
        <w:t>Does this conclude your pre-filed direct testimony?</w:t>
      </w:r>
    </w:p>
    <w:p w:rsidR="00741F38" w:rsidRDefault="001C2555" w:rsidP="006807BA">
      <w:pPr>
        <w:pStyle w:val="BodyText2"/>
        <w:tabs>
          <w:tab w:val="left" w:pos="1440"/>
        </w:tabs>
        <w:ind w:firstLine="720"/>
        <w:rPr>
          <w:rStyle w:val="LineNumber"/>
        </w:rPr>
      </w:pPr>
      <w:r w:rsidRPr="00BA18B1">
        <w:rPr>
          <w:rStyle w:val="LineNumber"/>
        </w:rPr>
        <w:t xml:space="preserve">A.  </w:t>
      </w:r>
      <w:r>
        <w:rPr>
          <w:rStyle w:val="LineNumber"/>
        </w:rPr>
        <w:tab/>
      </w:r>
      <w:r w:rsidRPr="00BA18B1">
        <w:rPr>
          <w:rStyle w:val="LineNumber"/>
        </w:rPr>
        <w:t>Yes.</w:t>
      </w:r>
    </w:p>
    <w:sectPr w:rsidR="00741F38" w:rsidSect="00975CA8">
      <w:pgSz w:w="12240" w:h="15840" w:code="1"/>
      <w:pgMar w:top="1440" w:right="1440" w:bottom="1584" w:left="1872" w:header="720" w:footer="720" w:gutter="0"/>
      <w:lnNumType w:countBy="1" w:distance="432"/>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544" w:rsidRDefault="00C94544">
      <w:r>
        <w:separator/>
      </w:r>
    </w:p>
  </w:endnote>
  <w:endnote w:type="continuationSeparator" w:id="0">
    <w:p w:rsidR="00C94544" w:rsidRDefault="00C94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44" w:rsidRPr="0024691F" w:rsidRDefault="00C94544" w:rsidP="00CF4DCE">
    <w:pPr>
      <w:pStyle w:val="Footer"/>
      <w:tabs>
        <w:tab w:val="clear" w:pos="4320"/>
        <w:tab w:val="clear" w:pos="8640"/>
        <w:tab w:val="left" w:pos="180"/>
        <w:tab w:val="right" w:pos="9360"/>
      </w:tabs>
    </w:pPr>
    <w:r w:rsidRPr="0024691F">
      <w:t>Testimony of Joseph D. Miller</w:t>
    </w:r>
  </w:p>
  <w:p w:rsidR="00C94544" w:rsidRPr="0024691F" w:rsidRDefault="00C94544" w:rsidP="003E030E">
    <w:pPr>
      <w:pStyle w:val="Footer"/>
      <w:tabs>
        <w:tab w:val="clear" w:pos="4320"/>
        <w:tab w:val="clear" w:pos="8640"/>
        <w:tab w:val="left" w:pos="180"/>
        <w:tab w:val="right" w:pos="8880"/>
      </w:tabs>
      <w:rPr>
        <w:rStyle w:val="PageNumber"/>
        <w:lang w:val="fr-FR"/>
      </w:rPr>
    </w:pPr>
    <w:r w:rsidRPr="0024691F">
      <w:rPr>
        <w:lang w:val="fr-FR"/>
      </w:rPr>
      <w:t>Avista Corporation</w:t>
    </w:r>
  </w:p>
  <w:p w:rsidR="00C94544" w:rsidRPr="0024691F" w:rsidRDefault="00C94544" w:rsidP="00785EA6">
    <w:pPr>
      <w:pStyle w:val="Footer"/>
      <w:tabs>
        <w:tab w:val="clear" w:pos="4320"/>
        <w:tab w:val="clear" w:pos="8640"/>
        <w:tab w:val="left" w:pos="180"/>
        <w:tab w:val="right" w:pos="8880"/>
      </w:tabs>
    </w:pPr>
    <w:r w:rsidRPr="0024691F">
      <w:t>Docket No. UG-14____</w:t>
    </w:r>
    <w:r w:rsidR="00785EA6">
      <w:tab/>
    </w:r>
    <w:r w:rsidR="00785EA6" w:rsidRPr="0024691F">
      <w:rPr>
        <w:lang w:val="fr-FR"/>
      </w:rPr>
      <w:t xml:space="preserve">Page </w:t>
    </w:r>
    <w:r w:rsidR="00785EA6" w:rsidRPr="0024691F">
      <w:rPr>
        <w:rStyle w:val="PageNumber"/>
      </w:rPr>
      <w:fldChar w:fldCharType="begin"/>
    </w:r>
    <w:r w:rsidR="00785EA6" w:rsidRPr="0024691F">
      <w:rPr>
        <w:rStyle w:val="PageNumber"/>
        <w:lang w:val="fr-FR"/>
      </w:rPr>
      <w:instrText xml:space="preserve"> PAGE </w:instrText>
    </w:r>
    <w:r w:rsidR="00785EA6" w:rsidRPr="0024691F">
      <w:rPr>
        <w:rStyle w:val="PageNumber"/>
      </w:rPr>
      <w:fldChar w:fldCharType="separate"/>
    </w:r>
    <w:r w:rsidR="00785EA6">
      <w:rPr>
        <w:rStyle w:val="PageNumber"/>
        <w:noProof/>
        <w:lang w:val="fr-FR"/>
      </w:rPr>
      <w:t>1</w:t>
    </w:r>
    <w:r w:rsidR="00785EA6" w:rsidRPr="0024691F">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44" w:rsidRDefault="00C94544">
    <w:pPr>
      <w:pStyle w:val="Footer"/>
      <w:tabs>
        <w:tab w:val="clear" w:pos="4320"/>
        <w:tab w:val="clear" w:pos="8640"/>
        <w:tab w:val="right" w:pos="936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544" w:rsidRDefault="00C94544">
      <w:r>
        <w:separator/>
      </w:r>
    </w:p>
  </w:footnote>
  <w:footnote w:type="continuationSeparator" w:id="0">
    <w:p w:rsidR="00C94544" w:rsidRDefault="00C94544">
      <w:r>
        <w:continuationSeparator/>
      </w:r>
    </w:p>
  </w:footnote>
  <w:footnote w:id="1">
    <w:p w:rsidR="00C94544" w:rsidRPr="00732AB4" w:rsidRDefault="00C94544" w:rsidP="00D41C2B">
      <w:pPr>
        <w:pStyle w:val="FootnoteText"/>
      </w:pPr>
      <w:r w:rsidRPr="00732AB4">
        <w:rPr>
          <w:rStyle w:val="FootnoteReference"/>
        </w:rPr>
        <w:footnoteRef/>
      </w:r>
      <w:r w:rsidRPr="00732AB4">
        <w:t xml:space="preserve"> Heating degree days that occur during July through September do not impact the natural gas weather normalization adjustment as the seasonal sensitivity factor is zero for summer months.</w:t>
      </w:r>
    </w:p>
  </w:footnote>
  <w:footnote w:id="2">
    <w:p w:rsidR="00C94544" w:rsidRDefault="00C94544" w:rsidP="00D41C2B">
      <w:pPr>
        <w:pStyle w:val="FootnoteText"/>
      </w:pPr>
      <w:r>
        <w:rPr>
          <w:rStyle w:val="FootnoteReference"/>
        </w:rPr>
        <w:footnoteRef/>
      </w:r>
      <w:r>
        <w:t xml:space="preserve"> The term “margin</w:t>
      </w:r>
      <w:r w:rsidR="001B2A0B">
        <w:t xml:space="preserve"> revenue</w:t>
      </w:r>
      <w:r>
        <w:t xml:space="preserve">” in this context consists </w:t>
      </w:r>
      <w:r w:rsidR="00732AB4">
        <w:t>of revenues less natural gas costs</w:t>
      </w:r>
      <w:r>
        <w:t>.</w:t>
      </w:r>
    </w:p>
  </w:footnote>
  <w:footnote w:id="3">
    <w:p w:rsidR="00D55361" w:rsidRDefault="00D55361">
      <w:pPr>
        <w:pStyle w:val="FootnoteText"/>
      </w:pPr>
      <w:r>
        <w:rPr>
          <w:rStyle w:val="FootnoteReference"/>
        </w:rPr>
        <w:footnoteRef/>
      </w:r>
      <w:r>
        <w:t xml:space="preserve"> Ms. Andrews explains the rate base adjustments shown in this column, which are unrelated to this revenue normalization adjustment.</w:t>
      </w:r>
    </w:p>
  </w:footnote>
  <w:footnote w:id="4">
    <w:p w:rsidR="00C94544" w:rsidRDefault="00C94544" w:rsidP="00C07B62">
      <w:pPr>
        <w:pStyle w:val="FootnoteText"/>
      </w:pPr>
      <w:r>
        <w:rPr>
          <w:rStyle w:val="FootnoteReference"/>
        </w:rPr>
        <w:footnoteRef/>
      </w:r>
      <w:r>
        <w:t xml:space="preserve"> Docket No. UG-120437 base rates effective 1/1/2014 – 12/31/2014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44" w:rsidRPr="0024691F" w:rsidRDefault="00C94544" w:rsidP="00785EA6">
    <w:pPr>
      <w:pStyle w:val="Header"/>
      <w:tabs>
        <w:tab w:val="clear" w:pos="8640"/>
        <w:tab w:val="right" w:pos="8880"/>
      </w:tabs>
      <w:jc w:val="right"/>
    </w:pPr>
    <w:r w:rsidRPr="0024691F">
      <w:t>Exhibit No. ___(JDM-1T)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44" w:rsidRPr="0024691F" w:rsidRDefault="00C94544" w:rsidP="00785EA6">
    <w:pPr>
      <w:pStyle w:val="Header"/>
      <w:tabs>
        <w:tab w:val="clear" w:pos="8640"/>
        <w:tab w:val="right" w:pos="8760"/>
      </w:tabs>
      <w:jc w:val="right"/>
    </w:pPr>
    <w:r w:rsidRPr="0024691F">
      <w:t>Exhibit No. ___(JDM-1T)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A7766"/>
    <w:multiLevelType w:val="hybridMultilevel"/>
    <w:tmpl w:val="A282E9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8B632D"/>
    <w:multiLevelType w:val="hybridMultilevel"/>
    <w:tmpl w:val="E9D88300"/>
    <w:lvl w:ilvl="0" w:tplc="E03C12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3B034E"/>
    <w:multiLevelType w:val="hybridMultilevel"/>
    <w:tmpl w:val="FE361A02"/>
    <w:lvl w:ilvl="0" w:tplc="0409000F">
      <w:start w:val="1"/>
      <w:numFmt w:val="decimal"/>
      <w:lvlText w:val="%1."/>
      <w:lvlJc w:val="left"/>
      <w:pPr>
        <w:ind w:left="3667" w:hanging="360"/>
      </w:pPr>
    </w:lvl>
    <w:lvl w:ilvl="1" w:tplc="04090019" w:tentative="1">
      <w:start w:val="1"/>
      <w:numFmt w:val="lowerLetter"/>
      <w:lvlText w:val="%2."/>
      <w:lvlJc w:val="left"/>
      <w:pPr>
        <w:ind w:left="4387" w:hanging="360"/>
      </w:pPr>
    </w:lvl>
    <w:lvl w:ilvl="2" w:tplc="0409001B" w:tentative="1">
      <w:start w:val="1"/>
      <w:numFmt w:val="lowerRoman"/>
      <w:lvlText w:val="%3."/>
      <w:lvlJc w:val="right"/>
      <w:pPr>
        <w:ind w:left="5107" w:hanging="180"/>
      </w:pPr>
    </w:lvl>
    <w:lvl w:ilvl="3" w:tplc="0409000F" w:tentative="1">
      <w:start w:val="1"/>
      <w:numFmt w:val="decimal"/>
      <w:lvlText w:val="%4."/>
      <w:lvlJc w:val="left"/>
      <w:pPr>
        <w:ind w:left="5827" w:hanging="360"/>
      </w:pPr>
    </w:lvl>
    <w:lvl w:ilvl="4" w:tplc="04090019" w:tentative="1">
      <w:start w:val="1"/>
      <w:numFmt w:val="lowerLetter"/>
      <w:lvlText w:val="%5."/>
      <w:lvlJc w:val="left"/>
      <w:pPr>
        <w:ind w:left="6547" w:hanging="360"/>
      </w:pPr>
    </w:lvl>
    <w:lvl w:ilvl="5" w:tplc="0409001B" w:tentative="1">
      <w:start w:val="1"/>
      <w:numFmt w:val="lowerRoman"/>
      <w:lvlText w:val="%6."/>
      <w:lvlJc w:val="right"/>
      <w:pPr>
        <w:ind w:left="7267" w:hanging="180"/>
      </w:pPr>
    </w:lvl>
    <w:lvl w:ilvl="6" w:tplc="0409000F" w:tentative="1">
      <w:start w:val="1"/>
      <w:numFmt w:val="decimal"/>
      <w:lvlText w:val="%7."/>
      <w:lvlJc w:val="left"/>
      <w:pPr>
        <w:ind w:left="7987" w:hanging="360"/>
      </w:pPr>
    </w:lvl>
    <w:lvl w:ilvl="7" w:tplc="04090019" w:tentative="1">
      <w:start w:val="1"/>
      <w:numFmt w:val="lowerLetter"/>
      <w:lvlText w:val="%8."/>
      <w:lvlJc w:val="left"/>
      <w:pPr>
        <w:ind w:left="8707" w:hanging="360"/>
      </w:pPr>
    </w:lvl>
    <w:lvl w:ilvl="8" w:tplc="0409001B" w:tentative="1">
      <w:start w:val="1"/>
      <w:numFmt w:val="lowerRoman"/>
      <w:lvlText w:val="%9."/>
      <w:lvlJc w:val="right"/>
      <w:pPr>
        <w:ind w:left="9427" w:hanging="180"/>
      </w:pPr>
    </w:lvl>
  </w:abstractNum>
  <w:abstractNum w:abstractNumId="3">
    <w:nsid w:val="413E234F"/>
    <w:multiLevelType w:val="singleLevel"/>
    <w:tmpl w:val="911457EC"/>
    <w:lvl w:ilvl="0">
      <w:start w:val="1"/>
      <w:numFmt w:val="bullet"/>
      <w:pStyle w:val="AnswerBullets"/>
      <w:lvlText w:val=""/>
      <w:lvlJc w:val="left"/>
      <w:pPr>
        <w:tabs>
          <w:tab w:val="num" w:pos="360"/>
        </w:tabs>
        <w:ind w:left="360" w:hanging="360"/>
      </w:pPr>
      <w:rPr>
        <w:rFonts w:ascii="Symbol" w:hAnsi="Symbol" w:hint="default"/>
      </w:rPr>
    </w:lvl>
  </w:abstractNum>
  <w:abstractNum w:abstractNumId="4">
    <w:nsid w:val="45F87E9E"/>
    <w:multiLevelType w:val="hybridMultilevel"/>
    <w:tmpl w:val="52F4DB6C"/>
    <w:lvl w:ilvl="0" w:tplc="D8A26E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075792"/>
    <w:multiLevelType w:val="hybridMultilevel"/>
    <w:tmpl w:val="D0B8C330"/>
    <w:lvl w:ilvl="0" w:tplc="5504DF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A963D1"/>
    <w:rsid w:val="00004B79"/>
    <w:rsid w:val="00005260"/>
    <w:rsid w:val="00007AC6"/>
    <w:rsid w:val="000127EB"/>
    <w:rsid w:val="00016C3C"/>
    <w:rsid w:val="00021F26"/>
    <w:rsid w:val="00025367"/>
    <w:rsid w:val="00025C20"/>
    <w:rsid w:val="00025EE1"/>
    <w:rsid w:val="00030378"/>
    <w:rsid w:val="00033528"/>
    <w:rsid w:val="000363D3"/>
    <w:rsid w:val="00041899"/>
    <w:rsid w:val="00041CAC"/>
    <w:rsid w:val="00044479"/>
    <w:rsid w:val="00054D31"/>
    <w:rsid w:val="00054EB7"/>
    <w:rsid w:val="000552DD"/>
    <w:rsid w:val="000602B7"/>
    <w:rsid w:val="00061F80"/>
    <w:rsid w:val="00064D24"/>
    <w:rsid w:val="00065A7E"/>
    <w:rsid w:val="00065BC2"/>
    <w:rsid w:val="000664A2"/>
    <w:rsid w:val="00074EFB"/>
    <w:rsid w:val="000751D5"/>
    <w:rsid w:val="0007672D"/>
    <w:rsid w:val="00076D95"/>
    <w:rsid w:val="00081C0C"/>
    <w:rsid w:val="000873D1"/>
    <w:rsid w:val="00090574"/>
    <w:rsid w:val="00092180"/>
    <w:rsid w:val="000A28CF"/>
    <w:rsid w:val="000A2E1F"/>
    <w:rsid w:val="000A3F07"/>
    <w:rsid w:val="000B12B7"/>
    <w:rsid w:val="000B2628"/>
    <w:rsid w:val="000B4D33"/>
    <w:rsid w:val="000C0E1B"/>
    <w:rsid w:val="000C158D"/>
    <w:rsid w:val="000C1B06"/>
    <w:rsid w:val="000C1BCD"/>
    <w:rsid w:val="000D5190"/>
    <w:rsid w:val="000D764D"/>
    <w:rsid w:val="000E5ECE"/>
    <w:rsid w:val="000E6848"/>
    <w:rsid w:val="000F27F5"/>
    <w:rsid w:val="000F35C0"/>
    <w:rsid w:val="000F3FE6"/>
    <w:rsid w:val="000F54DB"/>
    <w:rsid w:val="00101864"/>
    <w:rsid w:val="00101957"/>
    <w:rsid w:val="0010233E"/>
    <w:rsid w:val="00104D16"/>
    <w:rsid w:val="001106C4"/>
    <w:rsid w:val="00112408"/>
    <w:rsid w:val="001125F9"/>
    <w:rsid w:val="00113526"/>
    <w:rsid w:val="0011588B"/>
    <w:rsid w:val="00116492"/>
    <w:rsid w:val="0011797E"/>
    <w:rsid w:val="0012020A"/>
    <w:rsid w:val="0012147D"/>
    <w:rsid w:val="00126F50"/>
    <w:rsid w:val="0013029B"/>
    <w:rsid w:val="0013314C"/>
    <w:rsid w:val="00136718"/>
    <w:rsid w:val="00140BF5"/>
    <w:rsid w:val="0014724A"/>
    <w:rsid w:val="001528FE"/>
    <w:rsid w:val="00154573"/>
    <w:rsid w:val="00155F26"/>
    <w:rsid w:val="001626DA"/>
    <w:rsid w:val="00164039"/>
    <w:rsid w:val="00164821"/>
    <w:rsid w:val="00164E61"/>
    <w:rsid w:val="001654B1"/>
    <w:rsid w:val="00166A2E"/>
    <w:rsid w:val="00166E22"/>
    <w:rsid w:val="00172216"/>
    <w:rsid w:val="00175059"/>
    <w:rsid w:val="001873DD"/>
    <w:rsid w:val="00187EE5"/>
    <w:rsid w:val="001907B0"/>
    <w:rsid w:val="0019561B"/>
    <w:rsid w:val="00195823"/>
    <w:rsid w:val="00196246"/>
    <w:rsid w:val="0019767D"/>
    <w:rsid w:val="00197BBF"/>
    <w:rsid w:val="00197E06"/>
    <w:rsid w:val="001A3318"/>
    <w:rsid w:val="001A6119"/>
    <w:rsid w:val="001B099F"/>
    <w:rsid w:val="001B2A0B"/>
    <w:rsid w:val="001B4F3B"/>
    <w:rsid w:val="001C2555"/>
    <w:rsid w:val="001C3FE3"/>
    <w:rsid w:val="001C5C1F"/>
    <w:rsid w:val="001C6CE6"/>
    <w:rsid w:val="001D05FD"/>
    <w:rsid w:val="001D6787"/>
    <w:rsid w:val="001E6C58"/>
    <w:rsid w:val="001F2032"/>
    <w:rsid w:val="001F4F1C"/>
    <w:rsid w:val="001F51F9"/>
    <w:rsid w:val="0020341A"/>
    <w:rsid w:val="002034F3"/>
    <w:rsid w:val="002041DC"/>
    <w:rsid w:val="0020604D"/>
    <w:rsid w:val="00210EDE"/>
    <w:rsid w:val="00220383"/>
    <w:rsid w:val="002265C5"/>
    <w:rsid w:val="00230390"/>
    <w:rsid w:val="00230C94"/>
    <w:rsid w:val="0023153C"/>
    <w:rsid w:val="00231706"/>
    <w:rsid w:val="002348E1"/>
    <w:rsid w:val="00243D59"/>
    <w:rsid w:val="0024465B"/>
    <w:rsid w:val="00246718"/>
    <w:rsid w:val="0024691F"/>
    <w:rsid w:val="002510E3"/>
    <w:rsid w:val="00253D0F"/>
    <w:rsid w:val="00256585"/>
    <w:rsid w:val="00256A5E"/>
    <w:rsid w:val="002601BF"/>
    <w:rsid w:val="00263663"/>
    <w:rsid w:val="00265F8D"/>
    <w:rsid w:val="00267E9E"/>
    <w:rsid w:val="002722A4"/>
    <w:rsid w:val="00273DAA"/>
    <w:rsid w:val="0027716B"/>
    <w:rsid w:val="00287EFE"/>
    <w:rsid w:val="00290265"/>
    <w:rsid w:val="002911FC"/>
    <w:rsid w:val="00291EBD"/>
    <w:rsid w:val="00292997"/>
    <w:rsid w:val="0029458E"/>
    <w:rsid w:val="002961F1"/>
    <w:rsid w:val="002A1FDC"/>
    <w:rsid w:val="002A2237"/>
    <w:rsid w:val="002A48BB"/>
    <w:rsid w:val="002A689E"/>
    <w:rsid w:val="002B0EE9"/>
    <w:rsid w:val="002B129F"/>
    <w:rsid w:val="002B3F93"/>
    <w:rsid w:val="002B41DA"/>
    <w:rsid w:val="002C2EBA"/>
    <w:rsid w:val="002D05D3"/>
    <w:rsid w:val="002D06B0"/>
    <w:rsid w:val="002D310E"/>
    <w:rsid w:val="002E5714"/>
    <w:rsid w:val="002E6A52"/>
    <w:rsid w:val="002E719E"/>
    <w:rsid w:val="002E76C8"/>
    <w:rsid w:val="002F12AB"/>
    <w:rsid w:val="002F18AE"/>
    <w:rsid w:val="002F31B8"/>
    <w:rsid w:val="002F5594"/>
    <w:rsid w:val="002F7FD2"/>
    <w:rsid w:val="00300407"/>
    <w:rsid w:val="003016CC"/>
    <w:rsid w:val="00301C95"/>
    <w:rsid w:val="00302DBC"/>
    <w:rsid w:val="00303F20"/>
    <w:rsid w:val="00313A56"/>
    <w:rsid w:val="0031529C"/>
    <w:rsid w:val="00323038"/>
    <w:rsid w:val="00323C07"/>
    <w:rsid w:val="00324FCE"/>
    <w:rsid w:val="003256AE"/>
    <w:rsid w:val="00330168"/>
    <w:rsid w:val="00334582"/>
    <w:rsid w:val="00341474"/>
    <w:rsid w:val="00344EEC"/>
    <w:rsid w:val="00345A9F"/>
    <w:rsid w:val="00346833"/>
    <w:rsid w:val="00354687"/>
    <w:rsid w:val="00356F57"/>
    <w:rsid w:val="00357900"/>
    <w:rsid w:val="00371C12"/>
    <w:rsid w:val="0038461F"/>
    <w:rsid w:val="00386544"/>
    <w:rsid w:val="00391B20"/>
    <w:rsid w:val="0039490D"/>
    <w:rsid w:val="00396DF9"/>
    <w:rsid w:val="003974D4"/>
    <w:rsid w:val="003A1661"/>
    <w:rsid w:val="003A52AC"/>
    <w:rsid w:val="003A745F"/>
    <w:rsid w:val="003A7584"/>
    <w:rsid w:val="003B2611"/>
    <w:rsid w:val="003B555A"/>
    <w:rsid w:val="003B7BFA"/>
    <w:rsid w:val="003C29E6"/>
    <w:rsid w:val="003C2E2B"/>
    <w:rsid w:val="003C4A8D"/>
    <w:rsid w:val="003D5F0F"/>
    <w:rsid w:val="003D6357"/>
    <w:rsid w:val="003E030E"/>
    <w:rsid w:val="003E3DE3"/>
    <w:rsid w:val="003E4765"/>
    <w:rsid w:val="003F1F28"/>
    <w:rsid w:val="003F764A"/>
    <w:rsid w:val="004001A8"/>
    <w:rsid w:val="004001C1"/>
    <w:rsid w:val="004010EB"/>
    <w:rsid w:val="004016FD"/>
    <w:rsid w:val="00402951"/>
    <w:rsid w:val="00403FA7"/>
    <w:rsid w:val="00414626"/>
    <w:rsid w:val="00420B04"/>
    <w:rsid w:val="00424118"/>
    <w:rsid w:val="00431EF0"/>
    <w:rsid w:val="00443BBA"/>
    <w:rsid w:val="00446C20"/>
    <w:rsid w:val="0045077A"/>
    <w:rsid w:val="00450839"/>
    <w:rsid w:val="00451CF7"/>
    <w:rsid w:val="00454BF3"/>
    <w:rsid w:val="0045522A"/>
    <w:rsid w:val="00462E38"/>
    <w:rsid w:val="00465C83"/>
    <w:rsid w:val="0046612B"/>
    <w:rsid w:val="004665CA"/>
    <w:rsid w:val="00466AD0"/>
    <w:rsid w:val="00471F3B"/>
    <w:rsid w:val="004761E7"/>
    <w:rsid w:val="00477A65"/>
    <w:rsid w:val="0048379B"/>
    <w:rsid w:val="004856E8"/>
    <w:rsid w:val="004858EF"/>
    <w:rsid w:val="0048642A"/>
    <w:rsid w:val="004919FF"/>
    <w:rsid w:val="004922EC"/>
    <w:rsid w:val="00493337"/>
    <w:rsid w:val="004A4C81"/>
    <w:rsid w:val="004B0924"/>
    <w:rsid w:val="004B468B"/>
    <w:rsid w:val="004B50FC"/>
    <w:rsid w:val="004B6A4F"/>
    <w:rsid w:val="004B6EE1"/>
    <w:rsid w:val="004B78E1"/>
    <w:rsid w:val="004C5B40"/>
    <w:rsid w:val="004C7542"/>
    <w:rsid w:val="004D0515"/>
    <w:rsid w:val="004E2235"/>
    <w:rsid w:val="004E2E66"/>
    <w:rsid w:val="004F291C"/>
    <w:rsid w:val="00500B60"/>
    <w:rsid w:val="00503047"/>
    <w:rsid w:val="0050645E"/>
    <w:rsid w:val="00512BE7"/>
    <w:rsid w:val="005141C3"/>
    <w:rsid w:val="005144CC"/>
    <w:rsid w:val="00515CAC"/>
    <w:rsid w:val="00517648"/>
    <w:rsid w:val="00524A02"/>
    <w:rsid w:val="00525078"/>
    <w:rsid w:val="00526DC1"/>
    <w:rsid w:val="00541A1B"/>
    <w:rsid w:val="00551FB7"/>
    <w:rsid w:val="00554F12"/>
    <w:rsid w:val="00556F36"/>
    <w:rsid w:val="0056302E"/>
    <w:rsid w:val="005652DF"/>
    <w:rsid w:val="00576D0D"/>
    <w:rsid w:val="0058253D"/>
    <w:rsid w:val="005876C0"/>
    <w:rsid w:val="00590DA3"/>
    <w:rsid w:val="005951D4"/>
    <w:rsid w:val="005A61F0"/>
    <w:rsid w:val="005A6E1F"/>
    <w:rsid w:val="005B16F6"/>
    <w:rsid w:val="005B40AF"/>
    <w:rsid w:val="005C02CE"/>
    <w:rsid w:val="005C05E1"/>
    <w:rsid w:val="005C2E22"/>
    <w:rsid w:val="005C511B"/>
    <w:rsid w:val="005C7D69"/>
    <w:rsid w:val="005D082B"/>
    <w:rsid w:val="005D11F0"/>
    <w:rsid w:val="005D2670"/>
    <w:rsid w:val="005D3391"/>
    <w:rsid w:val="005E0782"/>
    <w:rsid w:val="005E366D"/>
    <w:rsid w:val="005E546C"/>
    <w:rsid w:val="005E5E58"/>
    <w:rsid w:val="005E6D92"/>
    <w:rsid w:val="005E7C1B"/>
    <w:rsid w:val="005F180C"/>
    <w:rsid w:val="005F7777"/>
    <w:rsid w:val="00600057"/>
    <w:rsid w:val="00600F73"/>
    <w:rsid w:val="006055D9"/>
    <w:rsid w:val="006064EE"/>
    <w:rsid w:val="006065C0"/>
    <w:rsid w:val="00614B6E"/>
    <w:rsid w:val="006157D1"/>
    <w:rsid w:val="00615DCD"/>
    <w:rsid w:val="006167E1"/>
    <w:rsid w:val="00617CFC"/>
    <w:rsid w:val="0062128E"/>
    <w:rsid w:val="0062424F"/>
    <w:rsid w:val="006271DC"/>
    <w:rsid w:val="00630E9E"/>
    <w:rsid w:val="00633DD2"/>
    <w:rsid w:val="00637AE5"/>
    <w:rsid w:val="00647D5F"/>
    <w:rsid w:val="006511B4"/>
    <w:rsid w:val="00651F07"/>
    <w:rsid w:val="006532C8"/>
    <w:rsid w:val="00655DFE"/>
    <w:rsid w:val="00663C9C"/>
    <w:rsid w:val="00665B5F"/>
    <w:rsid w:val="006711D6"/>
    <w:rsid w:val="00672D76"/>
    <w:rsid w:val="00675B7C"/>
    <w:rsid w:val="006804B0"/>
    <w:rsid w:val="006807BA"/>
    <w:rsid w:val="00683A09"/>
    <w:rsid w:val="00685F40"/>
    <w:rsid w:val="0069231A"/>
    <w:rsid w:val="006941D8"/>
    <w:rsid w:val="00695E77"/>
    <w:rsid w:val="00697002"/>
    <w:rsid w:val="006A43E2"/>
    <w:rsid w:val="006A6342"/>
    <w:rsid w:val="006C1900"/>
    <w:rsid w:val="006C1FC2"/>
    <w:rsid w:val="006C3764"/>
    <w:rsid w:val="006C43C5"/>
    <w:rsid w:val="006C4990"/>
    <w:rsid w:val="006C4B23"/>
    <w:rsid w:val="006C6F68"/>
    <w:rsid w:val="006D7688"/>
    <w:rsid w:val="006E51A6"/>
    <w:rsid w:val="006F3E45"/>
    <w:rsid w:val="006F5F69"/>
    <w:rsid w:val="006F6EEA"/>
    <w:rsid w:val="006F6F78"/>
    <w:rsid w:val="007073A8"/>
    <w:rsid w:val="0070763C"/>
    <w:rsid w:val="007115F4"/>
    <w:rsid w:val="0071415F"/>
    <w:rsid w:val="00715F07"/>
    <w:rsid w:val="0071632E"/>
    <w:rsid w:val="00716BA7"/>
    <w:rsid w:val="00716D78"/>
    <w:rsid w:val="00721781"/>
    <w:rsid w:val="007221E0"/>
    <w:rsid w:val="00723442"/>
    <w:rsid w:val="00723576"/>
    <w:rsid w:val="00730054"/>
    <w:rsid w:val="007307D6"/>
    <w:rsid w:val="00732814"/>
    <w:rsid w:val="00732AB4"/>
    <w:rsid w:val="00733C26"/>
    <w:rsid w:val="00734AA3"/>
    <w:rsid w:val="00735DEF"/>
    <w:rsid w:val="00736637"/>
    <w:rsid w:val="00741F38"/>
    <w:rsid w:val="007467CD"/>
    <w:rsid w:val="00750257"/>
    <w:rsid w:val="007509D7"/>
    <w:rsid w:val="00750EA9"/>
    <w:rsid w:val="0075145D"/>
    <w:rsid w:val="007530F0"/>
    <w:rsid w:val="00761476"/>
    <w:rsid w:val="007761F1"/>
    <w:rsid w:val="00781A1D"/>
    <w:rsid w:val="007826F1"/>
    <w:rsid w:val="00785EA6"/>
    <w:rsid w:val="00786267"/>
    <w:rsid w:val="007904A5"/>
    <w:rsid w:val="00790E2C"/>
    <w:rsid w:val="00791039"/>
    <w:rsid w:val="007941A2"/>
    <w:rsid w:val="007A1791"/>
    <w:rsid w:val="007A5120"/>
    <w:rsid w:val="007A75B3"/>
    <w:rsid w:val="007B02B3"/>
    <w:rsid w:val="007B1338"/>
    <w:rsid w:val="007B3F56"/>
    <w:rsid w:val="007B4178"/>
    <w:rsid w:val="007B7543"/>
    <w:rsid w:val="007C05B4"/>
    <w:rsid w:val="007C1590"/>
    <w:rsid w:val="007C3C6F"/>
    <w:rsid w:val="007D3A3D"/>
    <w:rsid w:val="007D6918"/>
    <w:rsid w:val="007D78D6"/>
    <w:rsid w:val="007E28E2"/>
    <w:rsid w:val="007E36ED"/>
    <w:rsid w:val="007E4531"/>
    <w:rsid w:val="007E62B7"/>
    <w:rsid w:val="007F57E8"/>
    <w:rsid w:val="00800FD5"/>
    <w:rsid w:val="00804CE6"/>
    <w:rsid w:val="00811147"/>
    <w:rsid w:val="00814E3D"/>
    <w:rsid w:val="00815443"/>
    <w:rsid w:val="00817553"/>
    <w:rsid w:val="00821238"/>
    <w:rsid w:val="008247A8"/>
    <w:rsid w:val="00825FB0"/>
    <w:rsid w:val="0083037A"/>
    <w:rsid w:val="00830801"/>
    <w:rsid w:val="008351A3"/>
    <w:rsid w:val="00840152"/>
    <w:rsid w:val="00841673"/>
    <w:rsid w:val="008436B0"/>
    <w:rsid w:val="00844CC0"/>
    <w:rsid w:val="00847CEF"/>
    <w:rsid w:val="008512FC"/>
    <w:rsid w:val="00852928"/>
    <w:rsid w:val="00855C39"/>
    <w:rsid w:val="0085621F"/>
    <w:rsid w:val="00861FF2"/>
    <w:rsid w:val="008623D5"/>
    <w:rsid w:val="008642E3"/>
    <w:rsid w:val="00865935"/>
    <w:rsid w:val="00870841"/>
    <w:rsid w:val="00872AFC"/>
    <w:rsid w:val="00875614"/>
    <w:rsid w:val="0088097A"/>
    <w:rsid w:val="00882F4B"/>
    <w:rsid w:val="008839A3"/>
    <w:rsid w:val="00884955"/>
    <w:rsid w:val="00890ED4"/>
    <w:rsid w:val="008917BA"/>
    <w:rsid w:val="00893DAE"/>
    <w:rsid w:val="008A0335"/>
    <w:rsid w:val="008A2C58"/>
    <w:rsid w:val="008A36DF"/>
    <w:rsid w:val="008B25C0"/>
    <w:rsid w:val="008B3E6D"/>
    <w:rsid w:val="008B72B5"/>
    <w:rsid w:val="008D14CA"/>
    <w:rsid w:val="008D1775"/>
    <w:rsid w:val="008D3AED"/>
    <w:rsid w:val="008D5DDD"/>
    <w:rsid w:val="008D7217"/>
    <w:rsid w:val="008E7190"/>
    <w:rsid w:val="008F374B"/>
    <w:rsid w:val="008F5C1E"/>
    <w:rsid w:val="008F5D3F"/>
    <w:rsid w:val="00901430"/>
    <w:rsid w:val="00903355"/>
    <w:rsid w:val="009040C1"/>
    <w:rsid w:val="00906168"/>
    <w:rsid w:val="009071A4"/>
    <w:rsid w:val="0090737C"/>
    <w:rsid w:val="00913166"/>
    <w:rsid w:val="00913E17"/>
    <w:rsid w:val="00916BFB"/>
    <w:rsid w:val="00923B86"/>
    <w:rsid w:val="009277E0"/>
    <w:rsid w:val="009315D3"/>
    <w:rsid w:val="009321DB"/>
    <w:rsid w:val="009361E6"/>
    <w:rsid w:val="00946713"/>
    <w:rsid w:val="00947DF9"/>
    <w:rsid w:val="009545F3"/>
    <w:rsid w:val="00960F66"/>
    <w:rsid w:val="0096128C"/>
    <w:rsid w:val="0096174A"/>
    <w:rsid w:val="00964FF3"/>
    <w:rsid w:val="00965F70"/>
    <w:rsid w:val="009677C3"/>
    <w:rsid w:val="009707CB"/>
    <w:rsid w:val="009722A9"/>
    <w:rsid w:val="0097488A"/>
    <w:rsid w:val="00974C0B"/>
    <w:rsid w:val="00975CA8"/>
    <w:rsid w:val="00977492"/>
    <w:rsid w:val="00977FA5"/>
    <w:rsid w:val="0098111F"/>
    <w:rsid w:val="00987DFE"/>
    <w:rsid w:val="00987F8B"/>
    <w:rsid w:val="009A2B61"/>
    <w:rsid w:val="009A3B54"/>
    <w:rsid w:val="009A4E51"/>
    <w:rsid w:val="009B42E7"/>
    <w:rsid w:val="009B4C8F"/>
    <w:rsid w:val="009C2C78"/>
    <w:rsid w:val="009C3B2B"/>
    <w:rsid w:val="009C40E1"/>
    <w:rsid w:val="009C7AB0"/>
    <w:rsid w:val="009D30EF"/>
    <w:rsid w:val="009D3182"/>
    <w:rsid w:val="009D51C8"/>
    <w:rsid w:val="009D5685"/>
    <w:rsid w:val="009E559A"/>
    <w:rsid w:val="009E6DBD"/>
    <w:rsid w:val="009F7682"/>
    <w:rsid w:val="00A01E27"/>
    <w:rsid w:val="00A075C7"/>
    <w:rsid w:val="00A1797B"/>
    <w:rsid w:val="00A2299C"/>
    <w:rsid w:val="00A24AD7"/>
    <w:rsid w:val="00A26366"/>
    <w:rsid w:val="00A3051B"/>
    <w:rsid w:val="00A314D8"/>
    <w:rsid w:val="00A31675"/>
    <w:rsid w:val="00A31C2B"/>
    <w:rsid w:val="00A353B0"/>
    <w:rsid w:val="00A404EA"/>
    <w:rsid w:val="00A43B86"/>
    <w:rsid w:val="00A455AC"/>
    <w:rsid w:val="00A4672E"/>
    <w:rsid w:val="00A50051"/>
    <w:rsid w:val="00A54C5B"/>
    <w:rsid w:val="00A56572"/>
    <w:rsid w:val="00A64E5D"/>
    <w:rsid w:val="00A7194D"/>
    <w:rsid w:val="00A73FCA"/>
    <w:rsid w:val="00A75296"/>
    <w:rsid w:val="00A7562E"/>
    <w:rsid w:val="00A8184C"/>
    <w:rsid w:val="00A869AA"/>
    <w:rsid w:val="00A87215"/>
    <w:rsid w:val="00A9523B"/>
    <w:rsid w:val="00A963D1"/>
    <w:rsid w:val="00A9705F"/>
    <w:rsid w:val="00AA0285"/>
    <w:rsid w:val="00AA10C9"/>
    <w:rsid w:val="00AA54EE"/>
    <w:rsid w:val="00AB4906"/>
    <w:rsid w:val="00AC022D"/>
    <w:rsid w:val="00AC2658"/>
    <w:rsid w:val="00AC270F"/>
    <w:rsid w:val="00AC2F1E"/>
    <w:rsid w:val="00AC3EA7"/>
    <w:rsid w:val="00AC6845"/>
    <w:rsid w:val="00AC698C"/>
    <w:rsid w:val="00AD0F97"/>
    <w:rsid w:val="00AD1EC1"/>
    <w:rsid w:val="00AD5A7C"/>
    <w:rsid w:val="00AD65CE"/>
    <w:rsid w:val="00AE0314"/>
    <w:rsid w:val="00AE405D"/>
    <w:rsid w:val="00AE5AD6"/>
    <w:rsid w:val="00AE6B81"/>
    <w:rsid w:val="00AE7DF3"/>
    <w:rsid w:val="00AF164D"/>
    <w:rsid w:val="00AF6AA1"/>
    <w:rsid w:val="00B13EEB"/>
    <w:rsid w:val="00B154FF"/>
    <w:rsid w:val="00B15FB0"/>
    <w:rsid w:val="00B16067"/>
    <w:rsid w:val="00B23D7F"/>
    <w:rsid w:val="00B23FD8"/>
    <w:rsid w:val="00B24627"/>
    <w:rsid w:val="00B2700D"/>
    <w:rsid w:val="00B30783"/>
    <w:rsid w:val="00B35023"/>
    <w:rsid w:val="00B403C4"/>
    <w:rsid w:val="00B418EB"/>
    <w:rsid w:val="00B4425E"/>
    <w:rsid w:val="00B44B6B"/>
    <w:rsid w:val="00B5613C"/>
    <w:rsid w:val="00B706EF"/>
    <w:rsid w:val="00B7268A"/>
    <w:rsid w:val="00B72FC9"/>
    <w:rsid w:val="00B83B95"/>
    <w:rsid w:val="00B86BC9"/>
    <w:rsid w:val="00B86DC1"/>
    <w:rsid w:val="00B93E49"/>
    <w:rsid w:val="00B973B2"/>
    <w:rsid w:val="00BA18B1"/>
    <w:rsid w:val="00BA215B"/>
    <w:rsid w:val="00BA4ABD"/>
    <w:rsid w:val="00BA6BE1"/>
    <w:rsid w:val="00BB1D94"/>
    <w:rsid w:val="00BB435C"/>
    <w:rsid w:val="00BB6D78"/>
    <w:rsid w:val="00BC157D"/>
    <w:rsid w:val="00BC6F27"/>
    <w:rsid w:val="00BC7F70"/>
    <w:rsid w:val="00BE62B7"/>
    <w:rsid w:val="00BE66DA"/>
    <w:rsid w:val="00BE7727"/>
    <w:rsid w:val="00BF07C7"/>
    <w:rsid w:val="00BF74D4"/>
    <w:rsid w:val="00C007EE"/>
    <w:rsid w:val="00C03653"/>
    <w:rsid w:val="00C07B62"/>
    <w:rsid w:val="00C15C4B"/>
    <w:rsid w:val="00C16B2E"/>
    <w:rsid w:val="00C17EA2"/>
    <w:rsid w:val="00C20E12"/>
    <w:rsid w:val="00C25209"/>
    <w:rsid w:val="00C31184"/>
    <w:rsid w:val="00C32372"/>
    <w:rsid w:val="00C33A08"/>
    <w:rsid w:val="00C35272"/>
    <w:rsid w:val="00C403C9"/>
    <w:rsid w:val="00C43489"/>
    <w:rsid w:val="00C450C9"/>
    <w:rsid w:val="00C452A9"/>
    <w:rsid w:val="00C53160"/>
    <w:rsid w:val="00C60D25"/>
    <w:rsid w:val="00C62A7C"/>
    <w:rsid w:val="00C64128"/>
    <w:rsid w:val="00C6470E"/>
    <w:rsid w:val="00C64FD2"/>
    <w:rsid w:val="00C664FA"/>
    <w:rsid w:val="00C66FD9"/>
    <w:rsid w:val="00C70C02"/>
    <w:rsid w:val="00C722EF"/>
    <w:rsid w:val="00C80380"/>
    <w:rsid w:val="00C836A6"/>
    <w:rsid w:val="00C8622D"/>
    <w:rsid w:val="00C93020"/>
    <w:rsid w:val="00C944B6"/>
    <w:rsid w:val="00C94544"/>
    <w:rsid w:val="00CA6D21"/>
    <w:rsid w:val="00CB130C"/>
    <w:rsid w:val="00CC2E0A"/>
    <w:rsid w:val="00CC5F19"/>
    <w:rsid w:val="00CC6847"/>
    <w:rsid w:val="00CD5934"/>
    <w:rsid w:val="00CF4DCE"/>
    <w:rsid w:val="00CF548C"/>
    <w:rsid w:val="00CF5CA4"/>
    <w:rsid w:val="00CF5ECA"/>
    <w:rsid w:val="00CF69F1"/>
    <w:rsid w:val="00CF6E7A"/>
    <w:rsid w:val="00D01338"/>
    <w:rsid w:val="00D01CD5"/>
    <w:rsid w:val="00D02E63"/>
    <w:rsid w:val="00D050B1"/>
    <w:rsid w:val="00D06102"/>
    <w:rsid w:val="00D0767D"/>
    <w:rsid w:val="00D1169F"/>
    <w:rsid w:val="00D22322"/>
    <w:rsid w:val="00D24662"/>
    <w:rsid w:val="00D260A4"/>
    <w:rsid w:val="00D33147"/>
    <w:rsid w:val="00D40065"/>
    <w:rsid w:val="00D41C2B"/>
    <w:rsid w:val="00D4206C"/>
    <w:rsid w:val="00D44C7E"/>
    <w:rsid w:val="00D476D3"/>
    <w:rsid w:val="00D50AA4"/>
    <w:rsid w:val="00D539EE"/>
    <w:rsid w:val="00D55361"/>
    <w:rsid w:val="00D55BC6"/>
    <w:rsid w:val="00D574CD"/>
    <w:rsid w:val="00D61285"/>
    <w:rsid w:val="00D70DB5"/>
    <w:rsid w:val="00D71325"/>
    <w:rsid w:val="00D73743"/>
    <w:rsid w:val="00D74360"/>
    <w:rsid w:val="00D81029"/>
    <w:rsid w:val="00D83680"/>
    <w:rsid w:val="00D85527"/>
    <w:rsid w:val="00D85ACA"/>
    <w:rsid w:val="00D91CAF"/>
    <w:rsid w:val="00D94E9A"/>
    <w:rsid w:val="00D957C1"/>
    <w:rsid w:val="00D95B86"/>
    <w:rsid w:val="00DA051F"/>
    <w:rsid w:val="00DA3EDE"/>
    <w:rsid w:val="00DA6EF4"/>
    <w:rsid w:val="00DB0503"/>
    <w:rsid w:val="00DB1822"/>
    <w:rsid w:val="00DB610B"/>
    <w:rsid w:val="00DB681E"/>
    <w:rsid w:val="00DC0783"/>
    <w:rsid w:val="00DD2C1C"/>
    <w:rsid w:val="00DD3031"/>
    <w:rsid w:val="00DD46AA"/>
    <w:rsid w:val="00DD7CDB"/>
    <w:rsid w:val="00DE07EE"/>
    <w:rsid w:val="00DE27DB"/>
    <w:rsid w:val="00DE4DD1"/>
    <w:rsid w:val="00DE566D"/>
    <w:rsid w:val="00DE6EE7"/>
    <w:rsid w:val="00DE705C"/>
    <w:rsid w:val="00DF072B"/>
    <w:rsid w:val="00DF1DAC"/>
    <w:rsid w:val="00DF3814"/>
    <w:rsid w:val="00DF3D18"/>
    <w:rsid w:val="00DF640C"/>
    <w:rsid w:val="00DF67CC"/>
    <w:rsid w:val="00DF7DFA"/>
    <w:rsid w:val="00E00031"/>
    <w:rsid w:val="00E00E19"/>
    <w:rsid w:val="00E05388"/>
    <w:rsid w:val="00E13390"/>
    <w:rsid w:val="00E13F47"/>
    <w:rsid w:val="00E15604"/>
    <w:rsid w:val="00E15D1D"/>
    <w:rsid w:val="00E20C71"/>
    <w:rsid w:val="00E23D9C"/>
    <w:rsid w:val="00E305B2"/>
    <w:rsid w:val="00E327BB"/>
    <w:rsid w:val="00E33030"/>
    <w:rsid w:val="00E37C4B"/>
    <w:rsid w:val="00E40626"/>
    <w:rsid w:val="00E46203"/>
    <w:rsid w:val="00E51012"/>
    <w:rsid w:val="00E52FF8"/>
    <w:rsid w:val="00E53A60"/>
    <w:rsid w:val="00E54406"/>
    <w:rsid w:val="00E572AE"/>
    <w:rsid w:val="00E575D0"/>
    <w:rsid w:val="00E6206B"/>
    <w:rsid w:val="00E71E23"/>
    <w:rsid w:val="00E809DF"/>
    <w:rsid w:val="00E85538"/>
    <w:rsid w:val="00E8676D"/>
    <w:rsid w:val="00E920E2"/>
    <w:rsid w:val="00EA3910"/>
    <w:rsid w:val="00EA57EB"/>
    <w:rsid w:val="00EB20A3"/>
    <w:rsid w:val="00EB4901"/>
    <w:rsid w:val="00EC1240"/>
    <w:rsid w:val="00EC1842"/>
    <w:rsid w:val="00ED15AA"/>
    <w:rsid w:val="00ED3CA4"/>
    <w:rsid w:val="00ED7374"/>
    <w:rsid w:val="00ED7C1B"/>
    <w:rsid w:val="00EE739E"/>
    <w:rsid w:val="00EE773C"/>
    <w:rsid w:val="00EF10D7"/>
    <w:rsid w:val="00F0570C"/>
    <w:rsid w:val="00F1071D"/>
    <w:rsid w:val="00F1259E"/>
    <w:rsid w:val="00F17266"/>
    <w:rsid w:val="00F17D26"/>
    <w:rsid w:val="00F26736"/>
    <w:rsid w:val="00F26CBE"/>
    <w:rsid w:val="00F271DE"/>
    <w:rsid w:val="00F342ED"/>
    <w:rsid w:val="00F35203"/>
    <w:rsid w:val="00F40206"/>
    <w:rsid w:val="00F4197B"/>
    <w:rsid w:val="00F4261B"/>
    <w:rsid w:val="00F43717"/>
    <w:rsid w:val="00F47CF2"/>
    <w:rsid w:val="00F54AE3"/>
    <w:rsid w:val="00F55870"/>
    <w:rsid w:val="00F562A8"/>
    <w:rsid w:val="00F62F08"/>
    <w:rsid w:val="00F66637"/>
    <w:rsid w:val="00F71B81"/>
    <w:rsid w:val="00F7303A"/>
    <w:rsid w:val="00F7768A"/>
    <w:rsid w:val="00F85B01"/>
    <w:rsid w:val="00F8682D"/>
    <w:rsid w:val="00F91DC4"/>
    <w:rsid w:val="00F9700C"/>
    <w:rsid w:val="00FA1961"/>
    <w:rsid w:val="00FA4068"/>
    <w:rsid w:val="00FA6BE7"/>
    <w:rsid w:val="00FB1355"/>
    <w:rsid w:val="00FB1467"/>
    <w:rsid w:val="00FB1926"/>
    <w:rsid w:val="00FB1FCE"/>
    <w:rsid w:val="00FB4446"/>
    <w:rsid w:val="00FB77A4"/>
    <w:rsid w:val="00FC6896"/>
    <w:rsid w:val="00FD09D4"/>
    <w:rsid w:val="00FD2B04"/>
    <w:rsid w:val="00FD2DA3"/>
    <w:rsid w:val="00FD3616"/>
    <w:rsid w:val="00FE0042"/>
    <w:rsid w:val="00FE3B55"/>
    <w:rsid w:val="00FE4443"/>
    <w:rsid w:val="00FE78D3"/>
    <w:rsid w:val="00FF091E"/>
    <w:rsid w:val="00FF1DC3"/>
    <w:rsid w:val="00FF5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1D8"/>
    <w:pPr>
      <w:autoSpaceDE w:val="0"/>
      <w:autoSpaceDN w:val="0"/>
    </w:pPr>
    <w:rPr>
      <w:sz w:val="24"/>
      <w:szCs w:val="24"/>
    </w:rPr>
  </w:style>
  <w:style w:type="paragraph" w:styleId="Heading1">
    <w:name w:val="heading 1"/>
    <w:basedOn w:val="Normal"/>
    <w:next w:val="Normal"/>
    <w:qFormat/>
    <w:rsid w:val="006941D8"/>
    <w:pPr>
      <w:keepNext/>
      <w:tabs>
        <w:tab w:val="left" w:pos="720"/>
        <w:tab w:val="center" w:pos="5040"/>
        <w:tab w:val="center" w:pos="6480"/>
        <w:tab w:val="center" w:pos="7920"/>
      </w:tabs>
      <w:spacing w:line="480" w:lineRule="auto"/>
      <w:jc w:val="both"/>
      <w:outlineLvl w:val="0"/>
    </w:pPr>
    <w:rPr>
      <w:b/>
      <w:bCs/>
    </w:rPr>
  </w:style>
  <w:style w:type="paragraph" w:styleId="Heading2">
    <w:name w:val="heading 2"/>
    <w:basedOn w:val="Normal"/>
    <w:next w:val="Normal"/>
    <w:qFormat/>
    <w:rsid w:val="006941D8"/>
    <w:pPr>
      <w:keepNext/>
      <w:tabs>
        <w:tab w:val="left" w:pos="1260"/>
      </w:tabs>
      <w:spacing w:line="480" w:lineRule="auto"/>
      <w:ind w:firstLine="720"/>
      <w:jc w:val="both"/>
      <w:outlineLvl w:val="1"/>
    </w:pPr>
    <w:rPr>
      <w:b/>
      <w:bCs/>
    </w:rPr>
  </w:style>
  <w:style w:type="paragraph" w:styleId="Heading3">
    <w:name w:val="heading 3"/>
    <w:basedOn w:val="Normal"/>
    <w:next w:val="Normal"/>
    <w:qFormat/>
    <w:rsid w:val="006941D8"/>
    <w:pPr>
      <w:keepNext/>
      <w:tabs>
        <w:tab w:val="left" w:pos="1260"/>
      </w:tabs>
      <w:spacing w:line="480" w:lineRule="auto"/>
      <w:ind w:firstLine="720"/>
      <w:jc w:val="center"/>
      <w:outlineLvl w:val="2"/>
    </w:pPr>
    <w:rPr>
      <w:b/>
      <w:bCs/>
    </w:rPr>
  </w:style>
  <w:style w:type="paragraph" w:styleId="Heading4">
    <w:name w:val="heading 4"/>
    <w:basedOn w:val="Normal"/>
    <w:next w:val="Normal"/>
    <w:qFormat/>
    <w:rsid w:val="006941D8"/>
    <w:pPr>
      <w:keepNext/>
      <w:tabs>
        <w:tab w:val="left" w:pos="1260"/>
      </w:tabs>
      <w:spacing w:line="480" w:lineRule="auto"/>
      <w:ind w:left="540" w:hanging="540"/>
      <w:jc w:val="center"/>
      <w:outlineLvl w:val="3"/>
    </w:pPr>
    <w:rPr>
      <w:b/>
      <w:bCs/>
    </w:rPr>
  </w:style>
  <w:style w:type="paragraph" w:styleId="Heading5">
    <w:name w:val="heading 5"/>
    <w:basedOn w:val="Normal"/>
    <w:next w:val="Normal"/>
    <w:qFormat/>
    <w:rsid w:val="006941D8"/>
    <w:pPr>
      <w:keepNext/>
      <w:spacing w:line="480" w:lineRule="auto"/>
      <w:jc w:val="center"/>
      <w:outlineLvl w:val="4"/>
    </w:pPr>
    <w:rPr>
      <w:b/>
      <w:bCs/>
    </w:rPr>
  </w:style>
  <w:style w:type="paragraph" w:styleId="Heading6">
    <w:name w:val="heading 6"/>
    <w:basedOn w:val="Normal"/>
    <w:next w:val="Normal"/>
    <w:qFormat/>
    <w:rsid w:val="006941D8"/>
    <w:pPr>
      <w:keepNext/>
      <w:tabs>
        <w:tab w:val="left" w:pos="1260"/>
      </w:tabs>
      <w:spacing w:line="480" w:lineRule="auto"/>
      <w:jc w:val="center"/>
      <w:outlineLvl w:val="5"/>
    </w:pPr>
    <w:rPr>
      <w:b/>
      <w:bCs/>
      <w:sz w:val="20"/>
      <w:szCs w:val="20"/>
    </w:rPr>
  </w:style>
  <w:style w:type="paragraph" w:styleId="Heading7">
    <w:name w:val="heading 7"/>
    <w:basedOn w:val="Normal"/>
    <w:next w:val="Normal"/>
    <w:qFormat/>
    <w:rsid w:val="006941D8"/>
    <w:pPr>
      <w:keepNext/>
      <w:tabs>
        <w:tab w:val="left" w:pos="1260"/>
      </w:tabs>
      <w:jc w:val="right"/>
      <w:outlineLvl w:val="6"/>
    </w:pPr>
    <w:rPr>
      <w:sz w:val="20"/>
      <w:szCs w:val="20"/>
    </w:rPr>
  </w:style>
  <w:style w:type="paragraph" w:styleId="Heading8">
    <w:name w:val="heading 8"/>
    <w:basedOn w:val="Normal"/>
    <w:next w:val="Normal"/>
    <w:qFormat/>
    <w:rsid w:val="006941D8"/>
    <w:pPr>
      <w:keepNext/>
      <w:tabs>
        <w:tab w:val="left" w:pos="1260"/>
      </w:tabs>
      <w:spacing w:line="480" w:lineRule="auto"/>
      <w:jc w:val="both"/>
      <w:outlineLvl w:val="7"/>
    </w:pPr>
    <w:rPr>
      <w:b/>
      <w:bCs/>
      <w:u w:val="single"/>
      <w:lang w:val="fr-FR"/>
    </w:rPr>
  </w:style>
  <w:style w:type="paragraph" w:styleId="Heading9">
    <w:name w:val="heading 9"/>
    <w:basedOn w:val="Normal"/>
    <w:next w:val="Normal"/>
    <w:qFormat/>
    <w:rsid w:val="006941D8"/>
    <w:pPr>
      <w:keepNext/>
      <w:tabs>
        <w:tab w:val="left" w:pos="1260"/>
      </w:tabs>
      <w:spacing w:line="480" w:lineRule="auto"/>
      <w:ind w:firstLine="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41D8"/>
    <w:pPr>
      <w:tabs>
        <w:tab w:val="center" w:pos="4320"/>
        <w:tab w:val="right" w:pos="8640"/>
      </w:tabs>
    </w:pPr>
  </w:style>
  <w:style w:type="paragraph" w:styleId="Footer">
    <w:name w:val="footer"/>
    <w:basedOn w:val="Normal"/>
    <w:rsid w:val="006941D8"/>
    <w:pPr>
      <w:tabs>
        <w:tab w:val="center" w:pos="4320"/>
        <w:tab w:val="right" w:pos="8640"/>
      </w:tabs>
    </w:pPr>
  </w:style>
  <w:style w:type="character" w:styleId="PageNumber">
    <w:name w:val="page number"/>
    <w:basedOn w:val="DefaultParagraphFont"/>
    <w:rsid w:val="006941D8"/>
    <w:rPr>
      <w:rFonts w:ascii="Times New Roman" w:hAnsi="Times New Roman" w:cs="Times New Roman"/>
      <w:sz w:val="24"/>
      <w:szCs w:val="24"/>
    </w:rPr>
  </w:style>
  <w:style w:type="character" w:styleId="LineNumber">
    <w:name w:val="line number"/>
    <w:basedOn w:val="DefaultParagraphFont"/>
    <w:rsid w:val="006941D8"/>
    <w:rPr>
      <w:rFonts w:ascii="Times New Roman" w:hAnsi="Times New Roman" w:cs="Times New Roman"/>
      <w:sz w:val="24"/>
      <w:szCs w:val="24"/>
    </w:rPr>
  </w:style>
  <w:style w:type="paragraph" w:styleId="BodyText2">
    <w:name w:val="Body Text 2"/>
    <w:basedOn w:val="Normal"/>
    <w:link w:val="BodyText2Char"/>
    <w:rsid w:val="006941D8"/>
    <w:pPr>
      <w:spacing w:line="480" w:lineRule="auto"/>
      <w:jc w:val="both"/>
    </w:pPr>
  </w:style>
  <w:style w:type="paragraph" w:styleId="BodyTextIndent2">
    <w:name w:val="Body Text Indent 2"/>
    <w:basedOn w:val="Normal"/>
    <w:rsid w:val="006941D8"/>
    <w:pPr>
      <w:tabs>
        <w:tab w:val="left" w:pos="1260"/>
      </w:tabs>
      <w:spacing w:line="480" w:lineRule="auto"/>
      <w:ind w:left="540" w:hanging="540"/>
      <w:jc w:val="both"/>
    </w:pPr>
  </w:style>
  <w:style w:type="paragraph" w:styleId="BodyTextIndent3">
    <w:name w:val="Body Text Indent 3"/>
    <w:basedOn w:val="Normal"/>
    <w:rsid w:val="006941D8"/>
    <w:pPr>
      <w:tabs>
        <w:tab w:val="left" w:pos="1260"/>
      </w:tabs>
      <w:spacing w:line="480" w:lineRule="auto"/>
      <w:ind w:firstLine="720"/>
      <w:jc w:val="both"/>
    </w:pPr>
    <w:rPr>
      <w:b/>
      <w:bCs/>
    </w:rPr>
  </w:style>
  <w:style w:type="paragraph" w:styleId="FootnoteText">
    <w:name w:val="footnote text"/>
    <w:basedOn w:val="Normal"/>
    <w:link w:val="FootnoteTextChar"/>
    <w:uiPriority w:val="99"/>
    <w:rsid w:val="006941D8"/>
    <w:rPr>
      <w:sz w:val="20"/>
      <w:szCs w:val="20"/>
    </w:rPr>
  </w:style>
  <w:style w:type="character" w:styleId="FootnoteReference">
    <w:name w:val="footnote reference"/>
    <w:basedOn w:val="DefaultParagraphFont"/>
    <w:uiPriority w:val="99"/>
    <w:rsid w:val="006941D8"/>
    <w:rPr>
      <w:rFonts w:cs="Times New Roman"/>
      <w:vertAlign w:val="superscript"/>
    </w:rPr>
  </w:style>
  <w:style w:type="paragraph" w:styleId="BodyText">
    <w:name w:val="Body Text"/>
    <w:basedOn w:val="Normal"/>
    <w:rsid w:val="006941D8"/>
    <w:pPr>
      <w:spacing w:line="360" w:lineRule="auto"/>
      <w:jc w:val="center"/>
    </w:pPr>
    <w:rPr>
      <w:b/>
      <w:bCs/>
    </w:rPr>
  </w:style>
  <w:style w:type="paragraph" w:styleId="DocumentMap">
    <w:name w:val="Document Map"/>
    <w:basedOn w:val="Normal"/>
    <w:rsid w:val="006941D8"/>
    <w:pPr>
      <w:shd w:val="clear" w:color="auto" w:fill="000080"/>
    </w:pPr>
    <w:rPr>
      <w:rFonts w:ascii="Tahoma" w:hAnsi="Tahoma" w:cs="Tahoma"/>
    </w:rPr>
  </w:style>
  <w:style w:type="paragraph" w:customStyle="1" w:styleId="TestBody">
    <w:name w:val="Test Body"/>
    <w:rsid w:val="006941D8"/>
    <w:pPr>
      <w:autoSpaceDE w:val="0"/>
      <w:autoSpaceDN w:val="0"/>
      <w:spacing w:line="480" w:lineRule="atLeast"/>
      <w:ind w:left="720" w:firstLine="1440"/>
      <w:jc w:val="both"/>
    </w:pPr>
    <w:rPr>
      <w:rFonts w:ascii="Palatino" w:hAnsi="Palatino" w:cs="Palatino"/>
      <w:sz w:val="24"/>
      <w:szCs w:val="24"/>
    </w:rPr>
  </w:style>
  <w:style w:type="paragraph" w:customStyle="1" w:styleId="AnswerBullets">
    <w:name w:val="Answer_Bullets"/>
    <w:basedOn w:val="Normal"/>
    <w:rsid w:val="006941D8"/>
    <w:pPr>
      <w:numPr>
        <w:numId w:val="1"/>
      </w:numPr>
    </w:pPr>
  </w:style>
  <w:style w:type="paragraph" w:styleId="Caption">
    <w:name w:val="caption"/>
    <w:basedOn w:val="Normal"/>
    <w:next w:val="Normal"/>
    <w:qFormat/>
    <w:rsid w:val="006941D8"/>
    <w:pPr>
      <w:spacing w:before="120" w:after="120"/>
    </w:pPr>
    <w:rPr>
      <w:b/>
      <w:bCs/>
      <w:sz w:val="20"/>
      <w:szCs w:val="20"/>
    </w:rPr>
  </w:style>
  <w:style w:type="paragraph" w:styleId="EndnoteText">
    <w:name w:val="endnote text"/>
    <w:basedOn w:val="Normal"/>
    <w:semiHidden/>
    <w:rsid w:val="00BA18B1"/>
    <w:rPr>
      <w:sz w:val="20"/>
      <w:szCs w:val="20"/>
    </w:rPr>
  </w:style>
  <w:style w:type="character" w:styleId="EndnoteReference">
    <w:name w:val="endnote reference"/>
    <w:basedOn w:val="DefaultParagraphFont"/>
    <w:semiHidden/>
    <w:rsid w:val="00BA18B1"/>
    <w:rPr>
      <w:rFonts w:cs="Times New Roman"/>
      <w:vertAlign w:val="superscript"/>
    </w:rPr>
  </w:style>
  <w:style w:type="paragraph" w:styleId="BalloonText">
    <w:name w:val="Balloon Text"/>
    <w:basedOn w:val="Normal"/>
    <w:semiHidden/>
    <w:rsid w:val="00DA3EDE"/>
    <w:rPr>
      <w:rFonts w:ascii="Tahoma" w:hAnsi="Tahoma" w:cs="Tahoma"/>
      <w:sz w:val="16"/>
      <w:szCs w:val="16"/>
    </w:rPr>
  </w:style>
  <w:style w:type="character" w:customStyle="1" w:styleId="BodyText2Char">
    <w:name w:val="Body Text 2 Char"/>
    <w:basedOn w:val="DefaultParagraphFont"/>
    <w:link w:val="BodyText2"/>
    <w:rsid w:val="00E00E19"/>
    <w:rPr>
      <w:sz w:val="24"/>
      <w:szCs w:val="24"/>
    </w:rPr>
  </w:style>
  <w:style w:type="character" w:customStyle="1" w:styleId="FootnoteTextChar">
    <w:name w:val="Footnote Text Char"/>
    <w:basedOn w:val="DefaultParagraphFont"/>
    <w:link w:val="FootnoteText"/>
    <w:uiPriority w:val="99"/>
    <w:rsid w:val="00E00E19"/>
  </w:style>
  <w:style w:type="table" w:styleId="TableGrid">
    <w:name w:val="Table Grid"/>
    <w:basedOn w:val="TableNormal"/>
    <w:rsid w:val="00A179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rsid w:val="00424118"/>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6206B"/>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84">
    <w:name w:val="P84"/>
    <w:basedOn w:val="Normal"/>
    <w:hidden/>
    <w:rsid w:val="002601BF"/>
    <w:pPr>
      <w:widowControl w:val="0"/>
      <w:tabs>
        <w:tab w:val="left" w:pos="90"/>
        <w:tab w:val="left" w:pos="720"/>
      </w:tabs>
      <w:adjustRightInd w:val="0"/>
      <w:spacing w:line="480" w:lineRule="auto"/>
      <w:ind w:left="720"/>
    </w:pPr>
    <w:rPr>
      <w:rFonts w:ascii="Courier" w:hAnsi="Courier" w:cs="Courier"/>
      <w:b/>
      <w:szCs w:val="20"/>
    </w:rPr>
  </w:style>
  <w:style w:type="paragraph" w:styleId="ListParagraph">
    <w:name w:val="List Paragraph"/>
    <w:basedOn w:val="Normal"/>
    <w:uiPriority w:val="34"/>
    <w:qFormat/>
    <w:rsid w:val="007B3F56"/>
    <w:pPr>
      <w:ind w:left="720"/>
      <w:contextualSpacing/>
    </w:pPr>
  </w:style>
  <w:style w:type="paragraph" w:styleId="BodyTextIndent">
    <w:name w:val="Body Text Indent"/>
    <w:basedOn w:val="Normal"/>
    <w:link w:val="BodyTextIndentChar"/>
    <w:rsid w:val="001C2555"/>
    <w:pPr>
      <w:spacing w:after="120"/>
      <w:ind w:left="360"/>
    </w:pPr>
  </w:style>
  <w:style w:type="character" w:customStyle="1" w:styleId="BodyTextIndentChar">
    <w:name w:val="Body Text Indent Char"/>
    <w:basedOn w:val="DefaultParagraphFont"/>
    <w:link w:val="BodyTextIndent"/>
    <w:rsid w:val="001C255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Office_Word_Document1.docx"/><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2014-02-05T08:00:00+00:00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4E8BAC41-8374-4039-AEAB-6D4C336FDB46}"/>
</file>

<file path=customXml/itemProps2.xml><?xml version="1.0" encoding="utf-8"?>
<ds:datastoreItem xmlns:ds="http://schemas.openxmlformats.org/officeDocument/2006/customXml" ds:itemID="{6BCCD842-66A1-403D-BF38-39C5EA28D70B}"/>
</file>

<file path=customXml/itemProps3.xml><?xml version="1.0" encoding="utf-8"?>
<ds:datastoreItem xmlns:ds="http://schemas.openxmlformats.org/officeDocument/2006/customXml" ds:itemID="{D0CF46EC-57B8-4FCD-AA0C-E98AF4EB1C89}"/>
</file>

<file path=customXml/itemProps4.xml><?xml version="1.0" encoding="utf-8"?>
<ds:datastoreItem xmlns:ds="http://schemas.openxmlformats.org/officeDocument/2006/customXml" ds:itemID="{C6A451CC-0B6A-4E2D-904A-6A8AFF8E19C6}"/>
</file>

<file path=customXml/itemProps5.xml><?xml version="1.0" encoding="utf-8"?>
<ds:datastoreItem xmlns:ds="http://schemas.openxmlformats.org/officeDocument/2006/customXml" ds:itemID="{BCE3F297-B2A3-4B3A-A7BF-42463F182165}"/>
</file>

<file path=docProps/app.xml><?xml version="1.0" encoding="utf-8"?>
<Properties xmlns="http://schemas.openxmlformats.org/officeDocument/2006/extended-properties" xmlns:vt="http://schemas.openxmlformats.org/officeDocument/2006/docPropsVTypes">
  <Template>Normal.dotm</Template>
  <TotalTime>7</TotalTime>
  <Pages>13</Pages>
  <Words>2594</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 WASHINGTON UTILITIES AND</vt:lpstr>
    </vt:vector>
  </TitlesOfParts>
  <Company>Micron Electronics, Inc.</Company>
  <LinksUpToDate>false</LinksUpToDate>
  <CharactersWithSpaces>16811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UTILITIES AND</dc:title>
  <dc:subject/>
  <dc:creator>Word Processing</dc:creator>
  <cp:keywords/>
  <dc:description/>
  <cp:lastModifiedBy>jzlfgj</cp:lastModifiedBy>
  <cp:revision>3</cp:revision>
  <cp:lastPrinted>2014-01-30T16:27:00Z</cp:lastPrinted>
  <dcterms:created xsi:type="dcterms:W3CDTF">2014-01-30T16:32:00Z</dcterms:created>
  <dcterms:modified xsi:type="dcterms:W3CDTF">2014-01-30T17:20:00Z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