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9C" w:rsidRDefault="000D459C" w:rsidP="000D459C">
      <w:pPr>
        <w:pStyle w:val="Title"/>
      </w:pPr>
      <w:r>
        <w:t>Brad M. Purdy</w:t>
      </w:r>
    </w:p>
    <w:p w:rsidR="000D459C" w:rsidRDefault="000D459C" w:rsidP="000D459C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0D459C" w:rsidRDefault="000D459C" w:rsidP="000D459C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0D459C" w:rsidRDefault="000D459C" w:rsidP="000D459C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0D459C" w:rsidRDefault="000D459C" w:rsidP="000D459C">
      <w:pPr>
        <w:jc w:val="center"/>
      </w:pPr>
      <w:r>
        <w:t>(208) 384-1299</w:t>
      </w:r>
    </w:p>
    <w:p w:rsidR="000D459C" w:rsidRDefault="000D459C" w:rsidP="000D459C">
      <w:pPr>
        <w:jc w:val="center"/>
      </w:pPr>
      <w:r>
        <w:t>Cell: (208) 484-9980</w:t>
      </w:r>
    </w:p>
    <w:p w:rsidR="000D459C" w:rsidRDefault="000D459C" w:rsidP="000D459C">
      <w:pPr>
        <w:jc w:val="center"/>
      </w:pPr>
      <w:r>
        <w:t>Fax: (208) 384-8511</w:t>
      </w:r>
    </w:p>
    <w:p w:rsidR="000D459C" w:rsidRDefault="000D459C" w:rsidP="000D459C">
      <w:pPr>
        <w:jc w:val="center"/>
      </w:pPr>
    </w:p>
    <w:p w:rsidR="000D459C" w:rsidRPr="004B1302" w:rsidRDefault="000D459C" w:rsidP="000D459C">
      <w:pPr>
        <w:jc w:val="center"/>
      </w:pPr>
      <w:r>
        <w:rPr>
          <w:b/>
        </w:rPr>
        <w:t>SENT VIA OVERNIGHT DELIVERY AND EMAIL</w:t>
      </w:r>
    </w:p>
    <w:p w:rsidR="000D459C" w:rsidRDefault="000D459C" w:rsidP="000D459C"/>
    <w:p w:rsidR="000D459C" w:rsidRDefault="000D459C" w:rsidP="000D459C"/>
    <w:p w:rsidR="000D459C" w:rsidRDefault="00D36579" w:rsidP="000D459C">
      <w:pPr>
        <w:pStyle w:val="Heading1"/>
      </w:pPr>
      <w:r>
        <w:t>June 22</w:t>
      </w:r>
      <w:r w:rsidR="000D459C">
        <w:t>, 2016</w:t>
      </w:r>
    </w:p>
    <w:p w:rsidR="000D459C" w:rsidRPr="00A90E98" w:rsidRDefault="000D459C" w:rsidP="000D459C"/>
    <w:p w:rsidR="000D459C" w:rsidRDefault="000D459C" w:rsidP="000D459C">
      <w:pPr>
        <w:pStyle w:val="Heading1"/>
      </w:pPr>
      <w:r>
        <w:t>Mr. Steven V. King</w:t>
      </w:r>
    </w:p>
    <w:p w:rsidR="000D459C" w:rsidRDefault="000D459C" w:rsidP="000D459C">
      <w:r>
        <w:t>Secretary</w:t>
      </w:r>
    </w:p>
    <w:p w:rsidR="000D459C" w:rsidRDefault="000D459C" w:rsidP="000D459C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D459C" w:rsidRDefault="000D459C" w:rsidP="000D459C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D459C" w:rsidRDefault="000D459C" w:rsidP="000D459C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0D459C" w:rsidRDefault="000D459C" w:rsidP="000D459C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D459C" w:rsidRDefault="000D459C" w:rsidP="000D459C"/>
    <w:p w:rsidR="000D459C" w:rsidRPr="00891578" w:rsidRDefault="000D459C" w:rsidP="000D459C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>In the matter of WUTC v. PacifiCorp.</w:t>
      </w:r>
      <w:r w:rsidRPr="00891578">
        <w:rPr>
          <w:rFonts w:ascii="Times New Roman" w:hAnsi="Times New Roman"/>
          <w:bCs/>
          <w:sz w:val="24"/>
          <w:szCs w:val="24"/>
        </w:rPr>
        <w:t xml:space="preserve"> </w:t>
      </w:r>
    </w:p>
    <w:p w:rsidR="000D459C" w:rsidRPr="00460FB9" w:rsidRDefault="000D459C" w:rsidP="000D459C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891578">
        <w:rPr>
          <w:rFonts w:ascii="Times New Roman" w:hAnsi="Times New Roman"/>
          <w:bCs/>
          <w:sz w:val="24"/>
          <w:szCs w:val="24"/>
        </w:rPr>
        <w:t>Docket No. UE-</w:t>
      </w:r>
      <w:r>
        <w:rPr>
          <w:rFonts w:ascii="Times New Roman" w:hAnsi="Times New Roman"/>
          <w:bCs/>
          <w:sz w:val="24"/>
          <w:szCs w:val="24"/>
        </w:rPr>
        <w:t>152253</w:t>
      </w:r>
    </w:p>
    <w:p w:rsidR="000D459C" w:rsidRDefault="000D459C" w:rsidP="000D459C">
      <w:pPr>
        <w:ind w:left="720" w:hanging="720"/>
      </w:pPr>
    </w:p>
    <w:p w:rsidR="000D459C" w:rsidRDefault="000D459C" w:rsidP="000D459C">
      <w:pPr>
        <w:ind w:left="720" w:hanging="720"/>
      </w:pPr>
      <w:r>
        <w:t>Dear Mr. King:</w:t>
      </w:r>
    </w:p>
    <w:p w:rsidR="000D459C" w:rsidRDefault="000D459C" w:rsidP="000D459C">
      <w:pPr>
        <w:ind w:left="720" w:hanging="720"/>
      </w:pPr>
    </w:p>
    <w:p w:rsidR="0095072F" w:rsidRDefault="000D459C" w:rsidP="000D459C">
      <w:pPr>
        <w:pStyle w:val="BodyText"/>
      </w:pPr>
      <w:r>
        <w:tab/>
        <w:t xml:space="preserve">Enclosed please find an original and six (6) copies of the </w:t>
      </w:r>
      <w:r w:rsidR="00D36579">
        <w:t>Energy Project’s Post-Hearing Brief</w:t>
      </w:r>
      <w:r w:rsidR="00C33A05">
        <w:t xml:space="preserve"> and Certificate of Service</w:t>
      </w:r>
      <w:r>
        <w:t xml:space="preserve"> in th</w:t>
      </w:r>
      <w:r w:rsidR="008B536F">
        <w:t xml:space="preserve">e above-referenced proceeding.  </w:t>
      </w:r>
      <w:r w:rsidR="00E77952">
        <w:t xml:space="preserve">An electronic </w:t>
      </w:r>
      <w:r w:rsidR="001071D6">
        <w:t xml:space="preserve">version of this </w:t>
      </w:r>
      <w:r w:rsidR="00036586">
        <w:t>C</w:t>
      </w:r>
      <w:r w:rsidR="001071D6">
        <w:t xml:space="preserve">over </w:t>
      </w:r>
      <w:r w:rsidR="00036586">
        <w:t>L</w:t>
      </w:r>
      <w:r w:rsidR="001071D6">
        <w:t xml:space="preserve">etter, a Certificate of Service and the Post-Hearing Brief itself will be filed via email today.  </w:t>
      </w:r>
      <w:r w:rsidR="0059099D">
        <w:t xml:space="preserve">Hard copies of the documents will be delivered to the Commission by close of business tomorrow, June 23, 2016.  </w:t>
      </w:r>
    </w:p>
    <w:p w:rsidR="00D36579" w:rsidRDefault="00D36579" w:rsidP="000D459C">
      <w:pPr>
        <w:pStyle w:val="BodyText"/>
      </w:pPr>
    </w:p>
    <w:p w:rsidR="000D459C" w:rsidRDefault="00D36579" w:rsidP="000D459C">
      <w:pPr>
        <w:pStyle w:val="BodyText"/>
      </w:pPr>
      <w:r>
        <w:tab/>
        <w:t>Thank you</w:t>
      </w:r>
      <w:r w:rsidR="00036586">
        <w:t xml:space="preserve"> for your assistance with this matter</w:t>
      </w:r>
      <w:r>
        <w:t>.</w:t>
      </w:r>
    </w:p>
    <w:p w:rsidR="00FB210B" w:rsidRDefault="000D459C" w:rsidP="000D459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210B" w:rsidRDefault="00FB210B" w:rsidP="000D459C">
      <w:pPr>
        <w:pStyle w:val="BodyText"/>
      </w:pPr>
    </w:p>
    <w:p w:rsidR="000D459C" w:rsidRDefault="00FB210B" w:rsidP="000D459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59C">
        <w:t>Sincerely</w:t>
      </w:r>
      <w:bookmarkStart w:id="0" w:name="_GoBack"/>
      <w:bookmarkEnd w:id="0"/>
      <w:r w:rsidR="000D459C">
        <w:t>,</w:t>
      </w:r>
    </w:p>
    <w:p w:rsidR="000D459C" w:rsidRDefault="000D459C" w:rsidP="000D459C">
      <w:pPr>
        <w:pStyle w:val="BodyText"/>
      </w:pPr>
    </w:p>
    <w:p w:rsidR="000D459C" w:rsidRDefault="000D459C" w:rsidP="000D459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459C" w:rsidRDefault="000D459C" w:rsidP="000D459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0D459C" w:rsidRDefault="000D459C" w:rsidP="000D459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0D459C" w:rsidRDefault="000D459C" w:rsidP="000D459C"/>
    <w:p w:rsidR="000D459C" w:rsidRDefault="000D459C" w:rsidP="000D459C">
      <w:r>
        <w:t>Enclosures</w:t>
      </w:r>
    </w:p>
    <w:p w:rsidR="000D459C" w:rsidRDefault="000D459C" w:rsidP="000D459C"/>
    <w:p w:rsidR="000D459C" w:rsidRDefault="000D459C" w:rsidP="000D459C">
      <w:pPr>
        <w:rPr>
          <w:szCs w:val="20"/>
        </w:rPr>
      </w:pPr>
      <w:r>
        <w:t>cc:  Service List</w:t>
      </w:r>
    </w:p>
    <w:p w:rsidR="00602E9C" w:rsidRDefault="00602E9C"/>
    <w:sectPr w:rsidR="00602E9C" w:rsidSect="00986C60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3D6" w:rsidRDefault="00C643D6" w:rsidP="001964C9">
      <w:r>
        <w:separator/>
      </w:r>
    </w:p>
  </w:endnote>
  <w:endnote w:type="continuationSeparator" w:id="0">
    <w:p w:rsidR="00C643D6" w:rsidRDefault="00C643D6" w:rsidP="00196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647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6579" w:rsidRDefault="00D36579">
        <w:pPr>
          <w:pStyle w:val="Footer"/>
        </w:pPr>
        <w:r>
          <w:t>ENERGY PROJECT’S COVER LETTER RE POST-HEARING BRIEF</w:t>
        </w:r>
        <w:r>
          <w:tab/>
        </w:r>
        <w:r w:rsidR="00AD5507">
          <w:fldChar w:fldCharType="begin"/>
        </w:r>
        <w:r>
          <w:instrText xml:space="preserve"> PAGE   \* MERGEFORMAT </w:instrText>
        </w:r>
        <w:r w:rsidR="00AD5507">
          <w:fldChar w:fldCharType="separate"/>
        </w:r>
        <w:r w:rsidR="00036586">
          <w:rPr>
            <w:noProof/>
          </w:rPr>
          <w:t>1</w:t>
        </w:r>
        <w:r w:rsidR="00AD5507">
          <w:rPr>
            <w:noProof/>
          </w:rPr>
          <w:fldChar w:fldCharType="end"/>
        </w:r>
      </w:p>
    </w:sdtContent>
  </w:sdt>
  <w:p w:rsidR="00986C60" w:rsidRDefault="00986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3D6" w:rsidRDefault="00C643D6" w:rsidP="001964C9">
      <w:r>
        <w:separator/>
      </w:r>
    </w:p>
  </w:footnote>
  <w:footnote w:type="continuationSeparator" w:id="0">
    <w:p w:rsidR="00C643D6" w:rsidRDefault="00C643D6" w:rsidP="00196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59C"/>
    <w:rsid w:val="0000487D"/>
    <w:rsid w:val="00036586"/>
    <w:rsid w:val="00045F13"/>
    <w:rsid w:val="000D459C"/>
    <w:rsid w:val="000F5678"/>
    <w:rsid w:val="001071D6"/>
    <w:rsid w:val="0013266C"/>
    <w:rsid w:val="001964C9"/>
    <w:rsid w:val="002422CA"/>
    <w:rsid w:val="003D4C3A"/>
    <w:rsid w:val="003F7860"/>
    <w:rsid w:val="004944C4"/>
    <w:rsid w:val="00574EFE"/>
    <w:rsid w:val="0059099D"/>
    <w:rsid w:val="00602E9C"/>
    <w:rsid w:val="00612516"/>
    <w:rsid w:val="006A1D62"/>
    <w:rsid w:val="006A421D"/>
    <w:rsid w:val="006D3091"/>
    <w:rsid w:val="00707061"/>
    <w:rsid w:val="007337A4"/>
    <w:rsid w:val="007C0546"/>
    <w:rsid w:val="007D7AD1"/>
    <w:rsid w:val="00800CB1"/>
    <w:rsid w:val="008B536F"/>
    <w:rsid w:val="0091344F"/>
    <w:rsid w:val="00921A33"/>
    <w:rsid w:val="009450DE"/>
    <w:rsid w:val="0095072F"/>
    <w:rsid w:val="009809C9"/>
    <w:rsid w:val="00986C60"/>
    <w:rsid w:val="00AB672C"/>
    <w:rsid w:val="00AD5507"/>
    <w:rsid w:val="00AE0842"/>
    <w:rsid w:val="00B54F5F"/>
    <w:rsid w:val="00BC79D2"/>
    <w:rsid w:val="00C33A05"/>
    <w:rsid w:val="00C4563C"/>
    <w:rsid w:val="00C643D6"/>
    <w:rsid w:val="00D36579"/>
    <w:rsid w:val="00D57450"/>
    <w:rsid w:val="00D57531"/>
    <w:rsid w:val="00DA4195"/>
    <w:rsid w:val="00DE0C93"/>
    <w:rsid w:val="00E11659"/>
    <w:rsid w:val="00E77952"/>
    <w:rsid w:val="00F026D6"/>
    <w:rsid w:val="00FB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9C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D459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459C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0D459C"/>
    <w:rPr>
      <w:szCs w:val="20"/>
    </w:rPr>
  </w:style>
  <w:style w:type="character" w:customStyle="1" w:styleId="BodyTextChar">
    <w:name w:val="Body Text Char"/>
    <w:basedOn w:val="DefaultParagraphFont"/>
    <w:link w:val="BodyText"/>
    <w:rsid w:val="000D459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D4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59C"/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D459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459C"/>
    <w:rPr>
      <w:rFonts w:ascii="Consolas" w:eastAsia="Calibri" w:hAnsi="Consolas" w:cs="Times New Roman"/>
      <w:sz w:val="21"/>
      <w:szCs w:val="21"/>
    </w:rPr>
  </w:style>
  <w:style w:type="paragraph" w:styleId="Title">
    <w:name w:val="Title"/>
    <w:basedOn w:val="Normal"/>
    <w:link w:val="TitleChar"/>
    <w:qFormat/>
    <w:rsid w:val="000D459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D459C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C9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E3E340-071E-4777-8EF4-154B7471CBD7}"/>
</file>

<file path=customXml/itemProps2.xml><?xml version="1.0" encoding="utf-8"?>
<ds:datastoreItem xmlns:ds="http://schemas.openxmlformats.org/officeDocument/2006/customXml" ds:itemID="{64294987-E390-4C84-A487-CF6CDD9E55C3}"/>
</file>

<file path=customXml/itemProps3.xml><?xml version="1.0" encoding="utf-8"?>
<ds:datastoreItem xmlns:ds="http://schemas.openxmlformats.org/officeDocument/2006/customXml" ds:itemID="{007E542A-995C-4D1F-A5C7-25435EB4B939}"/>
</file>

<file path=customXml/itemProps4.xml><?xml version="1.0" encoding="utf-8"?>
<ds:datastoreItem xmlns:ds="http://schemas.openxmlformats.org/officeDocument/2006/customXml" ds:itemID="{AA692E6B-E65A-487A-9B8C-3D684215E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3</cp:revision>
  <dcterms:created xsi:type="dcterms:W3CDTF">2016-06-22T16:39:00Z</dcterms:created>
  <dcterms:modified xsi:type="dcterms:W3CDTF">2016-06-22T18:12:00Z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