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57" w:rsidRDefault="00E454BB" w:rsidP="00967AF6">
      <w:pPr>
        <w:spacing w:after="0" w:line="240" w:lineRule="auto"/>
        <w:jc w:val="center"/>
        <w:rPr>
          <w:rFonts w:ascii="Times New Roman" w:hAnsi="Times New Roman"/>
          <w:b/>
          <w:sz w:val="24"/>
          <w:szCs w:val="24"/>
        </w:rPr>
      </w:pPr>
      <w:r>
        <w:rPr>
          <w:rFonts w:ascii="Times New Roman" w:hAnsi="Times New Roman"/>
          <w:b/>
          <w:sz w:val="24"/>
          <w:szCs w:val="24"/>
        </w:rPr>
        <w:t xml:space="preserve">Washington </w:t>
      </w:r>
    </w:p>
    <w:p w:rsidR="00E454BB" w:rsidRDefault="00D42357" w:rsidP="00967AF6">
      <w:pPr>
        <w:spacing w:after="0" w:line="240" w:lineRule="auto"/>
        <w:jc w:val="center"/>
        <w:rPr>
          <w:rFonts w:ascii="Times New Roman" w:hAnsi="Times New Roman"/>
          <w:b/>
          <w:sz w:val="24"/>
          <w:szCs w:val="24"/>
        </w:rPr>
      </w:pPr>
      <w:r>
        <w:rPr>
          <w:rFonts w:ascii="Times New Roman" w:hAnsi="Times New Roman"/>
          <w:b/>
          <w:sz w:val="24"/>
          <w:szCs w:val="24"/>
        </w:rPr>
        <w:t>Advanced Notification of the Rearrangement of Major Network Components</w:t>
      </w:r>
    </w:p>
    <w:p w:rsidR="00E454BB" w:rsidRPr="001A2197" w:rsidRDefault="00E454BB" w:rsidP="00967AF6">
      <w:pPr>
        <w:spacing w:after="0" w:line="240" w:lineRule="auto"/>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967AF6">
      <w:pPr>
        <w:spacing w:after="0" w:line="240" w:lineRule="auto"/>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w:t>
      </w:r>
      <w:r w:rsidR="00D42357">
        <w:rPr>
          <w:rFonts w:ascii="Times New Roman" w:hAnsi="Times New Roman"/>
          <w:b/>
          <w:sz w:val="24"/>
          <w:szCs w:val="24"/>
        </w:rPr>
        <w:t>4</w:t>
      </w:r>
    </w:p>
    <w:p w:rsidR="00E454BB" w:rsidRPr="001A2197" w:rsidRDefault="00D42357" w:rsidP="00967AF6">
      <w:pPr>
        <w:spacing w:after="0" w:line="240" w:lineRule="auto"/>
        <w:jc w:val="center"/>
        <w:rPr>
          <w:rFonts w:ascii="Times New Roman" w:hAnsi="Times New Roman"/>
          <w:b/>
          <w:sz w:val="24"/>
          <w:szCs w:val="24"/>
        </w:rPr>
      </w:pPr>
      <w:r>
        <w:rPr>
          <w:rFonts w:ascii="Times New Roman" w:hAnsi="Times New Roman"/>
          <w:b/>
          <w:sz w:val="24"/>
          <w:szCs w:val="24"/>
        </w:rPr>
        <w:t>October 3</w:t>
      </w:r>
      <w:r w:rsidR="004038F4">
        <w:rPr>
          <w:rFonts w:ascii="Times New Roman" w:hAnsi="Times New Roman"/>
          <w:b/>
          <w:sz w:val="24"/>
          <w:szCs w:val="24"/>
        </w:rPr>
        <w:t xml:space="preserve">, </w:t>
      </w:r>
      <w:r w:rsidR="00E454BB" w:rsidRPr="001A2197">
        <w:rPr>
          <w:rFonts w:ascii="Times New Roman" w:hAnsi="Times New Roman"/>
          <w:b/>
          <w:sz w:val="24"/>
          <w:szCs w:val="24"/>
        </w:rPr>
        <w:t>2011</w:t>
      </w:r>
    </w:p>
    <w:p w:rsidR="004E6649" w:rsidRDefault="004E6649" w:rsidP="004E6649">
      <w:pPr>
        <w:spacing w:after="0"/>
        <w:rPr>
          <w:rFonts w:ascii="Times New Roman" w:hAnsi="Times New Roman"/>
          <w:b/>
          <w:sz w:val="24"/>
          <w:szCs w:val="24"/>
          <w:u w:val="single"/>
        </w:rPr>
      </w:pPr>
    </w:p>
    <w:p w:rsidR="006D3021" w:rsidRPr="006D3021" w:rsidRDefault="006D3021" w:rsidP="006D3021">
      <w:pPr>
        <w:rPr>
          <w:rFonts w:ascii="Times New Roman" w:hAnsi="Times New Roman"/>
          <w:sz w:val="24"/>
          <w:szCs w:val="24"/>
        </w:rPr>
      </w:pPr>
      <w:r w:rsidRPr="006D3021">
        <w:rPr>
          <w:rFonts w:ascii="Times New Roman" w:hAnsi="Times New Roman"/>
          <w:sz w:val="24"/>
          <w:szCs w:val="24"/>
        </w:rPr>
        <w:t>Condition 2</w:t>
      </w:r>
      <w:r w:rsidR="00D42357">
        <w:rPr>
          <w:rFonts w:ascii="Times New Roman" w:hAnsi="Times New Roman"/>
          <w:sz w:val="24"/>
          <w:szCs w:val="24"/>
        </w:rPr>
        <w:t>4</w:t>
      </w:r>
      <w:r w:rsidRPr="006D3021">
        <w:rPr>
          <w:rFonts w:ascii="Times New Roman" w:hAnsi="Times New Roman"/>
          <w:sz w:val="24"/>
          <w:szCs w:val="24"/>
        </w:rPr>
        <w:t xml:space="preserve"> of the settlement agreement between CenturyLink/Qwest, the WUTC Staff and the Public Counsel, approved by the Commission in Order 14 in Docket UT100820, requires CenturyLink to </w:t>
      </w:r>
      <w:r w:rsidR="00D42357">
        <w:rPr>
          <w:rFonts w:ascii="Times New Roman" w:hAnsi="Times New Roman"/>
          <w:sz w:val="24"/>
          <w:szCs w:val="24"/>
        </w:rPr>
        <w:t xml:space="preserve">provide advanced notification to the Commission of the rearrangement of major network components, including engineering </w:t>
      </w:r>
      <w:r w:rsidR="00967AF6">
        <w:rPr>
          <w:rFonts w:ascii="Times New Roman" w:hAnsi="Times New Roman"/>
          <w:sz w:val="24"/>
          <w:szCs w:val="24"/>
        </w:rPr>
        <w:t xml:space="preserve">and outside plant records </w:t>
      </w:r>
      <w:r w:rsidR="00D42357">
        <w:rPr>
          <w:rFonts w:ascii="Times New Roman" w:hAnsi="Times New Roman"/>
          <w:sz w:val="24"/>
          <w:szCs w:val="24"/>
        </w:rPr>
        <w:t xml:space="preserve">systems.  </w:t>
      </w:r>
      <w:r w:rsidRPr="006D3021">
        <w:rPr>
          <w:rFonts w:ascii="Times New Roman" w:hAnsi="Times New Roman"/>
          <w:sz w:val="24"/>
          <w:szCs w:val="24"/>
        </w:rPr>
        <w:t>The full text of the condition is stated below:</w:t>
      </w:r>
    </w:p>
    <w:p w:rsidR="00D42357" w:rsidRPr="00D42357" w:rsidRDefault="00D42357" w:rsidP="00D42357">
      <w:pPr>
        <w:pStyle w:val="ListParagraph"/>
        <w:numPr>
          <w:ilvl w:val="0"/>
          <w:numId w:val="1"/>
        </w:numPr>
        <w:tabs>
          <w:tab w:val="clear" w:pos="1080"/>
          <w:tab w:val="left" w:pos="360"/>
          <w:tab w:val="num" w:pos="720"/>
        </w:tabs>
        <w:spacing w:after="0" w:line="240" w:lineRule="auto"/>
        <w:ind w:left="720"/>
        <w:contextualSpacing/>
        <w:rPr>
          <w:rFonts w:ascii="Times New Roman" w:hAnsi="Times New Roman"/>
          <w:b/>
          <w:sz w:val="24"/>
          <w:szCs w:val="24"/>
        </w:rPr>
      </w:pPr>
      <w:r w:rsidRPr="00D42357">
        <w:rPr>
          <w:rFonts w:ascii="Times New Roman" w:hAnsi="Times New Roman"/>
          <w:b/>
          <w:sz w:val="24"/>
          <w:szCs w:val="24"/>
        </w:rPr>
        <w:t>Network Integration</w:t>
      </w:r>
    </w:p>
    <w:p w:rsidR="00D42357" w:rsidRPr="00D42357" w:rsidRDefault="00D42357" w:rsidP="00D42357">
      <w:pPr>
        <w:pStyle w:val="ListParagraph"/>
        <w:tabs>
          <w:tab w:val="left" w:pos="360"/>
        </w:tabs>
        <w:spacing w:after="0" w:line="240" w:lineRule="auto"/>
        <w:rPr>
          <w:rFonts w:ascii="Times New Roman" w:hAnsi="Times New Roman"/>
          <w:b/>
          <w:sz w:val="24"/>
          <w:szCs w:val="24"/>
        </w:rPr>
      </w:pPr>
    </w:p>
    <w:p w:rsidR="00D42357" w:rsidRPr="00D42357" w:rsidRDefault="00D42357" w:rsidP="00D42357">
      <w:pPr>
        <w:spacing w:after="0" w:line="240" w:lineRule="auto"/>
        <w:ind w:left="720"/>
        <w:rPr>
          <w:rFonts w:ascii="Times New Roman" w:hAnsi="Times New Roman"/>
          <w:sz w:val="24"/>
          <w:szCs w:val="24"/>
        </w:rPr>
      </w:pPr>
      <w:r w:rsidRPr="00D42357">
        <w:rPr>
          <w:rFonts w:ascii="Times New Roman" w:hAnsi="Times New Roman"/>
          <w:sz w:val="24"/>
          <w:szCs w:val="24"/>
        </w:rPr>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Customer call centers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Customer repair centers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 xml:space="preserve">E911 systems </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Maintenance systems that monitor central office and transport systems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Engineering systems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Outside plant record systems</w:t>
      </w:r>
    </w:p>
    <w:p w:rsidR="00D42357" w:rsidRDefault="00D42357" w:rsidP="00D42357">
      <w:pPr>
        <w:spacing w:after="0"/>
        <w:rPr>
          <w:rFonts w:ascii="Times New Roman" w:hAnsi="Times New Roman"/>
          <w:sz w:val="24"/>
          <w:szCs w:val="24"/>
        </w:rPr>
      </w:pPr>
    </w:p>
    <w:p w:rsidR="006D3021" w:rsidRDefault="006D3021" w:rsidP="00D42357">
      <w:pPr>
        <w:spacing w:after="0"/>
      </w:pPr>
      <w:r w:rsidRPr="006D3021">
        <w:rPr>
          <w:rFonts w:ascii="Times New Roman" w:hAnsi="Times New Roman"/>
          <w:sz w:val="24"/>
          <w:szCs w:val="24"/>
        </w:rPr>
        <w:t xml:space="preserve">In compliance with this condition, CenturyLink hereby provides </w:t>
      </w:r>
      <w:r w:rsidR="00D42357">
        <w:rPr>
          <w:rFonts w:ascii="Times New Roman" w:hAnsi="Times New Roman"/>
          <w:sz w:val="24"/>
          <w:szCs w:val="24"/>
        </w:rPr>
        <w:t xml:space="preserve">90 days advanced notification of the planned conversion of certain engineering </w:t>
      </w:r>
      <w:r w:rsidR="00B32C73">
        <w:rPr>
          <w:rFonts w:ascii="Times New Roman" w:hAnsi="Times New Roman"/>
          <w:sz w:val="24"/>
          <w:szCs w:val="24"/>
        </w:rPr>
        <w:t xml:space="preserve">and outside plant record </w:t>
      </w:r>
      <w:r w:rsidR="00D42357">
        <w:rPr>
          <w:rFonts w:ascii="Times New Roman" w:hAnsi="Times New Roman"/>
          <w:sz w:val="24"/>
          <w:szCs w:val="24"/>
        </w:rPr>
        <w:t>systems</w:t>
      </w:r>
      <w:r>
        <w:rPr>
          <w:rFonts w:ascii="Times New Roman" w:hAnsi="Times New Roman"/>
          <w:sz w:val="24"/>
          <w:szCs w:val="24"/>
        </w:rPr>
        <w:t>.</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E454BB" w:rsidRDefault="00E454BB" w:rsidP="00E454BB">
      <w:pPr>
        <w:rPr>
          <w:rFonts w:ascii="Times New Roman" w:hAnsi="Times New Roman"/>
          <w:sz w:val="24"/>
          <w:szCs w:val="24"/>
        </w:rPr>
      </w:pPr>
      <w:r w:rsidRPr="00E454BB">
        <w:rPr>
          <w:rFonts w:ascii="Times New Roman" w:hAnsi="Times New Roman"/>
          <w:sz w:val="24"/>
          <w:szCs w:val="24"/>
        </w:rPr>
        <w:t>CenturyLink has selected its SAP application solution platform to replace Qwest</w:t>
      </w:r>
      <w:r w:rsidR="006D3021">
        <w:rPr>
          <w:rFonts w:ascii="Times New Roman" w:hAnsi="Times New Roman"/>
          <w:sz w:val="24"/>
          <w:szCs w:val="24"/>
        </w:rPr>
        <w:t>’s</w:t>
      </w:r>
      <w:r w:rsidRPr="00E454BB">
        <w:rPr>
          <w:rFonts w:ascii="Times New Roman" w:hAnsi="Times New Roman"/>
          <w:sz w:val="24"/>
          <w:szCs w:val="24"/>
        </w:rPr>
        <w:t xml:space="preserve"> financial accounting and human resource systems platforms.  </w:t>
      </w:r>
      <w:r w:rsidR="00BF3BF7" w:rsidRPr="00EB4729">
        <w:rPr>
          <w:rFonts w:ascii="Times New Roman" w:hAnsi="Times New Roman"/>
          <w:sz w:val="24"/>
          <w:szCs w:val="24"/>
        </w:rPr>
        <w:t xml:space="preserve">SAP, which is currently utilized by legacy CenturyLink, is an integrated application software that links business information and processes across work streams.  </w:t>
      </w:r>
      <w:r w:rsidR="00BF3BF7" w:rsidRPr="00E454BB">
        <w:rPr>
          <w:rFonts w:ascii="Times New Roman" w:hAnsi="Times New Roman"/>
          <w:sz w:val="24"/>
          <w:szCs w:val="24"/>
        </w:rPr>
        <w:t xml:space="preserve">SAP will be used by CenturyLink for Finance, Human Resources, Payroll, Materials Management, Project Systems and Business Intelligence Reporting.  </w:t>
      </w:r>
      <w:r w:rsidRPr="00E454BB">
        <w:rPr>
          <w:rFonts w:ascii="Times New Roman" w:hAnsi="Times New Roman"/>
          <w:sz w:val="24"/>
          <w:szCs w:val="24"/>
        </w:rPr>
        <w:t>CenturyLink plans to complete this system conversion on January 1, 2012.</w:t>
      </w:r>
    </w:p>
    <w:p w:rsidR="00BF3BF7" w:rsidRPr="00E454BB" w:rsidRDefault="00BF3BF7" w:rsidP="00BF3BF7">
      <w:pPr>
        <w:rPr>
          <w:rFonts w:ascii="Times New Roman" w:hAnsi="Times New Roman"/>
          <w:sz w:val="24"/>
          <w:szCs w:val="24"/>
        </w:rPr>
      </w:pPr>
      <w:r w:rsidRPr="00E454BB">
        <w:rPr>
          <w:rFonts w:ascii="Times New Roman" w:hAnsi="Times New Roman"/>
          <w:sz w:val="24"/>
          <w:szCs w:val="24"/>
        </w:rPr>
        <w:t xml:space="preserve">While this system conversion has no direct impact on customer affecting </w:t>
      </w:r>
      <w:smartTag w:uri="urn:schemas-microsoft-com:office:smarttags" w:element="City">
        <w:smartTag w:uri="urn:schemas-microsoft-com:office:smarttags" w:element="place">
          <w:r w:rsidRPr="00E454BB">
            <w:rPr>
              <w:rFonts w:ascii="Times New Roman" w:hAnsi="Times New Roman"/>
              <w:sz w:val="24"/>
              <w:szCs w:val="24"/>
            </w:rPr>
            <w:t>OSS</w:t>
          </w:r>
        </w:smartTag>
      </w:smartTag>
      <w:r w:rsidRPr="00E454BB">
        <w:rPr>
          <w:rFonts w:ascii="Times New Roman" w:hAnsi="Times New Roman"/>
          <w:sz w:val="24"/>
          <w:szCs w:val="24"/>
        </w:rPr>
        <w:t xml:space="preserve"> systems, it does involve engineering systems and outside plant record systems.  Specifically, the conversion to SAP includes engineering project systems used to plan, create, execute and track inside and outside plant for capital construction investments.  Further, the conversion to SAP includes the materials management functions of material supplier sourcing, order placement through </w:t>
      </w:r>
      <w:r w:rsidRPr="00E454BB">
        <w:rPr>
          <w:rFonts w:ascii="Times New Roman" w:hAnsi="Times New Roman"/>
          <w:sz w:val="24"/>
          <w:szCs w:val="24"/>
        </w:rPr>
        <w:lastRenderedPageBreak/>
        <w:t>requisition and purchase order, payment settlement and reconciliation for the purpose of supplying materials for projects.</w:t>
      </w:r>
    </w:p>
    <w:p w:rsidR="00967AF6" w:rsidRPr="00E454BB" w:rsidRDefault="00BF3BF7" w:rsidP="00967AF6">
      <w:pPr>
        <w:rPr>
          <w:rFonts w:ascii="Times New Roman" w:hAnsi="Times New Roman"/>
          <w:sz w:val="24"/>
          <w:szCs w:val="24"/>
        </w:rPr>
      </w:pPr>
      <w:r>
        <w:rPr>
          <w:rFonts w:ascii="Times New Roman" w:hAnsi="Times New Roman"/>
          <w:sz w:val="24"/>
          <w:szCs w:val="24"/>
        </w:rPr>
        <w:t>Attachment 2</w:t>
      </w:r>
      <w:r w:rsidR="00EB4729" w:rsidRPr="00EB4729">
        <w:rPr>
          <w:rFonts w:ascii="Times New Roman" w:hAnsi="Times New Roman"/>
          <w:sz w:val="24"/>
          <w:szCs w:val="24"/>
        </w:rPr>
        <w:t xml:space="preserve"> provides the current SAP Integration Program Schedule, including the key milestones, deliverables and implementation timelines</w:t>
      </w:r>
      <w:r w:rsidR="00EB4729" w:rsidRPr="00EB4729">
        <w:rPr>
          <w:rFonts w:ascii="Times New Roman" w:hAnsi="Times New Roman"/>
          <w:b/>
          <w:sz w:val="24"/>
          <w:szCs w:val="24"/>
        </w:rPr>
        <w:t xml:space="preserve">.  </w:t>
      </w:r>
      <w:r w:rsidR="00EB4729" w:rsidRPr="00EB4729">
        <w:rPr>
          <w:rFonts w:ascii="Times New Roman" w:hAnsi="Times New Roman"/>
          <w:sz w:val="24"/>
          <w:szCs w:val="24"/>
        </w:rPr>
        <w:t xml:space="preserve">CenturyLink successfully integrated the financial and human resources systems in the previous Embarq transaction, and does not anticipate any major risks in the migration for legacy Qwest. Significant testing and mock conversions of the Qwest systems have already been successfully completed.  </w:t>
      </w:r>
      <w:r w:rsidR="00967AF6" w:rsidRPr="00E454BB">
        <w:rPr>
          <w:rFonts w:ascii="Times New Roman" w:hAnsi="Times New Roman"/>
          <w:sz w:val="24"/>
          <w:szCs w:val="24"/>
        </w:rPr>
        <w:t xml:space="preserve">CenturyLink will conduct comprehensive training for impacted employees and anticipates a smooth conversion to the new systems </w:t>
      </w:r>
      <w:r w:rsidR="00967AF6">
        <w:rPr>
          <w:rFonts w:ascii="Times New Roman" w:hAnsi="Times New Roman"/>
          <w:sz w:val="24"/>
          <w:szCs w:val="24"/>
        </w:rPr>
        <w:t>based on experience obtained in prior transactions, including the merger with Embarq</w:t>
      </w:r>
      <w:r w:rsidR="00967AF6" w:rsidRPr="00E454BB">
        <w:rPr>
          <w:rFonts w:ascii="Times New Roman" w:hAnsi="Times New Roman"/>
          <w:sz w:val="24"/>
          <w:szCs w:val="24"/>
        </w:rPr>
        <w:t xml:space="preserve">.  </w:t>
      </w:r>
    </w:p>
    <w:p w:rsidR="00E454BB" w:rsidRPr="00E454BB" w:rsidRDefault="00E454BB" w:rsidP="00E454BB">
      <w:pPr>
        <w:rPr>
          <w:rFonts w:ascii="Times New Roman" w:hAnsi="Times New Roman"/>
          <w:sz w:val="24"/>
          <w:szCs w:val="24"/>
        </w:rPr>
      </w:pPr>
    </w:p>
    <w:p w:rsidR="007672B2" w:rsidRDefault="007672B2"/>
    <w:sectPr w:rsidR="007672B2" w:rsidSect="00AE4AC6">
      <w:headerReference w:type="default" r:id="rId7"/>
      <w:footerReference w:type="default" r:id="rId8"/>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AE" w:rsidRDefault="00AE6EAE" w:rsidP="00E454BB">
      <w:pPr>
        <w:spacing w:after="0" w:line="240" w:lineRule="auto"/>
      </w:pPr>
      <w:r>
        <w:separator/>
      </w:r>
    </w:p>
  </w:endnote>
  <w:endnote w:type="continuationSeparator" w:id="0">
    <w:p w:rsidR="00AE6EAE" w:rsidRDefault="00AE6EAE"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6B7D1D">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AD5B3A">
      <w:rPr>
        <w:rFonts w:ascii="Times New Roman" w:hAnsi="Times New Roman"/>
        <w:noProof/>
        <w:sz w:val="24"/>
        <w:szCs w:val="24"/>
      </w:rPr>
      <w:t>1</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AE" w:rsidRDefault="00AE6EAE" w:rsidP="00E454BB">
      <w:pPr>
        <w:spacing w:after="0" w:line="240" w:lineRule="auto"/>
      </w:pPr>
      <w:r>
        <w:separator/>
      </w:r>
    </w:p>
  </w:footnote>
  <w:footnote w:type="continuationSeparator" w:id="0">
    <w:p w:rsidR="00AE6EAE" w:rsidRDefault="00AE6EAE" w:rsidP="00E45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sidR="00D42357">
      <w:rPr>
        <w:sz w:val="16"/>
        <w:szCs w:val="16"/>
      </w:rPr>
      <w:t>4</w:t>
    </w:r>
  </w:p>
  <w:p w:rsidR="00A043FA" w:rsidRPr="00CC15C0" w:rsidRDefault="00D42357" w:rsidP="00A043FA">
    <w:pPr>
      <w:pStyle w:val="Header"/>
      <w:spacing w:after="0" w:line="240" w:lineRule="auto"/>
      <w:jc w:val="right"/>
      <w:rPr>
        <w:sz w:val="16"/>
        <w:szCs w:val="16"/>
      </w:rPr>
    </w:pPr>
    <w:r>
      <w:rPr>
        <w:sz w:val="16"/>
        <w:szCs w:val="16"/>
      </w:rPr>
      <w:t>October 3</w:t>
    </w:r>
    <w:r w:rsidR="00A043FA" w:rsidRPr="00CC15C0">
      <w:rPr>
        <w:sz w:val="16"/>
        <w:szCs w:val="16"/>
      </w:rPr>
      <w:t>, 2011</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B09E14BA"/>
    <w:lvl w:ilvl="0" w:tplc="13AACF14">
      <w:start w:val="24"/>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E09A0"/>
    <w:rsid w:val="000E0C12"/>
    <w:rsid w:val="000E19AB"/>
    <w:rsid w:val="000E25C8"/>
    <w:rsid w:val="000E51F4"/>
    <w:rsid w:val="000E5EAB"/>
    <w:rsid w:val="000E63E1"/>
    <w:rsid w:val="000E6BA0"/>
    <w:rsid w:val="000E7E2E"/>
    <w:rsid w:val="000F04B6"/>
    <w:rsid w:val="000F2DC3"/>
    <w:rsid w:val="000F4037"/>
    <w:rsid w:val="000F4765"/>
    <w:rsid w:val="000F47F7"/>
    <w:rsid w:val="000F524A"/>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8A9"/>
    <w:rsid w:val="001C4C48"/>
    <w:rsid w:val="001C66FF"/>
    <w:rsid w:val="001C6E04"/>
    <w:rsid w:val="001C79C5"/>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67B2"/>
    <w:rsid w:val="00346FBD"/>
    <w:rsid w:val="00347B4B"/>
    <w:rsid w:val="00352A07"/>
    <w:rsid w:val="00352B1E"/>
    <w:rsid w:val="00352BD9"/>
    <w:rsid w:val="00353092"/>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90178"/>
    <w:rsid w:val="003902D9"/>
    <w:rsid w:val="00390B55"/>
    <w:rsid w:val="00390BDC"/>
    <w:rsid w:val="00391298"/>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61342"/>
    <w:rsid w:val="00662316"/>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B7D1D"/>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5E22"/>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48E3"/>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3097E"/>
    <w:rsid w:val="009320B0"/>
    <w:rsid w:val="009320C1"/>
    <w:rsid w:val="00933DA6"/>
    <w:rsid w:val="00934893"/>
    <w:rsid w:val="009349B8"/>
    <w:rsid w:val="00934A13"/>
    <w:rsid w:val="00935916"/>
    <w:rsid w:val="00935C7B"/>
    <w:rsid w:val="00935C9A"/>
    <w:rsid w:val="009364D0"/>
    <w:rsid w:val="009367F6"/>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30E"/>
    <w:rsid w:val="00963760"/>
    <w:rsid w:val="00963EA2"/>
    <w:rsid w:val="00964A20"/>
    <w:rsid w:val="00964FAA"/>
    <w:rsid w:val="00967AF6"/>
    <w:rsid w:val="00971CD9"/>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182"/>
    <w:rsid w:val="00A43238"/>
    <w:rsid w:val="00A432A8"/>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4CD"/>
    <w:rsid w:val="00A9651C"/>
    <w:rsid w:val="00A96B73"/>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A6B"/>
    <w:rsid w:val="00AC5EE2"/>
    <w:rsid w:val="00AC667D"/>
    <w:rsid w:val="00AD0344"/>
    <w:rsid w:val="00AD086F"/>
    <w:rsid w:val="00AD2CDD"/>
    <w:rsid w:val="00AD2E38"/>
    <w:rsid w:val="00AD4499"/>
    <w:rsid w:val="00AD47C1"/>
    <w:rsid w:val="00AD5A55"/>
    <w:rsid w:val="00AD5B3A"/>
    <w:rsid w:val="00AE1F1D"/>
    <w:rsid w:val="00AE475E"/>
    <w:rsid w:val="00AE4AC6"/>
    <w:rsid w:val="00AE570F"/>
    <w:rsid w:val="00AE5E35"/>
    <w:rsid w:val="00AE6431"/>
    <w:rsid w:val="00AE6EAE"/>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2C73"/>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7"/>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13F"/>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11B2"/>
    <w:rsid w:val="00CD175D"/>
    <w:rsid w:val="00CD18A0"/>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2357"/>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729"/>
    <w:rsid w:val="00EB4BF7"/>
    <w:rsid w:val="00EB4DD6"/>
    <w:rsid w:val="00EB503B"/>
    <w:rsid w:val="00EB575B"/>
    <w:rsid w:val="00EB5E2E"/>
    <w:rsid w:val="00EB6D26"/>
    <w:rsid w:val="00EB6D5D"/>
    <w:rsid w:val="00EB7217"/>
    <w:rsid w:val="00EB7AF0"/>
    <w:rsid w:val="00EB7BC1"/>
    <w:rsid w:val="00EC00EF"/>
    <w:rsid w:val="00EC07D7"/>
    <w:rsid w:val="00EC0AB4"/>
    <w:rsid w:val="00EC3B48"/>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61"/>
    <w:rsid w:val="00FC7145"/>
    <w:rsid w:val="00FC7E45"/>
    <w:rsid w:val="00FD0D6D"/>
    <w:rsid w:val="00FD0DF1"/>
    <w:rsid w:val="00FD154B"/>
    <w:rsid w:val="00FD1D4E"/>
    <w:rsid w:val="00FD1F70"/>
    <w:rsid w:val="00FD3886"/>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99"/>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paragraph" w:styleId="BalloonText">
    <w:name w:val="Balloon Text"/>
    <w:basedOn w:val="Normal"/>
    <w:link w:val="BalloonTextChar"/>
    <w:uiPriority w:val="99"/>
    <w:semiHidden/>
    <w:unhideWhenUsed/>
    <w:rsid w:val="00BF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2011-10-03T07:00:00+00:00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6503DE-5033-4D03-8A5E-25A82A17A131}"/>
</file>

<file path=customXml/itemProps2.xml><?xml version="1.0" encoding="utf-8"?>
<ds:datastoreItem xmlns:ds="http://schemas.openxmlformats.org/officeDocument/2006/customXml" ds:itemID="{5F94D40C-DC4F-4CC8-AA45-F098B2280578}"/>
</file>

<file path=customXml/itemProps3.xml><?xml version="1.0" encoding="utf-8"?>
<ds:datastoreItem xmlns:ds="http://schemas.openxmlformats.org/officeDocument/2006/customXml" ds:itemID="{5BBB61A7-5B9A-4B9B-B428-7A8F78FC05BB}"/>
</file>

<file path=customXml/itemProps4.xml><?xml version="1.0" encoding="utf-8"?>
<ds:datastoreItem xmlns:ds="http://schemas.openxmlformats.org/officeDocument/2006/customXml" ds:itemID="{1FEEFD3C-0D2D-40B1-B8C5-FB2A31AC8A12}"/>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Washington Semi-Annual Report </vt:lpstr>
    </vt:vector>
  </TitlesOfParts>
  <Company>CenturyLink</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 </dc:title>
  <dc:subject/>
  <dc:creator>John Felz</dc:creator>
  <cp:keywords/>
  <dc:description/>
  <cp:lastModifiedBy>Johnson, Leslie</cp:lastModifiedBy>
  <cp:revision>2</cp:revision>
  <cp:lastPrinted>2011-09-28T15:10:00Z</cp:lastPrinted>
  <dcterms:created xsi:type="dcterms:W3CDTF">2011-10-03T22:10:00Z</dcterms:created>
  <dcterms:modified xsi:type="dcterms:W3CDTF">2011-10-03T22:10:00Z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