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DB5E" w14:textId="77777777" w:rsidR="00F220BA" w:rsidRPr="00B93BD3" w:rsidRDefault="00F220BA" w:rsidP="00626C53">
      <w:pPr>
        <w:widowControl w:val="0"/>
        <w:tabs>
          <w:tab w:val="center" w:pos="4680"/>
        </w:tabs>
        <w:autoSpaceDE w:val="0"/>
        <w:autoSpaceDN w:val="0"/>
        <w:adjustRightInd w:val="0"/>
        <w:spacing w:after="0" w:line="240" w:lineRule="auto"/>
        <w:ind w:right="-108" w:hanging="180"/>
        <w:jc w:val="center"/>
        <w:rPr>
          <w:rFonts w:ascii="Times New Roman" w:eastAsia="Times New Roman" w:hAnsi="Times New Roman" w:cs="Times New Roman"/>
          <w:b/>
          <w:color w:val="auto"/>
          <w:sz w:val="24"/>
          <w:szCs w:val="24"/>
        </w:rPr>
      </w:pPr>
      <w:r w:rsidRPr="00B93BD3">
        <w:rPr>
          <w:rFonts w:ascii="Times New Roman" w:eastAsia="Times New Roman" w:hAnsi="Times New Roman" w:cs="Times New Roman"/>
          <w:color w:val="auto"/>
          <w:sz w:val="24"/>
          <w:szCs w:val="24"/>
        </w:rPr>
        <w:t>BEFORE THE</w:t>
      </w:r>
    </w:p>
    <w:p w14:paraId="13E7DB5F" w14:textId="77777777" w:rsidR="00F220BA" w:rsidRPr="00B93BD3" w:rsidRDefault="00F220BA" w:rsidP="00626C53">
      <w:pPr>
        <w:widowControl w:val="0"/>
        <w:tabs>
          <w:tab w:val="center" w:pos="4680"/>
        </w:tabs>
        <w:autoSpaceDE w:val="0"/>
        <w:autoSpaceDN w:val="0"/>
        <w:adjustRightInd w:val="0"/>
        <w:spacing w:after="0" w:line="240" w:lineRule="auto"/>
        <w:ind w:right="-108" w:hanging="180"/>
        <w:jc w:val="center"/>
        <w:rPr>
          <w:rFonts w:ascii="Times New Roman" w:eastAsia="Times New Roman" w:hAnsi="Times New Roman" w:cs="Times New Roman"/>
          <w:b/>
          <w:color w:val="auto"/>
          <w:sz w:val="24"/>
          <w:szCs w:val="24"/>
        </w:rPr>
      </w:pPr>
      <w:r w:rsidRPr="00B93BD3">
        <w:rPr>
          <w:rFonts w:ascii="Times New Roman" w:eastAsia="Times New Roman" w:hAnsi="Times New Roman" w:cs="Times New Roman"/>
          <w:color w:val="auto"/>
          <w:sz w:val="24"/>
          <w:szCs w:val="24"/>
        </w:rPr>
        <w:t>WASHINGTON UTILITIES AND TRANSPORTATION COMMISSION</w:t>
      </w:r>
    </w:p>
    <w:p w14:paraId="13E7DB60" w14:textId="77777777" w:rsidR="00F220BA" w:rsidRPr="00B93BD3" w:rsidRDefault="00F220BA" w:rsidP="00626C53">
      <w:pPr>
        <w:widowControl w:val="0"/>
        <w:autoSpaceDE w:val="0"/>
        <w:autoSpaceDN w:val="0"/>
        <w:adjustRightInd w:val="0"/>
        <w:spacing w:after="0" w:line="240" w:lineRule="auto"/>
        <w:jc w:val="both"/>
        <w:rPr>
          <w:rFonts w:ascii="Times New Roman" w:eastAsia="Times New Roman" w:hAnsi="Times New Roman" w:cs="Times New Roman"/>
          <w:b/>
          <w:color w:val="auto"/>
          <w:sz w:val="24"/>
          <w:szCs w:val="24"/>
        </w:rPr>
      </w:pPr>
    </w:p>
    <w:p w14:paraId="13E7DB61" w14:textId="77777777" w:rsidR="00F220BA" w:rsidRPr="00B93BD3" w:rsidRDefault="00F220BA" w:rsidP="00626C53">
      <w:pPr>
        <w:widowControl w:val="0"/>
        <w:autoSpaceDE w:val="0"/>
        <w:autoSpaceDN w:val="0"/>
        <w:adjustRightInd w:val="0"/>
        <w:spacing w:after="0" w:line="240" w:lineRule="auto"/>
        <w:jc w:val="both"/>
        <w:rPr>
          <w:rFonts w:ascii="Times New Roman" w:eastAsia="Times New Roman" w:hAnsi="Times New Roman" w:cs="Times New Roman"/>
          <w:b/>
          <w:color w:val="auto"/>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220BA" w:rsidRPr="00B93BD3" w14:paraId="13E7DB71" w14:textId="77777777" w:rsidTr="00AF46C4">
        <w:tc>
          <w:tcPr>
            <w:tcW w:w="4590" w:type="dxa"/>
            <w:tcBorders>
              <w:top w:val="single" w:sz="6" w:space="0" w:color="FFFFFF"/>
              <w:left w:val="single" w:sz="6" w:space="0" w:color="FFFFFF"/>
              <w:bottom w:val="single" w:sz="7" w:space="0" w:color="000000"/>
              <w:right w:val="single" w:sz="6" w:space="0" w:color="FFFFFF"/>
            </w:tcBorders>
          </w:tcPr>
          <w:p w14:paraId="13E7DB62" w14:textId="77777777" w:rsidR="00F220BA" w:rsidRPr="00B93BD3" w:rsidRDefault="00E37880" w:rsidP="00626C53">
            <w:pPr>
              <w:widowControl w:val="0"/>
              <w:autoSpaceDE w:val="0"/>
              <w:autoSpaceDN w:val="0"/>
              <w:adjustRightInd w:val="0"/>
              <w:spacing w:after="0" w:line="240" w:lineRule="auto"/>
              <w:rPr>
                <w:rFonts w:ascii="Times New Roman" w:eastAsia="Times New Roman" w:hAnsi="Times New Roman" w:cs="Times New Roman"/>
                <w:b/>
                <w:color w:val="auto"/>
                <w:sz w:val="24"/>
                <w:szCs w:val="24"/>
              </w:rPr>
            </w:pPr>
            <w:r w:rsidRPr="00B93BD3">
              <w:rPr>
                <w:rFonts w:ascii="Times New Roman" w:eastAsia="Times New Roman" w:hAnsi="Times New Roman" w:cs="Times New Roman"/>
                <w:bCs/>
                <w:color w:val="auto"/>
                <w:sz w:val="24"/>
                <w:szCs w:val="24"/>
              </w:rPr>
              <w:t>RICHARDSON WATER COMPANY, L.L.C.,</w:t>
            </w:r>
          </w:p>
          <w:p w14:paraId="13E7DB63" w14:textId="77777777" w:rsidR="00F220BA" w:rsidRPr="00B93BD3" w:rsidRDefault="00F220BA" w:rsidP="00626C53">
            <w:pPr>
              <w:widowControl w:val="0"/>
              <w:autoSpaceDE w:val="0"/>
              <w:autoSpaceDN w:val="0"/>
              <w:adjustRightInd w:val="0"/>
              <w:spacing w:after="0" w:line="240" w:lineRule="auto"/>
              <w:rPr>
                <w:rFonts w:ascii="Times New Roman" w:eastAsia="Times New Roman" w:hAnsi="Times New Roman" w:cs="Times New Roman"/>
                <w:b/>
                <w:color w:val="auto"/>
                <w:sz w:val="24"/>
                <w:szCs w:val="24"/>
              </w:rPr>
            </w:pPr>
          </w:p>
          <w:p w14:paraId="13E7DB64" w14:textId="77777777" w:rsidR="00F220BA" w:rsidRPr="00B93BD3" w:rsidRDefault="00E37880" w:rsidP="00626C53">
            <w:pPr>
              <w:widowControl w:val="0"/>
              <w:tabs>
                <w:tab w:val="left" w:pos="2160"/>
              </w:tabs>
              <w:autoSpaceDE w:val="0"/>
              <w:autoSpaceDN w:val="0"/>
              <w:adjustRightInd w:val="0"/>
              <w:spacing w:after="0" w:line="240" w:lineRule="auto"/>
              <w:rPr>
                <w:rFonts w:ascii="Times New Roman" w:eastAsia="Times New Roman" w:hAnsi="Times New Roman" w:cs="Times New Roman"/>
                <w:b/>
                <w:color w:val="auto"/>
                <w:sz w:val="24"/>
                <w:szCs w:val="24"/>
              </w:rPr>
            </w:pPr>
            <w:r w:rsidRPr="00B93BD3">
              <w:rPr>
                <w:rFonts w:ascii="Times New Roman" w:eastAsia="Times New Roman" w:hAnsi="Times New Roman" w:cs="Times New Roman"/>
                <w:color w:val="auto"/>
                <w:sz w:val="24"/>
                <w:szCs w:val="24"/>
              </w:rPr>
              <w:tab/>
              <w:t>Petitioner</w:t>
            </w:r>
            <w:r w:rsidR="00F220BA" w:rsidRPr="00B93BD3">
              <w:rPr>
                <w:rFonts w:ascii="Times New Roman" w:eastAsia="Times New Roman" w:hAnsi="Times New Roman" w:cs="Times New Roman"/>
                <w:color w:val="auto"/>
                <w:sz w:val="24"/>
                <w:szCs w:val="24"/>
              </w:rPr>
              <w:t>,</w:t>
            </w:r>
          </w:p>
          <w:p w14:paraId="13E7DB65" w14:textId="77777777" w:rsidR="00F220BA" w:rsidRPr="00B93BD3" w:rsidRDefault="00F220BA" w:rsidP="00626C53">
            <w:pPr>
              <w:widowControl w:val="0"/>
              <w:tabs>
                <w:tab w:val="left" w:pos="2160"/>
              </w:tabs>
              <w:autoSpaceDE w:val="0"/>
              <w:autoSpaceDN w:val="0"/>
              <w:adjustRightInd w:val="0"/>
              <w:spacing w:after="0" w:line="240" w:lineRule="auto"/>
              <w:rPr>
                <w:rFonts w:ascii="Times New Roman" w:eastAsia="Times New Roman" w:hAnsi="Times New Roman" w:cs="Times New Roman"/>
                <w:b/>
                <w:color w:val="auto"/>
                <w:sz w:val="24"/>
                <w:szCs w:val="24"/>
              </w:rPr>
            </w:pPr>
          </w:p>
          <w:p w14:paraId="13E7DB66" w14:textId="77777777" w:rsidR="00F220BA" w:rsidRPr="00B93BD3" w:rsidRDefault="00F220BA" w:rsidP="00626C53">
            <w:pPr>
              <w:widowControl w:val="0"/>
              <w:tabs>
                <w:tab w:val="left" w:pos="2160"/>
              </w:tabs>
              <w:autoSpaceDE w:val="0"/>
              <w:autoSpaceDN w:val="0"/>
              <w:adjustRightInd w:val="0"/>
              <w:spacing w:after="0" w:line="240" w:lineRule="auto"/>
              <w:rPr>
                <w:rFonts w:ascii="Times New Roman" w:eastAsia="Times New Roman" w:hAnsi="Times New Roman" w:cs="Times New Roman"/>
                <w:b/>
                <w:color w:val="auto"/>
                <w:sz w:val="24"/>
                <w:szCs w:val="24"/>
              </w:rPr>
            </w:pPr>
            <w:r w:rsidRPr="00B93BD3">
              <w:rPr>
                <w:rFonts w:ascii="Times New Roman" w:eastAsia="Times New Roman" w:hAnsi="Times New Roman" w:cs="Times New Roman"/>
                <w:color w:val="auto"/>
                <w:sz w:val="24"/>
                <w:szCs w:val="24"/>
              </w:rPr>
              <w:t>v.</w:t>
            </w:r>
          </w:p>
          <w:p w14:paraId="13E7DB67" w14:textId="77777777" w:rsidR="00F220BA" w:rsidRPr="00B93BD3" w:rsidRDefault="00F220BA" w:rsidP="00626C53">
            <w:pPr>
              <w:widowControl w:val="0"/>
              <w:tabs>
                <w:tab w:val="left" w:pos="2160"/>
              </w:tabs>
              <w:autoSpaceDE w:val="0"/>
              <w:autoSpaceDN w:val="0"/>
              <w:adjustRightInd w:val="0"/>
              <w:spacing w:after="0" w:line="240" w:lineRule="auto"/>
              <w:rPr>
                <w:rFonts w:ascii="Times New Roman" w:eastAsia="Times New Roman" w:hAnsi="Times New Roman" w:cs="Times New Roman"/>
                <w:b/>
                <w:color w:val="auto"/>
                <w:sz w:val="24"/>
                <w:szCs w:val="24"/>
              </w:rPr>
            </w:pPr>
          </w:p>
          <w:p w14:paraId="13E7DB68" w14:textId="77777777" w:rsidR="00F220BA" w:rsidRPr="00B93BD3" w:rsidRDefault="00E37880" w:rsidP="00626C53">
            <w:pPr>
              <w:widowControl w:val="0"/>
              <w:autoSpaceDE w:val="0"/>
              <w:autoSpaceDN w:val="0"/>
              <w:adjustRightInd w:val="0"/>
              <w:spacing w:after="0" w:line="240" w:lineRule="auto"/>
              <w:rPr>
                <w:rFonts w:ascii="Times New Roman" w:eastAsia="Times New Roman" w:hAnsi="Times New Roman" w:cs="Times New Roman"/>
                <w:b/>
                <w:bCs/>
                <w:color w:val="auto"/>
                <w:sz w:val="24"/>
                <w:szCs w:val="24"/>
              </w:rPr>
            </w:pPr>
            <w:r w:rsidRPr="00B93BD3">
              <w:rPr>
                <w:rFonts w:ascii="Times New Roman" w:eastAsia="Times New Roman" w:hAnsi="Times New Roman" w:cs="Times New Roman"/>
                <w:color w:val="auto"/>
                <w:sz w:val="24"/>
                <w:szCs w:val="24"/>
              </w:rPr>
              <w:t>WASHINGTON UTILITIES AND TRANSPORTATION COMMISSION</w:t>
            </w:r>
          </w:p>
          <w:p w14:paraId="13E7DB69" w14:textId="77777777" w:rsidR="00F220BA" w:rsidRPr="00B93BD3" w:rsidRDefault="00F220BA" w:rsidP="00626C53">
            <w:pPr>
              <w:widowControl w:val="0"/>
              <w:tabs>
                <w:tab w:val="left" w:pos="2160"/>
              </w:tabs>
              <w:autoSpaceDE w:val="0"/>
              <w:autoSpaceDN w:val="0"/>
              <w:adjustRightInd w:val="0"/>
              <w:spacing w:after="0" w:line="240" w:lineRule="auto"/>
              <w:rPr>
                <w:rFonts w:ascii="Times New Roman" w:eastAsia="Times New Roman" w:hAnsi="Times New Roman" w:cs="Times New Roman"/>
                <w:b/>
                <w:color w:val="auto"/>
                <w:sz w:val="24"/>
                <w:szCs w:val="24"/>
              </w:rPr>
            </w:pPr>
          </w:p>
          <w:p w14:paraId="13E7DB6A" w14:textId="77777777" w:rsidR="00F220BA" w:rsidRPr="00B93BD3" w:rsidRDefault="00F220BA" w:rsidP="00626C53">
            <w:pPr>
              <w:widowControl w:val="0"/>
              <w:tabs>
                <w:tab w:val="left" w:pos="2160"/>
              </w:tabs>
              <w:autoSpaceDE w:val="0"/>
              <w:autoSpaceDN w:val="0"/>
              <w:adjustRightInd w:val="0"/>
              <w:spacing w:after="0" w:line="240" w:lineRule="auto"/>
              <w:rPr>
                <w:rFonts w:ascii="Times New Roman" w:eastAsia="Times New Roman" w:hAnsi="Times New Roman" w:cs="Times New Roman"/>
                <w:b/>
                <w:color w:val="auto"/>
                <w:sz w:val="24"/>
                <w:szCs w:val="24"/>
              </w:rPr>
            </w:pPr>
            <w:r w:rsidRPr="00B93BD3">
              <w:rPr>
                <w:rFonts w:ascii="Times New Roman" w:eastAsia="Times New Roman" w:hAnsi="Times New Roman" w:cs="Times New Roman"/>
                <w:color w:val="auto"/>
                <w:sz w:val="24"/>
                <w:szCs w:val="24"/>
              </w:rPr>
              <w:tab/>
              <w:t>Respondent.</w:t>
            </w:r>
          </w:p>
          <w:p w14:paraId="13E7DB6B" w14:textId="77777777" w:rsidR="00F220BA" w:rsidRPr="00B93BD3" w:rsidRDefault="00F220BA" w:rsidP="00626C53">
            <w:pPr>
              <w:widowControl w:val="0"/>
              <w:autoSpaceDE w:val="0"/>
              <w:autoSpaceDN w:val="0"/>
              <w:adjustRightInd w:val="0"/>
              <w:spacing w:after="0" w:line="240" w:lineRule="auto"/>
              <w:rPr>
                <w:rFonts w:ascii="Times New Roman" w:eastAsia="Times New Roman" w:hAnsi="Times New Roman" w:cs="Times New Roman"/>
                <w:b/>
                <w:color w:val="auto"/>
                <w:sz w:val="24"/>
                <w:szCs w:val="24"/>
              </w:rPr>
            </w:pPr>
          </w:p>
        </w:tc>
        <w:tc>
          <w:tcPr>
            <w:tcW w:w="4590" w:type="dxa"/>
            <w:tcBorders>
              <w:top w:val="single" w:sz="6" w:space="0" w:color="FFFFFF"/>
              <w:left w:val="single" w:sz="7" w:space="0" w:color="000000"/>
              <w:bottom w:val="single" w:sz="6" w:space="0" w:color="FFFFFF"/>
              <w:right w:val="single" w:sz="6" w:space="0" w:color="FFFFFF"/>
            </w:tcBorders>
          </w:tcPr>
          <w:p w14:paraId="13E7DB6C" w14:textId="77777777" w:rsidR="00F220BA" w:rsidRPr="00B93BD3" w:rsidRDefault="00F220BA" w:rsidP="00626C53">
            <w:pPr>
              <w:widowControl w:val="0"/>
              <w:autoSpaceDE w:val="0"/>
              <w:autoSpaceDN w:val="0"/>
              <w:adjustRightInd w:val="0"/>
              <w:spacing w:after="0" w:line="240" w:lineRule="auto"/>
              <w:ind w:left="644"/>
              <w:rPr>
                <w:rFonts w:ascii="Times New Roman" w:eastAsia="Times New Roman" w:hAnsi="Times New Roman" w:cs="Times New Roman"/>
                <w:b/>
                <w:color w:val="auto"/>
                <w:sz w:val="24"/>
                <w:szCs w:val="24"/>
              </w:rPr>
            </w:pPr>
            <w:r w:rsidRPr="00B93BD3">
              <w:rPr>
                <w:rFonts w:ascii="Times New Roman" w:eastAsia="Times New Roman" w:hAnsi="Times New Roman" w:cs="Times New Roman"/>
                <w:color w:val="auto"/>
                <w:sz w:val="24"/>
                <w:szCs w:val="24"/>
              </w:rPr>
              <w:t xml:space="preserve">DOCKET </w:t>
            </w:r>
            <w:r w:rsidR="00E37880" w:rsidRPr="00B93BD3">
              <w:rPr>
                <w:rFonts w:ascii="Times New Roman" w:eastAsia="Times New Roman" w:hAnsi="Times New Roman" w:cs="Times New Roman"/>
                <w:color w:val="auto"/>
                <w:sz w:val="24"/>
                <w:szCs w:val="24"/>
              </w:rPr>
              <w:t>UW-171068</w:t>
            </w:r>
          </w:p>
          <w:p w14:paraId="13E7DB6D" w14:textId="77777777" w:rsidR="00F220BA" w:rsidRPr="00B93BD3" w:rsidRDefault="00F220BA" w:rsidP="00626C53">
            <w:pPr>
              <w:widowControl w:val="0"/>
              <w:autoSpaceDE w:val="0"/>
              <w:autoSpaceDN w:val="0"/>
              <w:adjustRightInd w:val="0"/>
              <w:spacing w:after="0" w:line="240" w:lineRule="auto"/>
              <w:ind w:left="644"/>
              <w:rPr>
                <w:rFonts w:ascii="Times New Roman" w:eastAsia="Times New Roman" w:hAnsi="Times New Roman" w:cs="Times New Roman"/>
                <w:b/>
                <w:color w:val="auto"/>
                <w:sz w:val="24"/>
                <w:szCs w:val="24"/>
              </w:rPr>
            </w:pPr>
          </w:p>
          <w:p w14:paraId="13E7DB6E" w14:textId="77777777" w:rsidR="00F220BA" w:rsidRPr="00B93BD3" w:rsidRDefault="00F220BA" w:rsidP="00626C53">
            <w:pPr>
              <w:widowControl w:val="0"/>
              <w:autoSpaceDE w:val="0"/>
              <w:autoSpaceDN w:val="0"/>
              <w:adjustRightInd w:val="0"/>
              <w:spacing w:after="0" w:line="240" w:lineRule="auto"/>
              <w:ind w:left="644"/>
              <w:rPr>
                <w:rFonts w:ascii="Times New Roman" w:eastAsia="Times New Roman" w:hAnsi="Times New Roman" w:cs="Times New Roman"/>
                <w:b/>
                <w:color w:val="auto"/>
                <w:sz w:val="24"/>
                <w:szCs w:val="24"/>
              </w:rPr>
            </w:pPr>
          </w:p>
          <w:p w14:paraId="13E7DB70" w14:textId="77777777" w:rsidR="00F220BA" w:rsidRPr="00B93BD3" w:rsidRDefault="00E37880" w:rsidP="00626C53">
            <w:pPr>
              <w:widowControl w:val="0"/>
              <w:autoSpaceDE w:val="0"/>
              <w:autoSpaceDN w:val="0"/>
              <w:adjustRightInd w:val="0"/>
              <w:spacing w:after="0" w:line="240" w:lineRule="auto"/>
              <w:ind w:left="644"/>
              <w:rPr>
                <w:rFonts w:ascii="Times New Roman" w:eastAsia="Times New Roman" w:hAnsi="Times New Roman" w:cs="Times New Roman"/>
                <w:b/>
                <w:color w:val="auto"/>
                <w:sz w:val="24"/>
                <w:szCs w:val="24"/>
              </w:rPr>
            </w:pPr>
            <w:r w:rsidRPr="00B93BD3">
              <w:rPr>
                <w:rFonts w:ascii="Times New Roman" w:eastAsia="Times New Roman" w:hAnsi="Times New Roman" w:cs="Times New Roman"/>
                <w:color w:val="auto"/>
                <w:sz w:val="24"/>
                <w:szCs w:val="24"/>
              </w:rPr>
              <w:t>MOTION FOR ORDER REMOVING RICHARDSON WATER L</w:t>
            </w:r>
            <w:r w:rsidR="006918D9" w:rsidRPr="00B93BD3">
              <w:rPr>
                <w:rFonts w:ascii="Times New Roman" w:eastAsia="Times New Roman" w:hAnsi="Times New Roman" w:cs="Times New Roman"/>
                <w:color w:val="auto"/>
                <w:sz w:val="24"/>
                <w:szCs w:val="24"/>
              </w:rPr>
              <w:t>.</w:t>
            </w:r>
            <w:r w:rsidRPr="00B93BD3">
              <w:rPr>
                <w:rFonts w:ascii="Times New Roman" w:eastAsia="Times New Roman" w:hAnsi="Times New Roman" w:cs="Times New Roman"/>
                <w:color w:val="auto"/>
                <w:sz w:val="24"/>
                <w:szCs w:val="24"/>
              </w:rPr>
              <w:t>L</w:t>
            </w:r>
            <w:r w:rsidR="006918D9" w:rsidRPr="00B93BD3">
              <w:rPr>
                <w:rFonts w:ascii="Times New Roman" w:eastAsia="Times New Roman" w:hAnsi="Times New Roman" w:cs="Times New Roman"/>
                <w:color w:val="auto"/>
                <w:sz w:val="24"/>
                <w:szCs w:val="24"/>
              </w:rPr>
              <w:t>.</w:t>
            </w:r>
            <w:r w:rsidRPr="00B93BD3">
              <w:rPr>
                <w:rFonts w:ascii="Times New Roman" w:eastAsia="Times New Roman" w:hAnsi="Times New Roman" w:cs="Times New Roman"/>
                <w:color w:val="auto"/>
                <w:sz w:val="24"/>
                <w:szCs w:val="24"/>
              </w:rPr>
              <w:t>C. FROM REGULATION</w:t>
            </w:r>
          </w:p>
        </w:tc>
      </w:tr>
    </w:tbl>
    <w:p w14:paraId="13E7DB72" w14:textId="77777777" w:rsidR="00F220BA" w:rsidRPr="00B93BD3" w:rsidRDefault="00F220BA" w:rsidP="00626C53">
      <w:pPr>
        <w:widowControl w:val="0"/>
        <w:autoSpaceDE w:val="0"/>
        <w:autoSpaceDN w:val="0"/>
        <w:adjustRightInd w:val="0"/>
        <w:spacing w:after="0" w:line="240" w:lineRule="auto"/>
        <w:jc w:val="both"/>
        <w:rPr>
          <w:rFonts w:ascii="Times New Roman" w:eastAsia="Times New Roman" w:hAnsi="Times New Roman" w:cs="Times New Roman"/>
          <w:b/>
          <w:color w:val="auto"/>
          <w:sz w:val="24"/>
          <w:szCs w:val="24"/>
        </w:rPr>
      </w:pPr>
    </w:p>
    <w:p w14:paraId="13E7DB73" w14:textId="77777777" w:rsidR="00F220BA" w:rsidRPr="00B93BD3" w:rsidRDefault="00F220BA" w:rsidP="00626C53">
      <w:pPr>
        <w:widowControl w:val="0"/>
        <w:autoSpaceDE w:val="0"/>
        <w:autoSpaceDN w:val="0"/>
        <w:adjustRightInd w:val="0"/>
        <w:spacing w:after="0" w:line="240" w:lineRule="auto"/>
        <w:jc w:val="both"/>
        <w:rPr>
          <w:rFonts w:ascii="Times New Roman" w:eastAsia="Times New Roman" w:hAnsi="Times New Roman" w:cs="Times New Roman"/>
          <w:b/>
          <w:color w:val="auto"/>
          <w:sz w:val="24"/>
          <w:szCs w:val="24"/>
        </w:rPr>
      </w:pPr>
    </w:p>
    <w:p w14:paraId="13E7DB75" w14:textId="77777777" w:rsidR="00B8791C" w:rsidRPr="0008740B" w:rsidRDefault="001204FC" w:rsidP="00B93BD3">
      <w:pPr>
        <w:pStyle w:val="Heading1"/>
        <w:spacing w:before="0" w:line="480" w:lineRule="auto"/>
        <w:jc w:val="center"/>
        <w:rPr>
          <w:rFonts w:ascii="Times New Roman" w:hAnsi="Times New Roman" w:cs="Times New Roman"/>
          <w:b/>
          <w:szCs w:val="24"/>
        </w:rPr>
      </w:pPr>
      <w:r w:rsidRPr="0008740B">
        <w:rPr>
          <w:rFonts w:ascii="Times New Roman" w:hAnsi="Times New Roman" w:cs="Times New Roman"/>
          <w:b/>
          <w:szCs w:val="24"/>
        </w:rPr>
        <w:t>INTRODUCTION</w:t>
      </w:r>
    </w:p>
    <w:p w14:paraId="13E7DB77" w14:textId="53560285" w:rsidR="0061402F"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tab/>
      </w:r>
      <w:r w:rsidR="0061402F" w:rsidRPr="006D1EA6">
        <w:rPr>
          <w:rFonts w:ascii="Times New Roman" w:hAnsi="Times New Roman" w:cs="Times New Roman"/>
          <w:sz w:val="24"/>
          <w:szCs w:val="24"/>
        </w:rPr>
        <w:t>An investigation by commission staff found that Richardson Water Company L.L.C.</w:t>
      </w:r>
      <w:r w:rsidR="00595812" w:rsidRPr="006D1EA6">
        <w:rPr>
          <w:rFonts w:ascii="Times New Roman" w:hAnsi="Times New Roman" w:cs="Times New Roman"/>
          <w:sz w:val="24"/>
          <w:szCs w:val="24"/>
        </w:rPr>
        <w:t xml:space="preserve"> (hereinafter “Richardson Water”)</w:t>
      </w:r>
      <w:r w:rsidR="0061402F" w:rsidRPr="006D1EA6">
        <w:rPr>
          <w:rFonts w:ascii="Times New Roman" w:hAnsi="Times New Roman" w:cs="Times New Roman"/>
          <w:sz w:val="24"/>
          <w:szCs w:val="24"/>
        </w:rPr>
        <w:t xml:space="preserve"> met the statutory definition of a water company subject to regulation by the Washington Utilities and Transportation Commission (here</w:t>
      </w:r>
      <w:r w:rsidR="00F346D5" w:rsidRPr="006D1EA6">
        <w:rPr>
          <w:rFonts w:ascii="Times New Roman" w:hAnsi="Times New Roman" w:cs="Times New Roman"/>
          <w:sz w:val="24"/>
          <w:szCs w:val="24"/>
        </w:rPr>
        <w:t>in</w:t>
      </w:r>
      <w:r w:rsidR="0061402F" w:rsidRPr="006D1EA6">
        <w:rPr>
          <w:rFonts w:ascii="Times New Roman" w:hAnsi="Times New Roman" w:cs="Times New Roman"/>
          <w:sz w:val="24"/>
          <w:szCs w:val="24"/>
        </w:rPr>
        <w:t xml:space="preserve">after </w:t>
      </w:r>
      <w:r w:rsidR="00595812" w:rsidRPr="006D1EA6">
        <w:rPr>
          <w:rFonts w:ascii="Times New Roman" w:hAnsi="Times New Roman" w:cs="Times New Roman"/>
          <w:sz w:val="24"/>
          <w:szCs w:val="24"/>
        </w:rPr>
        <w:t>“</w:t>
      </w:r>
      <w:r w:rsidR="0061402F" w:rsidRPr="006D1EA6">
        <w:rPr>
          <w:rFonts w:ascii="Times New Roman" w:hAnsi="Times New Roman" w:cs="Times New Roman"/>
          <w:sz w:val="24"/>
          <w:szCs w:val="24"/>
        </w:rPr>
        <w:t>WUTC</w:t>
      </w:r>
      <w:r w:rsidR="00595812" w:rsidRPr="006D1EA6">
        <w:rPr>
          <w:rFonts w:ascii="Times New Roman" w:hAnsi="Times New Roman" w:cs="Times New Roman"/>
          <w:sz w:val="24"/>
          <w:szCs w:val="24"/>
        </w:rPr>
        <w:t>”</w:t>
      </w:r>
      <w:r w:rsidR="0061402F" w:rsidRPr="006D1EA6">
        <w:rPr>
          <w:rFonts w:ascii="Times New Roman" w:hAnsi="Times New Roman" w:cs="Times New Roman"/>
          <w:sz w:val="24"/>
          <w:szCs w:val="24"/>
        </w:rPr>
        <w:t xml:space="preserve">). </w:t>
      </w:r>
      <w:r w:rsidR="00595812" w:rsidRPr="006D1EA6">
        <w:rPr>
          <w:rFonts w:ascii="Times New Roman" w:hAnsi="Times New Roman" w:cs="Times New Roman"/>
          <w:sz w:val="24"/>
          <w:szCs w:val="24"/>
        </w:rPr>
        <w:t>Richardson Water</w:t>
      </w:r>
      <w:r w:rsidR="0061402F" w:rsidRPr="006D1EA6">
        <w:rPr>
          <w:rFonts w:ascii="Times New Roman" w:hAnsi="Times New Roman" w:cs="Times New Roman"/>
          <w:sz w:val="24"/>
          <w:szCs w:val="24"/>
        </w:rPr>
        <w:t xml:space="preserve"> seeks exemption from regulation. </w:t>
      </w:r>
    </w:p>
    <w:p w14:paraId="13E7DB78" w14:textId="77777777" w:rsidR="00AF5016" w:rsidRPr="0008740B" w:rsidRDefault="00AF5016" w:rsidP="00B93BD3">
      <w:pPr>
        <w:pStyle w:val="Heading1"/>
        <w:spacing w:before="0" w:line="480" w:lineRule="auto"/>
        <w:jc w:val="center"/>
        <w:rPr>
          <w:rFonts w:ascii="Times New Roman" w:hAnsi="Times New Roman" w:cs="Times New Roman"/>
          <w:b/>
          <w:szCs w:val="24"/>
        </w:rPr>
      </w:pPr>
      <w:r w:rsidRPr="0008740B">
        <w:rPr>
          <w:rFonts w:ascii="Times New Roman" w:hAnsi="Times New Roman" w:cs="Times New Roman"/>
          <w:b/>
          <w:szCs w:val="24"/>
        </w:rPr>
        <w:t>RELIEF REQUESTED</w:t>
      </w:r>
    </w:p>
    <w:p w14:paraId="13E7DB7A" w14:textId="1BA1F748" w:rsidR="00AF5016"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AF5016" w:rsidRPr="006D1EA6">
        <w:rPr>
          <w:rFonts w:ascii="Times New Roman" w:hAnsi="Times New Roman" w:cs="Times New Roman"/>
          <w:sz w:val="24"/>
          <w:szCs w:val="24"/>
        </w:rPr>
        <w:t xml:space="preserve">The </w:t>
      </w:r>
      <w:r w:rsidR="006B5B2B" w:rsidRPr="006D1EA6">
        <w:rPr>
          <w:rFonts w:ascii="Times New Roman" w:hAnsi="Times New Roman" w:cs="Times New Roman"/>
          <w:sz w:val="24"/>
          <w:szCs w:val="24"/>
        </w:rPr>
        <w:t>commission s</w:t>
      </w:r>
      <w:r w:rsidR="00BA7E7B">
        <w:rPr>
          <w:rFonts w:ascii="Times New Roman" w:hAnsi="Times New Roman" w:cs="Times New Roman"/>
          <w:sz w:val="24"/>
          <w:szCs w:val="24"/>
        </w:rPr>
        <w:t>taff respectfully requests that</w:t>
      </w:r>
      <w:r w:rsidR="00F346D5" w:rsidRPr="006D1EA6">
        <w:rPr>
          <w:rFonts w:ascii="Times New Roman" w:hAnsi="Times New Roman" w:cs="Times New Roman"/>
          <w:sz w:val="24"/>
          <w:szCs w:val="24"/>
        </w:rPr>
        <w:t xml:space="preserve"> the </w:t>
      </w:r>
      <w:r w:rsidR="00BA7E7B">
        <w:rPr>
          <w:rFonts w:ascii="Times New Roman" w:hAnsi="Times New Roman" w:cs="Times New Roman"/>
          <w:sz w:val="24"/>
          <w:szCs w:val="24"/>
        </w:rPr>
        <w:t>Commission</w:t>
      </w:r>
      <w:r w:rsidR="00F346D5" w:rsidRPr="006D1EA6">
        <w:rPr>
          <w:rFonts w:ascii="Times New Roman" w:hAnsi="Times New Roman" w:cs="Times New Roman"/>
          <w:sz w:val="24"/>
          <w:szCs w:val="24"/>
        </w:rPr>
        <w:t xml:space="preserve"> enter an o</w:t>
      </w:r>
      <w:r w:rsidR="00F220BA" w:rsidRPr="006D1EA6">
        <w:rPr>
          <w:rFonts w:ascii="Times New Roman" w:hAnsi="Times New Roman" w:cs="Times New Roman"/>
          <w:sz w:val="24"/>
          <w:szCs w:val="24"/>
        </w:rPr>
        <w:t>rder approving temporary remov</w:t>
      </w:r>
      <w:r w:rsidR="00595812" w:rsidRPr="006D1EA6">
        <w:rPr>
          <w:rFonts w:ascii="Times New Roman" w:hAnsi="Times New Roman" w:cs="Times New Roman"/>
          <w:sz w:val="24"/>
          <w:szCs w:val="24"/>
        </w:rPr>
        <w:t>al of Richardson Water</w:t>
      </w:r>
      <w:r w:rsidR="00F220BA" w:rsidRPr="006D1EA6">
        <w:rPr>
          <w:rFonts w:ascii="Times New Roman" w:hAnsi="Times New Roman" w:cs="Times New Roman"/>
          <w:sz w:val="24"/>
          <w:szCs w:val="24"/>
        </w:rPr>
        <w:t xml:space="preserve"> from</w:t>
      </w:r>
      <w:r w:rsidR="00E80FEB" w:rsidRPr="006D1EA6">
        <w:rPr>
          <w:rFonts w:ascii="Times New Roman" w:hAnsi="Times New Roman" w:cs="Times New Roman"/>
          <w:sz w:val="24"/>
          <w:szCs w:val="24"/>
        </w:rPr>
        <w:t xml:space="preserve"> WUTC</w:t>
      </w:r>
      <w:r w:rsidR="00F220BA" w:rsidRPr="006D1EA6">
        <w:rPr>
          <w:rFonts w:ascii="Times New Roman" w:hAnsi="Times New Roman" w:cs="Times New Roman"/>
          <w:sz w:val="24"/>
          <w:szCs w:val="24"/>
        </w:rPr>
        <w:t xml:space="preserve"> regulation pursuant to RCW 80.04.010(30)(e)</w:t>
      </w:r>
      <w:r w:rsidR="00E37880" w:rsidRPr="006D1EA6">
        <w:rPr>
          <w:rFonts w:ascii="Times New Roman" w:hAnsi="Times New Roman" w:cs="Times New Roman"/>
          <w:sz w:val="24"/>
          <w:szCs w:val="24"/>
        </w:rPr>
        <w:t xml:space="preserve"> based on the public interest considerations outlined below</w:t>
      </w:r>
      <w:r w:rsidR="003737FA" w:rsidRPr="006D1EA6">
        <w:rPr>
          <w:rFonts w:ascii="Times New Roman" w:hAnsi="Times New Roman" w:cs="Times New Roman"/>
          <w:sz w:val="24"/>
          <w:szCs w:val="24"/>
        </w:rPr>
        <w:t xml:space="preserve">. </w:t>
      </w:r>
    </w:p>
    <w:p w14:paraId="13E7DB7B" w14:textId="77777777" w:rsidR="00AF5016" w:rsidRPr="0008740B" w:rsidRDefault="00AF5016" w:rsidP="00B93BD3">
      <w:pPr>
        <w:pStyle w:val="Heading1"/>
        <w:spacing w:before="0" w:line="480" w:lineRule="auto"/>
        <w:jc w:val="center"/>
        <w:rPr>
          <w:rFonts w:ascii="Times New Roman" w:hAnsi="Times New Roman" w:cs="Times New Roman"/>
          <w:b/>
          <w:szCs w:val="24"/>
        </w:rPr>
      </w:pPr>
      <w:r w:rsidRPr="0008740B">
        <w:rPr>
          <w:rFonts w:ascii="Times New Roman" w:hAnsi="Times New Roman" w:cs="Times New Roman"/>
          <w:b/>
          <w:szCs w:val="24"/>
        </w:rPr>
        <w:t>STATEMENT OF THE ISSUES</w:t>
      </w:r>
    </w:p>
    <w:p w14:paraId="13E7DB7D" w14:textId="77777777" w:rsidR="0061402F" w:rsidRPr="0008740B" w:rsidRDefault="00E80FEB" w:rsidP="00B93BD3">
      <w:pPr>
        <w:pStyle w:val="Heading2"/>
        <w:spacing w:before="0" w:line="480" w:lineRule="auto"/>
        <w:ind w:left="0"/>
        <w:rPr>
          <w:rFonts w:ascii="Times New Roman" w:hAnsi="Times New Roman" w:cs="Times New Roman"/>
          <w:b/>
          <w:szCs w:val="24"/>
        </w:rPr>
      </w:pPr>
      <w:r w:rsidRPr="0008740B">
        <w:rPr>
          <w:rFonts w:ascii="Times New Roman" w:hAnsi="Times New Roman" w:cs="Times New Roman"/>
          <w:b/>
          <w:szCs w:val="24"/>
        </w:rPr>
        <w:t>Whether</w:t>
      </w:r>
      <w:r w:rsidR="0061402F" w:rsidRPr="0008740B">
        <w:rPr>
          <w:rFonts w:ascii="Times New Roman" w:hAnsi="Times New Roman" w:cs="Times New Roman"/>
          <w:b/>
          <w:szCs w:val="24"/>
        </w:rPr>
        <w:t xml:space="preserve"> Richardson Water</w:t>
      </w:r>
      <w:r w:rsidRPr="0008740B">
        <w:rPr>
          <w:rFonts w:ascii="Times New Roman" w:hAnsi="Times New Roman" w:cs="Times New Roman"/>
          <w:b/>
          <w:szCs w:val="24"/>
        </w:rPr>
        <w:t xml:space="preserve"> is su</w:t>
      </w:r>
      <w:r w:rsidR="0061402F" w:rsidRPr="0008740B">
        <w:rPr>
          <w:rFonts w:ascii="Times New Roman" w:hAnsi="Times New Roman" w:cs="Times New Roman"/>
          <w:b/>
          <w:szCs w:val="24"/>
        </w:rPr>
        <w:t xml:space="preserve">bject to WUTC jurisdiction. </w:t>
      </w:r>
    </w:p>
    <w:p w14:paraId="4232B602" w14:textId="4586F368" w:rsidR="00626C53" w:rsidRPr="00A51FEF" w:rsidRDefault="00A51FEF" w:rsidP="00A51FEF">
      <w:pPr>
        <w:pStyle w:val="ListParagraph"/>
        <w:numPr>
          <w:ilvl w:val="0"/>
          <w:numId w:val="15"/>
        </w:numPr>
        <w:ind w:left="0" w:hanging="720"/>
        <w:rPr>
          <w:rFonts w:ascii="Times New Roman" w:hAnsi="Times New Roman" w:cs="Times New Roman"/>
          <w:b/>
          <w:sz w:val="24"/>
          <w:szCs w:val="24"/>
        </w:rPr>
      </w:pPr>
      <w:r>
        <w:rPr>
          <w:rFonts w:ascii="Times New Roman" w:hAnsi="Times New Roman" w:cs="Times New Roman"/>
          <w:b/>
          <w:sz w:val="24"/>
          <w:szCs w:val="24"/>
        </w:rPr>
        <w:tab/>
      </w:r>
    </w:p>
    <w:p w14:paraId="13E7DB7F" w14:textId="77777777" w:rsidR="00E80FEB" w:rsidRPr="0008740B" w:rsidRDefault="0061402F" w:rsidP="00B93BD3">
      <w:pPr>
        <w:pStyle w:val="Heading2"/>
        <w:spacing w:before="0" w:line="480" w:lineRule="auto"/>
        <w:ind w:left="0"/>
        <w:rPr>
          <w:rFonts w:ascii="Times New Roman" w:hAnsi="Times New Roman" w:cs="Times New Roman"/>
          <w:b/>
          <w:szCs w:val="24"/>
        </w:rPr>
      </w:pPr>
      <w:r w:rsidRPr="0008740B">
        <w:rPr>
          <w:rFonts w:ascii="Times New Roman" w:hAnsi="Times New Roman" w:cs="Times New Roman"/>
          <w:b/>
          <w:szCs w:val="24"/>
        </w:rPr>
        <w:t>W</w:t>
      </w:r>
      <w:r w:rsidR="00E80FEB" w:rsidRPr="0008740B">
        <w:rPr>
          <w:rFonts w:ascii="Times New Roman" w:hAnsi="Times New Roman" w:cs="Times New Roman"/>
          <w:b/>
          <w:szCs w:val="24"/>
        </w:rPr>
        <w:t xml:space="preserve">hether </w:t>
      </w:r>
      <w:r w:rsidR="00C626FA" w:rsidRPr="0008740B">
        <w:rPr>
          <w:rFonts w:ascii="Times New Roman" w:hAnsi="Times New Roman" w:cs="Times New Roman"/>
          <w:b/>
          <w:szCs w:val="24"/>
        </w:rPr>
        <w:t>the Commission should remove Richardson Water</w:t>
      </w:r>
      <w:r w:rsidR="00E80FEB" w:rsidRPr="0008740B">
        <w:rPr>
          <w:rFonts w:ascii="Times New Roman" w:hAnsi="Times New Roman" w:cs="Times New Roman"/>
          <w:b/>
          <w:szCs w:val="24"/>
        </w:rPr>
        <w:t xml:space="preserve"> from regulation.  </w:t>
      </w:r>
    </w:p>
    <w:p w14:paraId="6C5BC80D" w14:textId="015AF252" w:rsidR="00626C53" w:rsidRPr="00A51FEF" w:rsidRDefault="00A51FEF" w:rsidP="00A51FEF">
      <w:pPr>
        <w:pStyle w:val="ListParagraph"/>
        <w:numPr>
          <w:ilvl w:val="0"/>
          <w:numId w:val="15"/>
        </w:numPr>
        <w:ind w:left="0" w:hanging="720"/>
        <w:rPr>
          <w:rFonts w:ascii="Times New Roman" w:hAnsi="Times New Roman" w:cs="Times New Roman"/>
          <w:b/>
          <w:sz w:val="24"/>
          <w:szCs w:val="24"/>
        </w:rPr>
      </w:pPr>
      <w:r>
        <w:rPr>
          <w:rFonts w:ascii="Times New Roman" w:hAnsi="Times New Roman" w:cs="Times New Roman"/>
          <w:b/>
          <w:sz w:val="24"/>
          <w:szCs w:val="24"/>
        </w:rPr>
        <w:tab/>
      </w:r>
    </w:p>
    <w:p w14:paraId="13E7DB80" w14:textId="77777777" w:rsidR="00AF5016" w:rsidRPr="0008740B" w:rsidRDefault="00AF5016" w:rsidP="00B93BD3">
      <w:pPr>
        <w:pStyle w:val="Heading1"/>
        <w:spacing w:before="0" w:line="480" w:lineRule="auto"/>
        <w:jc w:val="center"/>
        <w:rPr>
          <w:rFonts w:ascii="Times New Roman" w:hAnsi="Times New Roman" w:cs="Times New Roman"/>
          <w:b/>
          <w:szCs w:val="24"/>
        </w:rPr>
      </w:pPr>
      <w:r w:rsidRPr="0008740B">
        <w:rPr>
          <w:rFonts w:ascii="Times New Roman" w:hAnsi="Times New Roman" w:cs="Times New Roman"/>
          <w:b/>
          <w:szCs w:val="24"/>
        </w:rPr>
        <w:lastRenderedPageBreak/>
        <w:t>STATEMENT OF THE FACTS</w:t>
      </w:r>
    </w:p>
    <w:p w14:paraId="13E7DB82" w14:textId="77777777" w:rsidR="00546BA5" w:rsidRPr="0008740B" w:rsidRDefault="00546BA5" w:rsidP="00B93BD3">
      <w:pPr>
        <w:pStyle w:val="Heading2"/>
        <w:spacing w:before="0" w:line="480" w:lineRule="auto"/>
        <w:ind w:left="0"/>
        <w:rPr>
          <w:rFonts w:ascii="Times New Roman" w:hAnsi="Times New Roman" w:cs="Times New Roman"/>
          <w:b/>
          <w:szCs w:val="24"/>
        </w:rPr>
      </w:pPr>
      <w:r w:rsidRPr="0008740B">
        <w:rPr>
          <w:rFonts w:ascii="Times New Roman" w:hAnsi="Times New Roman" w:cs="Times New Roman"/>
          <w:b/>
          <w:szCs w:val="24"/>
        </w:rPr>
        <w:t>Background of the Case</w:t>
      </w:r>
    </w:p>
    <w:p w14:paraId="13E7DB84" w14:textId="0B7A45DD" w:rsidR="00546BA5"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546BA5" w:rsidRPr="006D1EA6">
        <w:rPr>
          <w:rFonts w:ascii="Times New Roman" w:hAnsi="Times New Roman" w:cs="Times New Roman"/>
          <w:sz w:val="24"/>
          <w:szCs w:val="24"/>
        </w:rPr>
        <w:t>Richardson Water is a family owned and operated business. The company delivers water to two customers: Sun Country Estates Maintenance Association (here</w:t>
      </w:r>
      <w:r w:rsidR="00595812" w:rsidRPr="006D1EA6">
        <w:rPr>
          <w:rFonts w:ascii="Times New Roman" w:hAnsi="Times New Roman" w:cs="Times New Roman"/>
          <w:sz w:val="24"/>
          <w:szCs w:val="24"/>
        </w:rPr>
        <w:t>in</w:t>
      </w:r>
      <w:r w:rsidR="00546BA5" w:rsidRPr="006D1EA6">
        <w:rPr>
          <w:rFonts w:ascii="Times New Roman" w:hAnsi="Times New Roman" w:cs="Times New Roman"/>
          <w:sz w:val="24"/>
          <w:szCs w:val="24"/>
        </w:rPr>
        <w:t>after “Maintenance Association”) and Richardson Land and Investment Co. Yakima L</w:t>
      </w:r>
      <w:r w:rsidR="00BA7E7B">
        <w:rPr>
          <w:rFonts w:ascii="Times New Roman" w:hAnsi="Times New Roman" w:cs="Times New Roman"/>
          <w:sz w:val="24"/>
          <w:szCs w:val="24"/>
        </w:rPr>
        <w:t>.</w:t>
      </w:r>
      <w:r w:rsidR="00546BA5" w:rsidRPr="006D1EA6">
        <w:rPr>
          <w:rFonts w:ascii="Times New Roman" w:hAnsi="Times New Roman" w:cs="Times New Roman"/>
          <w:sz w:val="24"/>
          <w:szCs w:val="24"/>
        </w:rPr>
        <w:t>L</w:t>
      </w:r>
      <w:r w:rsidR="00BA7E7B">
        <w:rPr>
          <w:rFonts w:ascii="Times New Roman" w:hAnsi="Times New Roman" w:cs="Times New Roman"/>
          <w:sz w:val="24"/>
          <w:szCs w:val="24"/>
        </w:rPr>
        <w:t>.</w:t>
      </w:r>
      <w:r w:rsidR="00546BA5" w:rsidRPr="006D1EA6">
        <w:rPr>
          <w:rFonts w:ascii="Times New Roman" w:hAnsi="Times New Roman" w:cs="Times New Roman"/>
          <w:sz w:val="24"/>
          <w:szCs w:val="24"/>
        </w:rPr>
        <w:t>C</w:t>
      </w:r>
      <w:r w:rsidR="00BA7E7B">
        <w:rPr>
          <w:rFonts w:ascii="Times New Roman" w:hAnsi="Times New Roman" w:cs="Times New Roman"/>
          <w:sz w:val="24"/>
          <w:szCs w:val="24"/>
        </w:rPr>
        <w:t>.</w:t>
      </w:r>
      <w:r w:rsidR="00546BA5" w:rsidRPr="006D1EA6">
        <w:rPr>
          <w:rFonts w:ascii="Times New Roman" w:hAnsi="Times New Roman" w:cs="Times New Roman"/>
          <w:sz w:val="24"/>
          <w:szCs w:val="24"/>
        </w:rPr>
        <w:t xml:space="preserve"> (here</w:t>
      </w:r>
      <w:r w:rsidR="00595812" w:rsidRPr="006D1EA6">
        <w:rPr>
          <w:rFonts w:ascii="Times New Roman" w:hAnsi="Times New Roman" w:cs="Times New Roman"/>
          <w:sz w:val="24"/>
          <w:szCs w:val="24"/>
        </w:rPr>
        <w:t>in</w:t>
      </w:r>
      <w:r w:rsidR="00546BA5" w:rsidRPr="006D1EA6">
        <w:rPr>
          <w:rFonts w:ascii="Times New Roman" w:hAnsi="Times New Roman" w:cs="Times New Roman"/>
          <w:sz w:val="24"/>
          <w:szCs w:val="24"/>
        </w:rPr>
        <w:t xml:space="preserve">after </w:t>
      </w:r>
      <w:r w:rsidR="00595812" w:rsidRPr="006D1EA6">
        <w:rPr>
          <w:rFonts w:ascii="Times New Roman" w:hAnsi="Times New Roman" w:cs="Times New Roman"/>
          <w:sz w:val="24"/>
          <w:szCs w:val="24"/>
        </w:rPr>
        <w:t>“</w:t>
      </w:r>
      <w:r w:rsidR="00546BA5" w:rsidRPr="006D1EA6">
        <w:rPr>
          <w:rFonts w:ascii="Times New Roman" w:hAnsi="Times New Roman" w:cs="Times New Roman"/>
          <w:sz w:val="24"/>
          <w:szCs w:val="24"/>
        </w:rPr>
        <w:t>Richardson Land</w:t>
      </w:r>
      <w:r w:rsidR="00595812" w:rsidRPr="006D1EA6">
        <w:rPr>
          <w:rFonts w:ascii="Times New Roman" w:hAnsi="Times New Roman" w:cs="Times New Roman"/>
          <w:sz w:val="24"/>
          <w:szCs w:val="24"/>
        </w:rPr>
        <w:t>”</w:t>
      </w:r>
      <w:r w:rsidR="00546BA5" w:rsidRPr="006D1EA6">
        <w:rPr>
          <w:rFonts w:ascii="Times New Roman" w:hAnsi="Times New Roman" w:cs="Times New Roman"/>
          <w:sz w:val="24"/>
          <w:szCs w:val="24"/>
        </w:rPr>
        <w:t>).</w:t>
      </w:r>
      <w:r w:rsidR="00546BA5" w:rsidRPr="00B93BD3">
        <w:rPr>
          <w:rStyle w:val="FootnoteReference"/>
          <w:rFonts w:ascii="Times New Roman" w:hAnsi="Times New Roman" w:cs="Times New Roman"/>
          <w:sz w:val="24"/>
          <w:szCs w:val="24"/>
        </w:rPr>
        <w:footnoteReference w:id="1"/>
      </w:r>
      <w:r w:rsidR="00546BA5" w:rsidRPr="006D1EA6">
        <w:rPr>
          <w:rFonts w:ascii="Times New Roman" w:hAnsi="Times New Roman" w:cs="Times New Roman"/>
          <w:sz w:val="24"/>
          <w:szCs w:val="24"/>
        </w:rPr>
        <w:t xml:space="preserve"> Maintenance Association is by far the larger customer. Richardson Water charges Maintenance Association $5,848 per month</w:t>
      </w:r>
      <w:r w:rsidR="00265105" w:rsidRPr="00B93BD3">
        <w:rPr>
          <w:rStyle w:val="FootnoteReference"/>
          <w:rFonts w:ascii="Times New Roman" w:hAnsi="Times New Roman" w:cs="Times New Roman"/>
          <w:sz w:val="24"/>
          <w:szCs w:val="24"/>
        </w:rPr>
        <w:footnoteReference w:id="2"/>
      </w:r>
      <w:r w:rsidR="00546BA5" w:rsidRPr="006D1EA6">
        <w:rPr>
          <w:rFonts w:ascii="Times New Roman" w:hAnsi="Times New Roman" w:cs="Times New Roman"/>
          <w:sz w:val="24"/>
          <w:szCs w:val="24"/>
        </w:rPr>
        <w:t xml:space="preserve">, </w:t>
      </w:r>
      <w:r w:rsidR="006918D9" w:rsidRPr="006D1EA6">
        <w:rPr>
          <w:rFonts w:ascii="Times New Roman" w:hAnsi="Times New Roman" w:cs="Times New Roman"/>
          <w:sz w:val="24"/>
          <w:szCs w:val="24"/>
        </w:rPr>
        <w:t>and Richardson Land $26</w:t>
      </w:r>
      <w:r w:rsidR="00546BA5" w:rsidRPr="006D1EA6">
        <w:rPr>
          <w:rFonts w:ascii="Times New Roman" w:hAnsi="Times New Roman" w:cs="Times New Roman"/>
          <w:sz w:val="24"/>
          <w:szCs w:val="24"/>
        </w:rPr>
        <w:t>0 per month</w:t>
      </w:r>
      <w:r w:rsidR="00595812" w:rsidRPr="006D1EA6">
        <w:rPr>
          <w:rFonts w:ascii="Times New Roman" w:hAnsi="Times New Roman" w:cs="Times New Roman"/>
          <w:sz w:val="24"/>
          <w:szCs w:val="24"/>
        </w:rPr>
        <w:t>.</w:t>
      </w:r>
      <w:r w:rsidR="00546BA5" w:rsidRPr="00B93BD3">
        <w:rPr>
          <w:rStyle w:val="FootnoteReference"/>
          <w:rFonts w:ascii="Times New Roman" w:hAnsi="Times New Roman" w:cs="Times New Roman"/>
          <w:sz w:val="24"/>
          <w:szCs w:val="24"/>
        </w:rPr>
        <w:footnoteReference w:id="3"/>
      </w:r>
      <w:r w:rsidR="00546BA5" w:rsidRPr="006D1EA6">
        <w:rPr>
          <w:rFonts w:ascii="Times New Roman" w:hAnsi="Times New Roman" w:cs="Times New Roman"/>
          <w:sz w:val="24"/>
          <w:szCs w:val="24"/>
        </w:rPr>
        <w:t xml:space="preserve"> Richardson Land is owned by another company, Quality Transportation Services, Inc.</w:t>
      </w:r>
      <w:r w:rsidR="00546BA5" w:rsidRPr="00B93BD3">
        <w:rPr>
          <w:rStyle w:val="FootnoteReference"/>
          <w:rFonts w:ascii="Times New Roman" w:hAnsi="Times New Roman" w:cs="Times New Roman"/>
          <w:sz w:val="24"/>
          <w:szCs w:val="24"/>
        </w:rPr>
        <w:footnoteReference w:id="4"/>
      </w:r>
      <w:r w:rsidR="00546BA5" w:rsidRPr="006D1EA6">
        <w:rPr>
          <w:rFonts w:ascii="Times New Roman" w:hAnsi="Times New Roman" w:cs="Times New Roman"/>
          <w:sz w:val="24"/>
          <w:szCs w:val="24"/>
        </w:rPr>
        <w:t xml:space="preserve"> Michael Richardson is the president of Quality Transpor</w:t>
      </w:r>
      <w:r w:rsidR="004C2EBF" w:rsidRPr="006D1EA6">
        <w:rPr>
          <w:rFonts w:ascii="Times New Roman" w:hAnsi="Times New Roman" w:cs="Times New Roman"/>
          <w:sz w:val="24"/>
          <w:szCs w:val="24"/>
        </w:rPr>
        <w:t>tation Services Inc., and</w:t>
      </w:r>
      <w:r w:rsidR="00546BA5" w:rsidRPr="006D1EA6">
        <w:rPr>
          <w:rFonts w:ascii="Times New Roman" w:hAnsi="Times New Roman" w:cs="Times New Roman"/>
          <w:sz w:val="24"/>
          <w:szCs w:val="24"/>
        </w:rPr>
        <w:t xml:space="preserve"> Vice President of Richardson Water.</w:t>
      </w:r>
      <w:r w:rsidR="00546BA5" w:rsidRPr="00B93BD3">
        <w:rPr>
          <w:rStyle w:val="FootnoteReference"/>
          <w:rFonts w:ascii="Times New Roman" w:hAnsi="Times New Roman" w:cs="Times New Roman"/>
          <w:sz w:val="24"/>
          <w:szCs w:val="24"/>
        </w:rPr>
        <w:footnoteReference w:id="5"/>
      </w:r>
      <w:r w:rsidR="001C5EDE" w:rsidRPr="006D1EA6">
        <w:rPr>
          <w:rFonts w:ascii="Times New Roman" w:hAnsi="Times New Roman" w:cs="Times New Roman"/>
          <w:sz w:val="24"/>
          <w:szCs w:val="24"/>
        </w:rPr>
        <w:t xml:space="preserve"> Richardson Land</w:t>
      </w:r>
      <w:r w:rsidR="00546BA5" w:rsidRPr="006D1EA6">
        <w:rPr>
          <w:rFonts w:ascii="Times New Roman" w:hAnsi="Times New Roman" w:cs="Times New Roman"/>
          <w:sz w:val="24"/>
          <w:szCs w:val="24"/>
        </w:rPr>
        <w:t xml:space="preserve"> ultimately supplies t</w:t>
      </w:r>
      <w:r w:rsidR="001C5EDE" w:rsidRPr="006D1EA6">
        <w:rPr>
          <w:rFonts w:ascii="Times New Roman" w:hAnsi="Times New Roman" w:cs="Times New Roman"/>
          <w:sz w:val="24"/>
          <w:szCs w:val="24"/>
        </w:rPr>
        <w:t>he water purchased</w:t>
      </w:r>
      <w:r w:rsidR="00F72E8C">
        <w:rPr>
          <w:rFonts w:ascii="Times New Roman" w:hAnsi="Times New Roman" w:cs="Times New Roman"/>
          <w:sz w:val="24"/>
          <w:szCs w:val="24"/>
        </w:rPr>
        <w:t xml:space="preserve"> from Richardson Water</w:t>
      </w:r>
      <w:r w:rsidR="001C5EDE" w:rsidRPr="006D1EA6">
        <w:rPr>
          <w:rFonts w:ascii="Times New Roman" w:hAnsi="Times New Roman" w:cs="Times New Roman"/>
          <w:sz w:val="24"/>
          <w:szCs w:val="24"/>
        </w:rPr>
        <w:t xml:space="preserve"> to a</w:t>
      </w:r>
      <w:r w:rsidR="00546BA5" w:rsidRPr="006D1EA6">
        <w:rPr>
          <w:rFonts w:ascii="Times New Roman" w:hAnsi="Times New Roman" w:cs="Times New Roman"/>
          <w:sz w:val="24"/>
          <w:szCs w:val="24"/>
        </w:rPr>
        <w:t xml:space="preserve"> company called Wilson Logistics as part of their lease</w:t>
      </w:r>
      <w:r w:rsidR="00BA7E7B">
        <w:rPr>
          <w:rFonts w:ascii="Times New Roman" w:hAnsi="Times New Roman" w:cs="Times New Roman"/>
          <w:sz w:val="24"/>
          <w:szCs w:val="24"/>
        </w:rPr>
        <w:t xml:space="preserve"> of Richardson Land property</w:t>
      </w:r>
      <w:r w:rsidR="00546BA5" w:rsidRPr="006D1EA6">
        <w:rPr>
          <w:rFonts w:ascii="Times New Roman" w:hAnsi="Times New Roman" w:cs="Times New Roman"/>
          <w:sz w:val="24"/>
          <w:szCs w:val="24"/>
        </w:rPr>
        <w:t>.</w:t>
      </w:r>
      <w:r w:rsidR="00546BA5" w:rsidRPr="00B93BD3">
        <w:rPr>
          <w:rStyle w:val="FootnoteReference"/>
          <w:rFonts w:ascii="Times New Roman" w:hAnsi="Times New Roman" w:cs="Times New Roman"/>
          <w:sz w:val="24"/>
          <w:szCs w:val="24"/>
        </w:rPr>
        <w:footnoteReference w:id="6"/>
      </w:r>
      <w:r w:rsidR="003737FA" w:rsidRPr="006D1EA6">
        <w:rPr>
          <w:rFonts w:ascii="Times New Roman" w:hAnsi="Times New Roman" w:cs="Times New Roman"/>
          <w:sz w:val="24"/>
          <w:szCs w:val="24"/>
        </w:rPr>
        <w:t xml:space="preserve"> </w:t>
      </w:r>
      <w:r w:rsidR="00546BA5" w:rsidRPr="006D1EA6">
        <w:rPr>
          <w:rFonts w:ascii="Times New Roman" w:hAnsi="Times New Roman" w:cs="Times New Roman"/>
          <w:sz w:val="24"/>
          <w:szCs w:val="24"/>
        </w:rPr>
        <w:t>Richardson Water has supplied Maintenance Association</w:t>
      </w:r>
      <w:r w:rsidR="003D6984" w:rsidRPr="006D1EA6">
        <w:rPr>
          <w:rFonts w:ascii="Times New Roman" w:hAnsi="Times New Roman" w:cs="Times New Roman"/>
          <w:sz w:val="24"/>
          <w:szCs w:val="24"/>
        </w:rPr>
        <w:t xml:space="preserve"> with water</w:t>
      </w:r>
      <w:r w:rsidR="00546BA5" w:rsidRPr="006D1EA6">
        <w:rPr>
          <w:rFonts w:ascii="Times New Roman" w:hAnsi="Times New Roman" w:cs="Times New Roman"/>
          <w:sz w:val="24"/>
          <w:szCs w:val="24"/>
        </w:rPr>
        <w:t xml:space="preserve"> for approximately forty years.</w:t>
      </w:r>
      <w:r w:rsidR="00546BA5" w:rsidRPr="00B93BD3">
        <w:rPr>
          <w:rStyle w:val="FootnoteReference"/>
          <w:rFonts w:ascii="Times New Roman" w:hAnsi="Times New Roman" w:cs="Times New Roman"/>
          <w:sz w:val="24"/>
          <w:szCs w:val="24"/>
        </w:rPr>
        <w:footnoteReference w:id="7"/>
      </w:r>
      <w:r w:rsidR="00546BA5" w:rsidRPr="006D1EA6">
        <w:rPr>
          <w:rFonts w:ascii="Times New Roman" w:hAnsi="Times New Roman" w:cs="Times New Roman"/>
          <w:sz w:val="24"/>
          <w:szCs w:val="24"/>
        </w:rPr>
        <w:t xml:space="preserve"> </w:t>
      </w:r>
      <w:r w:rsidR="009537E4" w:rsidRPr="006D1EA6">
        <w:rPr>
          <w:rFonts w:ascii="Times New Roman" w:hAnsi="Times New Roman" w:cs="Times New Roman"/>
          <w:sz w:val="24"/>
          <w:szCs w:val="24"/>
        </w:rPr>
        <w:t>The company has recently completed significant repairs to their water syste</w:t>
      </w:r>
      <w:r w:rsidR="00BA7E7B">
        <w:rPr>
          <w:rFonts w:ascii="Times New Roman" w:hAnsi="Times New Roman" w:cs="Times New Roman"/>
          <w:sz w:val="24"/>
          <w:szCs w:val="24"/>
        </w:rPr>
        <w:t>m costing over $169,000</w:t>
      </w:r>
      <w:r w:rsidR="009537E4" w:rsidRPr="006D1EA6">
        <w:rPr>
          <w:rFonts w:ascii="Times New Roman" w:hAnsi="Times New Roman" w:cs="Times New Roman"/>
          <w:sz w:val="24"/>
          <w:szCs w:val="24"/>
        </w:rPr>
        <w:t>.</w:t>
      </w:r>
      <w:r w:rsidR="009537E4" w:rsidRPr="00B93BD3">
        <w:rPr>
          <w:rStyle w:val="FootnoteReference"/>
          <w:rFonts w:ascii="Times New Roman" w:hAnsi="Times New Roman" w:cs="Times New Roman"/>
          <w:sz w:val="24"/>
          <w:szCs w:val="24"/>
        </w:rPr>
        <w:footnoteReference w:id="8"/>
      </w:r>
      <w:r w:rsidR="009537E4" w:rsidRPr="006D1EA6">
        <w:rPr>
          <w:rFonts w:ascii="Times New Roman" w:hAnsi="Times New Roman" w:cs="Times New Roman"/>
          <w:sz w:val="24"/>
          <w:szCs w:val="24"/>
        </w:rPr>
        <w:t xml:space="preserve"> </w:t>
      </w:r>
      <w:r w:rsidR="00ED165A" w:rsidRPr="006D1EA6">
        <w:rPr>
          <w:rFonts w:ascii="Times New Roman" w:hAnsi="Times New Roman" w:cs="Times New Roman"/>
          <w:sz w:val="24"/>
          <w:szCs w:val="24"/>
        </w:rPr>
        <w:t>After an invest</w:t>
      </w:r>
      <w:r w:rsidR="00595812" w:rsidRPr="006D1EA6">
        <w:rPr>
          <w:rFonts w:ascii="Times New Roman" w:hAnsi="Times New Roman" w:cs="Times New Roman"/>
          <w:sz w:val="24"/>
          <w:szCs w:val="24"/>
        </w:rPr>
        <w:t>igation</w:t>
      </w:r>
      <w:r w:rsidR="009537E4" w:rsidRPr="006D1EA6">
        <w:rPr>
          <w:rFonts w:ascii="Times New Roman" w:hAnsi="Times New Roman" w:cs="Times New Roman"/>
          <w:sz w:val="24"/>
          <w:szCs w:val="24"/>
        </w:rPr>
        <w:t>,</w:t>
      </w:r>
      <w:r w:rsidR="00595812" w:rsidRPr="006D1EA6">
        <w:rPr>
          <w:rFonts w:ascii="Times New Roman" w:hAnsi="Times New Roman" w:cs="Times New Roman"/>
          <w:sz w:val="24"/>
          <w:szCs w:val="24"/>
        </w:rPr>
        <w:t xml:space="preserve"> commission staff</w:t>
      </w:r>
      <w:r w:rsidR="00ED165A" w:rsidRPr="006D1EA6">
        <w:rPr>
          <w:rFonts w:ascii="Times New Roman" w:hAnsi="Times New Roman" w:cs="Times New Roman"/>
          <w:sz w:val="24"/>
          <w:szCs w:val="24"/>
        </w:rPr>
        <w:t xml:space="preserve"> determined that Richardson Water met the jurisdictional </w:t>
      </w:r>
      <w:r w:rsidR="00ED165A" w:rsidRPr="006D1EA6">
        <w:rPr>
          <w:rFonts w:ascii="Times New Roman" w:hAnsi="Times New Roman" w:cs="Times New Roman"/>
          <w:sz w:val="24"/>
          <w:szCs w:val="24"/>
        </w:rPr>
        <w:lastRenderedPageBreak/>
        <w:t>definition of water company under RCW 80.04.010</w:t>
      </w:r>
      <w:r w:rsidR="00BA7E7B">
        <w:rPr>
          <w:rFonts w:ascii="Times New Roman" w:hAnsi="Times New Roman" w:cs="Times New Roman"/>
          <w:sz w:val="24"/>
          <w:szCs w:val="24"/>
        </w:rPr>
        <w:t>(30)(a)</w:t>
      </w:r>
      <w:r w:rsidR="00F72E8C">
        <w:rPr>
          <w:rFonts w:ascii="Times New Roman" w:hAnsi="Times New Roman" w:cs="Times New Roman"/>
          <w:sz w:val="24"/>
          <w:szCs w:val="24"/>
        </w:rPr>
        <w:t xml:space="preserve"> and WAC 480-110-25</w:t>
      </w:r>
      <w:r w:rsidR="00ED165A" w:rsidRPr="006D1EA6">
        <w:rPr>
          <w:rFonts w:ascii="Times New Roman" w:hAnsi="Times New Roman" w:cs="Times New Roman"/>
          <w:sz w:val="24"/>
          <w:szCs w:val="24"/>
        </w:rPr>
        <w:t>5.</w:t>
      </w:r>
      <w:r w:rsidR="00A43071" w:rsidRPr="00B93BD3">
        <w:rPr>
          <w:rStyle w:val="FootnoteReference"/>
          <w:rFonts w:ascii="Times New Roman" w:hAnsi="Times New Roman" w:cs="Times New Roman"/>
          <w:sz w:val="24"/>
          <w:szCs w:val="24"/>
        </w:rPr>
        <w:footnoteReference w:id="9"/>
      </w:r>
      <w:r w:rsidR="00ED165A" w:rsidRPr="006D1EA6">
        <w:rPr>
          <w:rFonts w:ascii="Times New Roman" w:hAnsi="Times New Roman" w:cs="Times New Roman"/>
          <w:sz w:val="24"/>
          <w:szCs w:val="24"/>
        </w:rPr>
        <w:t xml:space="preserve"> </w:t>
      </w:r>
      <w:r w:rsidR="00546BA5" w:rsidRPr="006D1EA6">
        <w:rPr>
          <w:rFonts w:ascii="Times New Roman" w:hAnsi="Times New Roman" w:cs="Times New Roman"/>
          <w:sz w:val="24"/>
          <w:szCs w:val="24"/>
        </w:rPr>
        <w:t>Richardson Water and Maintenance Association recently signed an agreement for service through 2028.</w:t>
      </w:r>
      <w:r w:rsidR="00546BA5" w:rsidRPr="00B93BD3">
        <w:rPr>
          <w:rStyle w:val="FootnoteReference"/>
          <w:rFonts w:ascii="Times New Roman" w:hAnsi="Times New Roman" w:cs="Times New Roman"/>
          <w:sz w:val="24"/>
          <w:szCs w:val="24"/>
        </w:rPr>
        <w:footnoteReference w:id="10"/>
      </w:r>
      <w:r w:rsidR="00546BA5" w:rsidRPr="006D1EA6">
        <w:rPr>
          <w:rFonts w:ascii="Times New Roman" w:hAnsi="Times New Roman" w:cs="Times New Roman"/>
          <w:sz w:val="24"/>
          <w:szCs w:val="24"/>
        </w:rPr>
        <w:t xml:space="preserve"> </w:t>
      </w:r>
      <w:r w:rsidR="002C5930" w:rsidRPr="006D1EA6">
        <w:rPr>
          <w:rFonts w:ascii="Times New Roman" w:hAnsi="Times New Roman" w:cs="Times New Roman"/>
          <w:sz w:val="24"/>
          <w:szCs w:val="24"/>
        </w:rPr>
        <w:t>On Augu</w:t>
      </w:r>
      <w:r w:rsidR="00ED165A" w:rsidRPr="006D1EA6">
        <w:rPr>
          <w:rFonts w:ascii="Times New Roman" w:hAnsi="Times New Roman" w:cs="Times New Roman"/>
          <w:sz w:val="24"/>
          <w:szCs w:val="24"/>
        </w:rPr>
        <w:t>st 29, 2018, the company filed the</w:t>
      </w:r>
      <w:r w:rsidR="002C5930" w:rsidRPr="006D1EA6">
        <w:rPr>
          <w:rFonts w:ascii="Times New Roman" w:hAnsi="Times New Roman" w:cs="Times New Roman"/>
          <w:sz w:val="24"/>
          <w:szCs w:val="24"/>
        </w:rPr>
        <w:t xml:space="preserve"> signed agreement between Richardson Water and the Maintenance Association.</w:t>
      </w:r>
      <w:r w:rsidR="002C5930" w:rsidRPr="00B93BD3">
        <w:rPr>
          <w:rStyle w:val="FootnoteReference"/>
          <w:rFonts w:ascii="Times New Roman" w:hAnsi="Times New Roman" w:cs="Times New Roman"/>
          <w:sz w:val="24"/>
          <w:szCs w:val="24"/>
        </w:rPr>
        <w:footnoteReference w:id="11"/>
      </w:r>
      <w:r w:rsidR="002C5930" w:rsidRPr="006D1EA6">
        <w:rPr>
          <w:rFonts w:ascii="Times New Roman" w:hAnsi="Times New Roman" w:cs="Times New Roman"/>
          <w:sz w:val="24"/>
          <w:szCs w:val="24"/>
        </w:rPr>
        <w:t xml:space="preserve"> The agreement set a fixed monthly </w:t>
      </w:r>
      <w:r w:rsidR="00172F97">
        <w:rPr>
          <w:rFonts w:ascii="Times New Roman" w:hAnsi="Times New Roman" w:cs="Times New Roman"/>
          <w:sz w:val="24"/>
          <w:szCs w:val="24"/>
        </w:rPr>
        <w:t>price for water provided to</w:t>
      </w:r>
      <w:r w:rsidR="002C5930" w:rsidRPr="006D1EA6">
        <w:rPr>
          <w:rFonts w:ascii="Times New Roman" w:hAnsi="Times New Roman" w:cs="Times New Roman"/>
          <w:sz w:val="24"/>
          <w:szCs w:val="24"/>
        </w:rPr>
        <w:t xml:space="preserve"> Maintenance Association from October 1, 2018 to December 31, 2028.</w:t>
      </w:r>
      <w:r w:rsidR="002C5930" w:rsidRPr="00B93BD3">
        <w:rPr>
          <w:rStyle w:val="FootnoteReference"/>
          <w:rFonts w:ascii="Times New Roman" w:hAnsi="Times New Roman" w:cs="Times New Roman"/>
          <w:sz w:val="24"/>
          <w:szCs w:val="24"/>
        </w:rPr>
        <w:footnoteReference w:id="12"/>
      </w:r>
      <w:r w:rsidR="00F64CCB" w:rsidRPr="006D1EA6">
        <w:rPr>
          <w:rFonts w:ascii="Times New Roman" w:hAnsi="Times New Roman" w:cs="Times New Roman"/>
          <w:sz w:val="24"/>
          <w:szCs w:val="24"/>
        </w:rPr>
        <w:t xml:space="preserve">  In a</w:t>
      </w:r>
      <w:r w:rsidR="00595812" w:rsidRPr="006D1EA6">
        <w:rPr>
          <w:rFonts w:ascii="Times New Roman" w:hAnsi="Times New Roman" w:cs="Times New Roman"/>
          <w:sz w:val="24"/>
          <w:szCs w:val="24"/>
        </w:rPr>
        <w:t>n email</w:t>
      </w:r>
      <w:r w:rsidR="002C5930" w:rsidRPr="006D1EA6">
        <w:rPr>
          <w:rFonts w:ascii="Times New Roman" w:hAnsi="Times New Roman" w:cs="Times New Roman"/>
          <w:sz w:val="24"/>
          <w:szCs w:val="24"/>
        </w:rPr>
        <w:t xml:space="preserve"> Richardson Water’s Attorney</w:t>
      </w:r>
      <w:r w:rsidR="00F64CCB" w:rsidRPr="006D1EA6">
        <w:rPr>
          <w:rFonts w:ascii="Times New Roman" w:hAnsi="Times New Roman" w:cs="Times New Roman"/>
          <w:sz w:val="24"/>
          <w:szCs w:val="24"/>
        </w:rPr>
        <w:t>, Mr. A</w:t>
      </w:r>
      <w:r w:rsidR="00C626FA" w:rsidRPr="006D1EA6">
        <w:rPr>
          <w:rFonts w:ascii="Times New Roman" w:hAnsi="Times New Roman" w:cs="Times New Roman"/>
          <w:sz w:val="24"/>
          <w:szCs w:val="24"/>
        </w:rPr>
        <w:t>ndreotti</w:t>
      </w:r>
      <w:r w:rsidR="00ED165A" w:rsidRPr="006D1EA6">
        <w:rPr>
          <w:rFonts w:ascii="Times New Roman" w:hAnsi="Times New Roman" w:cs="Times New Roman"/>
          <w:sz w:val="24"/>
          <w:szCs w:val="24"/>
        </w:rPr>
        <w:t>,</w:t>
      </w:r>
      <w:r w:rsidR="002C5930" w:rsidRPr="006D1EA6">
        <w:rPr>
          <w:rFonts w:ascii="Times New Roman" w:hAnsi="Times New Roman" w:cs="Times New Roman"/>
          <w:sz w:val="24"/>
          <w:szCs w:val="24"/>
        </w:rPr>
        <w:t xml:space="preserve"> represented to commission staff that Terrace Heights Water System, the </w:t>
      </w:r>
      <w:r w:rsidR="00BD021C" w:rsidRPr="006D1EA6">
        <w:rPr>
          <w:rFonts w:ascii="Times New Roman" w:hAnsi="Times New Roman" w:cs="Times New Roman"/>
          <w:sz w:val="24"/>
          <w:szCs w:val="24"/>
        </w:rPr>
        <w:t>Maintenance</w:t>
      </w:r>
      <w:r w:rsidR="002C5930" w:rsidRPr="006D1EA6">
        <w:rPr>
          <w:rFonts w:ascii="Times New Roman" w:hAnsi="Times New Roman" w:cs="Times New Roman"/>
          <w:sz w:val="24"/>
          <w:szCs w:val="24"/>
        </w:rPr>
        <w:t xml:space="preserve"> Association’s alternative water supplier, would have </w:t>
      </w:r>
      <w:r w:rsidR="00BD021C" w:rsidRPr="006D1EA6">
        <w:rPr>
          <w:rFonts w:ascii="Times New Roman" w:hAnsi="Times New Roman" w:cs="Times New Roman"/>
          <w:sz w:val="24"/>
          <w:szCs w:val="24"/>
        </w:rPr>
        <w:t>provided water to the association at a current rate of $65 to $75 per month per household.</w:t>
      </w:r>
      <w:r w:rsidR="00BD021C" w:rsidRPr="00B93BD3">
        <w:rPr>
          <w:rStyle w:val="FootnoteReference"/>
          <w:rFonts w:ascii="Times New Roman" w:hAnsi="Times New Roman" w:cs="Times New Roman"/>
          <w:sz w:val="24"/>
          <w:szCs w:val="24"/>
        </w:rPr>
        <w:footnoteReference w:id="13"/>
      </w:r>
      <w:r w:rsidR="00BD021C" w:rsidRPr="006D1EA6">
        <w:rPr>
          <w:rFonts w:ascii="Times New Roman" w:hAnsi="Times New Roman" w:cs="Times New Roman"/>
          <w:sz w:val="24"/>
          <w:szCs w:val="24"/>
        </w:rPr>
        <w:t xml:space="preserve"> </w:t>
      </w:r>
      <w:r w:rsidR="00CE2F4A">
        <w:rPr>
          <w:rFonts w:ascii="Times New Roman" w:hAnsi="Times New Roman" w:cs="Times New Roman"/>
          <w:sz w:val="24"/>
          <w:szCs w:val="24"/>
        </w:rPr>
        <w:t xml:space="preserve">He also stated that </w:t>
      </w:r>
      <w:r w:rsidR="00BD021C" w:rsidRPr="006D1EA6">
        <w:rPr>
          <w:rFonts w:ascii="Times New Roman" w:hAnsi="Times New Roman" w:cs="Times New Roman"/>
          <w:sz w:val="24"/>
          <w:szCs w:val="24"/>
        </w:rPr>
        <w:t>Terrace Heights Water</w:t>
      </w:r>
      <w:r w:rsidR="00F72E8C">
        <w:rPr>
          <w:rFonts w:ascii="Times New Roman" w:hAnsi="Times New Roman" w:cs="Times New Roman"/>
          <w:sz w:val="24"/>
          <w:szCs w:val="24"/>
        </w:rPr>
        <w:t xml:space="preserve"> System</w:t>
      </w:r>
      <w:r w:rsidR="00BD021C" w:rsidRPr="006D1EA6">
        <w:rPr>
          <w:rFonts w:ascii="Times New Roman" w:hAnsi="Times New Roman" w:cs="Times New Roman"/>
          <w:sz w:val="24"/>
          <w:szCs w:val="24"/>
        </w:rPr>
        <w:t xml:space="preserve"> provides domestic se</w:t>
      </w:r>
      <w:r w:rsidR="00F72E8C">
        <w:rPr>
          <w:rFonts w:ascii="Times New Roman" w:hAnsi="Times New Roman" w:cs="Times New Roman"/>
          <w:sz w:val="24"/>
          <w:szCs w:val="24"/>
        </w:rPr>
        <w:t>rvice only, not irrigation</w:t>
      </w:r>
      <w:r w:rsidR="00BD021C" w:rsidRPr="006D1EA6">
        <w:rPr>
          <w:rFonts w:ascii="Times New Roman" w:hAnsi="Times New Roman" w:cs="Times New Roman"/>
          <w:sz w:val="24"/>
          <w:szCs w:val="24"/>
        </w:rPr>
        <w:t>.</w:t>
      </w:r>
      <w:r w:rsidR="00BD021C" w:rsidRPr="00B93BD3">
        <w:rPr>
          <w:rStyle w:val="FootnoteReference"/>
          <w:rFonts w:ascii="Times New Roman" w:hAnsi="Times New Roman" w:cs="Times New Roman"/>
          <w:sz w:val="24"/>
          <w:szCs w:val="24"/>
        </w:rPr>
        <w:footnoteReference w:id="14"/>
      </w:r>
      <w:r w:rsidR="00BD021C" w:rsidRPr="006D1EA6">
        <w:rPr>
          <w:rFonts w:ascii="Times New Roman" w:hAnsi="Times New Roman" w:cs="Times New Roman"/>
          <w:sz w:val="24"/>
          <w:szCs w:val="24"/>
        </w:rPr>
        <w:t xml:space="preserve"> </w:t>
      </w:r>
    </w:p>
    <w:p w14:paraId="13E7DB86" w14:textId="03ED8524" w:rsidR="00546BA5" w:rsidRPr="006A1439" w:rsidRDefault="00546BA5" w:rsidP="00B93BD3">
      <w:pPr>
        <w:pStyle w:val="Heading2"/>
        <w:spacing w:before="0" w:line="480" w:lineRule="auto"/>
        <w:ind w:left="0"/>
        <w:rPr>
          <w:rFonts w:ascii="Times New Roman" w:hAnsi="Times New Roman" w:cs="Times New Roman"/>
          <w:b/>
          <w:szCs w:val="24"/>
        </w:rPr>
      </w:pPr>
      <w:r w:rsidRPr="006A1439">
        <w:rPr>
          <w:rFonts w:ascii="Times New Roman" w:hAnsi="Times New Roman" w:cs="Times New Roman"/>
          <w:b/>
          <w:szCs w:val="24"/>
        </w:rPr>
        <w:t xml:space="preserve">Procedural History </w:t>
      </w:r>
    </w:p>
    <w:p w14:paraId="13E7DB87" w14:textId="0A4338CB" w:rsidR="00546BA5"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E47270">
        <w:rPr>
          <w:rFonts w:ascii="Times New Roman" w:hAnsi="Times New Roman" w:cs="Times New Roman"/>
          <w:sz w:val="24"/>
          <w:szCs w:val="24"/>
        </w:rPr>
        <w:t>In July 2017, commission consumer protection staff sent a letter to Richardson Water instructing the company to file an initial tariff</w:t>
      </w:r>
      <w:r w:rsidR="00FF5D8C">
        <w:rPr>
          <w:rFonts w:ascii="Times New Roman" w:hAnsi="Times New Roman" w:cs="Times New Roman"/>
          <w:sz w:val="24"/>
          <w:szCs w:val="24"/>
        </w:rPr>
        <w:t xml:space="preserve"> based on the information received through their investigation</w:t>
      </w:r>
      <w:r w:rsidR="00E47270">
        <w:rPr>
          <w:rFonts w:ascii="Times New Roman" w:hAnsi="Times New Roman" w:cs="Times New Roman"/>
          <w:sz w:val="24"/>
          <w:szCs w:val="24"/>
        </w:rPr>
        <w:t>. On</w:t>
      </w:r>
      <w:r w:rsidR="00546BA5" w:rsidRPr="006D1EA6">
        <w:rPr>
          <w:rFonts w:ascii="Times New Roman" w:hAnsi="Times New Roman" w:cs="Times New Roman"/>
          <w:sz w:val="24"/>
          <w:szCs w:val="24"/>
        </w:rPr>
        <w:t xml:space="preserve"> October 17, 2017, Richardson Water fi</w:t>
      </w:r>
      <w:r w:rsidR="00C626FA" w:rsidRPr="006D1EA6">
        <w:rPr>
          <w:rFonts w:ascii="Times New Roman" w:hAnsi="Times New Roman" w:cs="Times New Roman"/>
          <w:sz w:val="24"/>
          <w:szCs w:val="24"/>
        </w:rPr>
        <w:t>led an initial tariff with the C</w:t>
      </w:r>
      <w:r w:rsidR="00546BA5" w:rsidRPr="006D1EA6">
        <w:rPr>
          <w:rFonts w:ascii="Times New Roman" w:hAnsi="Times New Roman" w:cs="Times New Roman"/>
          <w:sz w:val="24"/>
          <w:szCs w:val="24"/>
        </w:rPr>
        <w:t>ommission.</w:t>
      </w:r>
      <w:r w:rsidR="00546BA5" w:rsidRPr="00B93BD3">
        <w:rPr>
          <w:rStyle w:val="FootnoteReference"/>
          <w:rFonts w:ascii="Times New Roman" w:hAnsi="Times New Roman" w:cs="Times New Roman"/>
          <w:sz w:val="24"/>
          <w:szCs w:val="24"/>
        </w:rPr>
        <w:footnoteReference w:id="15"/>
      </w:r>
      <w:r w:rsidR="00546BA5" w:rsidRPr="006D1EA6">
        <w:rPr>
          <w:rFonts w:ascii="Times New Roman" w:hAnsi="Times New Roman" w:cs="Times New Roman"/>
          <w:sz w:val="24"/>
          <w:szCs w:val="24"/>
        </w:rPr>
        <w:t xml:space="preserve"> On December 7, 2017, Richardson Water filed a letter requesting an exemption from regulatio</w:t>
      </w:r>
      <w:r w:rsidR="00C626FA" w:rsidRPr="006D1EA6">
        <w:rPr>
          <w:rFonts w:ascii="Times New Roman" w:hAnsi="Times New Roman" w:cs="Times New Roman"/>
          <w:sz w:val="24"/>
          <w:szCs w:val="24"/>
        </w:rPr>
        <w:t>n, arguing that they</w:t>
      </w:r>
      <w:r w:rsidR="00546BA5" w:rsidRPr="006D1EA6">
        <w:rPr>
          <w:rFonts w:ascii="Times New Roman" w:hAnsi="Times New Roman" w:cs="Times New Roman"/>
          <w:sz w:val="24"/>
          <w:szCs w:val="24"/>
        </w:rPr>
        <w:t xml:space="preserve"> did not meet the definition of a public utility.</w:t>
      </w:r>
      <w:r w:rsidR="00546BA5" w:rsidRPr="00B93BD3">
        <w:rPr>
          <w:rStyle w:val="FootnoteReference"/>
          <w:rFonts w:ascii="Times New Roman" w:hAnsi="Times New Roman" w:cs="Times New Roman"/>
          <w:sz w:val="24"/>
          <w:szCs w:val="24"/>
        </w:rPr>
        <w:footnoteReference w:id="16"/>
      </w:r>
      <w:r w:rsidR="003737FA" w:rsidRPr="006D1EA6">
        <w:rPr>
          <w:rFonts w:ascii="Times New Roman" w:hAnsi="Times New Roman" w:cs="Times New Roman"/>
          <w:sz w:val="24"/>
          <w:szCs w:val="24"/>
        </w:rPr>
        <w:t xml:space="preserve"> </w:t>
      </w:r>
      <w:r w:rsidR="00546BA5" w:rsidRPr="006D1EA6">
        <w:rPr>
          <w:rFonts w:ascii="Times New Roman" w:hAnsi="Times New Roman" w:cs="Times New Roman"/>
          <w:sz w:val="24"/>
          <w:szCs w:val="24"/>
        </w:rPr>
        <w:t>The next day</w:t>
      </w:r>
      <w:r w:rsidR="00C626FA" w:rsidRPr="006D1EA6">
        <w:rPr>
          <w:rFonts w:ascii="Times New Roman" w:hAnsi="Times New Roman" w:cs="Times New Roman"/>
          <w:sz w:val="24"/>
          <w:szCs w:val="24"/>
        </w:rPr>
        <w:t>,</w:t>
      </w:r>
      <w:r w:rsidR="00546BA5" w:rsidRPr="006D1EA6">
        <w:rPr>
          <w:rFonts w:ascii="Times New Roman" w:hAnsi="Times New Roman" w:cs="Times New Roman"/>
          <w:sz w:val="24"/>
          <w:szCs w:val="24"/>
        </w:rPr>
        <w:t xml:space="preserve"> Richardson Water filed a letter withdrawing the initial tariff doc</w:t>
      </w:r>
      <w:r w:rsidR="003922E7" w:rsidRPr="006D1EA6">
        <w:rPr>
          <w:rFonts w:ascii="Times New Roman" w:hAnsi="Times New Roman" w:cs="Times New Roman"/>
          <w:sz w:val="24"/>
          <w:szCs w:val="24"/>
        </w:rPr>
        <w:t>uments</w:t>
      </w:r>
      <w:r w:rsidR="00546BA5" w:rsidRPr="006D1EA6">
        <w:rPr>
          <w:rFonts w:ascii="Times New Roman" w:hAnsi="Times New Roman" w:cs="Times New Roman"/>
          <w:sz w:val="24"/>
          <w:szCs w:val="24"/>
        </w:rPr>
        <w:t>.</w:t>
      </w:r>
      <w:r w:rsidR="00546BA5" w:rsidRPr="00B93BD3">
        <w:rPr>
          <w:rStyle w:val="FootnoteReference"/>
          <w:rFonts w:ascii="Times New Roman" w:hAnsi="Times New Roman" w:cs="Times New Roman"/>
          <w:sz w:val="24"/>
          <w:szCs w:val="24"/>
        </w:rPr>
        <w:footnoteReference w:id="17"/>
      </w:r>
      <w:r w:rsidR="003737FA" w:rsidRPr="006D1EA6">
        <w:rPr>
          <w:rFonts w:ascii="Times New Roman" w:hAnsi="Times New Roman" w:cs="Times New Roman"/>
          <w:sz w:val="24"/>
          <w:szCs w:val="24"/>
        </w:rPr>
        <w:t xml:space="preserve"> </w:t>
      </w:r>
      <w:r w:rsidR="00546BA5" w:rsidRPr="006D1EA6">
        <w:rPr>
          <w:rFonts w:ascii="Times New Roman" w:hAnsi="Times New Roman" w:cs="Times New Roman"/>
          <w:sz w:val="24"/>
          <w:szCs w:val="24"/>
        </w:rPr>
        <w:t>The Com</w:t>
      </w:r>
      <w:bookmarkStart w:id="0" w:name="_GoBack"/>
      <w:bookmarkEnd w:id="0"/>
      <w:r w:rsidR="00546BA5" w:rsidRPr="006D1EA6">
        <w:rPr>
          <w:rFonts w:ascii="Times New Roman" w:hAnsi="Times New Roman" w:cs="Times New Roman"/>
          <w:sz w:val="24"/>
          <w:szCs w:val="24"/>
        </w:rPr>
        <w:t>mi</w:t>
      </w:r>
      <w:r w:rsidR="00046251">
        <w:rPr>
          <w:rFonts w:ascii="Times New Roman" w:hAnsi="Times New Roman" w:cs="Times New Roman"/>
          <w:sz w:val="24"/>
          <w:szCs w:val="24"/>
        </w:rPr>
        <w:t xml:space="preserve">ssion </w:t>
      </w:r>
      <w:r w:rsidR="00046251">
        <w:rPr>
          <w:rFonts w:ascii="Times New Roman" w:hAnsi="Times New Roman" w:cs="Times New Roman"/>
          <w:sz w:val="24"/>
          <w:szCs w:val="24"/>
        </w:rPr>
        <w:lastRenderedPageBreak/>
        <w:t>addressed the</w:t>
      </w:r>
      <w:r w:rsidR="00546BA5" w:rsidRPr="006D1EA6">
        <w:rPr>
          <w:rFonts w:ascii="Times New Roman" w:hAnsi="Times New Roman" w:cs="Times New Roman"/>
          <w:sz w:val="24"/>
          <w:szCs w:val="24"/>
        </w:rPr>
        <w:t xml:space="preserve"> letter</w:t>
      </w:r>
      <w:r w:rsidR="00046251">
        <w:rPr>
          <w:rFonts w:ascii="Times New Roman" w:hAnsi="Times New Roman" w:cs="Times New Roman"/>
          <w:sz w:val="24"/>
          <w:szCs w:val="24"/>
        </w:rPr>
        <w:t xml:space="preserve"> arguing against WUTC </w:t>
      </w:r>
      <w:r w:rsidR="000B6E81">
        <w:rPr>
          <w:rFonts w:ascii="Times New Roman" w:hAnsi="Times New Roman" w:cs="Times New Roman"/>
          <w:sz w:val="24"/>
          <w:szCs w:val="24"/>
        </w:rPr>
        <w:t>jurisdiction</w:t>
      </w:r>
      <w:r w:rsidR="00546BA5" w:rsidRPr="006D1EA6">
        <w:rPr>
          <w:rFonts w:ascii="Times New Roman" w:hAnsi="Times New Roman" w:cs="Times New Roman"/>
          <w:sz w:val="24"/>
          <w:szCs w:val="24"/>
        </w:rPr>
        <w:t xml:space="preserve"> at an open meeting on July 26, 2018.</w:t>
      </w:r>
      <w:r w:rsidR="00546BA5" w:rsidRPr="00B93BD3">
        <w:rPr>
          <w:rStyle w:val="FootnoteReference"/>
          <w:rFonts w:ascii="Times New Roman" w:hAnsi="Times New Roman" w:cs="Times New Roman"/>
          <w:sz w:val="24"/>
          <w:szCs w:val="24"/>
        </w:rPr>
        <w:footnoteReference w:id="18"/>
      </w:r>
      <w:r w:rsidR="00546BA5" w:rsidRPr="006D1EA6">
        <w:rPr>
          <w:rFonts w:ascii="Times New Roman" w:hAnsi="Times New Roman" w:cs="Times New Roman"/>
          <w:sz w:val="24"/>
          <w:szCs w:val="24"/>
        </w:rPr>
        <w:t xml:space="preserve"> The Commission treated the letter as a petition for an exemption from WUTC regulation.</w:t>
      </w:r>
      <w:r w:rsidR="00046251">
        <w:rPr>
          <w:rStyle w:val="FootnoteReference"/>
          <w:rFonts w:ascii="Times New Roman" w:hAnsi="Times New Roman" w:cs="Times New Roman"/>
          <w:sz w:val="24"/>
          <w:szCs w:val="24"/>
        </w:rPr>
        <w:footnoteReference w:id="19"/>
      </w:r>
      <w:r w:rsidR="00546BA5" w:rsidRPr="006D1EA6">
        <w:rPr>
          <w:rFonts w:ascii="Times New Roman" w:hAnsi="Times New Roman" w:cs="Times New Roman"/>
          <w:sz w:val="24"/>
          <w:szCs w:val="24"/>
        </w:rPr>
        <w:t xml:space="preserve"> Richardson Water appeared and requested tha</w:t>
      </w:r>
      <w:r w:rsidR="00C626FA" w:rsidRPr="006D1EA6">
        <w:rPr>
          <w:rFonts w:ascii="Times New Roman" w:hAnsi="Times New Roman" w:cs="Times New Roman"/>
          <w:sz w:val="24"/>
          <w:szCs w:val="24"/>
        </w:rPr>
        <w:t>t the Commission find that the WUTC</w:t>
      </w:r>
      <w:r w:rsidR="00546BA5" w:rsidRPr="006D1EA6">
        <w:rPr>
          <w:rFonts w:ascii="Times New Roman" w:hAnsi="Times New Roman" w:cs="Times New Roman"/>
          <w:sz w:val="24"/>
          <w:szCs w:val="24"/>
        </w:rPr>
        <w:t xml:space="preserve"> did not have jurisdiction over Richardson Water, or in the alternative, find that the company was otherwise exempt.</w:t>
      </w:r>
      <w:r w:rsidR="00546BA5" w:rsidRPr="00B93BD3">
        <w:rPr>
          <w:rStyle w:val="FootnoteReference"/>
          <w:rFonts w:ascii="Times New Roman" w:hAnsi="Times New Roman" w:cs="Times New Roman"/>
          <w:sz w:val="24"/>
          <w:szCs w:val="24"/>
        </w:rPr>
        <w:footnoteReference w:id="20"/>
      </w:r>
      <w:r w:rsidR="00AD1CE7" w:rsidRPr="006D1EA6">
        <w:rPr>
          <w:rFonts w:ascii="Times New Roman" w:hAnsi="Times New Roman" w:cs="Times New Roman"/>
          <w:sz w:val="24"/>
          <w:szCs w:val="24"/>
        </w:rPr>
        <w:t xml:space="preserve"> The Commission heard from c</w:t>
      </w:r>
      <w:r w:rsidR="00546BA5" w:rsidRPr="006D1EA6">
        <w:rPr>
          <w:rFonts w:ascii="Times New Roman" w:hAnsi="Times New Roman" w:cs="Times New Roman"/>
          <w:sz w:val="24"/>
          <w:szCs w:val="24"/>
        </w:rPr>
        <w:t xml:space="preserve">ommission </w:t>
      </w:r>
      <w:r w:rsidR="00AD1CE7" w:rsidRPr="006D1EA6">
        <w:rPr>
          <w:rFonts w:ascii="Times New Roman" w:hAnsi="Times New Roman" w:cs="Times New Roman"/>
          <w:sz w:val="24"/>
          <w:szCs w:val="24"/>
        </w:rPr>
        <w:t>s</w:t>
      </w:r>
      <w:r w:rsidR="00546BA5" w:rsidRPr="006D1EA6">
        <w:rPr>
          <w:rFonts w:ascii="Times New Roman" w:hAnsi="Times New Roman" w:cs="Times New Roman"/>
          <w:sz w:val="24"/>
          <w:szCs w:val="24"/>
        </w:rPr>
        <w:t>taff, the attorney for Richardson Water, Patrick Andreotti,</w:t>
      </w:r>
      <w:r w:rsidR="004C2EBF" w:rsidRPr="006D1EA6">
        <w:rPr>
          <w:rFonts w:ascii="Times New Roman" w:hAnsi="Times New Roman" w:cs="Times New Roman"/>
          <w:sz w:val="24"/>
          <w:szCs w:val="24"/>
        </w:rPr>
        <w:t xml:space="preserve"> Michael Richardson, and two of the residents</w:t>
      </w:r>
      <w:r w:rsidR="00546BA5" w:rsidRPr="006D1EA6">
        <w:rPr>
          <w:rFonts w:ascii="Times New Roman" w:hAnsi="Times New Roman" w:cs="Times New Roman"/>
          <w:sz w:val="24"/>
          <w:szCs w:val="24"/>
        </w:rPr>
        <w:t xml:space="preserve"> of the Sun Country Estates. One resident expressed concern that many members of the association were retirees living on a fix</w:t>
      </w:r>
      <w:r w:rsidR="004C2EBF" w:rsidRPr="006D1EA6">
        <w:rPr>
          <w:rFonts w:ascii="Times New Roman" w:hAnsi="Times New Roman" w:cs="Times New Roman"/>
          <w:sz w:val="24"/>
          <w:szCs w:val="24"/>
        </w:rPr>
        <w:t>ed income, making increased rates</w:t>
      </w:r>
      <w:r w:rsidR="00546BA5" w:rsidRPr="006D1EA6">
        <w:rPr>
          <w:rFonts w:ascii="Times New Roman" w:hAnsi="Times New Roman" w:cs="Times New Roman"/>
          <w:sz w:val="24"/>
          <w:szCs w:val="24"/>
        </w:rPr>
        <w:t xml:space="preserve"> a hardship.</w:t>
      </w:r>
      <w:r w:rsidR="003922E7" w:rsidRPr="00B93BD3">
        <w:rPr>
          <w:rStyle w:val="FootnoteReference"/>
          <w:rFonts w:ascii="Times New Roman" w:hAnsi="Times New Roman" w:cs="Times New Roman"/>
          <w:sz w:val="24"/>
          <w:szCs w:val="24"/>
        </w:rPr>
        <w:footnoteReference w:id="21"/>
      </w:r>
      <w:r w:rsidR="00546BA5" w:rsidRPr="006D1EA6">
        <w:rPr>
          <w:rFonts w:ascii="Times New Roman" w:hAnsi="Times New Roman" w:cs="Times New Roman"/>
          <w:sz w:val="24"/>
          <w:szCs w:val="24"/>
        </w:rPr>
        <w:t xml:space="preserve"> The Commission concluded that it did not have sufficient information to determine whether an exemption was in the public interest, and decided to address the issue once the Maintenance Association and Richardson Water had concluded negotiations on their agreement.</w:t>
      </w:r>
      <w:r w:rsidR="00546BA5" w:rsidRPr="00B93BD3">
        <w:rPr>
          <w:rStyle w:val="FootnoteReference"/>
          <w:rFonts w:ascii="Times New Roman" w:hAnsi="Times New Roman" w:cs="Times New Roman"/>
          <w:sz w:val="24"/>
          <w:szCs w:val="24"/>
        </w:rPr>
        <w:footnoteReference w:id="22"/>
      </w:r>
      <w:r w:rsidR="00546BA5" w:rsidRPr="006D1EA6">
        <w:rPr>
          <w:rFonts w:ascii="Times New Roman" w:hAnsi="Times New Roman" w:cs="Times New Roman"/>
          <w:sz w:val="24"/>
          <w:szCs w:val="24"/>
        </w:rPr>
        <w:t xml:space="preserve"> </w:t>
      </w:r>
    </w:p>
    <w:p w14:paraId="13E7DB88" w14:textId="77777777" w:rsidR="00E80FEB" w:rsidRPr="0008740B" w:rsidRDefault="00AF5016" w:rsidP="00B93BD3">
      <w:pPr>
        <w:pStyle w:val="Heading1"/>
        <w:spacing w:before="0" w:line="480" w:lineRule="auto"/>
        <w:jc w:val="center"/>
        <w:rPr>
          <w:rFonts w:ascii="Times New Roman" w:hAnsi="Times New Roman" w:cs="Times New Roman"/>
          <w:b/>
          <w:szCs w:val="24"/>
        </w:rPr>
      </w:pPr>
      <w:r w:rsidRPr="0008740B">
        <w:rPr>
          <w:rFonts w:ascii="Times New Roman" w:hAnsi="Times New Roman" w:cs="Times New Roman"/>
          <w:b/>
          <w:szCs w:val="24"/>
        </w:rPr>
        <w:t>EVIDENCE RELIED UPON</w:t>
      </w:r>
    </w:p>
    <w:p w14:paraId="13E7DB8A" w14:textId="2D6FCDC0" w:rsidR="00546BA5"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9107F1" w:rsidRPr="006D1EA6">
        <w:rPr>
          <w:rFonts w:ascii="Times New Roman" w:hAnsi="Times New Roman" w:cs="Times New Roman"/>
          <w:sz w:val="24"/>
          <w:szCs w:val="24"/>
        </w:rPr>
        <w:t>Commission s</w:t>
      </w:r>
      <w:r w:rsidR="00546BA5" w:rsidRPr="006D1EA6">
        <w:rPr>
          <w:rFonts w:ascii="Times New Roman" w:hAnsi="Times New Roman" w:cs="Times New Roman"/>
          <w:sz w:val="24"/>
          <w:szCs w:val="24"/>
        </w:rPr>
        <w:t xml:space="preserve">taff relies on the record in this docket. </w:t>
      </w:r>
    </w:p>
    <w:p w14:paraId="13E7DB8C" w14:textId="77777777" w:rsidR="00D2765D" w:rsidRPr="0008740B" w:rsidRDefault="00AF5016" w:rsidP="00B93BD3">
      <w:pPr>
        <w:pStyle w:val="Heading1"/>
        <w:spacing w:before="0" w:line="480" w:lineRule="auto"/>
        <w:jc w:val="center"/>
        <w:rPr>
          <w:rFonts w:ascii="Times New Roman" w:hAnsi="Times New Roman" w:cs="Times New Roman"/>
          <w:b/>
          <w:szCs w:val="24"/>
        </w:rPr>
      </w:pPr>
      <w:r w:rsidRPr="0008740B">
        <w:rPr>
          <w:rFonts w:ascii="Times New Roman" w:hAnsi="Times New Roman" w:cs="Times New Roman"/>
          <w:b/>
          <w:szCs w:val="24"/>
        </w:rPr>
        <w:t>APPLICABL</w:t>
      </w:r>
      <w:r w:rsidR="00847BC2" w:rsidRPr="0008740B">
        <w:rPr>
          <w:rFonts w:ascii="Times New Roman" w:hAnsi="Times New Roman" w:cs="Times New Roman"/>
          <w:b/>
          <w:szCs w:val="24"/>
        </w:rPr>
        <w:t>E</w:t>
      </w:r>
      <w:r w:rsidRPr="0008740B">
        <w:rPr>
          <w:rFonts w:ascii="Times New Roman" w:hAnsi="Times New Roman" w:cs="Times New Roman"/>
          <w:b/>
          <w:szCs w:val="24"/>
        </w:rPr>
        <w:t xml:space="preserve"> RULES AND STANDARDS</w:t>
      </w:r>
    </w:p>
    <w:p w14:paraId="13E7DB8E" w14:textId="77777777" w:rsidR="00D2765D" w:rsidRPr="0008740B" w:rsidRDefault="005F7551" w:rsidP="00B93BD3">
      <w:pPr>
        <w:pStyle w:val="Heading2"/>
        <w:spacing w:before="0" w:line="480" w:lineRule="auto"/>
        <w:ind w:left="0"/>
        <w:rPr>
          <w:rFonts w:ascii="Times New Roman" w:hAnsi="Times New Roman" w:cs="Times New Roman"/>
          <w:b/>
          <w:szCs w:val="24"/>
        </w:rPr>
      </w:pPr>
      <w:r w:rsidRPr="0008740B">
        <w:rPr>
          <w:rFonts w:ascii="Times New Roman" w:hAnsi="Times New Roman" w:cs="Times New Roman"/>
          <w:b/>
          <w:szCs w:val="24"/>
        </w:rPr>
        <w:t>Jurisdictional D</w:t>
      </w:r>
      <w:r w:rsidR="00D2765D" w:rsidRPr="0008740B">
        <w:rPr>
          <w:rFonts w:ascii="Times New Roman" w:hAnsi="Times New Roman" w:cs="Times New Roman"/>
          <w:b/>
          <w:szCs w:val="24"/>
        </w:rPr>
        <w:t>efinition</w:t>
      </w:r>
    </w:p>
    <w:p w14:paraId="13E7DB90" w14:textId="721498BB" w:rsidR="00F4707A"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773613" w:rsidRPr="006D1EA6">
        <w:rPr>
          <w:rFonts w:ascii="Times New Roman" w:hAnsi="Times New Roman" w:cs="Times New Roman"/>
          <w:sz w:val="24"/>
          <w:szCs w:val="24"/>
        </w:rPr>
        <w:t>The Commission is authorized to regulate public service companies.</w:t>
      </w:r>
      <w:r w:rsidR="00773613" w:rsidRPr="00B93BD3">
        <w:rPr>
          <w:rStyle w:val="FootnoteReference"/>
          <w:rFonts w:ascii="Times New Roman" w:hAnsi="Times New Roman" w:cs="Times New Roman"/>
          <w:sz w:val="24"/>
          <w:szCs w:val="24"/>
        </w:rPr>
        <w:footnoteReference w:id="23"/>
      </w:r>
      <w:r w:rsidR="00773613" w:rsidRPr="006D1EA6">
        <w:rPr>
          <w:rFonts w:ascii="Times New Roman" w:hAnsi="Times New Roman" w:cs="Times New Roman"/>
          <w:sz w:val="24"/>
          <w:szCs w:val="24"/>
        </w:rPr>
        <w:t xml:space="preserve">  </w:t>
      </w:r>
      <w:r w:rsidR="00B93BD3" w:rsidRPr="006D1EA6">
        <w:rPr>
          <w:rFonts w:ascii="Times New Roman" w:hAnsi="Times New Roman" w:cs="Times New Roman"/>
          <w:sz w:val="24"/>
          <w:szCs w:val="24"/>
        </w:rPr>
        <w:t>Under RCW 80.04.010</w:t>
      </w:r>
      <w:r w:rsidR="00847BC2" w:rsidRPr="006D1EA6">
        <w:rPr>
          <w:rFonts w:ascii="Times New Roman" w:hAnsi="Times New Roman" w:cs="Times New Roman"/>
          <w:sz w:val="24"/>
          <w:szCs w:val="24"/>
        </w:rPr>
        <w:t>(23), a water company is a public service company.</w:t>
      </w:r>
      <w:r w:rsidR="00847BC2" w:rsidRPr="00B93BD3">
        <w:rPr>
          <w:rStyle w:val="FootnoteReference"/>
          <w:rFonts w:ascii="Times New Roman" w:hAnsi="Times New Roman" w:cs="Times New Roman"/>
          <w:sz w:val="24"/>
          <w:szCs w:val="24"/>
        </w:rPr>
        <w:footnoteReference w:id="24"/>
      </w:r>
      <w:r w:rsidR="00847BC2" w:rsidRPr="006D1EA6">
        <w:rPr>
          <w:rFonts w:ascii="Times New Roman" w:hAnsi="Times New Roman" w:cs="Times New Roman"/>
          <w:sz w:val="24"/>
          <w:szCs w:val="24"/>
        </w:rPr>
        <w:t xml:space="preserve">  A water company is defined as a company (or other entities) owning, controlling, operating or managing a water system for hire </w:t>
      </w:r>
      <w:r w:rsidR="00847BC2" w:rsidRPr="006D1EA6">
        <w:rPr>
          <w:rFonts w:ascii="Times New Roman" w:hAnsi="Times New Roman" w:cs="Times New Roman"/>
          <w:sz w:val="24"/>
          <w:szCs w:val="24"/>
        </w:rPr>
        <w:lastRenderedPageBreak/>
        <w:t>within the state.</w:t>
      </w:r>
      <w:r w:rsidR="00847BC2" w:rsidRPr="00B93BD3">
        <w:rPr>
          <w:rStyle w:val="FootnoteReference"/>
          <w:rFonts w:ascii="Times New Roman" w:hAnsi="Times New Roman" w:cs="Times New Roman"/>
          <w:sz w:val="24"/>
          <w:szCs w:val="24"/>
        </w:rPr>
        <w:footnoteReference w:id="25"/>
      </w:r>
      <w:r w:rsidR="00847BC2" w:rsidRPr="006D1EA6">
        <w:rPr>
          <w:rFonts w:ascii="Times New Roman" w:hAnsi="Times New Roman" w:cs="Times New Roman"/>
          <w:sz w:val="24"/>
          <w:szCs w:val="24"/>
        </w:rPr>
        <w:t xml:space="preserve"> </w:t>
      </w:r>
      <w:r w:rsidR="007A7A25" w:rsidRPr="006D1EA6">
        <w:rPr>
          <w:rFonts w:ascii="Times New Roman" w:hAnsi="Times New Roman" w:cs="Times New Roman"/>
          <w:sz w:val="24"/>
          <w:szCs w:val="24"/>
        </w:rPr>
        <w:t xml:space="preserve"> RCW 80.04.010(30)(b) indicates that companies with less than one hundred customers are not considered a “water company” for the purp</w:t>
      </w:r>
      <w:r w:rsidR="00B401B2">
        <w:rPr>
          <w:rFonts w:ascii="Times New Roman" w:hAnsi="Times New Roman" w:cs="Times New Roman"/>
          <w:sz w:val="24"/>
          <w:szCs w:val="24"/>
        </w:rPr>
        <w:t>oses of determining</w:t>
      </w:r>
      <w:r w:rsidR="00E928B0" w:rsidRPr="006D1EA6">
        <w:rPr>
          <w:rFonts w:ascii="Times New Roman" w:hAnsi="Times New Roman" w:cs="Times New Roman"/>
          <w:sz w:val="24"/>
          <w:szCs w:val="24"/>
        </w:rPr>
        <w:t xml:space="preserve"> jurisdiction</w:t>
      </w:r>
      <w:r w:rsidR="007A7A25" w:rsidRPr="006D1EA6">
        <w:rPr>
          <w:rFonts w:ascii="Times New Roman" w:hAnsi="Times New Roman" w:cs="Times New Roman"/>
          <w:sz w:val="24"/>
          <w:szCs w:val="24"/>
        </w:rPr>
        <w:t xml:space="preserve"> if the average annual gross revenue per customer is less than a certain amount set by the commission rule.</w:t>
      </w:r>
      <w:r w:rsidR="007A7A25" w:rsidRPr="00B93BD3">
        <w:rPr>
          <w:rStyle w:val="FootnoteReference"/>
          <w:rFonts w:ascii="Times New Roman" w:hAnsi="Times New Roman" w:cs="Times New Roman"/>
          <w:sz w:val="24"/>
          <w:szCs w:val="24"/>
        </w:rPr>
        <w:footnoteReference w:id="26"/>
      </w:r>
      <w:r w:rsidR="007A7A25" w:rsidRPr="006D1EA6">
        <w:rPr>
          <w:rFonts w:ascii="Times New Roman" w:hAnsi="Times New Roman" w:cs="Times New Roman"/>
          <w:sz w:val="24"/>
          <w:szCs w:val="24"/>
        </w:rPr>
        <w:t xml:space="preserve"> </w:t>
      </w:r>
      <w:r w:rsidR="00847BC2" w:rsidRPr="006D1EA6">
        <w:rPr>
          <w:rFonts w:ascii="Times New Roman" w:hAnsi="Times New Roman" w:cs="Times New Roman"/>
          <w:sz w:val="24"/>
          <w:szCs w:val="24"/>
        </w:rPr>
        <w:t xml:space="preserve"> </w:t>
      </w:r>
      <w:r w:rsidR="004F56A0">
        <w:rPr>
          <w:rFonts w:ascii="Times New Roman" w:hAnsi="Times New Roman" w:cs="Times New Roman"/>
          <w:sz w:val="24"/>
          <w:szCs w:val="24"/>
        </w:rPr>
        <w:t>WAC 480-110-25</w:t>
      </w:r>
      <w:r w:rsidR="007A7A25" w:rsidRPr="006D1EA6">
        <w:rPr>
          <w:rFonts w:ascii="Times New Roman" w:hAnsi="Times New Roman" w:cs="Times New Roman"/>
          <w:sz w:val="24"/>
          <w:szCs w:val="24"/>
        </w:rPr>
        <w:t>5(1)</w:t>
      </w:r>
      <w:r w:rsidR="00B401B2">
        <w:rPr>
          <w:rFonts w:ascii="Times New Roman" w:hAnsi="Times New Roman" w:cs="Times New Roman"/>
          <w:sz w:val="24"/>
          <w:szCs w:val="24"/>
        </w:rPr>
        <w:t>(b)</w:t>
      </w:r>
      <w:r w:rsidR="007A7A25" w:rsidRPr="006D1EA6">
        <w:rPr>
          <w:rFonts w:ascii="Times New Roman" w:hAnsi="Times New Roman" w:cs="Times New Roman"/>
          <w:sz w:val="24"/>
          <w:szCs w:val="24"/>
        </w:rPr>
        <w:t xml:space="preserve"> sets the figure at five hundred and fifty seven dollars.</w:t>
      </w:r>
      <w:r w:rsidR="007A7A25" w:rsidRPr="00B93BD3">
        <w:rPr>
          <w:rStyle w:val="FootnoteReference"/>
          <w:rFonts w:ascii="Times New Roman" w:hAnsi="Times New Roman" w:cs="Times New Roman"/>
          <w:sz w:val="24"/>
          <w:szCs w:val="24"/>
        </w:rPr>
        <w:footnoteReference w:id="27"/>
      </w:r>
      <w:r w:rsidR="00847BC2" w:rsidRPr="006D1EA6">
        <w:rPr>
          <w:rFonts w:ascii="Times New Roman" w:hAnsi="Times New Roman" w:cs="Times New Roman"/>
          <w:sz w:val="24"/>
          <w:szCs w:val="24"/>
        </w:rPr>
        <w:t xml:space="preserve">  </w:t>
      </w:r>
      <w:r w:rsidR="00F4707A" w:rsidRPr="006D1EA6">
        <w:rPr>
          <w:rFonts w:ascii="Times New Roman" w:hAnsi="Times New Roman" w:cs="Times New Roman"/>
          <w:sz w:val="24"/>
          <w:szCs w:val="24"/>
        </w:rPr>
        <w:t xml:space="preserve">Therefore, a company with less than one hundred customers is still considered a water company if the average annual gross revenue per customer is more than five hundred and fifty seven dollars. </w:t>
      </w:r>
    </w:p>
    <w:p w14:paraId="13E7DB91" w14:textId="0ED1D756" w:rsidR="00F4707A"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A42120" w:rsidRPr="006D1EA6">
        <w:rPr>
          <w:rFonts w:ascii="Times New Roman" w:hAnsi="Times New Roman" w:cs="Times New Roman"/>
          <w:sz w:val="24"/>
          <w:szCs w:val="24"/>
        </w:rPr>
        <w:t>Case law</w:t>
      </w:r>
      <w:r w:rsidR="00F4707A" w:rsidRPr="006D1EA6">
        <w:rPr>
          <w:rFonts w:ascii="Times New Roman" w:hAnsi="Times New Roman" w:cs="Times New Roman"/>
          <w:sz w:val="24"/>
          <w:szCs w:val="24"/>
        </w:rPr>
        <w:t xml:space="preserve"> outline</w:t>
      </w:r>
      <w:r w:rsidR="00A42120" w:rsidRPr="006D1EA6">
        <w:rPr>
          <w:rFonts w:ascii="Times New Roman" w:hAnsi="Times New Roman" w:cs="Times New Roman"/>
          <w:sz w:val="24"/>
          <w:szCs w:val="24"/>
        </w:rPr>
        <w:t>s</w:t>
      </w:r>
      <w:r w:rsidR="00F4707A" w:rsidRPr="006D1EA6">
        <w:rPr>
          <w:rFonts w:ascii="Times New Roman" w:hAnsi="Times New Roman" w:cs="Times New Roman"/>
          <w:sz w:val="24"/>
          <w:szCs w:val="24"/>
        </w:rPr>
        <w:t xml:space="preserve"> an important exception</w:t>
      </w:r>
      <w:r w:rsidR="00E928B0" w:rsidRPr="006D1EA6">
        <w:rPr>
          <w:rFonts w:ascii="Times New Roman" w:hAnsi="Times New Roman" w:cs="Times New Roman"/>
          <w:sz w:val="24"/>
          <w:szCs w:val="24"/>
        </w:rPr>
        <w:t xml:space="preserve"> to the</w:t>
      </w:r>
      <w:r w:rsidR="00A439F1" w:rsidRPr="006D1EA6">
        <w:rPr>
          <w:rFonts w:ascii="Times New Roman" w:hAnsi="Times New Roman" w:cs="Times New Roman"/>
          <w:sz w:val="24"/>
          <w:szCs w:val="24"/>
        </w:rPr>
        <w:t xml:space="preserve"> statutory definition</w:t>
      </w:r>
      <w:r w:rsidR="00E928B0" w:rsidRPr="006D1EA6">
        <w:rPr>
          <w:rFonts w:ascii="Times New Roman" w:hAnsi="Times New Roman" w:cs="Times New Roman"/>
          <w:sz w:val="24"/>
          <w:szCs w:val="24"/>
        </w:rPr>
        <w:t xml:space="preserve"> of </w:t>
      </w:r>
      <w:r w:rsidR="00A42120" w:rsidRPr="006D1EA6">
        <w:rPr>
          <w:rFonts w:ascii="Times New Roman" w:hAnsi="Times New Roman" w:cs="Times New Roman"/>
          <w:sz w:val="24"/>
          <w:szCs w:val="24"/>
        </w:rPr>
        <w:t xml:space="preserve">a </w:t>
      </w:r>
      <w:r w:rsidR="00E928B0" w:rsidRPr="006D1EA6">
        <w:rPr>
          <w:rFonts w:ascii="Times New Roman" w:hAnsi="Times New Roman" w:cs="Times New Roman"/>
          <w:sz w:val="24"/>
          <w:szCs w:val="24"/>
        </w:rPr>
        <w:t>public service company</w:t>
      </w:r>
      <w:r w:rsidR="00F4707A" w:rsidRPr="006D1EA6">
        <w:rPr>
          <w:rFonts w:ascii="Times New Roman" w:hAnsi="Times New Roman" w:cs="Times New Roman"/>
          <w:sz w:val="24"/>
          <w:szCs w:val="24"/>
        </w:rPr>
        <w:t xml:space="preserve">. The </w:t>
      </w:r>
      <w:r w:rsidR="00B71A0D" w:rsidRPr="006D1EA6">
        <w:rPr>
          <w:rFonts w:ascii="Times New Roman" w:hAnsi="Times New Roman" w:cs="Times New Roman"/>
          <w:sz w:val="24"/>
          <w:szCs w:val="24"/>
        </w:rPr>
        <w:t>chief</w:t>
      </w:r>
      <w:r w:rsidR="00F4707A" w:rsidRPr="006D1EA6">
        <w:rPr>
          <w:rFonts w:ascii="Times New Roman" w:hAnsi="Times New Roman" w:cs="Times New Roman"/>
          <w:sz w:val="24"/>
          <w:szCs w:val="24"/>
        </w:rPr>
        <w:t xml:space="preserve"> case is </w:t>
      </w:r>
      <w:r w:rsidR="00F4707A" w:rsidRPr="006D1EA6">
        <w:rPr>
          <w:rFonts w:ascii="Times New Roman" w:hAnsi="Times New Roman" w:cs="Times New Roman"/>
          <w:i/>
          <w:sz w:val="24"/>
          <w:szCs w:val="24"/>
        </w:rPr>
        <w:t>Nob Hill</w:t>
      </w:r>
      <w:r w:rsidR="00F4707A" w:rsidRPr="006D1EA6">
        <w:rPr>
          <w:rFonts w:ascii="Times New Roman" w:hAnsi="Times New Roman" w:cs="Times New Roman"/>
          <w:sz w:val="24"/>
          <w:szCs w:val="24"/>
        </w:rPr>
        <w:t>.</w:t>
      </w:r>
      <w:r w:rsidR="00F4707A" w:rsidRPr="00B93BD3">
        <w:rPr>
          <w:rStyle w:val="FootnoteReference"/>
          <w:rFonts w:ascii="Times New Roman" w:hAnsi="Times New Roman" w:cs="Times New Roman"/>
          <w:sz w:val="24"/>
          <w:szCs w:val="24"/>
        </w:rPr>
        <w:footnoteReference w:id="28"/>
      </w:r>
      <w:r w:rsidR="00F4707A" w:rsidRPr="006D1EA6">
        <w:rPr>
          <w:rFonts w:ascii="Times New Roman" w:hAnsi="Times New Roman" w:cs="Times New Roman"/>
          <w:sz w:val="24"/>
          <w:szCs w:val="24"/>
        </w:rPr>
        <w:t xml:space="preserve"> In </w:t>
      </w:r>
      <w:r w:rsidR="00F4707A" w:rsidRPr="006D1EA6">
        <w:rPr>
          <w:rFonts w:ascii="Times New Roman" w:hAnsi="Times New Roman" w:cs="Times New Roman"/>
          <w:i/>
          <w:sz w:val="24"/>
          <w:szCs w:val="24"/>
        </w:rPr>
        <w:t>Nob Hill</w:t>
      </w:r>
      <w:r w:rsidR="00FE0DF5" w:rsidRPr="006D1EA6">
        <w:rPr>
          <w:rFonts w:ascii="Times New Roman" w:hAnsi="Times New Roman" w:cs="Times New Roman"/>
          <w:sz w:val="24"/>
          <w:szCs w:val="24"/>
        </w:rPr>
        <w:t>, a homeowner</w:t>
      </w:r>
      <w:r w:rsidR="00E928B0" w:rsidRPr="006D1EA6">
        <w:rPr>
          <w:rFonts w:ascii="Times New Roman" w:hAnsi="Times New Roman" w:cs="Times New Roman"/>
          <w:sz w:val="24"/>
          <w:szCs w:val="24"/>
        </w:rPr>
        <w:t>’</w:t>
      </w:r>
      <w:r w:rsidR="00FE0DF5" w:rsidRPr="006D1EA6">
        <w:rPr>
          <w:rFonts w:ascii="Times New Roman" w:hAnsi="Times New Roman" w:cs="Times New Roman"/>
          <w:sz w:val="24"/>
          <w:szCs w:val="24"/>
        </w:rPr>
        <w:t>s association supplied water to its members.</w:t>
      </w:r>
      <w:r w:rsidR="00FE0DF5" w:rsidRPr="00B93BD3">
        <w:rPr>
          <w:rStyle w:val="FootnoteReference"/>
          <w:rFonts w:ascii="Times New Roman" w:hAnsi="Times New Roman" w:cs="Times New Roman"/>
          <w:sz w:val="24"/>
          <w:szCs w:val="24"/>
        </w:rPr>
        <w:footnoteReference w:id="29"/>
      </w:r>
      <w:r w:rsidR="00FE0DF5" w:rsidRPr="006D1EA6">
        <w:rPr>
          <w:rFonts w:ascii="Times New Roman" w:hAnsi="Times New Roman" w:cs="Times New Roman"/>
          <w:sz w:val="24"/>
          <w:szCs w:val="24"/>
        </w:rPr>
        <w:t xml:space="preserve"> The</w:t>
      </w:r>
      <w:r w:rsidR="00A645DC" w:rsidRPr="006D1EA6">
        <w:rPr>
          <w:rFonts w:ascii="Times New Roman" w:hAnsi="Times New Roman" w:cs="Times New Roman"/>
          <w:sz w:val="24"/>
          <w:szCs w:val="24"/>
        </w:rPr>
        <w:t xml:space="preserve"> court found </w:t>
      </w:r>
      <w:r w:rsidR="00595812" w:rsidRPr="006D1EA6">
        <w:rPr>
          <w:rFonts w:ascii="Times New Roman" w:hAnsi="Times New Roman" w:cs="Times New Roman"/>
          <w:sz w:val="24"/>
          <w:szCs w:val="24"/>
        </w:rPr>
        <w:t xml:space="preserve">that </w:t>
      </w:r>
      <w:r w:rsidR="00A645DC" w:rsidRPr="006D1EA6">
        <w:rPr>
          <w:rFonts w:ascii="Times New Roman" w:hAnsi="Times New Roman" w:cs="Times New Roman"/>
          <w:sz w:val="24"/>
          <w:szCs w:val="24"/>
        </w:rPr>
        <w:t>the homeowner’s association in</w:t>
      </w:r>
      <w:r w:rsidR="00FE0DF5" w:rsidRPr="006D1EA6">
        <w:rPr>
          <w:rFonts w:ascii="Times New Roman" w:hAnsi="Times New Roman" w:cs="Times New Roman"/>
          <w:sz w:val="24"/>
          <w:szCs w:val="24"/>
        </w:rPr>
        <w:t xml:space="preserve"> </w:t>
      </w:r>
      <w:r w:rsidR="00FE0DF5" w:rsidRPr="006D1EA6">
        <w:rPr>
          <w:rFonts w:ascii="Times New Roman" w:hAnsi="Times New Roman" w:cs="Times New Roman"/>
          <w:i/>
          <w:sz w:val="24"/>
          <w:szCs w:val="24"/>
        </w:rPr>
        <w:t>Nob Hill</w:t>
      </w:r>
      <w:r w:rsidR="00A645DC" w:rsidRPr="006D1EA6">
        <w:rPr>
          <w:rFonts w:ascii="Times New Roman" w:hAnsi="Times New Roman" w:cs="Times New Roman"/>
          <w:sz w:val="24"/>
          <w:szCs w:val="24"/>
        </w:rPr>
        <w:t xml:space="preserve"> </w:t>
      </w:r>
      <w:r w:rsidR="00595812" w:rsidRPr="006D1EA6">
        <w:rPr>
          <w:rFonts w:ascii="Times New Roman" w:hAnsi="Times New Roman" w:cs="Times New Roman"/>
          <w:sz w:val="24"/>
          <w:szCs w:val="24"/>
        </w:rPr>
        <w:t xml:space="preserve">was </w:t>
      </w:r>
      <w:r w:rsidR="00D03E95" w:rsidRPr="006D1EA6">
        <w:rPr>
          <w:rFonts w:ascii="Times New Roman" w:hAnsi="Times New Roman" w:cs="Times New Roman"/>
          <w:sz w:val="24"/>
          <w:szCs w:val="24"/>
        </w:rPr>
        <w:t>supplying water to their own members</w:t>
      </w:r>
      <w:r w:rsidR="00D87E76" w:rsidRPr="006D1EA6">
        <w:rPr>
          <w:rFonts w:ascii="Times New Roman" w:hAnsi="Times New Roman" w:cs="Times New Roman"/>
          <w:sz w:val="24"/>
          <w:szCs w:val="24"/>
        </w:rPr>
        <w:t>, and therefore</w:t>
      </w:r>
      <w:r w:rsidR="00B401B2">
        <w:rPr>
          <w:rFonts w:ascii="Times New Roman" w:hAnsi="Times New Roman" w:cs="Times New Roman"/>
          <w:sz w:val="24"/>
          <w:szCs w:val="24"/>
        </w:rPr>
        <w:t xml:space="preserve"> was</w:t>
      </w:r>
      <w:r w:rsidR="00D03E95" w:rsidRPr="006D1EA6">
        <w:rPr>
          <w:rFonts w:ascii="Times New Roman" w:hAnsi="Times New Roman" w:cs="Times New Roman"/>
          <w:sz w:val="24"/>
          <w:szCs w:val="24"/>
        </w:rPr>
        <w:t xml:space="preserve"> not a public service company</w:t>
      </w:r>
      <w:r w:rsidR="00D87E76" w:rsidRPr="006D1EA6">
        <w:rPr>
          <w:rFonts w:ascii="Times New Roman" w:hAnsi="Times New Roman" w:cs="Times New Roman"/>
          <w:sz w:val="24"/>
          <w:szCs w:val="24"/>
        </w:rPr>
        <w:t xml:space="preserve"> </w:t>
      </w:r>
      <w:r w:rsidR="00D03E95" w:rsidRPr="006D1EA6">
        <w:rPr>
          <w:rFonts w:ascii="Times New Roman" w:hAnsi="Times New Roman" w:cs="Times New Roman"/>
          <w:sz w:val="24"/>
          <w:szCs w:val="24"/>
        </w:rPr>
        <w:t>within</w:t>
      </w:r>
      <w:r w:rsidR="00595812" w:rsidRPr="006D1EA6">
        <w:rPr>
          <w:rFonts w:ascii="Times New Roman" w:hAnsi="Times New Roman" w:cs="Times New Roman"/>
          <w:sz w:val="24"/>
          <w:szCs w:val="24"/>
        </w:rPr>
        <w:t xml:space="preserve"> WUTC</w:t>
      </w:r>
      <w:r w:rsidR="00D87E76" w:rsidRPr="006D1EA6">
        <w:rPr>
          <w:rFonts w:ascii="Times New Roman" w:hAnsi="Times New Roman" w:cs="Times New Roman"/>
          <w:sz w:val="24"/>
          <w:szCs w:val="24"/>
        </w:rPr>
        <w:t xml:space="preserve"> jurisdiction</w:t>
      </w:r>
      <w:r w:rsidR="00FE0DF5" w:rsidRPr="006D1EA6">
        <w:rPr>
          <w:rFonts w:ascii="Times New Roman" w:hAnsi="Times New Roman" w:cs="Times New Roman"/>
          <w:sz w:val="24"/>
          <w:szCs w:val="24"/>
        </w:rPr>
        <w:t>.</w:t>
      </w:r>
      <w:r w:rsidR="00FE0DF5" w:rsidRPr="00B93BD3">
        <w:rPr>
          <w:rStyle w:val="FootnoteReference"/>
          <w:rFonts w:ascii="Times New Roman" w:hAnsi="Times New Roman" w:cs="Times New Roman"/>
          <w:sz w:val="24"/>
          <w:szCs w:val="24"/>
        </w:rPr>
        <w:footnoteReference w:id="30"/>
      </w:r>
      <w:r w:rsidR="00FE0DF5" w:rsidRPr="006D1EA6">
        <w:rPr>
          <w:rFonts w:ascii="Times New Roman" w:hAnsi="Times New Roman" w:cs="Times New Roman"/>
          <w:sz w:val="24"/>
          <w:szCs w:val="24"/>
        </w:rPr>
        <w:t xml:space="preserve"> A key consideration in the </w:t>
      </w:r>
      <w:r w:rsidR="00FE0DF5" w:rsidRPr="006D1EA6">
        <w:rPr>
          <w:rFonts w:ascii="Times New Roman" w:hAnsi="Times New Roman" w:cs="Times New Roman"/>
          <w:i/>
          <w:sz w:val="24"/>
          <w:szCs w:val="24"/>
        </w:rPr>
        <w:t>Nob Hill</w:t>
      </w:r>
      <w:r w:rsidR="00FE0DF5" w:rsidRPr="006D1EA6">
        <w:rPr>
          <w:rFonts w:ascii="Times New Roman" w:hAnsi="Times New Roman" w:cs="Times New Roman"/>
          <w:sz w:val="24"/>
          <w:szCs w:val="24"/>
        </w:rPr>
        <w:t xml:space="preserve"> decision was that the homeo</w:t>
      </w:r>
      <w:r w:rsidR="002C28A5" w:rsidRPr="006D1EA6">
        <w:rPr>
          <w:rFonts w:ascii="Times New Roman" w:hAnsi="Times New Roman" w:cs="Times New Roman"/>
          <w:sz w:val="24"/>
          <w:szCs w:val="24"/>
        </w:rPr>
        <w:t>wner</w:t>
      </w:r>
      <w:r w:rsidR="00E928B0" w:rsidRPr="006D1EA6">
        <w:rPr>
          <w:rFonts w:ascii="Times New Roman" w:hAnsi="Times New Roman" w:cs="Times New Roman"/>
          <w:sz w:val="24"/>
          <w:szCs w:val="24"/>
        </w:rPr>
        <w:t>’</w:t>
      </w:r>
      <w:r w:rsidR="002C28A5" w:rsidRPr="006D1EA6">
        <w:rPr>
          <w:rFonts w:ascii="Times New Roman" w:hAnsi="Times New Roman" w:cs="Times New Roman"/>
          <w:sz w:val="24"/>
          <w:szCs w:val="24"/>
        </w:rPr>
        <w:t>s association was a nonprofit</w:t>
      </w:r>
      <w:r w:rsidR="00A645DC" w:rsidRPr="006D1EA6">
        <w:rPr>
          <w:rFonts w:ascii="Times New Roman" w:hAnsi="Times New Roman" w:cs="Times New Roman"/>
          <w:sz w:val="24"/>
          <w:szCs w:val="24"/>
        </w:rPr>
        <w:t>, cooperative</w:t>
      </w:r>
      <w:r w:rsidR="002C28A5" w:rsidRPr="006D1EA6">
        <w:rPr>
          <w:rFonts w:ascii="Times New Roman" w:hAnsi="Times New Roman" w:cs="Times New Roman"/>
          <w:sz w:val="24"/>
          <w:szCs w:val="24"/>
        </w:rPr>
        <w:t xml:space="preserve"> organization</w:t>
      </w:r>
      <w:r w:rsidR="00FE0DF5" w:rsidRPr="006D1EA6">
        <w:rPr>
          <w:rFonts w:ascii="Times New Roman" w:hAnsi="Times New Roman" w:cs="Times New Roman"/>
          <w:sz w:val="24"/>
          <w:szCs w:val="24"/>
        </w:rPr>
        <w:t>.</w:t>
      </w:r>
      <w:r w:rsidR="00FE0DF5" w:rsidRPr="00B93BD3">
        <w:rPr>
          <w:rStyle w:val="FootnoteReference"/>
          <w:rFonts w:ascii="Times New Roman" w:hAnsi="Times New Roman" w:cs="Times New Roman"/>
          <w:sz w:val="24"/>
          <w:szCs w:val="24"/>
        </w:rPr>
        <w:footnoteReference w:id="31"/>
      </w:r>
      <w:r w:rsidR="00FE0DF5" w:rsidRPr="006D1EA6">
        <w:rPr>
          <w:rFonts w:ascii="Times New Roman" w:hAnsi="Times New Roman" w:cs="Times New Roman"/>
          <w:sz w:val="24"/>
          <w:szCs w:val="24"/>
        </w:rPr>
        <w:t xml:space="preserve"> Because the members of the association had a voi</w:t>
      </w:r>
      <w:r w:rsidR="00D87E76" w:rsidRPr="006D1EA6">
        <w:rPr>
          <w:rFonts w:ascii="Times New Roman" w:hAnsi="Times New Roman" w:cs="Times New Roman"/>
          <w:sz w:val="24"/>
          <w:szCs w:val="24"/>
        </w:rPr>
        <w:t>ce in the rates and decisions related to providing</w:t>
      </w:r>
      <w:r w:rsidR="00FE0DF5" w:rsidRPr="006D1EA6">
        <w:rPr>
          <w:rFonts w:ascii="Times New Roman" w:hAnsi="Times New Roman" w:cs="Times New Roman"/>
          <w:sz w:val="24"/>
          <w:szCs w:val="24"/>
        </w:rPr>
        <w:t xml:space="preserve"> water through their membership, they did not need </w:t>
      </w:r>
      <w:r w:rsidR="00A439F1" w:rsidRPr="006D1EA6">
        <w:rPr>
          <w:rFonts w:ascii="Times New Roman" w:hAnsi="Times New Roman" w:cs="Times New Roman"/>
          <w:sz w:val="24"/>
          <w:szCs w:val="24"/>
        </w:rPr>
        <w:t>regulato</w:t>
      </w:r>
      <w:r w:rsidR="00B401B2">
        <w:rPr>
          <w:rFonts w:ascii="Times New Roman" w:hAnsi="Times New Roman" w:cs="Times New Roman"/>
          <w:sz w:val="24"/>
          <w:szCs w:val="24"/>
        </w:rPr>
        <w:t>ry protections provided by the C</w:t>
      </w:r>
      <w:r w:rsidR="00A439F1" w:rsidRPr="006D1EA6">
        <w:rPr>
          <w:rFonts w:ascii="Times New Roman" w:hAnsi="Times New Roman" w:cs="Times New Roman"/>
          <w:sz w:val="24"/>
          <w:szCs w:val="24"/>
        </w:rPr>
        <w:t>ommission.</w:t>
      </w:r>
      <w:r w:rsidR="00A439F1" w:rsidRPr="00B93BD3">
        <w:rPr>
          <w:rStyle w:val="FootnoteReference"/>
          <w:rFonts w:ascii="Times New Roman" w:hAnsi="Times New Roman" w:cs="Times New Roman"/>
          <w:sz w:val="24"/>
          <w:szCs w:val="24"/>
        </w:rPr>
        <w:footnoteReference w:id="32"/>
      </w:r>
      <w:r w:rsidR="00A439F1" w:rsidRPr="006D1EA6">
        <w:rPr>
          <w:rFonts w:ascii="Times New Roman" w:hAnsi="Times New Roman" w:cs="Times New Roman"/>
          <w:sz w:val="24"/>
          <w:szCs w:val="24"/>
        </w:rPr>
        <w:t xml:space="preserve"> The court in </w:t>
      </w:r>
      <w:r w:rsidR="00A439F1" w:rsidRPr="006D1EA6">
        <w:rPr>
          <w:rFonts w:ascii="Times New Roman" w:hAnsi="Times New Roman" w:cs="Times New Roman"/>
          <w:i/>
          <w:sz w:val="24"/>
          <w:szCs w:val="24"/>
        </w:rPr>
        <w:t>Nob Hill</w:t>
      </w:r>
      <w:r w:rsidR="009B620D" w:rsidRPr="006D1EA6">
        <w:rPr>
          <w:rFonts w:ascii="Times New Roman" w:hAnsi="Times New Roman" w:cs="Times New Roman"/>
          <w:sz w:val="24"/>
          <w:szCs w:val="24"/>
        </w:rPr>
        <w:t xml:space="preserve"> quoted</w:t>
      </w:r>
      <w:r w:rsidR="00A439F1" w:rsidRPr="006D1EA6">
        <w:rPr>
          <w:rFonts w:ascii="Times New Roman" w:hAnsi="Times New Roman" w:cs="Times New Roman"/>
          <w:sz w:val="24"/>
          <w:szCs w:val="24"/>
        </w:rPr>
        <w:t xml:space="preserve"> </w:t>
      </w:r>
      <w:r w:rsidR="00A439F1" w:rsidRPr="006D1EA6">
        <w:rPr>
          <w:rFonts w:ascii="Times New Roman" w:hAnsi="Times New Roman" w:cs="Times New Roman"/>
          <w:i/>
          <w:sz w:val="24"/>
          <w:szCs w:val="24"/>
        </w:rPr>
        <w:t>Inland Empire</w:t>
      </w:r>
      <w:r w:rsidR="009B620D" w:rsidRPr="006D1EA6">
        <w:rPr>
          <w:rFonts w:ascii="Times New Roman" w:hAnsi="Times New Roman" w:cs="Times New Roman"/>
          <w:sz w:val="24"/>
          <w:szCs w:val="24"/>
        </w:rPr>
        <w:t xml:space="preserve"> to set forth</w:t>
      </w:r>
      <w:r w:rsidR="00A439F1" w:rsidRPr="006D1EA6">
        <w:rPr>
          <w:rFonts w:ascii="Times New Roman" w:hAnsi="Times New Roman" w:cs="Times New Roman"/>
          <w:sz w:val="24"/>
          <w:szCs w:val="24"/>
        </w:rPr>
        <w:t xml:space="preserve"> the test to determin</w:t>
      </w:r>
      <w:r w:rsidR="009B620D" w:rsidRPr="006D1EA6">
        <w:rPr>
          <w:rFonts w:ascii="Times New Roman" w:hAnsi="Times New Roman" w:cs="Times New Roman"/>
          <w:sz w:val="24"/>
          <w:szCs w:val="24"/>
        </w:rPr>
        <w:t>e whether the</w:t>
      </w:r>
      <w:r w:rsidR="00A439F1" w:rsidRPr="006D1EA6">
        <w:rPr>
          <w:rFonts w:ascii="Times New Roman" w:hAnsi="Times New Roman" w:cs="Times New Roman"/>
          <w:sz w:val="24"/>
          <w:szCs w:val="24"/>
        </w:rPr>
        <w:t xml:space="preserve"> exception should be applied: </w:t>
      </w:r>
    </w:p>
    <w:p w14:paraId="13E7DB92" w14:textId="55C194A4" w:rsidR="00A439F1" w:rsidRDefault="00A439F1" w:rsidP="00626C53">
      <w:pPr>
        <w:spacing w:after="0" w:line="240" w:lineRule="auto"/>
        <w:ind w:left="1440" w:right="1440"/>
        <w:rPr>
          <w:rFonts w:ascii="Times New Roman" w:hAnsi="Times New Roman" w:cs="Times New Roman"/>
          <w:b/>
          <w:sz w:val="24"/>
          <w:szCs w:val="24"/>
        </w:rPr>
      </w:pPr>
      <w:r w:rsidRPr="00B93BD3">
        <w:rPr>
          <w:rFonts w:ascii="Times New Roman" w:hAnsi="Times New Roman" w:cs="Times New Roman"/>
          <w:sz w:val="24"/>
          <w:szCs w:val="24"/>
        </w:rPr>
        <w:lastRenderedPageBreak/>
        <w:t>“The test to be applied is whether or not the corporation holds itself out, expressly or impliedly, to supply its service or product for use either by the public as a class or by that portion of it that can b</w:t>
      </w:r>
      <w:r w:rsidR="00907B1B">
        <w:rPr>
          <w:rFonts w:ascii="Times New Roman" w:hAnsi="Times New Roman" w:cs="Times New Roman"/>
          <w:sz w:val="24"/>
          <w:szCs w:val="24"/>
        </w:rPr>
        <w:t>e served by the utility</w:t>
      </w:r>
      <w:r w:rsidRPr="00B93BD3">
        <w:rPr>
          <w:rFonts w:ascii="Times New Roman" w:hAnsi="Times New Roman" w:cs="Times New Roman"/>
          <w:sz w:val="24"/>
          <w:szCs w:val="24"/>
        </w:rPr>
        <w:t>; or whether, on the contrary, it merely offers to serve only particular individuals of its own selection.”</w:t>
      </w:r>
      <w:r w:rsidRPr="00B93BD3">
        <w:rPr>
          <w:rStyle w:val="FootnoteReference"/>
          <w:rFonts w:ascii="Times New Roman" w:hAnsi="Times New Roman" w:cs="Times New Roman"/>
          <w:sz w:val="24"/>
          <w:szCs w:val="24"/>
        </w:rPr>
        <w:footnoteReference w:id="33"/>
      </w:r>
      <w:r w:rsidR="009B620D" w:rsidRPr="00B93BD3">
        <w:rPr>
          <w:rFonts w:ascii="Times New Roman" w:hAnsi="Times New Roman" w:cs="Times New Roman"/>
          <w:sz w:val="24"/>
          <w:szCs w:val="24"/>
        </w:rPr>
        <w:t xml:space="preserve"> </w:t>
      </w:r>
    </w:p>
    <w:p w14:paraId="36AEE67A" w14:textId="77777777" w:rsidR="00B93BD3" w:rsidRPr="00B93BD3" w:rsidRDefault="00B93BD3" w:rsidP="00B93BD3">
      <w:pPr>
        <w:spacing w:after="0" w:line="240" w:lineRule="auto"/>
        <w:ind w:right="1440"/>
        <w:jc w:val="both"/>
        <w:rPr>
          <w:rFonts w:ascii="Times New Roman" w:hAnsi="Times New Roman" w:cs="Times New Roman"/>
          <w:b/>
          <w:sz w:val="24"/>
          <w:szCs w:val="24"/>
        </w:rPr>
      </w:pPr>
    </w:p>
    <w:p w14:paraId="13E7DB94" w14:textId="6D8069BC" w:rsidR="00D2765D"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CE0B59" w:rsidRPr="006D1EA6">
        <w:rPr>
          <w:rFonts w:ascii="Times New Roman" w:hAnsi="Times New Roman" w:cs="Times New Roman"/>
          <w:sz w:val="24"/>
          <w:szCs w:val="24"/>
        </w:rPr>
        <w:t xml:space="preserve">An older case, </w:t>
      </w:r>
      <w:r w:rsidR="00CE0B59" w:rsidRPr="006D1EA6">
        <w:rPr>
          <w:rFonts w:ascii="Times New Roman" w:hAnsi="Times New Roman" w:cs="Times New Roman"/>
          <w:i/>
          <w:sz w:val="24"/>
          <w:szCs w:val="24"/>
        </w:rPr>
        <w:t>Clark v. Olson</w:t>
      </w:r>
      <w:r w:rsidR="00C54067" w:rsidRPr="006D1EA6">
        <w:rPr>
          <w:rFonts w:ascii="Times New Roman" w:hAnsi="Times New Roman" w:cs="Times New Roman"/>
          <w:sz w:val="24"/>
          <w:szCs w:val="24"/>
        </w:rPr>
        <w:t>,</w:t>
      </w:r>
      <w:r w:rsidR="00CE0B59" w:rsidRPr="006D1EA6">
        <w:rPr>
          <w:rFonts w:ascii="Times New Roman" w:hAnsi="Times New Roman" w:cs="Times New Roman"/>
          <w:sz w:val="24"/>
          <w:szCs w:val="24"/>
        </w:rPr>
        <w:t xml:space="preserve"> outlines in greater detail what constitutes a company holding itself out for public use.</w:t>
      </w:r>
      <w:r w:rsidR="00C54067" w:rsidRPr="00B93BD3">
        <w:rPr>
          <w:rStyle w:val="FootnoteReference"/>
          <w:rFonts w:ascii="Times New Roman" w:hAnsi="Times New Roman" w:cs="Times New Roman"/>
          <w:sz w:val="24"/>
          <w:szCs w:val="24"/>
        </w:rPr>
        <w:footnoteReference w:id="34"/>
      </w:r>
      <w:r w:rsidR="00CE0B59" w:rsidRPr="006D1EA6">
        <w:rPr>
          <w:rFonts w:ascii="Times New Roman" w:hAnsi="Times New Roman" w:cs="Times New Roman"/>
          <w:sz w:val="24"/>
          <w:szCs w:val="24"/>
        </w:rPr>
        <w:t xml:space="preserve">  </w:t>
      </w:r>
      <w:r w:rsidR="00A645DC" w:rsidRPr="006D1EA6">
        <w:rPr>
          <w:rFonts w:ascii="Times New Roman" w:hAnsi="Times New Roman" w:cs="Times New Roman"/>
          <w:sz w:val="24"/>
          <w:szCs w:val="24"/>
        </w:rPr>
        <w:t>The c</w:t>
      </w:r>
      <w:r w:rsidR="00C54067" w:rsidRPr="006D1EA6">
        <w:rPr>
          <w:rFonts w:ascii="Times New Roman" w:hAnsi="Times New Roman" w:cs="Times New Roman"/>
          <w:sz w:val="24"/>
          <w:szCs w:val="24"/>
        </w:rPr>
        <w:t xml:space="preserve">ourt in </w:t>
      </w:r>
      <w:r w:rsidR="00C54067" w:rsidRPr="006D1EA6">
        <w:rPr>
          <w:rFonts w:ascii="Times New Roman" w:hAnsi="Times New Roman" w:cs="Times New Roman"/>
          <w:i/>
          <w:sz w:val="24"/>
          <w:szCs w:val="24"/>
        </w:rPr>
        <w:t>Clark</w:t>
      </w:r>
      <w:r w:rsidR="00C54067" w:rsidRPr="006D1EA6">
        <w:rPr>
          <w:rFonts w:ascii="Times New Roman" w:hAnsi="Times New Roman" w:cs="Times New Roman"/>
          <w:sz w:val="24"/>
          <w:szCs w:val="24"/>
        </w:rPr>
        <w:t>, gives example</w:t>
      </w:r>
      <w:r w:rsidR="00480552" w:rsidRPr="006D1EA6">
        <w:rPr>
          <w:rFonts w:ascii="Times New Roman" w:hAnsi="Times New Roman" w:cs="Times New Roman"/>
          <w:sz w:val="24"/>
          <w:szCs w:val="24"/>
        </w:rPr>
        <w:t>s of cases where the utility is found to have impliedly held itself out</w:t>
      </w:r>
      <w:r w:rsidR="00B71A0D" w:rsidRPr="006D1EA6">
        <w:rPr>
          <w:rFonts w:ascii="Times New Roman" w:hAnsi="Times New Roman" w:cs="Times New Roman"/>
          <w:sz w:val="24"/>
          <w:szCs w:val="24"/>
        </w:rPr>
        <w:t xml:space="preserve"> for public use</w:t>
      </w:r>
      <w:r w:rsidR="00480552" w:rsidRPr="006D1EA6">
        <w:rPr>
          <w:rFonts w:ascii="Times New Roman" w:hAnsi="Times New Roman" w:cs="Times New Roman"/>
          <w:sz w:val="24"/>
          <w:szCs w:val="24"/>
        </w:rPr>
        <w:t>.</w:t>
      </w:r>
      <w:r w:rsidR="00480552" w:rsidRPr="00B93BD3">
        <w:rPr>
          <w:rStyle w:val="FootnoteReference"/>
          <w:rFonts w:ascii="Times New Roman" w:hAnsi="Times New Roman" w:cs="Times New Roman"/>
          <w:sz w:val="24"/>
          <w:szCs w:val="24"/>
        </w:rPr>
        <w:footnoteReference w:id="35"/>
      </w:r>
      <w:r w:rsidR="00C54067" w:rsidRPr="006D1EA6">
        <w:rPr>
          <w:rFonts w:ascii="Times New Roman" w:hAnsi="Times New Roman" w:cs="Times New Roman"/>
          <w:sz w:val="24"/>
          <w:szCs w:val="24"/>
        </w:rPr>
        <w:t xml:space="preserve"> </w:t>
      </w:r>
      <w:r w:rsidR="005F7551" w:rsidRPr="006D1EA6">
        <w:rPr>
          <w:rFonts w:ascii="Times New Roman" w:hAnsi="Times New Roman" w:cs="Times New Roman"/>
          <w:sz w:val="24"/>
          <w:szCs w:val="24"/>
        </w:rPr>
        <w:t>One example</w:t>
      </w:r>
      <w:r w:rsidR="00B71A0D" w:rsidRPr="006D1EA6">
        <w:rPr>
          <w:rFonts w:ascii="Times New Roman" w:hAnsi="Times New Roman" w:cs="Times New Roman"/>
          <w:sz w:val="24"/>
          <w:szCs w:val="24"/>
        </w:rPr>
        <w:t xml:space="preserve"> is</w:t>
      </w:r>
      <w:r w:rsidR="00480552" w:rsidRPr="006D1EA6">
        <w:rPr>
          <w:rFonts w:ascii="Times New Roman" w:hAnsi="Times New Roman" w:cs="Times New Roman"/>
          <w:sz w:val="24"/>
          <w:szCs w:val="24"/>
        </w:rPr>
        <w:t xml:space="preserve"> a case in whic</w:t>
      </w:r>
      <w:r w:rsidR="0092067B">
        <w:rPr>
          <w:rFonts w:ascii="Times New Roman" w:hAnsi="Times New Roman" w:cs="Times New Roman"/>
          <w:sz w:val="24"/>
          <w:szCs w:val="24"/>
        </w:rPr>
        <w:t>h the company was formed</w:t>
      </w:r>
      <w:r w:rsidR="00480552" w:rsidRPr="006D1EA6">
        <w:rPr>
          <w:rFonts w:ascii="Times New Roman" w:hAnsi="Times New Roman" w:cs="Times New Roman"/>
          <w:sz w:val="24"/>
          <w:szCs w:val="24"/>
        </w:rPr>
        <w:t xml:space="preserve"> under </w:t>
      </w:r>
      <w:r w:rsidR="0092067B">
        <w:rPr>
          <w:rFonts w:ascii="Times New Roman" w:hAnsi="Times New Roman" w:cs="Times New Roman"/>
          <w:sz w:val="24"/>
          <w:szCs w:val="24"/>
        </w:rPr>
        <w:t>an act allowing corporations to exercise the power of eminent domain in order to supply</w:t>
      </w:r>
      <w:r w:rsidR="00480552" w:rsidRPr="006D1EA6">
        <w:rPr>
          <w:rFonts w:ascii="Times New Roman" w:hAnsi="Times New Roman" w:cs="Times New Roman"/>
          <w:sz w:val="24"/>
          <w:szCs w:val="24"/>
        </w:rPr>
        <w:t xml:space="preserve"> water for public use.</w:t>
      </w:r>
      <w:r w:rsidR="00480552" w:rsidRPr="00B93BD3">
        <w:rPr>
          <w:rStyle w:val="FootnoteReference"/>
          <w:rFonts w:ascii="Times New Roman" w:hAnsi="Times New Roman" w:cs="Times New Roman"/>
          <w:sz w:val="24"/>
          <w:szCs w:val="24"/>
        </w:rPr>
        <w:footnoteReference w:id="36"/>
      </w:r>
      <w:r w:rsidR="00480552" w:rsidRPr="006D1EA6">
        <w:rPr>
          <w:rFonts w:ascii="Times New Roman" w:hAnsi="Times New Roman" w:cs="Times New Roman"/>
          <w:sz w:val="24"/>
          <w:szCs w:val="24"/>
        </w:rPr>
        <w:t xml:space="preserve"> </w:t>
      </w:r>
      <w:r w:rsidR="00E928B0" w:rsidRPr="006D1EA6">
        <w:rPr>
          <w:rFonts w:ascii="Times New Roman" w:hAnsi="Times New Roman" w:cs="Times New Roman"/>
          <w:sz w:val="24"/>
          <w:szCs w:val="24"/>
        </w:rPr>
        <w:t xml:space="preserve">Although </w:t>
      </w:r>
      <w:r w:rsidR="00E928B0" w:rsidRPr="006D1EA6">
        <w:rPr>
          <w:rFonts w:ascii="Times New Roman" w:hAnsi="Times New Roman" w:cs="Times New Roman"/>
          <w:i/>
          <w:sz w:val="24"/>
          <w:szCs w:val="24"/>
        </w:rPr>
        <w:t>Clark</w:t>
      </w:r>
      <w:r w:rsidR="00E928B0" w:rsidRPr="006D1EA6">
        <w:rPr>
          <w:rFonts w:ascii="Times New Roman" w:hAnsi="Times New Roman" w:cs="Times New Roman"/>
          <w:sz w:val="24"/>
          <w:szCs w:val="24"/>
        </w:rPr>
        <w:t xml:space="preserve"> was decided well before </w:t>
      </w:r>
      <w:r w:rsidR="00E928B0" w:rsidRPr="006D1EA6">
        <w:rPr>
          <w:rFonts w:ascii="Times New Roman" w:hAnsi="Times New Roman" w:cs="Times New Roman"/>
          <w:i/>
          <w:sz w:val="24"/>
          <w:szCs w:val="24"/>
        </w:rPr>
        <w:t>Nob Hill</w:t>
      </w:r>
      <w:r w:rsidR="00E928B0" w:rsidRPr="006D1EA6">
        <w:rPr>
          <w:rFonts w:ascii="Times New Roman" w:hAnsi="Times New Roman" w:cs="Times New Roman"/>
          <w:sz w:val="24"/>
          <w:szCs w:val="24"/>
        </w:rPr>
        <w:t xml:space="preserve">, the court in both </w:t>
      </w:r>
      <w:r w:rsidR="00E928B0" w:rsidRPr="006D1EA6">
        <w:rPr>
          <w:rFonts w:ascii="Times New Roman" w:hAnsi="Times New Roman" w:cs="Times New Roman"/>
          <w:i/>
          <w:sz w:val="24"/>
          <w:szCs w:val="24"/>
        </w:rPr>
        <w:t>Nob Hill</w:t>
      </w:r>
      <w:r w:rsidR="00E928B0" w:rsidRPr="006D1EA6">
        <w:rPr>
          <w:rFonts w:ascii="Times New Roman" w:hAnsi="Times New Roman" w:cs="Times New Roman"/>
          <w:sz w:val="24"/>
          <w:szCs w:val="24"/>
        </w:rPr>
        <w:t xml:space="preserve"> and </w:t>
      </w:r>
      <w:r w:rsidR="00E928B0" w:rsidRPr="006D1EA6">
        <w:rPr>
          <w:rFonts w:ascii="Times New Roman" w:hAnsi="Times New Roman" w:cs="Times New Roman"/>
          <w:i/>
          <w:sz w:val="24"/>
          <w:szCs w:val="24"/>
        </w:rPr>
        <w:t>Inland Empire</w:t>
      </w:r>
      <w:r w:rsidR="001F2783" w:rsidRPr="006D1EA6">
        <w:rPr>
          <w:rFonts w:ascii="Times New Roman" w:hAnsi="Times New Roman" w:cs="Times New Roman"/>
          <w:sz w:val="24"/>
          <w:szCs w:val="24"/>
        </w:rPr>
        <w:t xml:space="preserve"> cite </w:t>
      </w:r>
      <w:r w:rsidR="001F2783" w:rsidRPr="006D1EA6">
        <w:rPr>
          <w:rFonts w:ascii="Times New Roman" w:hAnsi="Times New Roman" w:cs="Times New Roman"/>
          <w:i/>
          <w:sz w:val="24"/>
          <w:szCs w:val="24"/>
        </w:rPr>
        <w:t>Clark</w:t>
      </w:r>
      <w:r w:rsidR="00E928B0" w:rsidRPr="006D1EA6">
        <w:rPr>
          <w:rFonts w:ascii="Times New Roman" w:hAnsi="Times New Roman" w:cs="Times New Roman"/>
          <w:sz w:val="24"/>
          <w:szCs w:val="24"/>
        </w:rPr>
        <w:t xml:space="preserve"> with approval.</w:t>
      </w:r>
      <w:r w:rsidR="005F7551" w:rsidRPr="00B93BD3">
        <w:rPr>
          <w:rStyle w:val="FootnoteReference"/>
          <w:rFonts w:ascii="Times New Roman" w:hAnsi="Times New Roman" w:cs="Times New Roman"/>
          <w:sz w:val="24"/>
          <w:szCs w:val="24"/>
        </w:rPr>
        <w:footnoteReference w:id="37"/>
      </w:r>
      <w:r w:rsidR="00E928B0" w:rsidRPr="006D1EA6">
        <w:rPr>
          <w:rFonts w:ascii="Times New Roman" w:hAnsi="Times New Roman" w:cs="Times New Roman"/>
          <w:sz w:val="24"/>
          <w:szCs w:val="24"/>
        </w:rPr>
        <w:t xml:space="preserve">  </w:t>
      </w:r>
      <w:r w:rsidR="00480552" w:rsidRPr="006D1EA6">
        <w:rPr>
          <w:rFonts w:ascii="Times New Roman" w:hAnsi="Times New Roman" w:cs="Times New Roman"/>
          <w:sz w:val="24"/>
          <w:szCs w:val="24"/>
        </w:rPr>
        <w:t xml:space="preserve"> </w:t>
      </w:r>
    </w:p>
    <w:p w14:paraId="526A41B4" w14:textId="76E9437E" w:rsidR="0008740B" w:rsidRPr="0008740B" w:rsidRDefault="00D2765D" w:rsidP="0008740B">
      <w:pPr>
        <w:pStyle w:val="Heading2"/>
        <w:spacing w:before="0" w:line="480" w:lineRule="auto"/>
        <w:ind w:left="0"/>
        <w:rPr>
          <w:rFonts w:ascii="Times New Roman" w:hAnsi="Times New Roman" w:cs="Times New Roman"/>
          <w:b/>
          <w:szCs w:val="24"/>
        </w:rPr>
      </w:pPr>
      <w:r w:rsidRPr="0008740B">
        <w:rPr>
          <w:rFonts w:ascii="Times New Roman" w:hAnsi="Times New Roman" w:cs="Times New Roman"/>
          <w:b/>
          <w:szCs w:val="24"/>
        </w:rPr>
        <w:t>The Commissio</w:t>
      </w:r>
      <w:r w:rsidR="006B5B2B" w:rsidRPr="0008740B">
        <w:rPr>
          <w:rFonts w:ascii="Times New Roman" w:hAnsi="Times New Roman" w:cs="Times New Roman"/>
          <w:b/>
          <w:szCs w:val="24"/>
        </w:rPr>
        <w:t>n’s d</w:t>
      </w:r>
      <w:r w:rsidR="005C1655" w:rsidRPr="0008740B">
        <w:rPr>
          <w:rFonts w:ascii="Times New Roman" w:hAnsi="Times New Roman" w:cs="Times New Roman"/>
          <w:b/>
          <w:szCs w:val="24"/>
        </w:rPr>
        <w:t>iscretion to remove a</w:t>
      </w:r>
      <w:r w:rsidRPr="0008740B">
        <w:rPr>
          <w:rFonts w:ascii="Times New Roman" w:hAnsi="Times New Roman" w:cs="Times New Roman"/>
          <w:b/>
          <w:szCs w:val="24"/>
        </w:rPr>
        <w:t xml:space="preserve"> Water</w:t>
      </w:r>
      <w:r w:rsidR="005C1655" w:rsidRPr="0008740B">
        <w:rPr>
          <w:rFonts w:ascii="Times New Roman" w:hAnsi="Times New Roman" w:cs="Times New Roman"/>
          <w:b/>
          <w:szCs w:val="24"/>
        </w:rPr>
        <w:t xml:space="preserve"> Company</w:t>
      </w:r>
      <w:r w:rsidR="0008740B">
        <w:rPr>
          <w:rFonts w:ascii="Times New Roman" w:hAnsi="Times New Roman" w:cs="Times New Roman"/>
          <w:b/>
          <w:szCs w:val="24"/>
        </w:rPr>
        <w:t xml:space="preserve"> from WUTC regulation. </w:t>
      </w:r>
    </w:p>
    <w:p w14:paraId="13E7DB97" w14:textId="21E3949F" w:rsidR="00D2765D"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0450B6" w:rsidRPr="006D1EA6">
        <w:rPr>
          <w:rFonts w:ascii="Times New Roman" w:hAnsi="Times New Roman" w:cs="Times New Roman"/>
          <w:sz w:val="24"/>
          <w:szCs w:val="24"/>
        </w:rPr>
        <w:t>Under RCW 80.04.010(30)(e), a water company may be removed from regul</w:t>
      </w:r>
      <w:r w:rsidR="00CD704C" w:rsidRPr="006D1EA6">
        <w:rPr>
          <w:rFonts w:ascii="Times New Roman" w:hAnsi="Times New Roman" w:cs="Times New Roman"/>
          <w:sz w:val="24"/>
          <w:szCs w:val="24"/>
        </w:rPr>
        <w:t>ation with the approval of the C</w:t>
      </w:r>
      <w:r w:rsidR="000450B6" w:rsidRPr="006D1EA6">
        <w:rPr>
          <w:rFonts w:ascii="Times New Roman" w:hAnsi="Times New Roman" w:cs="Times New Roman"/>
          <w:sz w:val="24"/>
          <w:szCs w:val="24"/>
        </w:rPr>
        <w:t>ommission.</w:t>
      </w:r>
      <w:r w:rsidR="000450B6" w:rsidRPr="00B93BD3">
        <w:rPr>
          <w:rStyle w:val="FootnoteReference"/>
          <w:rFonts w:ascii="Times New Roman" w:hAnsi="Times New Roman" w:cs="Times New Roman"/>
          <w:sz w:val="24"/>
          <w:szCs w:val="24"/>
        </w:rPr>
        <w:footnoteReference w:id="38"/>
      </w:r>
      <w:r w:rsidR="005C1655" w:rsidRPr="006D1EA6">
        <w:rPr>
          <w:rFonts w:ascii="Times New Roman" w:hAnsi="Times New Roman" w:cs="Times New Roman"/>
          <w:sz w:val="24"/>
          <w:szCs w:val="24"/>
        </w:rPr>
        <w:t xml:space="preserve"> The C</w:t>
      </w:r>
      <w:r w:rsidR="00FB39A4">
        <w:rPr>
          <w:rFonts w:ascii="Times New Roman" w:hAnsi="Times New Roman" w:cs="Times New Roman"/>
          <w:sz w:val="24"/>
          <w:szCs w:val="24"/>
        </w:rPr>
        <w:t>ommission</w:t>
      </w:r>
      <w:r w:rsidR="000450B6" w:rsidRPr="006D1EA6">
        <w:rPr>
          <w:rFonts w:ascii="Times New Roman" w:hAnsi="Times New Roman" w:cs="Times New Roman"/>
          <w:sz w:val="24"/>
          <w:szCs w:val="24"/>
        </w:rPr>
        <w:t xml:space="preserve"> also</w:t>
      </w:r>
      <w:r w:rsidR="00FB39A4">
        <w:rPr>
          <w:rFonts w:ascii="Times New Roman" w:hAnsi="Times New Roman" w:cs="Times New Roman"/>
          <w:sz w:val="24"/>
          <w:szCs w:val="24"/>
        </w:rPr>
        <w:t xml:space="preserve"> has the authority to</w:t>
      </w:r>
      <w:r w:rsidR="000450B6" w:rsidRPr="006D1EA6">
        <w:rPr>
          <w:rFonts w:ascii="Times New Roman" w:hAnsi="Times New Roman" w:cs="Times New Roman"/>
          <w:sz w:val="24"/>
          <w:szCs w:val="24"/>
        </w:rPr>
        <w:t xml:space="preserve"> maintain regulation of</w:t>
      </w:r>
      <w:r w:rsidR="00E928B0" w:rsidRPr="006D1EA6">
        <w:rPr>
          <w:rFonts w:ascii="Times New Roman" w:hAnsi="Times New Roman" w:cs="Times New Roman"/>
          <w:sz w:val="24"/>
          <w:szCs w:val="24"/>
        </w:rPr>
        <w:t xml:space="preserve"> water companies</w:t>
      </w:r>
      <w:r w:rsidR="000450B6" w:rsidRPr="006D1EA6">
        <w:rPr>
          <w:rFonts w:ascii="Times New Roman" w:hAnsi="Times New Roman" w:cs="Times New Roman"/>
          <w:sz w:val="24"/>
          <w:szCs w:val="24"/>
        </w:rPr>
        <w:t xml:space="preserve"> falling below the statutory average annual revenue per customer requirement if it finds continued regulation in the public interest.</w:t>
      </w:r>
      <w:r w:rsidR="000450B6" w:rsidRPr="00B93BD3">
        <w:rPr>
          <w:rStyle w:val="FootnoteReference"/>
          <w:rFonts w:ascii="Times New Roman" w:hAnsi="Times New Roman" w:cs="Times New Roman"/>
          <w:sz w:val="24"/>
          <w:szCs w:val="24"/>
        </w:rPr>
        <w:footnoteReference w:id="39"/>
      </w:r>
      <w:r w:rsidR="006B5B2B" w:rsidRPr="006D1EA6">
        <w:rPr>
          <w:rFonts w:ascii="Times New Roman" w:hAnsi="Times New Roman" w:cs="Times New Roman"/>
          <w:sz w:val="24"/>
          <w:szCs w:val="24"/>
        </w:rPr>
        <w:t xml:space="preserve"> The </w:t>
      </w:r>
      <w:r w:rsidR="00CD704C" w:rsidRPr="006D1EA6">
        <w:rPr>
          <w:rFonts w:ascii="Times New Roman" w:hAnsi="Times New Roman" w:cs="Times New Roman"/>
          <w:sz w:val="24"/>
          <w:szCs w:val="24"/>
        </w:rPr>
        <w:t>C</w:t>
      </w:r>
      <w:r w:rsidR="006B5B2B" w:rsidRPr="006D1EA6">
        <w:rPr>
          <w:rFonts w:ascii="Times New Roman" w:hAnsi="Times New Roman" w:cs="Times New Roman"/>
          <w:sz w:val="24"/>
          <w:szCs w:val="24"/>
        </w:rPr>
        <w:t xml:space="preserve">ommission’s exercise of discretion under RCW 80.04.010(30)(e) does not appear </w:t>
      </w:r>
      <w:r w:rsidR="00FB39A4">
        <w:rPr>
          <w:rFonts w:ascii="Times New Roman" w:hAnsi="Times New Roman" w:cs="Times New Roman"/>
          <w:sz w:val="24"/>
          <w:szCs w:val="24"/>
        </w:rPr>
        <w:t>to have any</w:t>
      </w:r>
      <w:r w:rsidR="00CD704C" w:rsidRPr="006D1EA6">
        <w:rPr>
          <w:rFonts w:ascii="Times New Roman" w:hAnsi="Times New Roman" w:cs="Times New Roman"/>
          <w:sz w:val="24"/>
          <w:szCs w:val="24"/>
        </w:rPr>
        <w:t xml:space="preserve"> case law interpretation. T</w:t>
      </w:r>
      <w:r w:rsidR="006B5B2B" w:rsidRPr="006D1EA6">
        <w:rPr>
          <w:rFonts w:ascii="Times New Roman" w:hAnsi="Times New Roman" w:cs="Times New Roman"/>
          <w:sz w:val="24"/>
          <w:szCs w:val="24"/>
        </w:rPr>
        <w:t>herefore</w:t>
      </w:r>
      <w:r w:rsidR="00CD704C" w:rsidRPr="006D1EA6">
        <w:rPr>
          <w:rFonts w:ascii="Times New Roman" w:hAnsi="Times New Roman" w:cs="Times New Roman"/>
          <w:sz w:val="24"/>
          <w:szCs w:val="24"/>
        </w:rPr>
        <w:t>, it</w:t>
      </w:r>
      <w:r w:rsidR="006B5B2B" w:rsidRPr="006D1EA6">
        <w:rPr>
          <w:rFonts w:ascii="Times New Roman" w:hAnsi="Times New Roman" w:cs="Times New Roman"/>
          <w:sz w:val="24"/>
          <w:szCs w:val="24"/>
        </w:rPr>
        <w:t xml:space="preserve"> is subject</w:t>
      </w:r>
      <w:r w:rsidR="00CD704C" w:rsidRPr="006D1EA6">
        <w:rPr>
          <w:rFonts w:ascii="Times New Roman" w:hAnsi="Times New Roman" w:cs="Times New Roman"/>
          <w:sz w:val="24"/>
          <w:szCs w:val="24"/>
        </w:rPr>
        <w:t xml:space="preserve"> only</w:t>
      </w:r>
      <w:r w:rsidR="006B5B2B" w:rsidRPr="006D1EA6">
        <w:rPr>
          <w:rFonts w:ascii="Times New Roman" w:hAnsi="Times New Roman" w:cs="Times New Roman"/>
          <w:sz w:val="24"/>
          <w:szCs w:val="24"/>
        </w:rPr>
        <w:t xml:space="preserve"> to the</w:t>
      </w:r>
      <w:r w:rsidR="00CD704C" w:rsidRPr="006D1EA6">
        <w:rPr>
          <w:rFonts w:ascii="Times New Roman" w:hAnsi="Times New Roman" w:cs="Times New Roman"/>
          <w:sz w:val="24"/>
          <w:szCs w:val="24"/>
        </w:rPr>
        <w:t xml:space="preserve"> Commission’s</w:t>
      </w:r>
      <w:r w:rsidR="006B5B2B" w:rsidRPr="006D1EA6">
        <w:rPr>
          <w:rFonts w:ascii="Times New Roman" w:hAnsi="Times New Roman" w:cs="Times New Roman"/>
          <w:sz w:val="24"/>
          <w:szCs w:val="24"/>
        </w:rPr>
        <w:t xml:space="preserve"> general</w:t>
      </w:r>
      <w:r w:rsidR="00CD704C" w:rsidRPr="006D1EA6">
        <w:rPr>
          <w:rFonts w:ascii="Times New Roman" w:hAnsi="Times New Roman" w:cs="Times New Roman"/>
          <w:sz w:val="24"/>
          <w:szCs w:val="24"/>
        </w:rPr>
        <w:t xml:space="preserve"> duty to regulate utilities in the public interest.</w:t>
      </w:r>
      <w:r w:rsidR="00CD704C" w:rsidRPr="00B93BD3">
        <w:rPr>
          <w:rStyle w:val="FootnoteReference"/>
          <w:rFonts w:ascii="Times New Roman" w:hAnsi="Times New Roman" w:cs="Times New Roman"/>
          <w:sz w:val="24"/>
          <w:szCs w:val="24"/>
        </w:rPr>
        <w:footnoteReference w:id="40"/>
      </w:r>
      <w:r w:rsidR="006B5B2B" w:rsidRPr="006D1EA6">
        <w:rPr>
          <w:rFonts w:ascii="Times New Roman" w:hAnsi="Times New Roman" w:cs="Times New Roman"/>
          <w:sz w:val="24"/>
          <w:szCs w:val="24"/>
        </w:rPr>
        <w:t xml:space="preserve"> </w:t>
      </w:r>
    </w:p>
    <w:p w14:paraId="13E7DB98" w14:textId="77777777" w:rsidR="00AF5016" w:rsidRPr="006A1439" w:rsidRDefault="00AF5016" w:rsidP="00B93BD3">
      <w:pPr>
        <w:pStyle w:val="Heading1"/>
        <w:spacing w:before="0" w:line="480" w:lineRule="auto"/>
        <w:jc w:val="center"/>
        <w:rPr>
          <w:rFonts w:ascii="Times New Roman" w:hAnsi="Times New Roman" w:cs="Times New Roman"/>
          <w:b/>
          <w:szCs w:val="24"/>
        </w:rPr>
      </w:pPr>
      <w:r w:rsidRPr="006A1439">
        <w:rPr>
          <w:rFonts w:ascii="Times New Roman" w:hAnsi="Times New Roman" w:cs="Times New Roman"/>
          <w:b/>
          <w:szCs w:val="24"/>
        </w:rPr>
        <w:lastRenderedPageBreak/>
        <w:t>ARGUMENT</w:t>
      </w:r>
      <w:r w:rsidR="002C5930" w:rsidRPr="006A1439">
        <w:rPr>
          <w:rFonts w:ascii="Times New Roman" w:hAnsi="Times New Roman" w:cs="Times New Roman"/>
          <w:b/>
          <w:szCs w:val="24"/>
        </w:rPr>
        <w:t xml:space="preserve"> </w:t>
      </w:r>
    </w:p>
    <w:p w14:paraId="13E7DB9B" w14:textId="1B32A769" w:rsidR="00D87E76" w:rsidRPr="006A1439" w:rsidRDefault="00D87E76" w:rsidP="00626C53">
      <w:pPr>
        <w:pStyle w:val="Heading2"/>
        <w:spacing w:before="0" w:line="240" w:lineRule="auto"/>
        <w:ind w:hanging="720"/>
        <w:rPr>
          <w:rFonts w:ascii="Times New Roman" w:hAnsi="Times New Roman" w:cs="Times New Roman"/>
          <w:b/>
          <w:szCs w:val="24"/>
        </w:rPr>
      </w:pPr>
      <w:r w:rsidRPr="006A1439">
        <w:rPr>
          <w:rFonts w:ascii="Times New Roman" w:hAnsi="Times New Roman" w:cs="Times New Roman"/>
          <w:b/>
          <w:szCs w:val="24"/>
        </w:rPr>
        <w:t>Richardson Water m</w:t>
      </w:r>
      <w:r w:rsidR="002C5930" w:rsidRPr="006A1439">
        <w:rPr>
          <w:rFonts w:ascii="Times New Roman" w:hAnsi="Times New Roman" w:cs="Times New Roman"/>
          <w:b/>
          <w:szCs w:val="24"/>
        </w:rPr>
        <w:t>eets the juri</w:t>
      </w:r>
      <w:r w:rsidR="005F7551" w:rsidRPr="006A1439">
        <w:rPr>
          <w:rFonts w:ascii="Times New Roman" w:hAnsi="Times New Roman" w:cs="Times New Roman"/>
          <w:b/>
          <w:szCs w:val="24"/>
        </w:rPr>
        <w:t>sdictional definition of a public service</w:t>
      </w:r>
      <w:r w:rsidR="002C5930" w:rsidRPr="006A1439">
        <w:rPr>
          <w:rFonts w:ascii="Times New Roman" w:hAnsi="Times New Roman" w:cs="Times New Roman"/>
          <w:b/>
          <w:szCs w:val="24"/>
        </w:rPr>
        <w:t xml:space="preserve"> company subject to WUTC jurisdiction. </w:t>
      </w:r>
    </w:p>
    <w:p w14:paraId="49F6C6BA" w14:textId="77777777" w:rsidR="00626C53" w:rsidRPr="00626C53" w:rsidRDefault="00626C53" w:rsidP="00626C53">
      <w:pPr>
        <w:spacing w:after="0" w:line="240" w:lineRule="auto"/>
        <w:rPr>
          <w:rFonts w:ascii="Times New Roman" w:hAnsi="Times New Roman" w:cs="Times New Roman"/>
          <w:b/>
          <w:sz w:val="24"/>
          <w:szCs w:val="24"/>
        </w:rPr>
      </w:pPr>
    </w:p>
    <w:p w14:paraId="13E7DB9C" w14:textId="00844BB9" w:rsidR="002C5930" w:rsidRPr="006D1EA6" w:rsidRDefault="006D1EA6"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D87E76" w:rsidRPr="006D1EA6">
        <w:rPr>
          <w:rFonts w:ascii="Times New Roman" w:hAnsi="Times New Roman" w:cs="Times New Roman"/>
          <w:sz w:val="24"/>
          <w:szCs w:val="24"/>
        </w:rPr>
        <w:t>Richardson Water acknowledges that it meets the statutory definition of a public service company</w:t>
      </w:r>
      <w:r w:rsidR="002C28A5" w:rsidRPr="006D1EA6">
        <w:rPr>
          <w:rFonts w:ascii="Times New Roman" w:hAnsi="Times New Roman" w:cs="Times New Roman"/>
          <w:sz w:val="24"/>
          <w:szCs w:val="24"/>
        </w:rPr>
        <w:t>,</w:t>
      </w:r>
      <w:r w:rsidR="0017011E" w:rsidRPr="006D1EA6">
        <w:rPr>
          <w:rFonts w:ascii="Times New Roman" w:hAnsi="Times New Roman" w:cs="Times New Roman"/>
          <w:sz w:val="24"/>
          <w:szCs w:val="24"/>
        </w:rPr>
        <w:t xml:space="preserve"> but argues that it</w:t>
      </w:r>
      <w:r w:rsidR="00D87E76" w:rsidRPr="006D1EA6">
        <w:rPr>
          <w:rFonts w:ascii="Times New Roman" w:hAnsi="Times New Roman" w:cs="Times New Roman"/>
          <w:sz w:val="24"/>
          <w:szCs w:val="24"/>
        </w:rPr>
        <w:t xml:space="preserve"> falls under the same exception as the homeowners association</w:t>
      </w:r>
      <w:r w:rsidR="001C448D" w:rsidRPr="006D1EA6">
        <w:rPr>
          <w:rFonts w:ascii="Times New Roman" w:hAnsi="Times New Roman" w:cs="Times New Roman"/>
          <w:sz w:val="24"/>
          <w:szCs w:val="24"/>
        </w:rPr>
        <w:t xml:space="preserve"> in</w:t>
      </w:r>
      <w:r w:rsidR="00D87E76" w:rsidRPr="006D1EA6">
        <w:rPr>
          <w:rFonts w:ascii="Times New Roman" w:hAnsi="Times New Roman" w:cs="Times New Roman"/>
          <w:sz w:val="24"/>
          <w:szCs w:val="24"/>
        </w:rPr>
        <w:t xml:space="preserve"> </w:t>
      </w:r>
      <w:r w:rsidR="00D87E76" w:rsidRPr="006D1EA6">
        <w:rPr>
          <w:rFonts w:ascii="Times New Roman" w:hAnsi="Times New Roman" w:cs="Times New Roman"/>
          <w:i/>
          <w:sz w:val="24"/>
          <w:szCs w:val="24"/>
        </w:rPr>
        <w:t>Nob Hill</w:t>
      </w:r>
      <w:r w:rsidR="002C28A5" w:rsidRPr="006D1EA6">
        <w:rPr>
          <w:rFonts w:ascii="Times New Roman" w:hAnsi="Times New Roman" w:cs="Times New Roman"/>
          <w:sz w:val="24"/>
          <w:szCs w:val="24"/>
        </w:rPr>
        <w:t>.</w:t>
      </w:r>
      <w:r w:rsidR="001C448D" w:rsidRPr="006D1EA6">
        <w:rPr>
          <w:rFonts w:ascii="Times New Roman" w:hAnsi="Times New Roman" w:cs="Times New Roman"/>
          <w:sz w:val="24"/>
          <w:szCs w:val="24"/>
        </w:rPr>
        <w:t xml:space="preserve"> </w:t>
      </w:r>
      <w:r w:rsidR="001C448D" w:rsidRPr="006D1EA6">
        <w:rPr>
          <w:rFonts w:ascii="Times New Roman" w:hAnsi="Times New Roman" w:cs="Times New Roman"/>
          <w:i/>
          <w:sz w:val="24"/>
          <w:szCs w:val="24"/>
        </w:rPr>
        <w:t>Nob Hill</w:t>
      </w:r>
      <w:r w:rsidR="001C448D" w:rsidRPr="006D1EA6">
        <w:rPr>
          <w:rFonts w:ascii="Times New Roman" w:hAnsi="Times New Roman" w:cs="Times New Roman"/>
          <w:sz w:val="24"/>
          <w:szCs w:val="24"/>
        </w:rPr>
        <w:t xml:space="preserve"> follows the test outlined in </w:t>
      </w:r>
      <w:r w:rsidR="001C448D" w:rsidRPr="006D1EA6">
        <w:rPr>
          <w:rFonts w:ascii="Times New Roman" w:hAnsi="Times New Roman" w:cs="Times New Roman"/>
          <w:i/>
          <w:sz w:val="24"/>
          <w:szCs w:val="24"/>
        </w:rPr>
        <w:t>Inland Empire</w:t>
      </w:r>
      <w:r w:rsidR="001C448D" w:rsidRPr="006D1EA6">
        <w:rPr>
          <w:rFonts w:ascii="Times New Roman" w:hAnsi="Times New Roman" w:cs="Times New Roman"/>
          <w:sz w:val="24"/>
          <w:szCs w:val="24"/>
        </w:rPr>
        <w:t xml:space="preserve">. </w:t>
      </w:r>
      <w:r w:rsidR="002C28A5" w:rsidRPr="006D1EA6">
        <w:rPr>
          <w:rFonts w:ascii="Times New Roman" w:hAnsi="Times New Roman" w:cs="Times New Roman"/>
          <w:sz w:val="24"/>
          <w:szCs w:val="24"/>
        </w:rPr>
        <w:t xml:space="preserve"> </w:t>
      </w:r>
      <w:r w:rsidR="001C448D" w:rsidRPr="006D1EA6">
        <w:rPr>
          <w:rFonts w:ascii="Times New Roman" w:hAnsi="Times New Roman" w:cs="Times New Roman"/>
          <w:sz w:val="24"/>
          <w:szCs w:val="24"/>
        </w:rPr>
        <w:t xml:space="preserve">The court in </w:t>
      </w:r>
      <w:r w:rsidR="00D32571" w:rsidRPr="006D1EA6">
        <w:rPr>
          <w:rFonts w:ascii="Times New Roman" w:hAnsi="Times New Roman" w:cs="Times New Roman"/>
          <w:i/>
          <w:sz w:val="24"/>
          <w:szCs w:val="24"/>
        </w:rPr>
        <w:t>Inland Empire</w:t>
      </w:r>
      <w:r w:rsidR="002C28A5" w:rsidRPr="006D1EA6">
        <w:rPr>
          <w:rFonts w:ascii="Times New Roman" w:hAnsi="Times New Roman" w:cs="Times New Roman"/>
          <w:sz w:val="24"/>
          <w:szCs w:val="24"/>
        </w:rPr>
        <w:t xml:space="preserve"> makes a distinction </w:t>
      </w:r>
      <w:r w:rsidR="00D32571" w:rsidRPr="006D1EA6">
        <w:rPr>
          <w:rFonts w:ascii="Times New Roman" w:hAnsi="Times New Roman" w:cs="Times New Roman"/>
          <w:sz w:val="24"/>
          <w:szCs w:val="24"/>
        </w:rPr>
        <w:t>between a corporation that</w:t>
      </w:r>
      <w:r w:rsidR="00FB39A4">
        <w:rPr>
          <w:rFonts w:ascii="Times New Roman" w:hAnsi="Times New Roman" w:cs="Times New Roman"/>
          <w:sz w:val="24"/>
          <w:szCs w:val="24"/>
        </w:rPr>
        <w:t xml:space="preserve"> expressly or impliedly</w:t>
      </w:r>
      <w:r w:rsidR="00D32571" w:rsidRPr="006D1EA6">
        <w:rPr>
          <w:rFonts w:ascii="Times New Roman" w:hAnsi="Times New Roman" w:cs="Times New Roman"/>
          <w:sz w:val="24"/>
          <w:szCs w:val="24"/>
        </w:rPr>
        <w:t xml:space="preserve"> holds itself out to supply its service to a portion of the public</w:t>
      </w:r>
      <w:r w:rsidR="002C28A5" w:rsidRPr="006D1EA6">
        <w:rPr>
          <w:rFonts w:ascii="Times New Roman" w:hAnsi="Times New Roman" w:cs="Times New Roman"/>
          <w:sz w:val="24"/>
          <w:szCs w:val="24"/>
        </w:rPr>
        <w:t>, and a company that</w:t>
      </w:r>
      <w:r w:rsidR="00D32571" w:rsidRPr="006D1EA6">
        <w:rPr>
          <w:rFonts w:ascii="Times New Roman" w:hAnsi="Times New Roman" w:cs="Times New Roman"/>
          <w:sz w:val="24"/>
          <w:szCs w:val="24"/>
        </w:rPr>
        <w:t xml:space="preserve"> “merely offers to serve only particular individuals of its own selection.”</w:t>
      </w:r>
      <w:r w:rsidR="001C448D" w:rsidRPr="00B93BD3">
        <w:rPr>
          <w:rStyle w:val="FootnoteReference"/>
          <w:rFonts w:ascii="Times New Roman" w:hAnsi="Times New Roman" w:cs="Times New Roman"/>
          <w:sz w:val="24"/>
          <w:szCs w:val="24"/>
        </w:rPr>
        <w:footnoteReference w:id="41"/>
      </w:r>
      <w:r w:rsidR="00D32571" w:rsidRPr="006D1EA6">
        <w:rPr>
          <w:rFonts w:ascii="Times New Roman" w:hAnsi="Times New Roman" w:cs="Times New Roman"/>
          <w:sz w:val="24"/>
          <w:szCs w:val="24"/>
        </w:rPr>
        <w:t xml:space="preserve"> </w:t>
      </w:r>
      <w:r w:rsidR="00E928B0" w:rsidRPr="006D1EA6">
        <w:rPr>
          <w:rFonts w:ascii="Times New Roman" w:hAnsi="Times New Roman" w:cs="Times New Roman"/>
          <w:sz w:val="24"/>
          <w:szCs w:val="24"/>
        </w:rPr>
        <w:t>The former is a public service company, the latter is not.</w:t>
      </w:r>
    </w:p>
    <w:p w14:paraId="13E7DB9D" w14:textId="42291D89" w:rsidR="00221702" w:rsidRPr="006D1EA6" w:rsidRDefault="00A51FEF" w:rsidP="006D1EA6">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AF21D2" w:rsidRPr="006D1EA6">
        <w:rPr>
          <w:rFonts w:ascii="Times New Roman" w:hAnsi="Times New Roman" w:cs="Times New Roman"/>
          <w:sz w:val="24"/>
          <w:szCs w:val="24"/>
        </w:rPr>
        <w:t>Richardson Water’s</w:t>
      </w:r>
      <w:r w:rsidR="00E33248" w:rsidRPr="006D1EA6">
        <w:rPr>
          <w:rFonts w:ascii="Times New Roman" w:hAnsi="Times New Roman" w:cs="Times New Roman"/>
          <w:sz w:val="24"/>
          <w:szCs w:val="24"/>
        </w:rPr>
        <w:t xml:space="preserve"> permit</w:t>
      </w:r>
      <w:r w:rsidR="00CF332A" w:rsidRPr="006D1EA6">
        <w:rPr>
          <w:rFonts w:ascii="Times New Roman" w:hAnsi="Times New Roman" w:cs="Times New Roman"/>
          <w:sz w:val="24"/>
          <w:szCs w:val="24"/>
        </w:rPr>
        <w:t xml:space="preserve"> from the Department of Ecology describes itself as a permit “To Appropriate Public W</w:t>
      </w:r>
      <w:r w:rsidR="00E33248" w:rsidRPr="006D1EA6">
        <w:rPr>
          <w:rFonts w:ascii="Times New Roman" w:hAnsi="Times New Roman" w:cs="Times New Roman"/>
          <w:sz w:val="24"/>
          <w:szCs w:val="24"/>
        </w:rPr>
        <w:t>aters</w:t>
      </w:r>
      <w:r w:rsidR="00CF332A" w:rsidRPr="006D1EA6">
        <w:rPr>
          <w:rFonts w:ascii="Times New Roman" w:hAnsi="Times New Roman" w:cs="Times New Roman"/>
          <w:sz w:val="24"/>
          <w:szCs w:val="24"/>
        </w:rPr>
        <w:t>”</w:t>
      </w:r>
      <w:r w:rsidR="00255388">
        <w:rPr>
          <w:rFonts w:ascii="Times New Roman" w:hAnsi="Times New Roman" w:cs="Times New Roman"/>
          <w:sz w:val="24"/>
          <w:szCs w:val="24"/>
        </w:rPr>
        <w:t>.</w:t>
      </w:r>
      <w:r w:rsidR="00CF332A" w:rsidRPr="00B93BD3">
        <w:rPr>
          <w:rStyle w:val="FootnoteReference"/>
          <w:rFonts w:ascii="Times New Roman" w:hAnsi="Times New Roman" w:cs="Times New Roman"/>
          <w:sz w:val="24"/>
          <w:szCs w:val="24"/>
        </w:rPr>
        <w:footnoteReference w:id="42"/>
      </w:r>
      <w:r w:rsidR="00E33248" w:rsidRPr="006D1EA6">
        <w:rPr>
          <w:rFonts w:ascii="Times New Roman" w:hAnsi="Times New Roman" w:cs="Times New Roman"/>
          <w:sz w:val="24"/>
          <w:szCs w:val="24"/>
        </w:rPr>
        <w:t xml:space="preserve"> </w:t>
      </w:r>
      <w:r w:rsidR="00CF332A" w:rsidRPr="006D1EA6">
        <w:rPr>
          <w:rFonts w:ascii="Times New Roman" w:hAnsi="Times New Roman" w:cs="Times New Roman"/>
          <w:sz w:val="24"/>
          <w:szCs w:val="24"/>
        </w:rPr>
        <w:t xml:space="preserve">It describes Richardson Water as a </w:t>
      </w:r>
      <w:r w:rsidR="00E33248" w:rsidRPr="006D1EA6">
        <w:rPr>
          <w:rFonts w:ascii="Times New Roman" w:hAnsi="Times New Roman" w:cs="Times New Roman"/>
          <w:sz w:val="24"/>
          <w:szCs w:val="24"/>
        </w:rPr>
        <w:t>public water system.</w:t>
      </w:r>
      <w:r w:rsidR="00E33248" w:rsidRPr="00B93BD3">
        <w:rPr>
          <w:rStyle w:val="FootnoteReference"/>
          <w:rFonts w:ascii="Times New Roman" w:hAnsi="Times New Roman" w:cs="Times New Roman"/>
          <w:sz w:val="24"/>
          <w:szCs w:val="24"/>
        </w:rPr>
        <w:footnoteReference w:id="43"/>
      </w:r>
      <w:r w:rsidR="00E33248" w:rsidRPr="006D1EA6">
        <w:rPr>
          <w:rFonts w:ascii="Times New Roman" w:hAnsi="Times New Roman" w:cs="Times New Roman"/>
          <w:sz w:val="24"/>
          <w:szCs w:val="24"/>
        </w:rPr>
        <w:t xml:space="preserve"> </w:t>
      </w:r>
      <w:r w:rsidR="00E84554" w:rsidRPr="006D1EA6">
        <w:rPr>
          <w:rFonts w:ascii="Times New Roman" w:hAnsi="Times New Roman" w:cs="Times New Roman"/>
          <w:sz w:val="24"/>
          <w:szCs w:val="24"/>
        </w:rPr>
        <w:t xml:space="preserve"> </w:t>
      </w:r>
      <w:r w:rsidR="008C1372" w:rsidRPr="006D1EA6">
        <w:rPr>
          <w:rFonts w:ascii="Times New Roman" w:hAnsi="Times New Roman" w:cs="Times New Roman"/>
          <w:sz w:val="24"/>
          <w:szCs w:val="24"/>
        </w:rPr>
        <w:t>The permit describes one of the types of use allowed as “continuous municipal water supply”</w:t>
      </w:r>
      <w:r w:rsidR="00B71A0D" w:rsidRPr="006D1EA6">
        <w:rPr>
          <w:rFonts w:ascii="Times New Roman" w:hAnsi="Times New Roman" w:cs="Times New Roman"/>
          <w:sz w:val="24"/>
          <w:szCs w:val="24"/>
        </w:rPr>
        <w:t>.</w:t>
      </w:r>
      <w:r w:rsidR="008C1372" w:rsidRPr="00B93BD3">
        <w:rPr>
          <w:rStyle w:val="FootnoteReference"/>
          <w:rFonts w:ascii="Times New Roman" w:hAnsi="Times New Roman" w:cs="Times New Roman"/>
          <w:sz w:val="24"/>
          <w:szCs w:val="24"/>
        </w:rPr>
        <w:footnoteReference w:id="44"/>
      </w:r>
      <w:r w:rsidR="00B71A0D" w:rsidRPr="006D1EA6">
        <w:rPr>
          <w:rFonts w:ascii="Times New Roman" w:hAnsi="Times New Roman" w:cs="Times New Roman"/>
          <w:sz w:val="24"/>
          <w:szCs w:val="24"/>
        </w:rPr>
        <w:t xml:space="preserve"> </w:t>
      </w:r>
      <w:r w:rsidR="00E33248" w:rsidRPr="006D1EA6">
        <w:rPr>
          <w:rFonts w:ascii="Times New Roman" w:hAnsi="Times New Roman" w:cs="Times New Roman"/>
          <w:sz w:val="24"/>
          <w:szCs w:val="24"/>
        </w:rPr>
        <w:t>The permit</w:t>
      </w:r>
      <w:r w:rsidR="003B6AFF" w:rsidRPr="006D1EA6">
        <w:rPr>
          <w:rFonts w:ascii="Times New Roman" w:hAnsi="Times New Roman" w:cs="Times New Roman"/>
          <w:sz w:val="24"/>
          <w:szCs w:val="24"/>
        </w:rPr>
        <w:t xml:space="preserve"> also</w:t>
      </w:r>
      <w:r w:rsidR="00E33248" w:rsidRPr="006D1EA6">
        <w:rPr>
          <w:rFonts w:ascii="Times New Roman" w:hAnsi="Times New Roman" w:cs="Times New Roman"/>
          <w:sz w:val="24"/>
          <w:szCs w:val="24"/>
        </w:rPr>
        <w:t xml:space="preserve"> outlines the service area in which the water may be used.</w:t>
      </w:r>
      <w:r w:rsidR="00CF332A" w:rsidRPr="00B93BD3">
        <w:rPr>
          <w:rStyle w:val="FootnoteReference"/>
          <w:rFonts w:ascii="Times New Roman" w:hAnsi="Times New Roman" w:cs="Times New Roman"/>
          <w:sz w:val="24"/>
          <w:szCs w:val="24"/>
        </w:rPr>
        <w:footnoteReference w:id="45"/>
      </w:r>
      <w:r w:rsidR="00E33248" w:rsidRPr="006D1EA6">
        <w:rPr>
          <w:rFonts w:ascii="Times New Roman" w:hAnsi="Times New Roman" w:cs="Times New Roman"/>
          <w:sz w:val="24"/>
          <w:szCs w:val="24"/>
        </w:rPr>
        <w:t xml:space="preserve"> </w:t>
      </w:r>
      <w:r w:rsidR="0017011E" w:rsidRPr="006D1EA6">
        <w:rPr>
          <w:rFonts w:ascii="Times New Roman" w:hAnsi="Times New Roman" w:cs="Times New Roman"/>
          <w:sz w:val="24"/>
          <w:szCs w:val="24"/>
        </w:rPr>
        <w:t>Due to the small service area, Richardson Water is limited in its potential customers.</w:t>
      </w:r>
      <w:r w:rsidR="00E33248" w:rsidRPr="006D1EA6">
        <w:rPr>
          <w:rFonts w:ascii="Times New Roman" w:hAnsi="Times New Roman" w:cs="Times New Roman"/>
          <w:sz w:val="24"/>
          <w:szCs w:val="24"/>
        </w:rPr>
        <w:t xml:space="preserve"> </w:t>
      </w:r>
      <w:r w:rsidR="003B6AFF" w:rsidRPr="006D1EA6">
        <w:rPr>
          <w:rFonts w:ascii="Times New Roman" w:hAnsi="Times New Roman" w:cs="Times New Roman"/>
          <w:sz w:val="24"/>
          <w:szCs w:val="24"/>
        </w:rPr>
        <w:t>Given the limited number of potential clients</w:t>
      </w:r>
      <w:r w:rsidR="00E84554" w:rsidRPr="006D1EA6">
        <w:rPr>
          <w:rFonts w:ascii="Times New Roman" w:hAnsi="Times New Roman" w:cs="Times New Roman"/>
          <w:sz w:val="24"/>
          <w:szCs w:val="24"/>
        </w:rPr>
        <w:t>, the difference between</w:t>
      </w:r>
      <w:r w:rsidR="003B6AFF" w:rsidRPr="006D1EA6">
        <w:rPr>
          <w:rFonts w:ascii="Times New Roman" w:hAnsi="Times New Roman" w:cs="Times New Roman"/>
          <w:sz w:val="24"/>
          <w:szCs w:val="24"/>
        </w:rPr>
        <w:t xml:space="preserve"> Richardson Water</w:t>
      </w:r>
      <w:r w:rsidR="00E84554" w:rsidRPr="006D1EA6">
        <w:rPr>
          <w:rFonts w:ascii="Times New Roman" w:hAnsi="Times New Roman" w:cs="Times New Roman"/>
          <w:sz w:val="24"/>
          <w:szCs w:val="24"/>
        </w:rPr>
        <w:t xml:space="preserve"> offering to serve only particular individuals of its own selection</w:t>
      </w:r>
      <w:r w:rsidR="00AF21D2" w:rsidRPr="006D1EA6">
        <w:rPr>
          <w:rFonts w:ascii="Times New Roman" w:hAnsi="Times New Roman" w:cs="Times New Roman"/>
          <w:sz w:val="24"/>
          <w:szCs w:val="24"/>
        </w:rPr>
        <w:t>,</w:t>
      </w:r>
      <w:r w:rsidR="00E84554" w:rsidRPr="006D1EA6">
        <w:rPr>
          <w:rFonts w:ascii="Times New Roman" w:hAnsi="Times New Roman" w:cs="Times New Roman"/>
          <w:sz w:val="24"/>
          <w:szCs w:val="24"/>
        </w:rPr>
        <w:t xml:space="preserve"> and “holding itself out to a portion of the public”</w:t>
      </w:r>
      <w:r w:rsidR="00CF332A" w:rsidRPr="006D1EA6">
        <w:rPr>
          <w:rFonts w:ascii="Times New Roman" w:hAnsi="Times New Roman" w:cs="Times New Roman"/>
          <w:sz w:val="24"/>
          <w:szCs w:val="24"/>
        </w:rPr>
        <w:t xml:space="preserve"> is</w:t>
      </w:r>
      <w:r w:rsidR="00FB39A4">
        <w:rPr>
          <w:rFonts w:ascii="Times New Roman" w:hAnsi="Times New Roman" w:cs="Times New Roman"/>
          <w:sz w:val="24"/>
          <w:szCs w:val="24"/>
        </w:rPr>
        <w:t xml:space="preserve"> </w:t>
      </w:r>
      <w:r w:rsidR="0092067B">
        <w:rPr>
          <w:rFonts w:ascii="Times New Roman" w:hAnsi="Times New Roman" w:cs="Times New Roman"/>
          <w:sz w:val="24"/>
          <w:szCs w:val="24"/>
        </w:rPr>
        <w:t>negligible</w:t>
      </w:r>
      <w:r w:rsidR="001C448D" w:rsidRPr="006D1EA6">
        <w:rPr>
          <w:rFonts w:ascii="Times New Roman" w:hAnsi="Times New Roman" w:cs="Times New Roman"/>
          <w:sz w:val="24"/>
          <w:szCs w:val="24"/>
        </w:rPr>
        <w:t>.</w:t>
      </w:r>
      <w:r w:rsidR="00CF332A" w:rsidRPr="006D1EA6">
        <w:rPr>
          <w:rFonts w:ascii="Times New Roman" w:hAnsi="Times New Roman" w:cs="Times New Roman"/>
          <w:sz w:val="24"/>
          <w:szCs w:val="24"/>
        </w:rPr>
        <w:t xml:space="preserve"> </w:t>
      </w:r>
      <w:r w:rsidR="002B28BA" w:rsidRPr="006D1EA6">
        <w:rPr>
          <w:rFonts w:ascii="Times New Roman" w:hAnsi="Times New Roman" w:cs="Times New Roman"/>
          <w:sz w:val="24"/>
          <w:szCs w:val="24"/>
        </w:rPr>
        <w:t>O</w:t>
      </w:r>
      <w:r w:rsidR="00E44D0F">
        <w:rPr>
          <w:rFonts w:ascii="Times New Roman" w:hAnsi="Times New Roman" w:cs="Times New Roman"/>
          <w:sz w:val="24"/>
          <w:szCs w:val="24"/>
        </w:rPr>
        <w:t>ne would not expect a company with this type of service area</w:t>
      </w:r>
      <w:r w:rsidR="0092067B">
        <w:rPr>
          <w:rFonts w:ascii="Times New Roman" w:hAnsi="Times New Roman" w:cs="Times New Roman"/>
          <w:sz w:val="24"/>
          <w:szCs w:val="24"/>
        </w:rPr>
        <w:t xml:space="preserve"> restriction</w:t>
      </w:r>
      <w:r w:rsidR="00E44D0F">
        <w:rPr>
          <w:rFonts w:ascii="Times New Roman" w:hAnsi="Times New Roman" w:cs="Times New Roman"/>
          <w:sz w:val="24"/>
          <w:szCs w:val="24"/>
        </w:rPr>
        <w:t xml:space="preserve"> to advertise</w:t>
      </w:r>
      <w:r w:rsidR="00AF21D2" w:rsidRPr="006D1EA6">
        <w:rPr>
          <w:rFonts w:ascii="Times New Roman" w:hAnsi="Times New Roman" w:cs="Times New Roman"/>
          <w:sz w:val="24"/>
          <w:szCs w:val="24"/>
        </w:rPr>
        <w:t xml:space="preserve"> or </w:t>
      </w:r>
      <w:r w:rsidR="003B6AFF" w:rsidRPr="006D1EA6">
        <w:rPr>
          <w:rFonts w:ascii="Times New Roman" w:hAnsi="Times New Roman" w:cs="Times New Roman"/>
          <w:sz w:val="24"/>
          <w:szCs w:val="24"/>
        </w:rPr>
        <w:t xml:space="preserve">a </w:t>
      </w:r>
      <w:r w:rsidR="00AF21D2" w:rsidRPr="006D1EA6">
        <w:rPr>
          <w:rFonts w:ascii="Times New Roman" w:hAnsi="Times New Roman" w:cs="Times New Roman"/>
          <w:sz w:val="24"/>
          <w:szCs w:val="24"/>
        </w:rPr>
        <w:t>search for new customer</w:t>
      </w:r>
      <w:r w:rsidR="00E44D0F">
        <w:rPr>
          <w:rFonts w:ascii="Times New Roman" w:hAnsi="Times New Roman" w:cs="Times New Roman"/>
          <w:sz w:val="24"/>
          <w:szCs w:val="24"/>
        </w:rPr>
        <w:t>s once they</w:t>
      </w:r>
      <w:r w:rsidR="002B28BA" w:rsidRPr="006D1EA6">
        <w:rPr>
          <w:rFonts w:ascii="Times New Roman" w:hAnsi="Times New Roman" w:cs="Times New Roman"/>
          <w:sz w:val="24"/>
          <w:szCs w:val="24"/>
        </w:rPr>
        <w:t xml:space="preserve"> established</w:t>
      </w:r>
      <w:r w:rsidR="00AF21D2" w:rsidRPr="006D1EA6">
        <w:rPr>
          <w:rFonts w:ascii="Times New Roman" w:hAnsi="Times New Roman" w:cs="Times New Roman"/>
          <w:sz w:val="24"/>
          <w:szCs w:val="24"/>
        </w:rPr>
        <w:t xml:space="preserve"> regular</w:t>
      </w:r>
      <w:r w:rsidR="00042DBE" w:rsidRPr="006D1EA6">
        <w:rPr>
          <w:rFonts w:ascii="Times New Roman" w:hAnsi="Times New Roman" w:cs="Times New Roman"/>
          <w:sz w:val="24"/>
          <w:szCs w:val="24"/>
        </w:rPr>
        <w:t xml:space="preserve"> business</w:t>
      </w:r>
      <w:r w:rsidR="00AF21D2" w:rsidRPr="006D1EA6">
        <w:rPr>
          <w:rFonts w:ascii="Times New Roman" w:hAnsi="Times New Roman" w:cs="Times New Roman"/>
          <w:sz w:val="24"/>
          <w:szCs w:val="24"/>
        </w:rPr>
        <w:t xml:space="preserve"> relationships with their</w:t>
      </w:r>
      <w:r w:rsidR="00042DBE" w:rsidRPr="006D1EA6">
        <w:rPr>
          <w:rFonts w:ascii="Times New Roman" w:hAnsi="Times New Roman" w:cs="Times New Roman"/>
          <w:sz w:val="24"/>
          <w:szCs w:val="24"/>
        </w:rPr>
        <w:t xml:space="preserve"> main</w:t>
      </w:r>
      <w:r w:rsidR="00AF21D2" w:rsidRPr="006D1EA6">
        <w:rPr>
          <w:rFonts w:ascii="Times New Roman" w:hAnsi="Times New Roman" w:cs="Times New Roman"/>
          <w:sz w:val="24"/>
          <w:szCs w:val="24"/>
        </w:rPr>
        <w:t xml:space="preserve"> customers. </w:t>
      </w:r>
      <w:r w:rsidR="00E44D0F">
        <w:rPr>
          <w:rFonts w:ascii="Times New Roman" w:hAnsi="Times New Roman" w:cs="Times New Roman"/>
          <w:sz w:val="24"/>
          <w:szCs w:val="24"/>
        </w:rPr>
        <w:t>In this case, tho</w:t>
      </w:r>
      <w:r w:rsidR="00AF21D2" w:rsidRPr="006D1EA6">
        <w:rPr>
          <w:rFonts w:ascii="Times New Roman" w:hAnsi="Times New Roman" w:cs="Times New Roman"/>
          <w:sz w:val="24"/>
          <w:szCs w:val="24"/>
        </w:rPr>
        <w:t>se</w:t>
      </w:r>
      <w:r w:rsidR="003B6AFF" w:rsidRPr="006D1EA6">
        <w:rPr>
          <w:rFonts w:ascii="Times New Roman" w:hAnsi="Times New Roman" w:cs="Times New Roman"/>
          <w:sz w:val="24"/>
          <w:szCs w:val="24"/>
        </w:rPr>
        <w:t xml:space="preserve"> main</w:t>
      </w:r>
      <w:r w:rsidR="00AF21D2" w:rsidRPr="006D1EA6">
        <w:rPr>
          <w:rFonts w:ascii="Times New Roman" w:hAnsi="Times New Roman" w:cs="Times New Roman"/>
          <w:sz w:val="24"/>
          <w:szCs w:val="24"/>
        </w:rPr>
        <w:t xml:space="preserve"> customers are th</w:t>
      </w:r>
      <w:r w:rsidR="00FF5D8C">
        <w:rPr>
          <w:rFonts w:ascii="Times New Roman" w:hAnsi="Times New Roman" w:cs="Times New Roman"/>
          <w:sz w:val="24"/>
          <w:szCs w:val="24"/>
        </w:rPr>
        <w:t xml:space="preserve">e Maintenance Association, and </w:t>
      </w:r>
      <w:r w:rsidR="00AF21D2" w:rsidRPr="006D1EA6">
        <w:rPr>
          <w:rFonts w:ascii="Times New Roman" w:hAnsi="Times New Roman" w:cs="Times New Roman"/>
          <w:sz w:val="24"/>
          <w:szCs w:val="24"/>
        </w:rPr>
        <w:t xml:space="preserve">through Richardson </w:t>
      </w:r>
      <w:r w:rsidR="00FF5D8C">
        <w:rPr>
          <w:rFonts w:ascii="Times New Roman" w:hAnsi="Times New Roman" w:cs="Times New Roman"/>
          <w:sz w:val="24"/>
          <w:szCs w:val="24"/>
        </w:rPr>
        <w:t>Land,</w:t>
      </w:r>
      <w:r w:rsidR="00AF21D2" w:rsidRPr="006D1EA6">
        <w:rPr>
          <w:rFonts w:ascii="Times New Roman" w:hAnsi="Times New Roman" w:cs="Times New Roman"/>
          <w:sz w:val="24"/>
          <w:szCs w:val="24"/>
        </w:rPr>
        <w:t xml:space="preserve"> Wilson Logistics. The </w:t>
      </w:r>
      <w:r w:rsidR="00D03E95" w:rsidRPr="006D1EA6">
        <w:rPr>
          <w:rFonts w:ascii="Times New Roman" w:hAnsi="Times New Roman" w:cs="Times New Roman"/>
          <w:sz w:val="24"/>
          <w:szCs w:val="24"/>
        </w:rPr>
        <w:t>question then becomes</w:t>
      </w:r>
      <w:r w:rsidR="00E44D0F">
        <w:rPr>
          <w:rFonts w:ascii="Times New Roman" w:hAnsi="Times New Roman" w:cs="Times New Roman"/>
          <w:sz w:val="24"/>
          <w:szCs w:val="24"/>
        </w:rPr>
        <w:t xml:space="preserve"> the nature</w:t>
      </w:r>
      <w:r w:rsidR="00AF21D2" w:rsidRPr="006D1EA6">
        <w:rPr>
          <w:rFonts w:ascii="Times New Roman" w:hAnsi="Times New Roman" w:cs="Times New Roman"/>
          <w:sz w:val="24"/>
          <w:szCs w:val="24"/>
        </w:rPr>
        <w:t xml:space="preserve"> of the utility. </w:t>
      </w:r>
    </w:p>
    <w:p w14:paraId="13E7DB9E" w14:textId="7A0D07B9" w:rsidR="002C28A5" w:rsidRPr="00A51FEF" w:rsidRDefault="00A51FEF" w:rsidP="00A51FEF">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lastRenderedPageBreak/>
        <w:tab/>
      </w:r>
      <w:r w:rsidR="00CF332A" w:rsidRPr="00A51FEF">
        <w:rPr>
          <w:rFonts w:ascii="Times New Roman" w:hAnsi="Times New Roman" w:cs="Times New Roman"/>
          <w:sz w:val="24"/>
          <w:szCs w:val="24"/>
        </w:rPr>
        <w:t>Richardson Water is a private</w:t>
      </w:r>
      <w:r w:rsidR="0092067B">
        <w:rPr>
          <w:rFonts w:ascii="Times New Roman" w:hAnsi="Times New Roman" w:cs="Times New Roman"/>
          <w:sz w:val="24"/>
          <w:szCs w:val="24"/>
        </w:rPr>
        <w:t>ly owned</w:t>
      </w:r>
      <w:r w:rsidR="002B28BA" w:rsidRPr="00A51FEF">
        <w:rPr>
          <w:rFonts w:ascii="Times New Roman" w:hAnsi="Times New Roman" w:cs="Times New Roman"/>
          <w:sz w:val="24"/>
          <w:szCs w:val="24"/>
        </w:rPr>
        <w:t>, for-profit company. W</w:t>
      </w:r>
      <w:r w:rsidR="00CF332A" w:rsidRPr="00A51FEF">
        <w:rPr>
          <w:rFonts w:ascii="Times New Roman" w:hAnsi="Times New Roman" w:cs="Times New Roman"/>
          <w:sz w:val="24"/>
          <w:szCs w:val="24"/>
        </w:rPr>
        <w:t>hile it only offers its services to a small section of t</w:t>
      </w:r>
      <w:r w:rsidR="001F2783" w:rsidRPr="00A51FEF">
        <w:rPr>
          <w:rFonts w:ascii="Times New Roman" w:hAnsi="Times New Roman" w:cs="Times New Roman"/>
          <w:sz w:val="24"/>
          <w:szCs w:val="24"/>
        </w:rPr>
        <w:t>he public, it nonetheless serves</w:t>
      </w:r>
      <w:r w:rsidR="00CF332A" w:rsidRPr="00A51FEF">
        <w:rPr>
          <w:rFonts w:ascii="Times New Roman" w:hAnsi="Times New Roman" w:cs="Times New Roman"/>
          <w:sz w:val="24"/>
          <w:szCs w:val="24"/>
        </w:rPr>
        <w:t xml:space="preserve"> the public. The Maintenance Association</w:t>
      </w:r>
      <w:r w:rsidR="00042DBE" w:rsidRPr="00A51FEF">
        <w:rPr>
          <w:rFonts w:ascii="Times New Roman" w:hAnsi="Times New Roman" w:cs="Times New Roman"/>
          <w:sz w:val="24"/>
          <w:szCs w:val="24"/>
        </w:rPr>
        <w:t xml:space="preserve"> is</w:t>
      </w:r>
      <w:r w:rsidR="00CF332A" w:rsidRPr="00A51FEF">
        <w:rPr>
          <w:rFonts w:ascii="Times New Roman" w:hAnsi="Times New Roman" w:cs="Times New Roman"/>
          <w:sz w:val="24"/>
          <w:szCs w:val="24"/>
        </w:rPr>
        <w:t xml:space="preserve"> a separate entity representing 174 households. The </w:t>
      </w:r>
      <w:r w:rsidR="002B28BA" w:rsidRPr="00A51FEF">
        <w:rPr>
          <w:rFonts w:ascii="Times New Roman" w:hAnsi="Times New Roman" w:cs="Times New Roman"/>
          <w:sz w:val="24"/>
          <w:szCs w:val="24"/>
        </w:rPr>
        <w:t>Maintenance Association</w:t>
      </w:r>
      <w:r w:rsidR="00CF332A" w:rsidRPr="00A51FEF">
        <w:rPr>
          <w:rFonts w:ascii="Times New Roman" w:hAnsi="Times New Roman" w:cs="Times New Roman"/>
          <w:sz w:val="24"/>
          <w:szCs w:val="24"/>
        </w:rPr>
        <w:t xml:space="preserve"> members do not have any voice in the management </w:t>
      </w:r>
      <w:r w:rsidR="006624B6">
        <w:rPr>
          <w:rFonts w:ascii="Times New Roman" w:hAnsi="Times New Roman" w:cs="Times New Roman"/>
          <w:sz w:val="24"/>
          <w:szCs w:val="24"/>
        </w:rPr>
        <w:t>of Richardson Water</w:t>
      </w:r>
      <w:r w:rsidR="00CF332A" w:rsidRPr="00A51FEF">
        <w:rPr>
          <w:rFonts w:ascii="Times New Roman" w:hAnsi="Times New Roman" w:cs="Times New Roman"/>
          <w:sz w:val="24"/>
          <w:szCs w:val="24"/>
        </w:rPr>
        <w:t xml:space="preserve"> or any financial interest in the company.</w:t>
      </w:r>
      <w:r w:rsidR="001F2783" w:rsidRPr="00B93BD3">
        <w:rPr>
          <w:rStyle w:val="FootnoteReference"/>
          <w:rFonts w:ascii="Times New Roman" w:hAnsi="Times New Roman" w:cs="Times New Roman"/>
          <w:sz w:val="24"/>
          <w:szCs w:val="24"/>
        </w:rPr>
        <w:footnoteReference w:id="46"/>
      </w:r>
      <w:r w:rsidR="00CF332A" w:rsidRPr="00A51FEF">
        <w:rPr>
          <w:rFonts w:ascii="Times New Roman" w:hAnsi="Times New Roman" w:cs="Times New Roman"/>
          <w:sz w:val="24"/>
          <w:szCs w:val="24"/>
        </w:rPr>
        <w:t xml:space="preserve"> The utilities in </w:t>
      </w:r>
      <w:r w:rsidR="00CF332A" w:rsidRPr="00A51FEF">
        <w:rPr>
          <w:rFonts w:ascii="Times New Roman" w:hAnsi="Times New Roman" w:cs="Times New Roman"/>
          <w:i/>
          <w:sz w:val="24"/>
          <w:szCs w:val="24"/>
        </w:rPr>
        <w:t>Nob Hill</w:t>
      </w:r>
      <w:r w:rsidR="00CF332A" w:rsidRPr="00A51FEF">
        <w:rPr>
          <w:rFonts w:ascii="Times New Roman" w:hAnsi="Times New Roman" w:cs="Times New Roman"/>
          <w:sz w:val="24"/>
          <w:szCs w:val="24"/>
        </w:rPr>
        <w:t xml:space="preserve"> and </w:t>
      </w:r>
      <w:r w:rsidR="00CF332A" w:rsidRPr="00A51FEF">
        <w:rPr>
          <w:rFonts w:ascii="Times New Roman" w:hAnsi="Times New Roman" w:cs="Times New Roman"/>
          <w:i/>
          <w:sz w:val="24"/>
          <w:szCs w:val="24"/>
        </w:rPr>
        <w:t>Inland Empire</w:t>
      </w:r>
      <w:r w:rsidR="00CF332A" w:rsidRPr="00A51FEF">
        <w:rPr>
          <w:rFonts w:ascii="Times New Roman" w:hAnsi="Times New Roman" w:cs="Times New Roman"/>
          <w:sz w:val="24"/>
          <w:szCs w:val="24"/>
        </w:rPr>
        <w:t xml:space="preserve"> were </w:t>
      </w:r>
      <w:r w:rsidR="00D03E95" w:rsidRPr="00A51FEF">
        <w:rPr>
          <w:rFonts w:ascii="Times New Roman" w:hAnsi="Times New Roman" w:cs="Times New Roman"/>
          <w:sz w:val="24"/>
          <w:szCs w:val="24"/>
        </w:rPr>
        <w:t>found to fall outside WUTC</w:t>
      </w:r>
      <w:r w:rsidR="00CF332A" w:rsidRPr="00A51FEF">
        <w:rPr>
          <w:rFonts w:ascii="Times New Roman" w:hAnsi="Times New Roman" w:cs="Times New Roman"/>
          <w:sz w:val="24"/>
          <w:szCs w:val="24"/>
        </w:rPr>
        <w:t xml:space="preserve"> jurisdiction because there was no concern that</w:t>
      </w:r>
      <w:r w:rsidR="002B28BA" w:rsidRPr="00A51FEF">
        <w:rPr>
          <w:rFonts w:ascii="Times New Roman" w:hAnsi="Times New Roman" w:cs="Times New Roman"/>
          <w:sz w:val="24"/>
          <w:szCs w:val="24"/>
        </w:rPr>
        <w:t xml:space="preserve"> the utility would </w:t>
      </w:r>
      <w:r w:rsidR="00CF332A" w:rsidRPr="00A51FEF">
        <w:rPr>
          <w:rFonts w:ascii="Times New Roman" w:hAnsi="Times New Roman" w:cs="Times New Roman"/>
          <w:sz w:val="24"/>
          <w:szCs w:val="24"/>
        </w:rPr>
        <w:t>use it</w:t>
      </w:r>
      <w:r w:rsidR="002B28BA" w:rsidRPr="00A51FEF">
        <w:rPr>
          <w:rFonts w:ascii="Times New Roman" w:hAnsi="Times New Roman" w:cs="Times New Roman"/>
          <w:sz w:val="24"/>
          <w:szCs w:val="24"/>
        </w:rPr>
        <w:t>s power to</w:t>
      </w:r>
      <w:r w:rsidR="00CF332A" w:rsidRPr="00A51FEF">
        <w:rPr>
          <w:rFonts w:ascii="Times New Roman" w:hAnsi="Times New Roman" w:cs="Times New Roman"/>
          <w:sz w:val="24"/>
          <w:szCs w:val="24"/>
        </w:rPr>
        <w:t xml:space="preserve"> charge customers exorbitant rates.</w:t>
      </w:r>
      <w:r w:rsidR="001C448D" w:rsidRPr="00B93BD3">
        <w:rPr>
          <w:rStyle w:val="FootnoteReference"/>
          <w:rFonts w:ascii="Times New Roman" w:hAnsi="Times New Roman" w:cs="Times New Roman"/>
          <w:sz w:val="24"/>
          <w:szCs w:val="24"/>
        </w:rPr>
        <w:footnoteReference w:id="47"/>
      </w:r>
      <w:r w:rsidR="00CF332A" w:rsidRPr="00A51FEF">
        <w:rPr>
          <w:rFonts w:ascii="Times New Roman" w:hAnsi="Times New Roman" w:cs="Times New Roman"/>
          <w:sz w:val="24"/>
          <w:szCs w:val="24"/>
        </w:rPr>
        <w:t xml:space="preserve"> The customers controlled the utility</w:t>
      </w:r>
      <w:r w:rsidR="003B6AFF" w:rsidRPr="00A51FEF">
        <w:rPr>
          <w:rFonts w:ascii="Times New Roman" w:hAnsi="Times New Roman" w:cs="Times New Roman"/>
          <w:sz w:val="24"/>
          <w:szCs w:val="24"/>
        </w:rPr>
        <w:t>,</w:t>
      </w:r>
      <w:r w:rsidR="00CF332A" w:rsidRPr="00A51FEF">
        <w:rPr>
          <w:rFonts w:ascii="Times New Roman" w:hAnsi="Times New Roman" w:cs="Times New Roman"/>
          <w:sz w:val="24"/>
          <w:szCs w:val="24"/>
        </w:rPr>
        <w:t xml:space="preserve"> and would not ove</w:t>
      </w:r>
      <w:r w:rsidR="00E44D0F">
        <w:rPr>
          <w:rFonts w:ascii="Times New Roman" w:hAnsi="Times New Roman" w:cs="Times New Roman"/>
          <w:sz w:val="24"/>
          <w:szCs w:val="24"/>
        </w:rPr>
        <w:t>rcharge themselves. Richardson Water is</w:t>
      </w:r>
      <w:r w:rsidR="00CF332A" w:rsidRPr="00A51FEF">
        <w:rPr>
          <w:rFonts w:ascii="Times New Roman" w:hAnsi="Times New Roman" w:cs="Times New Roman"/>
          <w:sz w:val="24"/>
          <w:szCs w:val="24"/>
        </w:rPr>
        <w:t xml:space="preserve"> </w:t>
      </w:r>
      <w:r w:rsidR="001C448D" w:rsidRPr="00A51FEF">
        <w:rPr>
          <w:rFonts w:ascii="Times New Roman" w:hAnsi="Times New Roman" w:cs="Times New Roman"/>
          <w:sz w:val="24"/>
          <w:szCs w:val="24"/>
        </w:rPr>
        <w:t xml:space="preserve">distinguishable </w:t>
      </w:r>
      <w:r w:rsidR="00CF332A" w:rsidRPr="00A51FEF">
        <w:rPr>
          <w:rFonts w:ascii="Times New Roman" w:hAnsi="Times New Roman" w:cs="Times New Roman"/>
          <w:sz w:val="24"/>
          <w:szCs w:val="24"/>
        </w:rPr>
        <w:t>from</w:t>
      </w:r>
      <w:r w:rsidR="00E44D0F">
        <w:rPr>
          <w:rFonts w:ascii="Times New Roman" w:hAnsi="Times New Roman" w:cs="Times New Roman"/>
          <w:sz w:val="24"/>
          <w:szCs w:val="24"/>
        </w:rPr>
        <w:t xml:space="preserve"> the utilities in</w:t>
      </w:r>
      <w:r w:rsidR="00CF332A" w:rsidRPr="00A51FEF">
        <w:rPr>
          <w:rFonts w:ascii="Times New Roman" w:hAnsi="Times New Roman" w:cs="Times New Roman"/>
          <w:sz w:val="24"/>
          <w:szCs w:val="24"/>
        </w:rPr>
        <w:t xml:space="preserve"> </w:t>
      </w:r>
      <w:r w:rsidR="00CF332A" w:rsidRPr="00A51FEF">
        <w:rPr>
          <w:rFonts w:ascii="Times New Roman" w:hAnsi="Times New Roman" w:cs="Times New Roman"/>
          <w:i/>
          <w:sz w:val="24"/>
          <w:szCs w:val="24"/>
        </w:rPr>
        <w:t>Nob Hill</w:t>
      </w:r>
      <w:r w:rsidR="00CF332A" w:rsidRPr="00A51FEF">
        <w:rPr>
          <w:rFonts w:ascii="Times New Roman" w:hAnsi="Times New Roman" w:cs="Times New Roman"/>
          <w:sz w:val="24"/>
          <w:szCs w:val="24"/>
        </w:rPr>
        <w:t xml:space="preserve"> and </w:t>
      </w:r>
      <w:r w:rsidR="00CF332A" w:rsidRPr="00A51FEF">
        <w:rPr>
          <w:rFonts w:ascii="Times New Roman" w:hAnsi="Times New Roman" w:cs="Times New Roman"/>
          <w:i/>
          <w:sz w:val="24"/>
          <w:szCs w:val="24"/>
        </w:rPr>
        <w:t>Inland Empire</w:t>
      </w:r>
      <w:r w:rsidR="00CF332A" w:rsidRPr="00A51FEF">
        <w:rPr>
          <w:rFonts w:ascii="Times New Roman" w:hAnsi="Times New Roman" w:cs="Times New Roman"/>
          <w:sz w:val="24"/>
          <w:szCs w:val="24"/>
        </w:rPr>
        <w:t xml:space="preserve"> in this</w:t>
      </w:r>
      <w:r w:rsidR="001C448D" w:rsidRPr="00A51FEF">
        <w:rPr>
          <w:rFonts w:ascii="Times New Roman" w:hAnsi="Times New Roman" w:cs="Times New Roman"/>
          <w:sz w:val="24"/>
          <w:szCs w:val="24"/>
        </w:rPr>
        <w:t xml:space="preserve"> key respect. Therefore, the public service company definition applies, and Richardson Wate</w:t>
      </w:r>
      <w:r w:rsidR="00E44D0F">
        <w:rPr>
          <w:rFonts w:ascii="Times New Roman" w:hAnsi="Times New Roman" w:cs="Times New Roman"/>
          <w:sz w:val="24"/>
          <w:szCs w:val="24"/>
        </w:rPr>
        <w:t>r is subject to the WUTC</w:t>
      </w:r>
      <w:r w:rsidR="001C448D" w:rsidRPr="00A51FEF">
        <w:rPr>
          <w:rFonts w:ascii="Times New Roman" w:hAnsi="Times New Roman" w:cs="Times New Roman"/>
          <w:sz w:val="24"/>
          <w:szCs w:val="24"/>
        </w:rPr>
        <w:t xml:space="preserve"> jurisdiction. </w:t>
      </w:r>
    </w:p>
    <w:p w14:paraId="13E7DB9F" w14:textId="33E491C0" w:rsidR="002C5930" w:rsidRPr="006A1439" w:rsidRDefault="002C5930" w:rsidP="00626C53">
      <w:pPr>
        <w:pStyle w:val="Heading2"/>
        <w:spacing w:before="0" w:line="240" w:lineRule="auto"/>
        <w:ind w:hanging="720"/>
        <w:rPr>
          <w:rFonts w:ascii="Times New Roman" w:hAnsi="Times New Roman" w:cs="Times New Roman"/>
          <w:b/>
          <w:szCs w:val="24"/>
        </w:rPr>
      </w:pPr>
      <w:r w:rsidRPr="006A1439">
        <w:rPr>
          <w:rFonts w:ascii="Times New Roman" w:hAnsi="Times New Roman" w:cs="Times New Roman"/>
          <w:b/>
          <w:szCs w:val="24"/>
        </w:rPr>
        <w:t xml:space="preserve">The Commission should find it </w:t>
      </w:r>
      <w:r w:rsidR="005F7551" w:rsidRPr="006A1439">
        <w:rPr>
          <w:rFonts w:ascii="Times New Roman" w:hAnsi="Times New Roman" w:cs="Times New Roman"/>
          <w:b/>
          <w:szCs w:val="24"/>
        </w:rPr>
        <w:t>in the public interest to remove</w:t>
      </w:r>
      <w:r w:rsidRPr="006A1439">
        <w:rPr>
          <w:rFonts w:ascii="Times New Roman" w:hAnsi="Times New Roman" w:cs="Times New Roman"/>
          <w:b/>
          <w:szCs w:val="24"/>
        </w:rPr>
        <w:t xml:space="preserve"> Richardson Water</w:t>
      </w:r>
      <w:r w:rsidR="005F7551" w:rsidRPr="006A1439">
        <w:rPr>
          <w:rFonts w:ascii="Times New Roman" w:hAnsi="Times New Roman" w:cs="Times New Roman"/>
          <w:b/>
          <w:szCs w:val="24"/>
        </w:rPr>
        <w:t xml:space="preserve"> from regulation</w:t>
      </w:r>
      <w:r w:rsidR="003737FA">
        <w:rPr>
          <w:rFonts w:ascii="Times New Roman" w:hAnsi="Times New Roman" w:cs="Times New Roman"/>
          <w:b/>
          <w:szCs w:val="24"/>
        </w:rPr>
        <w:t xml:space="preserve"> at this time. </w:t>
      </w:r>
    </w:p>
    <w:p w14:paraId="13E7DBA0" w14:textId="77777777" w:rsidR="00D32571" w:rsidRPr="00626C53" w:rsidRDefault="00D32571" w:rsidP="00626C53">
      <w:pPr>
        <w:spacing w:after="0" w:line="240" w:lineRule="auto"/>
        <w:rPr>
          <w:rFonts w:ascii="Times New Roman" w:hAnsi="Times New Roman" w:cs="Times New Roman"/>
          <w:b/>
          <w:sz w:val="24"/>
          <w:szCs w:val="24"/>
        </w:rPr>
      </w:pPr>
    </w:p>
    <w:p w14:paraId="13E7DBA1" w14:textId="0BF2AAF9" w:rsidR="00D32571" w:rsidRPr="00A51FEF" w:rsidRDefault="00A51FEF" w:rsidP="00A51FEF">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D32571" w:rsidRPr="00A51FEF">
        <w:rPr>
          <w:rFonts w:ascii="Times New Roman" w:hAnsi="Times New Roman" w:cs="Times New Roman"/>
          <w:sz w:val="24"/>
          <w:szCs w:val="24"/>
        </w:rPr>
        <w:t>The Commission heard from members of the community at the open meeting on July 26, 2018. The concerns they expressed should be considered in t</w:t>
      </w:r>
      <w:r w:rsidR="00042DBE" w:rsidRPr="00A51FEF">
        <w:rPr>
          <w:rFonts w:ascii="Times New Roman" w:hAnsi="Times New Roman" w:cs="Times New Roman"/>
          <w:sz w:val="24"/>
          <w:szCs w:val="24"/>
        </w:rPr>
        <w:t>he public interest analysis, as the C</w:t>
      </w:r>
      <w:r w:rsidR="002711D1" w:rsidRPr="00A51FEF">
        <w:rPr>
          <w:rFonts w:ascii="Times New Roman" w:hAnsi="Times New Roman" w:cs="Times New Roman"/>
          <w:sz w:val="24"/>
          <w:szCs w:val="24"/>
        </w:rPr>
        <w:t>ommission made</w:t>
      </w:r>
      <w:r w:rsidR="00E44D0F">
        <w:rPr>
          <w:rFonts w:ascii="Times New Roman" w:hAnsi="Times New Roman" w:cs="Times New Roman"/>
          <w:sz w:val="24"/>
          <w:szCs w:val="24"/>
        </w:rPr>
        <w:t xml:space="preserve"> clear</w:t>
      </w:r>
      <w:r w:rsidR="00D32571" w:rsidRPr="00A51FEF">
        <w:rPr>
          <w:rFonts w:ascii="Times New Roman" w:hAnsi="Times New Roman" w:cs="Times New Roman"/>
          <w:sz w:val="24"/>
          <w:szCs w:val="24"/>
        </w:rPr>
        <w:t xml:space="preserve"> at the</w:t>
      </w:r>
      <w:r w:rsidR="002711D1" w:rsidRPr="00A51FEF">
        <w:rPr>
          <w:rFonts w:ascii="Times New Roman" w:hAnsi="Times New Roman" w:cs="Times New Roman"/>
          <w:sz w:val="24"/>
          <w:szCs w:val="24"/>
        </w:rPr>
        <w:t xml:space="preserve"> open</w:t>
      </w:r>
      <w:r w:rsidR="00D32571" w:rsidRPr="00A51FEF">
        <w:rPr>
          <w:rFonts w:ascii="Times New Roman" w:hAnsi="Times New Roman" w:cs="Times New Roman"/>
          <w:sz w:val="24"/>
          <w:szCs w:val="24"/>
        </w:rPr>
        <w:t xml:space="preserve"> meeting. </w:t>
      </w:r>
      <w:r w:rsidR="00D91C2B" w:rsidRPr="00A51FEF">
        <w:rPr>
          <w:rFonts w:ascii="Times New Roman" w:hAnsi="Times New Roman" w:cs="Times New Roman"/>
          <w:sz w:val="24"/>
          <w:szCs w:val="24"/>
        </w:rPr>
        <w:t>T</w:t>
      </w:r>
      <w:r w:rsidR="000D0F33" w:rsidRPr="00A51FEF">
        <w:rPr>
          <w:rFonts w:ascii="Times New Roman" w:hAnsi="Times New Roman" w:cs="Times New Roman"/>
          <w:sz w:val="24"/>
          <w:szCs w:val="24"/>
        </w:rPr>
        <w:t>he association members</w:t>
      </w:r>
      <w:r w:rsidR="002711D1" w:rsidRPr="00A51FEF">
        <w:rPr>
          <w:rFonts w:ascii="Times New Roman" w:hAnsi="Times New Roman" w:cs="Times New Roman"/>
          <w:sz w:val="24"/>
          <w:szCs w:val="24"/>
        </w:rPr>
        <w:t xml:space="preserve"> were worried</w:t>
      </w:r>
      <w:r w:rsidR="00D91C2B" w:rsidRPr="00A51FEF">
        <w:rPr>
          <w:rFonts w:ascii="Times New Roman" w:hAnsi="Times New Roman" w:cs="Times New Roman"/>
          <w:sz w:val="24"/>
          <w:szCs w:val="24"/>
        </w:rPr>
        <w:t xml:space="preserve"> that</w:t>
      </w:r>
      <w:r w:rsidR="002711D1" w:rsidRPr="00A51FEF">
        <w:rPr>
          <w:rFonts w:ascii="Times New Roman" w:hAnsi="Times New Roman" w:cs="Times New Roman"/>
          <w:sz w:val="24"/>
          <w:szCs w:val="24"/>
        </w:rPr>
        <w:t xml:space="preserve"> their rates would</w:t>
      </w:r>
      <w:r w:rsidR="00D32571" w:rsidRPr="00A51FEF">
        <w:rPr>
          <w:rFonts w:ascii="Times New Roman" w:hAnsi="Times New Roman" w:cs="Times New Roman"/>
          <w:sz w:val="24"/>
          <w:szCs w:val="24"/>
        </w:rPr>
        <w:t xml:space="preserve"> </w:t>
      </w:r>
      <w:r w:rsidR="00D91C2B" w:rsidRPr="00A51FEF">
        <w:rPr>
          <w:rFonts w:ascii="Times New Roman" w:hAnsi="Times New Roman" w:cs="Times New Roman"/>
          <w:sz w:val="24"/>
          <w:szCs w:val="24"/>
        </w:rPr>
        <w:t>increase</w:t>
      </w:r>
      <w:r w:rsidR="00042DBE" w:rsidRPr="00A51FEF">
        <w:rPr>
          <w:rFonts w:ascii="Times New Roman" w:hAnsi="Times New Roman" w:cs="Times New Roman"/>
          <w:sz w:val="24"/>
          <w:szCs w:val="24"/>
        </w:rPr>
        <w:t xml:space="preserve"> if the</w:t>
      </w:r>
      <w:r w:rsidR="002711D1" w:rsidRPr="00A51FEF">
        <w:rPr>
          <w:rFonts w:ascii="Times New Roman" w:hAnsi="Times New Roman" w:cs="Times New Roman"/>
          <w:sz w:val="24"/>
          <w:szCs w:val="24"/>
        </w:rPr>
        <w:t xml:space="preserve"> Maintenance A</w:t>
      </w:r>
      <w:r w:rsidR="00042DBE" w:rsidRPr="00A51FEF">
        <w:rPr>
          <w:rFonts w:ascii="Times New Roman" w:hAnsi="Times New Roman" w:cs="Times New Roman"/>
          <w:sz w:val="24"/>
          <w:szCs w:val="24"/>
        </w:rPr>
        <w:t>ssociation entered</w:t>
      </w:r>
      <w:r w:rsidR="003478E3" w:rsidRPr="00A51FEF">
        <w:rPr>
          <w:rFonts w:ascii="Times New Roman" w:hAnsi="Times New Roman" w:cs="Times New Roman"/>
          <w:sz w:val="24"/>
          <w:szCs w:val="24"/>
        </w:rPr>
        <w:t xml:space="preserve"> an agreement with Richardson Water.</w:t>
      </w:r>
      <w:r w:rsidR="00D91C2B" w:rsidRPr="00A51FEF">
        <w:rPr>
          <w:rFonts w:ascii="Times New Roman" w:hAnsi="Times New Roman" w:cs="Times New Roman"/>
          <w:sz w:val="24"/>
          <w:szCs w:val="24"/>
        </w:rPr>
        <w:t xml:space="preserve"> </w:t>
      </w:r>
      <w:r w:rsidR="002711D1" w:rsidRPr="00A51FEF">
        <w:rPr>
          <w:rFonts w:ascii="Times New Roman" w:hAnsi="Times New Roman" w:cs="Times New Roman"/>
          <w:sz w:val="24"/>
          <w:szCs w:val="24"/>
        </w:rPr>
        <w:t>M</w:t>
      </w:r>
      <w:r w:rsidR="00D91C2B" w:rsidRPr="00A51FEF">
        <w:rPr>
          <w:rFonts w:ascii="Times New Roman" w:hAnsi="Times New Roman" w:cs="Times New Roman"/>
          <w:sz w:val="24"/>
          <w:szCs w:val="24"/>
        </w:rPr>
        <w:t>any members of the association were</w:t>
      </w:r>
      <w:r w:rsidR="005F7551" w:rsidRPr="00A51FEF">
        <w:rPr>
          <w:rFonts w:ascii="Times New Roman" w:hAnsi="Times New Roman" w:cs="Times New Roman"/>
          <w:sz w:val="24"/>
          <w:szCs w:val="24"/>
        </w:rPr>
        <w:t xml:space="preserve"> reported to be</w:t>
      </w:r>
      <w:r w:rsidR="00D91C2B" w:rsidRPr="00A51FEF">
        <w:rPr>
          <w:rFonts w:ascii="Times New Roman" w:hAnsi="Times New Roman" w:cs="Times New Roman"/>
          <w:sz w:val="24"/>
          <w:szCs w:val="24"/>
        </w:rPr>
        <w:t xml:space="preserve"> retirees living on a fixed income.</w:t>
      </w:r>
      <w:r w:rsidR="002711D1" w:rsidRPr="00B93BD3">
        <w:rPr>
          <w:rStyle w:val="FootnoteReference"/>
          <w:rFonts w:ascii="Times New Roman" w:hAnsi="Times New Roman" w:cs="Times New Roman"/>
          <w:sz w:val="24"/>
          <w:szCs w:val="24"/>
        </w:rPr>
        <w:footnoteReference w:id="48"/>
      </w:r>
      <w:r w:rsidR="003478E3" w:rsidRPr="00A51FEF">
        <w:rPr>
          <w:rFonts w:ascii="Times New Roman" w:hAnsi="Times New Roman" w:cs="Times New Roman"/>
          <w:sz w:val="24"/>
          <w:szCs w:val="24"/>
        </w:rPr>
        <w:t xml:space="preserve"> The </w:t>
      </w:r>
      <w:r w:rsidR="00FB21C4" w:rsidRPr="00A51FEF">
        <w:rPr>
          <w:rFonts w:ascii="Times New Roman" w:hAnsi="Times New Roman" w:cs="Times New Roman"/>
          <w:sz w:val="24"/>
          <w:szCs w:val="24"/>
        </w:rPr>
        <w:t>M</w:t>
      </w:r>
      <w:r w:rsidR="003478E3" w:rsidRPr="00A51FEF">
        <w:rPr>
          <w:rFonts w:ascii="Times New Roman" w:hAnsi="Times New Roman" w:cs="Times New Roman"/>
          <w:sz w:val="24"/>
          <w:szCs w:val="24"/>
        </w:rPr>
        <w:t>aintenance</w:t>
      </w:r>
      <w:r w:rsidR="00FB21C4" w:rsidRPr="00A51FEF">
        <w:rPr>
          <w:rFonts w:ascii="Times New Roman" w:hAnsi="Times New Roman" w:cs="Times New Roman"/>
          <w:sz w:val="24"/>
          <w:szCs w:val="24"/>
        </w:rPr>
        <w:t xml:space="preserve"> A</w:t>
      </w:r>
      <w:r w:rsidR="003478E3" w:rsidRPr="00A51FEF">
        <w:rPr>
          <w:rFonts w:ascii="Times New Roman" w:hAnsi="Times New Roman" w:cs="Times New Roman"/>
          <w:sz w:val="24"/>
          <w:szCs w:val="24"/>
        </w:rPr>
        <w:t>ssociation leadership was in favor of the agreement</w:t>
      </w:r>
      <w:r w:rsidR="00D91C2B" w:rsidRPr="00A51FEF">
        <w:rPr>
          <w:rFonts w:ascii="Times New Roman" w:hAnsi="Times New Roman" w:cs="Times New Roman"/>
          <w:sz w:val="24"/>
          <w:szCs w:val="24"/>
        </w:rPr>
        <w:t>,</w:t>
      </w:r>
      <w:r w:rsidR="00626C53" w:rsidRPr="00A51FEF">
        <w:rPr>
          <w:rFonts w:ascii="Times New Roman" w:hAnsi="Times New Roman" w:cs="Times New Roman"/>
          <w:b/>
          <w:sz w:val="24"/>
          <w:szCs w:val="24"/>
        </w:rPr>
        <w:t xml:space="preserve"> </w:t>
      </w:r>
      <w:r w:rsidR="00626C53" w:rsidRPr="00A51FEF">
        <w:rPr>
          <w:rFonts w:ascii="Times New Roman" w:hAnsi="Times New Roman" w:cs="Times New Roman"/>
          <w:sz w:val="24"/>
          <w:szCs w:val="24"/>
        </w:rPr>
        <w:t>and signed on August </w:t>
      </w:r>
      <w:r w:rsidR="003478E3" w:rsidRPr="00A51FEF">
        <w:rPr>
          <w:rFonts w:ascii="Times New Roman" w:hAnsi="Times New Roman" w:cs="Times New Roman"/>
          <w:sz w:val="24"/>
          <w:szCs w:val="24"/>
        </w:rPr>
        <w:t>23, 2018.</w:t>
      </w:r>
      <w:r w:rsidR="001E759A" w:rsidRPr="00B93BD3">
        <w:rPr>
          <w:rStyle w:val="FootnoteReference"/>
          <w:rFonts w:ascii="Times New Roman" w:hAnsi="Times New Roman" w:cs="Times New Roman"/>
          <w:sz w:val="24"/>
          <w:szCs w:val="24"/>
        </w:rPr>
        <w:footnoteReference w:id="49"/>
      </w:r>
      <w:r w:rsidR="003478E3" w:rsidRPr="00A51FEF">
        <w:rPr>
          <w:rFonts w:ascii="Times New Roman" w:hAnsi="Times New Roman" w:cs="Times New Roman"/>
          <w:sz w:val="24"/>
          <w:szCs w:val="24"/>
        </w:rPr>
        <w:t xml:space="preserve"> </w:t>
      </w:r>
      <w:r w:rsidR="000D0F33" w:rsidRPr="00A51FEF">
        <w:rPr>
          <w:rFonts w:ascii="Times New Roman" w:hAnsi="Times New Roman" w:cs="Times New Roman"/>
          <w:sz w:val="24"/>
          <w:szCs w:val="24"/>
        </w:rPr>
        <w:t xml:space="preserve"> </w:t>
      </w:r>
    </w:p>
    <w:p w14:paraId="13E7DBA2" w14:textId="4997CB58" w:rsidR="003478E3" w:rsidRPr="00A51FEF" w:rsidRDefault="00A51FEF" w:rsidP="00A51FEF">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lastRenderedPageBreak/>
        <w:tab/>
      </w:r>
      <w:r w:rsidR="00D91C2B" w:rsidRPr="00A51FEF">
        <w:rPr>
          <w:rFonts w:ascii="Times New Roman" w:hAnsi="Times New Roman" w:cs="Times New Roman"/>
          <w:sz w:val="24"/>
          <w:szCs w:val="24"/>
        </w:rPr>
        <w:t>While the concerns of community members</w:t>
      </w:r>
      <w:r w:rsidR="003478E3" w:rsidRPr="00A51FEF">
        <w:rPr>
          <w:rFonts w:ascii="Times New Roman" w:hAnsi="Times New Roman" w:cs="Times New Roman"/>
          <w:sz w:val="24"/>
          <w:szCs w:val="24"/>
        </w:rPr>
        <w:t xml:space="preserve"> </w:t>
      </w:r>
      <w:r w:rsidR="00D91C2B" w:rsidRPr="00A51FEF">
        <w:rPr>
          <w:rFonts w:ascii="Times New Roman" w:hAnsi="Times New Roman" w:cs="Times New Roman"/>
          <w:sz w:val="24"/>
          <w:szCs w:val="24"/>
        </w:rPr>
        <w:t>are valid,</w:t>
      </w:r>
      <w:r w:rsidR="001E759A" w:rsidRPr="00A51FEF">
        <w:rPr>
          <w:rFonts w:ascii="Times New Roman" w:hAnsi="Times New Roman" w:cs="Times New Roman"/>
          <w:sz w:val="24"/>
          <w:szCs w:val="24"/>
        </w:rPr>
        <w:t xml:space="preserve"> WUTC</w:t>
      </w:r>
      <w:r w:rsidR="003478E3" w:rsidRPr="00A51FEF">
        <w:rPr>
          <w:rFonts w:ascii="Times New Roman" w:hAnsi="Times New Roman" w:cs="Times New Roman"/>
          <w:sz w:val="24"/>
          <w:szCs w:val="24"/>
        </w:rPr>
        <w:t xml:space="preserve"> regu</w:t>
      </w:r>
      <w:r w:rsidR="002711D1" w:rsidRPr="00A51FEF">
        <w:rPr>
          <w:rFonts w:ascii="Times New Roman" w:hAnsi="Times New Roman" w:cs="Times New Roman"/>
          <w:sz w:val="24"/>
          <w:szCs w:val="24"/>
        </w:rPr>
        <w:t>lation</w:t>
      </w:r>
      <w:r w:rsidR="003478E3" w:rsidRPr="00A51FEF">
        <w:rPr>
          <w:rFonts w:ascii="Times New Roman" w:hAnsi="Times New Roman" w:cs="Times New Roman"/>
          <w:sz w:val="24"/>
          <w:szCs w:val="24"/>
        </w:rPr>
        <w:t xml:space="preserve"> </w:t>
      </w:r>
      <w:r w:rsidR="002711D1" w:rsidRPr="00A51FEF">
        <w:rPr>
          <w:rFonts w:ascii="Times New Roman" w:hAnsi="Times New Roman" w:cs="Times New Roman"/>
          <w:sz w:val="24"/>
          <w:szCs w:val="24"/>
        </w:rPr>
        <w:t>may not provide a solution to the issue</w:t>
      </w:r>
      <w:r w:rsidR="003478E3" w:rsidRPr="00A51FEF">
        <w:rPr>
          <w:rFonts w:ascii="Times New Roman" w:hAnsi="Times New Roman" w:cs="Times New Roman"/>
          <w:sz w:val="24"/>
          <w:szCs w:val="24"/>
        </w:rPr>
        <w:t xml:space="preserve">. </w:t>
      </w:r>
      <w:r w:rsidR="002B28BA" w:rsidRPr="00A51FEF">
        <w:rPr>
          <w:rFonts w:ascii="Times New Roman" w:hAnsi="Times New Roman" w:cs="Times New Roman"/>
          <w:sz w:val="24"/>
          <w:szCs w:val="24"/>
        </w:rPr>
        <w:t>A r</w:t>
      </w:r>
      <w:r w:rsidR="003478E3" w:rsidRPr="00A51FEF">
        <w:rPr>
          <w:rFonts w:ascii="Times New Roman" w:hAnsi="Times New Roman" w:cs="Times New Roman"/>
          <w:sz w:val="24"/>
          <w:szCs w:val="24"/>
        </w:rPr>
        <w:t xml:space="preserve">egulated utility’s rates take into account the cost of repairing or replacing </w:t>
      </w:r>
      <w:r w:rsidR="002B28BA" w:rsidRPr="00A51FEF">
        <w:rPr>
          <w:rFonts w:ascii="Times New Roman" w:hAnsi="Times New Roman" w:cs="Times New Roman"/>
          <w:sz w:val="24"/>
          <w:szCs w:val="24"/>
        </w:rPr>
        <w:t>facilities, and</w:t>
      </w:r>
      <w:r w:rsidR="003478E3" w:rsidRPr="00A51FEF">
        <w:rPr>
          <w:rFonts w:ascii="Times New Roman" w:hAnsi="Times New Roman" w:cs="Times New Roman"/>
          <w:sz w:val="24"/>
          <w:szCs w:val="24"/>
        </w:rPr>
        <w:t xml:space="preserve"> allow for a just and reasonable return on capital.</w:t>
      </w:r>
      <w:r w:rsidR="00480552" w:rsidRPr="00B93BD3">
        <w:rPr>
          <w:rStyle w:val="FootnoteReference"/>
          <w:rFonts w:ascii="Times New Roman" w:hAnsi="Times New Roman" w:cs="Times New Roman"/>
          <w:sz w:val="24"/>
          <w:szCs w:val="24"/>
        </w:rPr>
        <w:footnoteReference w:id="50"/>
      </w:r>
      <w:r w:rsidR="003478E3" w:rsidRPr="00A51FEF">
        <w:rPr>
          <w:rFonts w:ascii="Times New Roman" w:hAnsi="Times New Roman" w:cs="Times New Roman"/>
          <w:sz w:val="24"/>
          <w:szCs w:val="24"/>
        </w:rPr>
        <w:t xml:space="preserve"> Richardson Water has recentl</w:t>
      </w:r>
      <w:r w:rsidR="002B28BA" w:rsidRPr="00A51FEF">
        <w:rPr>
          <w:rFonts w:ascii="Times New Roman" w:hAnsi="Times New Roman" w:cs="Times New Roman"/>
          <w:sz w:val="24"/>
          <w:szCs w:val="24"/>
        </w:rPr>
        <w:t>y</w:t>
      </w:r>
      <w:r w:rsidR="001E759A" w:rsidRPr="00A51FEF">
        <w:rPr>
          <w:rFonts w:ascii="Times New Roman" w:hAnsi="Times New Roman" w:cs="Times New Roman"/>
          <w:sz w:val="24"/>
          <w:szCs w:val="24"/>
        </w:rPr>
        <w:t xml:space="preserve"> completed</w:t>
      </w:r>
      <w:r w:rsidR="002B28BA" w:rsidRPr="00A51FEF">
        <w:rPr>
          <w:rFonts w:ascii="Times New Roman" w:hAnsi="Times New Roman" w:cs="Times New Roman"/>
          <w:sz w:val="24"/>
          <w:szCs w:val="24"/>
        </w:rPr>
        <w:t xml:space="preserve"> significant repairs</w:t>
      </w:r>
      <w:r w:rsidR="001E759A" w:rsidRPr="00A51FEF">
        <w:rPr>
          <w:rFonts w:ascii="Times New Roman" w:hAnsi="Times New Roman" w:cs="Times New Roman"/>
          <w:sz w:val="24"/>
          <w:szCs w:val="24"/>
        </w:rPr>
        <w:t xml:space="preserve"> to their water system</w:t>
      </w:r>
      <w:r w:rsidR="002B28BA" w:rsidRPr="00A51FEF">
        <w:rPr>
          <w:rFonts w:ascii="Times New Roman" w:hAnsi="Times New Roman" w:cs="Times New Roman"/>
          <w:sz w:val="24"/>
          <w:szCs w:val="24"/>
        </w:rPr>
        <w:t xml:space="preserve"> costing over $169,000</w:t>
      </w:r>
      <w:r w:rsidR="003478E3" w:rsidRPr="00A51FEF">
        <w:rPr>
          <w:rFonts w:ascii="Times New Roman" w:hAnsi="Times New Roman" w:cs="Times New Roman"/>
          <w:sz w:val="24"/>
          <w:szCs w:val="24"/>
        </w:rPr>
        <w:t xml:space="preserve"> in total.</w:t>
      </w:r>
      <w:r w:rsidR="002B28BA" w:rsidRPr="00B93BD3">
        <w:rPr>
          <w:rStyle w:val="FootnoteReference"/>
          <w:rFonts w:ascii="Times New Roman" w:hAnsi="Times New Roman" w:cs="Times New Roman"/>
          <w:sz w:val="24"/>
          <w:szCs w:val="24"/>
        </w:rPr>
        <w:footnoteReference w:id="51"/>
      </w:r>
      <w:r w:rsidR="003478E3" w:rsidRPr="00A51FEF">
        <w:rPr>
          <w:rFonts w:ascii="Times New Roman" w:hAnsi="Times New Roman" w:cs="Times New Roman"/>
          <w:sz w:val="24"/>
          <w:szCs w:val="24"/>
        </w:rPr>
        <w:t xml:space="preserve"> </w:t>
      </w:r>
      <w:r w:rsidR="007B7CA0" w:rsidRPr="00A51FEF">
        <w:rPr>
          <w:rFonts w:ascii="Times New Roman" w:hAnsi="Times New Roman" w:cs="Times New Roman"/>
          <w:sz w:val="24"/>
          <w:szCs w:val="24"/>
        </w:rPr>
        <w:t>While the Commission may take into consideration needs of low income senior customers in a general rate case, this</w:t>
      </w:r>
      <w:r w:rsidR="009537E4" w:rsidRPr="00A51FEF">
        <w:rPr>
          <w:rFonts w:ascii="Times New Roman" w:hAnsi="Times New Roman" w:cs="Times New Roman"/>
          <w:sz w:val="24"/>
          <w:szCs w:val="24"/>
        </w:rPr>
        <w:t xml:space="preserve"> technique</w:t>
      </w:r>
      <w:r w:rsidR="007B7CA0" w:rsidRPr="00A51FEF">
        <w:rPr>
          <w:rFonts w:ascii="Times New Roman" w:hAnsi="Times New Roman" w:cs="Times New Roman"/>
          <w:sz w:val="24"/>
          <w:szCs w:val="24"/>
        </w:rPr>
        <w:t xml:space="preserve"> would be</w:t>
      </w:r>
      <w:r w:rsidR="00E749DA" w:rsidRPr="00A51FEF">
        <w:rPr>
          <w:rFonts w:ascii="Times New Roman" w:hAnsi="Times New Roman" w:cs="Times New Roman"/>
          <w:sz w:val="24"/>
          <w:szCs w:val="24"/>
        </w:rPr>
        <w:t xml:space="preserve"> not be effective</w:t>
      </w:r>
      <w:r w:rsidR="007B7CA0" w:rsidRPr="00A51FEF">
        <w:rPr>
          <w:rFonts w:ascii="Times New Roman" w:hAnsi="Times New Roman" w:cs="Times New Roman"/>
          <w:sz w:val="24"/>
          <w:szCs w:val="24"/>
        </w:rPr>
        <w:t xml:space="preserve"> where the discounts could not be recovered in rates</w:t>
      </w:r>
      <w:r w:rsidR="00D03E95" w:rsidRPr="00A51FEF">
        <w:rPr>
          <w:rFonts w:ascii="Times New Roman" w:hAnsi="Times New Roman" w:cs="Times New Roman"/>
          <w:sz w:val="24"/>
          <w:szCs w:val="24"/>
        </w:rPr>
        <w:t xml:space="preserve"> charged</w:t>
      </w:r>
      <w:r w:rsidR="007B7CA0" w:rsidRPr="00A51FEF">
        <w:rPr>
          <w:rFonts w:ascii="Times New Roman" w:hAnsi="Times New Roman" w:cs="Times New Roman"/>
          <w:sz w:val="24"/>
          <w:szCs w:val="24"/>
        </w:rPr>
        <w:t xml:space="preserve"> </w:t>
      </w:r>
      <w:r w:rsidR="00E749DA" w:rsidRPr="00A51FEF">
        <w:rPr>
          <w:rFonts w:ascii="Times New Roman" w:hAnsi="Times New Roman" w:cs="Times New Roman"/>
          <w:sz w:val="24"/>
          <w:szCs w:val="24"/>
        </w:rPr>
        <w:t>to other customers.</w:t>
      </w:r>
      <w:r w:rsidR="00E749DA" w:rsidRPr="00B93BD3">
        <w:rPr>
          <w:rStyle w:val="FootnoteReference"/>
          <w:rFonts w:ascii="Times New Roman" w:hAnsi="Times New Roman" w:cs="Times New Roman"/>
          <w:sz w:val="24"/>
          <w:szCs w:val="24"/>
        </w:rPr>
        <w:footnoteReference w:id="52"/>
      </w:r>
    </w:p>
    <w:p w14:paraId="13E7DBA3" w14:textId="10AE3C74" w:rsidR="00506DE5" w:rsidRPr="00A51FEF" w:rsidRDefault="00A51FEF" w:rsidP="00A51FEF">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3478E3" w:rsidRPr="00A51FEF">
        <w:rPr>
          <w:rFonts w:ascii="Times New Roman" w:hAnsi="Times New Roman" w:cs="Times New Roman"/>
          <w:sz w:val="24"/>
          <w:szCs w:val="24"/>
        </w:rPr>
        <w:t xml:space="preserve">Furthermore, </w:t>
      </w:r>
      <w:r w:rsidR="009537E4" w:rsidRPr="00A51FEF">
        <w:rPr>
          <w:rFonts w:ascii="Times New Roman" w:hAnsi="Times New Roman" w:cs="Times New Roman"/>
          <w:sz w:val="24"/>
          <w:szCs w:val="24"/>
        </w:rPr>
        <w:t>under the agreement with Richardson Water</w:t>
      </w:r>
      <w:r w:rsidR="003478E3" w:rsidRPr="00A51FEF">
        <w:rPr>
          <w:rFonts w:ascii="Times New Roman" w:hAnsi="Times New Roman" w:cs="Times New Roman"/>
          <w:sz w:val="24"/>
          <w:szCs w:val="24"/>
        </w:rPr>
        <w:t xml:space="preserve"> association members are receiving the</w:t>
      </w:r>
      <w:r w:rsidR="009537E4" w:rsidRPr="00A51FEF">
        <w:rPr>
          <w:rFonts w:ascii="Times New Roman" w:hAnsi="Times New Roman" w:cs="Times New Roman"/>
          <w:sz w:val="24"/>
          <w:szCs w:val="24"/>
        </w:rPr>
        <w:t xml:space="preserve"> benefit of set prices</w:t>
      </w:r>
      <w:r w:rsidR="003478E3" w:rsidRPr="00A51FEF">
        <w:rPr>
          <w:rFonts w:ascii="Times New Roman" w:hAnsi="Times New Roman" w:cs="Times New Roman"/>
          <w:sz w:val="24"/>
          <w:szCs w:val="24"/>
        </w:rPr>
        <w:t xml:space="preserve"> over th</w:t>
      </w:r>
      <w:r w:rsidR="00042DBE" w:rsidRPr="00A51FEF">
        <w:rPr>
          <w:rFonts w:ascii="Times New Roman" w:hAnsi="Times New Roman" w:cs="Times New Roman"/>
          <w:sz w:val="24"/>
          <w:szCs w:val="24"/>
        </w:rPr>
        <w:t>e next decade. A regulated</w:t>
      </w:r>
      <w:r w:rsidR="003478E3" w:rsidRPr="00A51FEF">
        <w:rPr>
          <w:rFonts w:ascii="Times New Roman" w:hAnsi="Times New Roman" w:cs="Times New Roman"/>
          <w:sz w:val="24"/>
          <w:szCs w:val="24"/>
        </w:rPr>
        <w:t xml:space="preserve"> uti</w:t>
      </w:r>
      <w:r w:rsidR="00D91C2B" w:rsidRPr="00A51FEF">
        <w:rPr>
          <w:rFonts w:ascii="Times New Roman" w:hAnsi="Times New Roman" w:cs="Times New Roman"/>
          <w:sz w:val="24"/>
          <w:szCs w:val="24"/>
        </w:rPr>
        <w:t>lity’s prices may vary over time</w:t>
      </w:r>
      <w:r w:rsidR="005F44C3" w:rsidRPr="00A51FEF">
        <w:rPr>
          <w:rFonts w:ascii="Times New Roman" w:hAnsi="Times New Roman" w:cs="Times New Roman"/>
          <w:sz w:val="24"/>
          <w:szCs w:val="24"/>
        </w:rPr>
        <w:t xml:space="preserve"> based on many factors</w:t>
      </w:r>
      <w:r w:rsidR="00D03E95" w:rsidRPr="00A51FEF">
        <w:rPr>
          <w:rFonts w:ascii="Times New Roman" w:hAnsi="Times New Roman" w:cs="Times New Roman"/>
          <w:sz w:val="24"/>
          <w:szCs w:val="24"/>
        </w:rPr>
        <w:t xml:space="preserve"> the C</w:t>
      </w:r>
      <w:r w:rsidR="003478E3" w:rsidRPr="00A51FEF">
        <w:rPr>
          <w:rFonts w:ascii="Times New Roman" w:hAnsi="Times New Roman" w:cs="Times New Roman"/>
          <w:sz w:val="24"/>
          <w:szCs w:val="24"/>
        </w:rPr>
        <w:t>ommissio</w:t>
      </w:r>
      <w:r w:rsidR="00D91C2B" w:rsidRPr="00A51FEF">
        <w:rPr>
          <w:rFonts w:ascii="Times New Roman" w:hAnsi="Times New Roman" w:cs="Times New Roman"/>
          <w:sz w:val="24"/>
          <w:szCs w:val="24"/>
        </w:rPr>
        <w:t>n takes into consideration.</w:t>
      </w:r>
      <w:r w:rsidR="00042DBE" w:rsidRPr="00B93BD3">
        <w:rPr>
          <w:rStyle w:val="FootnoteReference"/>
          <w:rFonts w:ascii="Times New Roman" w:hAnsi="Times New Roman" w:cs="Times New Roman"/>
          <w:sz w:val="24"/>
          <w:szCs w:val="24"/>
        </w:rPr>
        <w:footnoteReference w:id="53"/>
      </w:r>
      <w:r w:rsidR="005F44C3" w:rsidRPr="00A51FEF">
        <w:rPr>
          <w:rFonts w:ascii="Times New Roman" w:hAnsi="Times New Roman" w:cs="Times New Roman"/>
          <w:sz w:val="24"/>
          <w:szCs w:val="24"/>
        </w:rPr>
        <w:t xml:space="preserve"> Under the agreement</w:t>
      </w:r>
      <w:r w:rsidR="006624B6">
        <w:rPr>
          <w:rFonts w:ascii="Times New Roman" w:hAnsi="Times New Roman" w:cs="Times New Roman"/>
          <w:sz w:val="24"/>
          <w:szCs w:val="24"/>
        </w:rPr>
        <w:t>,</w:t>
      </w:r>
      <w:r w:rsidR="005F44C3" w:rsidRPr="00A51FEF">
        <w:rPr>
          <w:rFonts w:ascii="Times New Roman" w:hAnsi="Times New Roman" w:cs="Times New Roman"/>
          <w:sz w:val="24"/>
          <w:szCs w:val="24"/>
        </w:rPr>
        <w:t xml:space="preserve"> t</w:t>
      </w:r>
      <w:r w:rsidR="00D91C2B" w:rsidRPr="00A51FEF">
        <w:rPr>
          <w:rFonts w:ascii="Times New Roman" w:hAnsi="Times New Roman" w:cs="Times New Roman"/>
          <w:sz w:val="24"/>
          <w:szCs w:val="24"/>
        </w:rPr>
        <w:t>he association members</w:t>
      </w:r>
      <w:r w:rsidR="003478E3" w:rsidRPr="00A51FEF">
        <w:rPr>
          <w:rFonts w:ascii="Times New Roman" w:hAnsi="Times New Roman" w:cs="Times New Roman"/>
          <w:sz w:val="24"/>
          <w:szCs w:val="24"/>
        </w:rPr>
        <w:t xml:space="preserve"> living on a fixed income know</w:t>
      </w:r>
      <w:r w:rsidR="002711D1" w:rsidRPr="00A51FEF">
        <w:rPr>
          <w:rFonts w:ascii="Times New Roman" w:hAnsi="Times New Roman" w:cs="Times New Roman"/>
          <w:sz w:val="24"/>
          <w:szCs w:val="24"/>
        </w:rPr>
        <w:t xml:space="preserve"> exactly what their future</w:t>
      </w:r>
      <w:r w:rsidR="003478E3" w:rsidRPr="00A51FEF">
        <w:rPr>
          <w:rFonts w:ascii="Times New Roman" w:hAnsi="Times New Roman" w:cs="Times New Roman"/>
          <w:sz w:val="24"/>
          <w:szCs w:val="24"/>
        </w:rPr>
        <w:t xml:space="preserve"> costs wi</w:t>
      </w:r>
      <w:r w:rsidR="00FB21C4" w:rsidRPr="00A51FEF">
        <w:rPr>
          <w:rFonts w:ascii="Times New Roman" w:hAnsi="Times New Roman" w:cs="Times New Roman"/>
          <w:sz w:val="24"/>
          <w:szCs w:val="24"/>
        </w:rPr>
        <w:t>ll be</w:t>
      </w:r>
      <w:r w:rsidR="00D91C2B" w:rsidRPr="00A51FEF">
        <w:rPr>
          <w:rFonts w:ascii="Times New Roman" w:hAnsi="Times New Roman" w:cs="Times New Roman"/>
          <w:sz w:val="24"/>
          <w:szCs w:val="24"/>
        </w:rPr>
        <w:t>,</w:t>
      </w:r>
      <w:r w:rsidR="00FB21C4" w:rsidRPr="00A51FEF">
        <w:rPr>
          <w:rFonts w:ascii="Times New Roman" w:hAnsi="Times New Roman" w:cs="Times New Roman"/>
          <w:sz w:val="24"/>
          <w:szCs w:val="24"/>
        </w:rPr>
        <w:t xml:space="preserve"> and can plan accordingly.</w:t>
      </w:r>
      <w:r w:rsidR="00D91C2B" w:rsidRPr="00A51FEF">
        <w:rPr>
          <w:rFonts w:ascii="Times New Roman" w:hAnsi="Times New Roman" w:cs="Times New Roman"/>
          <w:sz w:val="24"/>
          <w:szCs w:val="24"/>
        </w:rPr>
        <w:t xml:space="preserve"> The agreement also give</w:t>
      </w:r>
      <w:r w:rsidR="005F44C3" w:rsidRPr="00A51FEF">
        <w:rPr>
          <w:rFonts w:ascii="Times New Roman" w:hAnsi="Times New Roman" w:cs="Times New Roman"/>
          <w:sz w:val="24"/>
          <w:szCs w:val="24"/>
        </w:rPr>
        <w:t>s</w:t>
      </w:r>
      <w:r w:rsidR="00D91C2B" w:rsidRPr="00A51FEF">
        <w:rPr>
          <w:rFonts w:ascii="Times New Roman" w:hAnsi="Times New Roman" w:cs="Times New Roman"/>
          <w:sz w:val="24"/>
          <w:szCs w:val="24"/>
        </w:rPr>
        <w:t xml:space="preserve"> </w:t>
      </w:r>
      <w:r w:rsidR="005F44C3" w:rsidRPr="00A51FEF">
        <w:rPr>
          <w:rFonts w:ascii="Times New Roman" w:hAnsi="Times New Roman" w:cs="Times New Roman"/>
          <w:sz w:val="24"/>
          <w:szCs w:val="24"/>
        </w:rPr>
        <w:t>M</w:t>
      </w:r>
      <w:r w:rsidR="00D91C2B" w:rsidRPr="00A51FEF">
        <w:rPr>
          <w:rFonts w:ascii="Times New Roman" w:hAnsi="Times New Roman" w:cs="Times New Roman"/>
          <w:sz w:val="24"/>
          <w:szCs w:val="24"/>
        </w:rPr>
        <w:t>aintenance</w:t>
      </w:r>
      <w:r w:rsidR="005F44C3" w:rsidRPr="00A51FEF">
        <w:rPr>
          <w:rFonts w:ascii="Times New Roman" w:hAnsi="Times New Roman" w:cs="Times New Roman"/>
          <w:sz w:val="24"/>
          <w:szCs w:val="24"/>
        </w:rPr>
        <w:t xml:space="preserve"> A</w:t>
      </w:r>
      <w:r w:rsidR="00D91C2B" w:rsidRPr="00A51FEF">
        <w:rPr>
          <w:rFonts w:ascii="Times New Roman" w:hAnsi="Times New Roman" w:cs="Times New Roman"/>
          <w:sz w:val="24"/>
          <w:szCs w:val="24"/>
        </w:rPr>
        <w:t>ssociation the option of purcha</w:t>
      </w:r>
      <w:r w:rsidR="006624B6">
        <w:rPr>
          <w:rFonts w:ascii="Times New Roman" w:hAnsi="Times New Roman" w:cs="Times New Roman"/>
          <w:sz w:val="24"/>
          <w:szCs w:val="24"/>
        </w:rPr>
        <w:t>sing the Richardson Water</w:t>
      </w:r>
      <w:r w:rsidR="00D91C2B" w:rsidRPr="00A51FEF">
        <w:rPr>
          <w:rFonts w:ascii="Times New Roman" w:hAnsi="Times New Roman" w:cs="Times New Roman"/>
          <w:sz w:val="24"/>
          <w:szCs w:val="24"/>
        </w:rPr>
        <w:t xml:space="preserve"> in the future</w:t>
      </w:r>
      <w:r w:rsidR="005F44C3" w:rsidRPr="00A51FEF">
        <w:rPr>
          <w:rFonts w:ascii="Times New Roman" w:hAnsi="Times New Roman" w:cs="Times New Roman"/>
          <w:sz w:val="24"/>
          <w:szCs w:val="24"/>
        </w:rPr>
        <w:t>.</w:t>
      </w:r>
      <w:r w:rsidR="00D91C2B" w:rsidRPr="00A51FEF">
        <w:rPr>
          <w:rFonts w:ascii="Times New Roman" w:hAnsi="Times New Roman" w:cs="Times New Roman"/>
          <w:sz w:val="24"/>
          <w:szCs w:val="24"/>
        </w:rPr>
        <w:t xml:space="preserve"> </w:t>
      </w:r>
    </w:p>
    <w:p w14:paraId="13E7DBA4" w14:textId="1E8B7833" w:rsidR="003478E3" w:rsidRPr="00A51FEF" w:rsidRDefault="00A51FEF" w:rsidP="00A51FEF">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506DE5" w:rsidRPr="00A51FEF">
        <w:rPr>
          <w:rFonts w:ascii="Times New Roman" w:hAnsi="Times New Roman" w:cs="Times New Roman"/>
          <w:sz w:val="24"/>
          <w:szCs w:val="24"/>
        </w:rPr>
        <w:t>While it is true that the agreement raises prices, the</w:t>
      </w:r>
      <w:r w:rsidR="00B5497C">
        <w:rPr>
          <w:rFonts w:ascii="Times New Roman" w:hAnsi="Times New Roman" w:cs="Times New Roman"/>
          <w:sz w:val="24"/>
          <w:szCs w:val="24"/>
        </w:rPr>
        <w:t xml:space="preserve"> increases outlined are</w:t>
      </w:r>
      <w:r w:rsidR="00506DE5" w:rsidRPr="00A51FEF">
        <w:rPr>
          <w:rFonts w:ascii="Times New Roman" w:hAnsi="Times New Roman" w:cs="Times New Roman"/>
          <w:sz w:val="24"/>
          <w:szCs w:val="24"/>
        </w:rPr>
        <w:t xml:space="preserve"> reasonable. The only alternate water source available to the Maintenance Association is </w:t>
      </w:r>
      <w:r w:rsidR="00D91C2B" w:rsidRPr="00A51FEF">
        <w:rPr>
          <w:rFonts w:ascii="Times New Roman" w:hAnsi="Times New Roman" w:cs="Times New Roman"/>
          <w:sz w:val="24"/>
          <w:szCs w:val="24"/>
        </w:rPr>
        <w:t xml:space="preserve">the </w:t>
      </w:r>
      <w:r w:rsidR="00506DE5" w:rsidRPr="00A51FEF">
        <w:rPr>
          <w:rFonts w:ascii="Times New Roman" w:hAnsi="Times New Roman" w:cs="Times New Roman"/>
          <w:sz w:val="24"/>
          <w:szCs w:val="24"/>
        </w:rPr>
        <w:t>Terrace Heights Water System. The Maintenance Association learned from Terrace Heights that their service would currently cost between $65 and $75 per household per month.</w:t>
      </w:r>
      <w:r w:rsidR="00B5497C">
        <w:rPr>
          <w:rStyle w:val="FootnoteReference"/>
          <w:rFonts w:ascii="Times New Roman" w:hAnsi="Times New Roman" w:cs="Times New Roman"/>
          <w:sz w:val="24"/>
          <w:szCs w:val="24"/>
        </w:rPr>
        <w:footnoteReference w:id="54"/>
      </w:r>
      <w:r w:rsidR="00506DE5" w:rsidRPr="00A51FEF">
        <w:rPr>
          <w:rFonts w:ascii="Times New Roman" w:hAnsi="Times New Roman" w:cs="Times New Roman"/>
          <w:sz w:val="24"/>
          <w:szCs w:val="24"/>
        </w:rPr>
        <w:t xml:space="preserve"> In contrast, the highest m</w:t>
      </w:r>
      <w:r w:rsidR="00D91C2B" w:rsidRPr="00A51FEF">
        <w:rPr>
          <w:rFonts w:ascii="Times New Roman" w:hAnsi="Times New Roman" w:cs="Times New Roman"/>
          <w:sz w:val="24"/>
          <w:szCs w:val="24"/>
        </w:rPr>
        <w:t>onthly charge under the agreement</w:t>
      </w:r>
      <w:r w:rsidR="00506DE5" w:rsidRPr="00A51FEF">
        <w:rPr>
          <w:rFonts w:ascii="Times New Roman" w:hAnsi="Times New Roman" w:cs="Times New Roman"/>
          <w:sz w:val="24"/>
          <w:szCs w:val="24"/>
        </w:rPr>
        <w:t xml:space="preserve"> with Richardson Water</w:t>
      </w:r>
      <w:r w:rsidR="00D91C2B" w:rsidRPr="00A51FEF">
        <w:rPr>
          <w:rFonts w:ascii="Times New Roman" w:hAnsi="Times New Roman" w:cs="Times New Roman"/>
          <w:sz w:val="24"/>
          <w:szCs w:val="24"/>
        </w:rPr>
        <w:t xml:space="preserve"> wi</w:t>
      </w:r>
      <w:r w:rsidR="006624B6">
        <w:rPr>
          <w:rFonts w:ascii="Times New Roman" w:hAnsi="Times New Roman" w:cs="Times New Roman"/>
          <w:sz w:val="24"/>
          <w:szCs w:val="24"/>
        </w:rPr>
        <w:t>ll be about</w:t>
      </w:r>
      <w:r w:rsidR="00D91C2B" w:rsidRPr="00A51FEF">
        <w:rPr>
          <w:rFonts w:ascii="Times New Roman" w:hAnsi="Times New Roman" w:cs="Times New Roman"/>
          <w:sz w:val="24"/>
          <w:szCs w:val="24"/>
        </w:rPr>
        <w:t xml:space="preserve"> $62 per household</w:t>
      </w:r>
      <w:r w:rsidR="00506DE5" w:rsidRPr="00A51FEF">
        <w:rPr>
          <w:rFonts w:ascii="Times New Roman" w:hAnsi="Times New Roman" w:cs="Times New Roman"/>
          <w:sz w:val="24"/>
          <w:szCs w:val="24"/>
        </w:rPr>
        <w:t xml:space="preserve"> in 2028.</w:t>
      </w:r>
      <w:r w:rsidR="007B7CA0" w:rsidRPr="00B93BD3">
        <w:rPr>
          <w:rStyle w:val="FootnoteReference"/>
          <w:rFonts w:ascii="Times New Roman" w:hAnsi="Times New Roman" w:cs="Times New Roman"/>
          <w:sz w:val="24"/>
          <w:szCs w:val="24"/>
        </w:rPr>
        <w:footnoteReference w:id="55"/>
      </w:r>
      <w:r w:rsidR="00506DE5" w:rsidRPr="00A51FEF">
        <w:rPr>
          <w:rFonts w:ascii="Times New Roman" w:hAnsi="Times New Roman" w:cs="Times New Roman"/>
          <w:sz w:val="24"/>
          <w:szCs w:val="24"/>
        </w:rPr>
        <w:t xml:space="preserve"> </w:t>
      </w:r>
      <w:r w:rsidR="005F44C3" w:rsidRPr="00A51FEF">
        <w:rPr>
          <w:rFonts w:ascii="Times New Roman" w:hAnsi="Times New Roman" w:cs="Times New Roman"/>
          <w:sz w:val="24"/>
          <w:szCs w:val="24"/>
        </w:rPr>
        <w:t>Additionally, Terrace Heights only provides water for domestic use</w:t>
      </w:r>
      <w:r w:rsidR="000450B6" w:rsidRPr="00A51FEF">
        <w:rPr>
          <w:rFonts w:ascii="Times New Roman" w:hAnsi="Times New Roman" w:cs="Times New Roman"/>
          <w:sz w:val="24"/>
          <w:szCs w:val="24"/>
        </w:rPr>
        <w:t>,</w:t>
      </w:r>
      <w:r w:rsidR="005F44C3" w:rsidRPr="00A51FEF">
        <w:rPr>
          <w:rFonts w:ascii="Times New Roman" w:hAnsi="Times New Roman" w:cs="Times New Roman"/>
          <w:sz w:val="24"/>
          <w:szCs w:val="24"/>
        </w:rPr>
        <w:t xml:space="preserve"> while Richardson </w:t>
      </w:r>
      <w:r w:rsidR="005F44C3" w:rsidRPr="00A51FEF">
        <w:rPr>
          <w:rFonts w:ascii="Times New Roman" w:hAnsi="Times New Roman" w:cs="Times New Roman"/>
          <w:sz w:val="24"/>
          <w:szCs w:val="24"/>
        </w:rPr>
        <w:lastRenderedPageBreak/>
        <w:t>Water provides for domestic use and irrigation.</w:t>
      </w:r>
      <w:r w:rsidR="007B7CA0" w:rsidRPr="00B93BD3">
        <w:rPr>
          <w:rStyle w:val="FootnoteReference"/>
          <w:rFonts w:ascii="Times New Roman" w:hAnsi="Times New Roman" w:cs="Times New Roman"/>
          <w:sz w:val="24"/>
          <w:szCs w:val="24"/>
        </w:rPr>
        <w:footnoteReference w:id="56"/>
      </w:r>
      <w:r w:rsidR="005F44C3" w:rsidRPr="00A51FEF">
        <w:rPr>
          <w:rFonts w:ascii="Times New Roman" w:hAnsi="Times New Roman" w:cs="Times New Roman"/>
          <w:sz w:val="24"/>
          <w:szCs w:val="24"/>
        </w:rPr>
        <w:t xml:space="preserve"> </w:t>
      </w:r>
      <w:r w:rsidR="000450B6" w:rsidRPr="00A51FEF">
        <w:rPr>
          <w:rFonts w:ascii="Times New Roman" w:hAnsi="Times New Roman" w:cs="Times New Roman"/>
          <w:sz w:val="24"/>
          <w:szCs w:val="24"/>
        </w:rPr>
        <w:t>I</w:t>
      </w:r>
      <w:r w:rsidR="00506DE5" w:rsidRPr="00A51FEF">
        <w:rPr>
          <w:rFonts w:ascii="Times New Roman" w:hAnsi="Times New Roman" w:cs="Times New Roman"/>
          <w:sz w:val="24"/>
          <w:szCs w:val="24"/>
        </w:rPr>
        <w:t>t does not appear that the Maintenance Association has a cheaper option available to it, or t</w:t>
      </w:r>
      <w:r w:rsidR="006B5B2B" w:rsidRPr="00A51FEF">
        <w:rPr>
          <w:rFonts w:ascii="Times New Roman" w:hAnsi="Times New Roman" w:cs="Times New Roman"/>
          <w:sz w:val="24"/>
          <w:szCs w:val="24"/>
        </w:rPr>
        <w:t>hat service</w:t>
      </w:r>
      <w:r w:rsidR="00506DE5" w:rsidRPr="00A51FEF">
        <w:rPr>
          <w:rFonts w:ascii="Times New Roman" w:hAnsi="Times New Roman" w:cs="Times New Roman"/>
          <w:sz w:val="24"/>
          <w:szCs w:val="24"/>
        </w:rPr>
        <w:t xml:space="preserve"> from Richardson</w:t>
      </w:r>
      <w:r w:rsidR="0054264F" w:rsidRPr="00A51FEF">
        <w:rPr>
          <w:rFonts w:ascii="Times New Roman" w:hAnsi="Times New Roman" w:cs="Times New Roman"/>
          <w:sz w:val="24"/>
          <w:szCs w:val="24"/>
        </w:rPr>
        <w:t xml:space="preserve"> Water would be </w:t>
      </w:r>
      <w:r w:rsidR="00147445" w:rsidRPr="00A51FEF">
        <w:rPr>
          <w:rFonts w:ascii="Times New Roman" w:hAnsi="Times New Roman" w:cs="Times New Roman"/>
          <w:sz w:val="24"/>
          <w:szCs w:val="24"/>
        </w:rPr>
        <w:t xml:space="preserve">significantly </w:t>
      </w:r>
      <w:r w:rsidR="0054264F" w:rsidRPr="00A51FEF">
        <w:rPr>
          <w:rFonts w:ascii="Times New Roman" w:hAnsi="Times New Roman" w:cs="Times New Roman"/>
          <w:sz w:val="24"/>
          <w:szCs w:val="24"/>
        </w:rPr>
        <w:t>cheaper if the C</w:t>
      </w:r>
      <w:r w:rsidR="00506DE5" w:rsidRPr="00A51FEF">
        <w:rPr>
          <w:rFonts w:ascii="Times New Roman" w:hAnsi="Times New Roman" w:cs="Times New Roman"/>
          <w:sz w:val="24"/>
          <w:szCs w:val="24"/>
        </w:rPr>
        <w:t>om</w:t>
      </w:r>
      <w:r w:rsidR="00626C53" w:rsidRPr="00A51FEF">
        <w:rPr>
          <w:rFonts w:ascii="Times New Roman" w:hAnsi="Times New Roman" w:cs="Times New Roman"/>
          <w:sz w:val="24"/>
          <w:szCs w:val="24"/>
        </w:rPr>
        <w:t>mission were to regulate them.</w:t>
      </w:r>
      <w:r w:rsidR="00626C53" w:rsidRPr="00A51FEF">
        <w:rPr>
          <w:rFonts w:ascii="Times New Roman" w:hAnsi="Times New Roman" w:cs="Times New Roman"/>
          <w:b/>
          <w:sz w:val="24"/>
          <w:szCs w:val="24"/>
        </w:rPr>
        <w:t xml:space="preserve"> </w:t>
      </w:r>
    </w:p>
    <w:p w14:paraId="13E7DBA5" w14:textId="773BB5AF" w:rsidR="00D90159" w:rsidRPr="00A51FEF" w:rsidRDefault="00A51FEF" w:rsidP="00A51FEF">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493AEF" w:rsidRPr="00A51FEF">
        <w:rPr>
          <w:rFonts w:ascii="Times New Roman" w:hAnsi="Times New Roman" w:cs="Times New Roman"/>
          <w:sz w:val="24"/>
          <w:szCs w:val="24"/>
        </w:rPr>
        <w:t>Finally, the Commission should weigh the costs of regulating Richardson Water against the potential benefits. Time spent by commission staff</w:t>
      </w:r>
      <w:r w:rsidR="005F44C3" w:rsidRPr="00A51FEF">
        <w:rPr>
          <w:rFonts w:ascii="Times New Roman" w:hAnsi="Times New Roman" w:cs="Times New Roman"/>
          <w:sz w:val="24"/>
          <w:szCs w:val="24"/>
        </w:rPr>
        <w:t xml:space="preserve"> and the company</w:t>
      </w:r>
      <w:r w:rsidR="00493AEF" w:rsidRPr="00A51FEF">
        <w:rPr>
          <w:rFonts w:ascii="Times New Roman" w:hAnsi="Times New Roman" w:cs="Times New Roman"/>
          <w:sz w:val="24"/>
          <w:szCs w:val="24"/>
        </w:rPr>
        <w:t xml:space="preserve"> in regulating this small utility is likely to </w:t>
      </w:r>
      <w:r w:rsidR="006624B6">
        <w:rPr>
          <w:rFonts w:ascii="Times New Roman" w:hAnsi="Times New Roman" w:cs="Times New Roman"/>
          <w:sz w:val="24"/>
          <w:szCs w:val="24"/>
        </w:rPr>
        <w:t>outweigh the benefits the consumers</w:t>
      </w:r>
      <w:r w:rsidR="00493AEF" w:rsidRPr="00A51FEF">
        <w:rPr>
          <w:rFonts w:ascii="Times New Roman" w:hAnsi="Times New Roman" w:cs="Times New Roman"/>
          <w:sz w:val="24"/>
          <w:szCs w:val="24"/>
        </w:rPr>
        <w:t xml:space="preserve"> would receive from its regulation. Indeed, it’s unclear whether the home </w:t>
      </w:r>
      <w:r w:rsidR="006B5B2B" w:rsidRPr="00A51FEF">
        <w:rPr>
          <w:rFonts w:ascii="Times New Roman" w:hAnsi="Times New Roman" w:cs="Times New Roman"/>
          <w:sz w:val="24"/>
          <w:szCs w:val="24"/>
        </w:rPr>
        <w:t>association residents would</w:t>
      </w:r>
      <w:r w:rsidR="00493AEF" w:rsidRPr="00A51FEF">
        <w:rPr>
          <w:rFonts w:ascii="Times New Roman" w:hAnsi="Times New Roman" w:cs="Times New Roman"/>
          <w:sz w:val="24"/>
          <w:szCs w:val="24"/>
        </w:rPr>
        <w:t xml:space="preserve"> receive a benefit at all</w:t>
      </w:r>
      <w:r w:rsidR="0054264F" w:rsidRPr="00A51FEF">
        <w:rPr>
          <w:rFonts w:ascii="Times New Roman" w:hAnsi="Times New Roman" w:cs="Times New Roman"/>
          <w:sz w:val="24"/>
          <w:szCs w:val="24"/>
        </w:rPr>
        <w:t>. Where</w:t>
      </w:r>
      <w:r w:rsidR="00493AEF" w:rsidRPr="00A51FEF">
        <w:rPr>
          <w:rFonts w:ascii="Times New Roman" w:hAnsi="Times New Roman" w:cs="Times New Roman"/>
          <w:sz w:val="24"/>
          <w:szCs w:val="24"/>
        </w:rPr>
        <w:t xml:space="preserve"> prices set by agreement for the next decade appear just and</w:t>
      </w:r>
      <w:r w:rsidR="006B5B2B" w:rsidRPr="00A51FEF">
        <w:rPr>
          <w:rFonts w:ascii="Times New Roman" w:hAnsi="Times New Roman" w:cs="Times New Roman"/>
          <w:sz w:val="24"/>
          <w:szCs w:val="24"/>
        </w:rPr>
        <w:t xml:space="preserve"> reasonable, the C</w:t>
      </w:r>
      <w:r w:rsidR="00493AEF" w:rsidRPr="00A51FEF">
        <w:rPr>
          <w:rFonts w:ascii="Times New Roman" w:hAnsi="Times New Roman" w:cs="Times New Roman"/>
          <w:sz w:val="24"/>
          <w:szCs w:val="24"/>
        </w:rPr>
        <w:t>ommission should</w:t>
      </w:r>
      <w:r w:rsidR="005F44C3" w:rsidRPr="00A51FEF">
        <w:rPr>
          <w:rFonts w:ascii="Times New Roman" w:hAnsi="Times New Roman" w:cs="Times New Roman"/>
          <w:sz w:val="24"/>
          <w:szCs w:val="24"/>
        </w:rPr>
        <w:t xml:space="preserve"> decline to regulate a small</w:t>
      </w:r>
      <w:r w:rsidR="00493AEF" w:rsidRPr="00A51FEF">
        <w:rPr>
          <w:rFonts w:ascii="Times New Roman" w:hAnsi="Times New Roman" w:cs="Times New Roman"/>
          <w:sz w:val="24"/>
          <w:szCs w:val="24"/>
        </w:rPr>
        <w:t xml:space="preserve"> utility</w:t>
      </w:r>
      <w:r w:rsidR="00CE1E54" w:rsidRPr="00A51FEF">
        <w:rPr>
          <w:rFonts w:ascii="Times New Roman" w:hAnsi="Times New Roman" w:cs="Times New Roman"/>
          <w:sz w:val="24"/>
          <w:szCs w:val="24"/>
        </w:rPr>
        <w:t xml:space="preserve"> in order to conserve state resources. </w:t>
      </w:r>
    </w:p>
    <w:p w14:paraId="13E7DBA6" w14:textId="09C1AA6B" w:rsidR="00493AEF" w:rsidRPr="00A51FEF" w:rsidRDefault="00A51FEF" w:rsidP="00A51FEF">
      <w:pPr>
        <w:pStyle w:val="ListParagraph"/>
        <w:numPr>
          <w:ilvl w:val="0"/>
          <w:numId w:val="15"/>
        </w:numPr>
        <w:spacing w:after="0"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00CE1E54" w:rsidRPr="00A51FEF">
        <w:rPr>
          <w:rFonts w:ascii="Times New Roman" w:hAnsi="Times New Roman" w:cs="Times New Roman"/>
          <w:sz w:val="24"/>
          <w:szCs w:val="24"/>
        </w:rPr>
        <w:t>Undoubtedly,</w:t>
      </w:r>
      <w:r w:rsidR="005F44C3" w:rsidRPr="00A51FEF">
        <w:rPr>
          <w:rFonts w:ascii="Times New Roman" w:hAnsi="Times New Roman" w:cs="Times New Roman"/>
          <w:sz w:val="24"/>
          <w:szCs w:val="24"/>
        </w:rPr>
        <w:t xml:space="preserve"> the</w:t>
      </w:r>
      <w:r w:rsidR="00CE1E54" w:rsidRPr="00A51FEF">
        <w:rPr>
          <w:rFonts w:ascii="Times New Roman" w:hAnsi="Times New Roman" w:cs="Times New Roman"/>
          <w:sz w:val="24"/>
          <w:szCs w:val="24"/>
        </w:rPr>
        <w:t xml:space="preserve"> co</w:t>
      </w:r>
      <w:r w:rsidR="005F44C3" w:rsidRPr="00A51FEF">
        <w:rPr>
          <w:rFonts w:ascii="Times New Roman" w:hAnsi="Times New Roman" w:cs="Times New Roman"/>
          <w:sz w:val="24"/>
          <w:szCs w:val="24"/>
        </w:rPr>
        <w:t>st of regulation outweighing</w:t>
      </w:r>
      <w:r w:rsidR="00CE1E54" w:rsidRPr="00A51FEF">
        <w:rPr>
          <w:rFonts w:ascii="Times New Roman" w:hAnsi="Times New Roman" w:cs="Times New Roman"/>
          <w:sz w:val="24"/>
          <w:szCs w:val="24"/>
        </w:rPr>
        <w:t xml:space="preserve"> public benefit should not be the sole determinant of the public interest</w:t>
      </w:r>
      <w:r w:rsidR="00147445" w:rsidRPr="00A51FEF">
        <w:rPr>
          <w:rFonts w:ascii="Times New Roman" w:hAnsi="Times New Roman" w:cs="Times New Roman"/>
          <w:sz w:val="24"/>
          <w:szCs w:val="24"/>
        </w:rPr>
        <w:t xml:space="preserve"> analysis</w:t>
      </w:r>
      <w:r w:rsidR="00CE1E54" w:rsidRPr="00A51FEF">
        <w:rPr>
          <w:rFonts w:ascii="Times New Roman" w:hAnsi="Times New Roman" w:cs="Times New Roman"/>
          <w:sz w:val="24"/>
          <w:szCs w:val="24"/>
        </w:rPr>
        <w:t xml:space="preserve">. </w:t>
      </w:r>
      <w:r w:rsidR="005F44C3" w:rsidRPr="00A51FEF">
        <w:rPr>
          <w:rFonts w:ascii="Times New Roman" w:hAnsi="Times New Roman" w:cs="Times New Roman"/>
          <w:sz w:val="24"/>
          <w:szCs w:val="24"/>
        </w:rPr>
        <w:t>That w</w:t>
      </w:r>
      <w:r w:rsidR="00FB21C4" w:rsidRPr="00A51FEF">
        <w:rPr>
          <w:rFonts w:ascii="Times New Roman" w:hAnsi="Times New Roman" w:cs="Times New Roman"/>
          <w:sz w:val="24"/>
          <w:szCs w:val="24"/>
        </w:rPr>
        <w:t>ould have the effect of skewing regulatory enforcement away from addressing the needs of small or otherwise vulnerable groups of consumers.</w:t>
      </w:r>
      <w:r w:rsidR="00CE1E54" w:rsidRPr="00A51FEF">
        <w:rPr>
          <w:rFonts w:ascii="Times New Roman" w:hAnsi="Times New Roman" w:cs="Times New Roman"/>
          <w:sz w:val="24"/>
          <w:szCs w:val="24"/>
        </w:rPr>
        <w:t xml:space="preserve"> But where</w:t>
      </w:r>
      <w:r w:rsidR="000450B6" w:rsidRPr="00A51FEF">
        <w:rPr>
          <w:rFonts w:ascii="Times New Roman" w:hAnsi="Times New Roman" w:cs="Times New Roman"/>
          <w:sz w:val="24"/>
          <w:szCs w:val="24"/>
        </w:rPr>
        <w:t xml:space="preserve"> </w:t>
      </w:r>
      <w:r w:rsidR="00FB21C4" w:rsidRPr="00A51FEF">
        <w:rPr>
          <w:rFonts w:ascii="Times New Roman" w:hAnsi="Times New Roman" w:cs="Times New Roman"/>
          <w:sz w:val="24"/>
          <w:szCs w:val="24"/>
        </w:rPr>
        <w:t xml:space="preserve">the </w:t>
      </w:r>
      <w:r w:rsidR="005F44C3" w:rsidRPr="00A51FEF">
        <w:rPr>
          <w:rFonts w:ascii="Times New Roman" w:hAnsi="Times New Roman" w:cs="Times New Roman"/>
          <w:sz w:val="24"/>
          <w:szCs w:val="24"/>
        </w:rPr>
        <w:t>evidence demonstrates that the</w:t>
      </w:r>
      <w:r w:rsidR="00E749DA" w:rsidRPr="00A51FEF">
        <w:rPr>
          <w:rFonts w:ascii="Times New Roman" w:hAnsi="Times New Roman" w:cs="Times New Roman"/>
          <w:sz w:val="24"/>
          <w:szCs w:val="24"/>
        </w:rPr>
        <w:t xml:space="preserve"> consum</w:t>
      </w:r>
      <w:r w:rsidR="00FB21C4" w:rsidRPr="00A51FEF">
        <w:rPr>
          <w:rFonts w:ascii="Times New Roman" w:hAnsi="Times New Roman" w:cs="Times New Roman"/>
          <w:sz w:val="24"/>
          <w:szCs w:val="24"/>
        </w:rPr>
        <w:t xml:space="preserve">er’s interests are </w:t>
      </w:r>
      <w:r w:rsidR="0054264F" w:rsidRPr="00A51FEF">
        <w:rPr>
          <w:rFonts w:ascii="Times New Roman" w:hAnsi="Times New Roman" w:cs="Times New Roman"/>
          <w:sz w:val="24"/>
          <w:szCs w:val="24"/>
        </w:rPr>
        <w:t xml:space="preserve">adequately </w:t>
      </w:r>
      <w:r w:rsidR="002F0AC0" w:rsidRPr="00A51FEF">
        <w:rPr>
          <w:rFonts w:ascii="Times New Roman" w:hAnsi="Times New Roman" w:cs="Times New Roman"/>
          <w:sz w:val="24"/>
          <w:szCs w:val="24"/>
        </w:rPr>
        <w:t>protected by other means, the C</w:t>
      </w:r>
      <w:r w:rsidR="00FB21C4" w:rsidRPr="00A51FEF">
        <w:rPr>
          <w:rFonts w:ascii="Times New Roman" w:hAnsi="Times New Roman" w:cs="Times New Roman"/>
          <w:sz w:val="24"/>
          <w:szCs w:val="24"/>
        </w:rPr>
        <w:t>ommission</w:t>
      </w:r>
      <w:r w:rsidR="00147445" w:rsidRPr="00A51FEF">
        <w:rPr>
          <w:rFonts w:ascii="Times New Roman" w:hAnsi="Times New Roman" w:cs="Times New Roman"/>
          <w:sz w:val="24"/>
          <w:szCs w:val="24"/>
        </w:rPr>
        <w:t xml:space="preserve"> should consider</w:t>
      </w:r>
      <w:r w:rsidR="00195421" w:rsidRPr="00A51FEF">
        <w:rPr>
          <w:rFonts w:ascii="Times New Roman" w:hAnsi="Times New Roman" w:cs="Times New Roman"/>
          <w:sz w:val="24"/>
          <w:szCs w:val="24"/>
        </w:rPr>
        <w:t xml:space="preserve"> th</w:t>
      </w:r>
      <w:r w:rsidR="005F44C3" w:rsidRPr="00A51FEF">
        <w:rPr>
          <w:rFonts w:ascii="Times New Roman" w:hAnsi="Times New Roman" w:cs="Times New Roman"/>
          <w:sz w:val="24"/>
          <w:szCs w:val="24"/>
        </w:rPr>
        <w:t>e cost of regulation</w:t>
      </w:r>
      <w:r w:rsidR="00195421" w:rsidRPr="00A51FEF">
        <w:rPr>
          <w:rFonts w:ascii="Times New Roman" w:hAnsi="Times New Roman" w:cs="Times New Roman"/>
          <w:sz w:val="24"/>
          <w:szCs w:val="24"/>
        </w:rPr>
        <w:t xml:space="preserve">. </w:t>
      </w:r>
      <w:r w:rsidR="005F44C3" w:rsidRPr="00A51FEF">
        <w:rPr>
          <w:rFonts w:ascii="Times New Roman" w:hAnsi="Times New Roman" w:cs="Times New Roman"/>
          <w:sz w:val="24"/>
          <w:szCs w:val="24"/>
        </w:rPr>
        <w:t>The associ</w:t>
      </w:r>
      <w:r w:rsidR="00042DBE" w:rsidRPr="00A51FEF">
        <w:rPr>
          <w:rFonts w:ascii="Times New Roman" w:hAnsi="Times New Roman" w:cs="Times New Roman"/>
          <w:sz w:val="24"/>
          <w:szCs w:val="24"/>
        </w:rPr>
        <w:t>ation members are protected</w:t>
      </w:r>
      <w:r w:rsidR="005F44C3" w:rsidRPr="00A51FEF">
        <w:rPr>
          <w:rFonts w:ascii="Times New Roman" w:hAnsi="Times New Roman" w:cs="Times New Roman"/>
          <w:sz w:val="24"/>
          <w:szCs w:val="24"/>
        </w:rPr>
        <w:t xml:space="preserve"> by the requirements of</w:t>
      </w:r>
      <w:r w:rsidR="00042DBE" w:rsidRPr="00A51FEF">
        <w:rPr>
          <w:rFonts w:ascii="Times New Roman" w:hAnsi="Times New Roman" w:cs="Times New Roman"/>
          <w:sz w:val="24"/>
          <w:szCs w:val="24"/>
        </w:rPr>
        <w:t xml:space="preserve"> Richardson Water’s</w:t>
      </w:r>
      <w:r w:rsidR="005F44C3" w:rsidRPr="00A51FEF">
        <w:rPr>
          <w:rFonts w:ascii="Times New Roman" w:hAnsi="Times New Roman" w:cs="Times New Roman"/>
          <w:sz w:val="24"/>
          <w:szCs w:val="24"/>
        </w:rPr>
        <w:t xml:space="preserve"> ground water </w:t>
      </w:r>
      <w:r w:rsidR="00042DBE" w:rsidRPr="00A51FEF">
        <w:rPr>
          <w:rFonts w:ascii="Times New Roman" w:hAnsi="Times New Roman" w:cs="Times New Roman"/>
          <w:sz w:val="24"/>
          <w:szCs w:val="24"/>
        </w:rPr>
        <w:t>permit</w:t>
      </w:r>
      <w:r w:rsidR="002F0AC0" w:rsidRPr="00A51FEF">
        <w:rPr>
          <w:rFonts w:ascii="Times New Roman" w:hAnsi="Times New Roman" w:cs="Times New Roman"/>
          <w:sz w:val="24"/>
          <w:szCs w:val="24"/>
        </w:rPr>
        <w:t xml:space="preserve"> issued by the Department of Ecology</w:t>
      </w:r>
      <w:r w:rsidR="000450B6" w:rsidRPr="00A51FEF">
        <w:rPr>
          <w:rFonts w:ascii="Times New Roman" w:hAnsi="Times New Roman" w:cs="Times New Roman"/>
          <w:sz w:val="24"/>
          <w:szCs w:val="24"/>
        </w:rPr>
        <w:t>,</w:t>
      </w:r>
      <w:r w:rsidR="00042DBE" w:rsidRPr="00A51FEF">
        <w:rPr>
          <w:rFonts w:ascii="Times New Roman" w:hAnsi="Times New Roman" w:cs="Times New Roman"/>
          <w:sz w:val="24"/>
          <w:szCs w:val="24"/>
        </w:rPr>
        <w:t xml:space="preserve"> RCW 19.86</w:t>
      </w:r>
      <w:r w:rsidR="000450B6" w:rsidRPr="00A51FEF">
        <w:rPr>
          <w:rFonts w:ascii="Times New Roman" w:hAnsi="Times New Roman" w:cs="Times New Roman"/>
          <w:sz w:val="24"/>
          <w:szCs w:val="24"/>
        </w:rPr>
        <w:t>,</w:t>
      </w:r>
      <w:r w:rsidR="008509B0">
        <w:rPr>
          <w:rFonts w:ascii="Times New Roman" w:hAnsi="Times New Roman" w:cs="Times New Roman"/>
          <w:sz w:val="24"/>
          <w:szCs w:val="24"/>
        </w:rPr>
        <w:t xml:space="preserve"> the Department of Health,</w:t>
      </w:r>
      <w:r w:rsidR="000450B6" w:rsidRPr="00A51FEF">
        <w:rPr>
          <w:rFonts w:ascii="Times New Roman" w:hAnsi="Times New Roman" w:cs="Times New Roman"/>
          <w:sz w:val="24"/>
          <w:szCs w:val="24"/>
        </w:rPr>
        <w:t xml:space="preserve"> and their long term agreement</w:t>
      </w:r>
      <w:r w:rsidR="00042DBE" w:rsidRPr="00A51FEF">
        <w:rPr>
          <w:rFonts w:ascii="Times New Roman" w:hAnsi="Times New Roman" w:cs="Times New Roman"/>
          <w:sz w:val="24"/>
          <w:szCs w:val="24"/>
        </w:rPr>
        <w:t>.</w:t>
      </w:r>
      <w:r w:rsidR="00E749DA" w:rsidRPr="00B93BD3">
        <w:rPr>
          <w:rStyle w:val="FootnoteReference"/>
          <w:rFonts w:ascii="Times New Roman" w:hAnsi="Times New Roman" w:cs="Times New Roman"/>
          <w:sz w:val="24"/>
          <w:szCs w:val="24"/>
        </w:rPr>
        <w:footnoteReference w:id="57"/>
      </w:r>
      <w:r w:rsidR="00FB21C4" w:rsidRPr="00A51FEF">
        <w:rPr>
          <w:rFonts w:ascii="Times New Roman" w:hAnsi="Times New Roman" w:cs="Times New Roman"/>
          <w:sz w:val="24"/>
          <w:szCs w:val="24"/>
        </w:rPr>
        <w:t xml:space="preserve"> </w:t>
      </w:r>
      <w:r w:rsidR="00147445" w:rsidRPr="00A51FEF">
        <w:rPr>
          <w:rFonts w:ascii="Times New Roman" w:hAnsi="Times New Roman" w:cs="Times New Roman"/>
          <w:sz w:val="24"/>
          <w:szCs w:val="24"/>
        </w:rPr>
        <w:t>Should the situation change</w:t>
      </w:r>
      <w:r w:rsidR="00042DBE" w:rsidRPr="00A51FEF">
        <w:rPr>
          <w:rFonts w:ascii="Times New Roman" w:hAnsi="Times New Roman" w:cs="Times New Roman"/>
          <w:sz w:val="24"/>
          <w:szCs w:val="24"/>
        </w:rPr>
        <w:t xml:space="preserve">, </w:t>
      </w:r>
      <w:r w:rsidR="00FB21C4" w:rsidRPr="00A51FEF">
        <w:rPr>
          <w:rFonts w:ascii="Times New Roman" w:hAnsi="Times New Roman" w:cs="Times New Roman"/>
          <w:sz w:val="24"/>
          <w:szCs w:val="24"/>
        </w:rPr>
        <w:t>nothing prevents the Commission from reconsidering</w:t>
      </w:r>
      <w:r w:rsidR="00D90159" w:rsidRPr="00A51FEF">
        <w:rPr>
          <w:rFonts w:ascii="Times New Roman" w:hAnsi="Times New Roman" w:cs="Times New Roman"/>
          <w:sz w:val="24"/>
          <w:szCs w:val="24"/>
        </w:rPr>
        <w:t xml:space="preserve"> </w:t>
      </w:r>
      <w:r w:rsidR="00823EA0" w:rsidRPr="00A51FEF">
        <w:rPr>
          <w:rFonts w:ascii="Times New Roman" w:hAnsi="Times New Roman" w:cs="Times New Roman"/>
          <w:sz w:val="24"/>
          <w:szCs w:val="24"/>
        </w:rPr>
        <w:t>the exercise of</w:t>
      </w:r>
      <w:r w:rsidR="00D90159" w:rsidRPr="00A51FEF">
        <w:rPr>
          <w:rFonts w:ascii="Times New Roman" w:hAnsi="Times New Roman" w:cs="Times New Roman"/>
          <w:sz w:val="24"/>
          <w:szCs w:val="24"/>
        </w:rPr>
        <w:t xml:space="preserve"> its authority</w:t>
      </w:r>
      <w:r w:rsidR="00FB21C4" w:rsidRPr="00A51FEF">
        <w:rPr>
          <w:rFonts w:ascii="Times New Roman" w:hAnsi="Times New Roman" w:cs="Times New Roman"/>
          <w:sz w:val="24"/>
          <w:szCs w:val="24"/>
        </w:rPr>
        <w:t xml:space="preserve"> in the future.</w:t>
      </w:r>
      <w:r w:rsidR="005C1655" w:rsidRPr="00B93BD3">
        <w:rPr>
          <w:rStyle w:val="FootnoteReference"/>
          <w:rFonts w:ascii="Times New Roman" w:hAnsi="Times New Roman" w:cs="Times New Roman"/>
          <w:sz w:val="24"/>
          <w:szCs w:val="24"/>
        </w:rPr>
        <w:footnoteReference w:id="58"/>
      </w:r>
      <w:r w:rsidR="00FB21C4" w:rsidRPr="00A51FEF">
        <w:rPr>
          <w:rFonts w:ascii="Times New Roman" w:hAnsi="Times New Roman" w:cs="Times New Roman"/>
          <w:sz w:val="24"/>
          <w:szCs w:val="24"/>
        </w:rPr>
        <w:t xml:space="preserve"> </w:t>
      </w:r>
      <w:r w:rsidR="00CE1E54" w:rsidRPr="00A51FEF">
        <w:rPr>
          <w:rFonts w:ascii="Times New Roman" w:hAnsi="Times New Roman" w:cs="Times New Roman"/>
          <w:sz w:val="24"/>
          <w:szCs w:val="24"/>
        </w:rPr>
        <w:t xml:space="preserve"> </w:t>
      </w:r>
      <w:r w:rsidR="00493AEF" w:rsidRPr="00A51FEF">
        <w:rPr>
          <w:rFonts w:ascii="Times New Roman" w:hAnsi="Times New Roman" w:cs="Times New Roman"/>
          <w:sz w:val="24"/>
          <w:szCs w:val="24"/>
        </w:rPr>
        <w:t xml:space="preserve"> </w:t>
      </w:r>
    </w:p>
    <w:p w14:paraId="13E7DBA8" w14:textId="77777777" w:rsidR="00AF5016" w:rsidRPr="006A1439" w:rsidRDefault="00AF5016" w:rsidP="00B93BD3">
      <w:pPr>
        <w:pStyle w:val="Heading1"/>
        <w:spacing w:before="0" w:line="480" w:lineRule="auto"/>
        <w:jc w:val="center"/>
        <w:rPr>
          <w:rFonts w:ascii="Times New Roman" w:hAnsi="Times New Roman" w:cs="Times New Roman"/>
          <w:b/>
          <w:szCs w:val="24"/>
        </w:rPr>
      </w:pPr>
      <w:r w:rsidRPr="006A1439">
        <w:rPr>
          <w:rFonts w:ascii="Times New Roman" w:hAnsi="Times New Roman" w:cs="Times New Roman"/>
          <w:b/>
          <w:szCs w:val="24"/>
        </w:rPr>
        <w:t>CONCLUSION</w:t>
      </w:r>
    </w:p>
    <w:p w14:paraId="13E7DBAA" w14:textId="7C6BC76E" w:rsidR="002F0AC0" w:rsidRPr="00A51FEF" w:rsidRDefault="00A51FEF" w:rsidP="00A51FEF">
      <w:pPr>
        <w:pStyle w:val="ListParagraph"/>
        <w:numPr>
          <w:ilvl w:val="0"/>
          <w:numId w:val="15"/>
        </w:numPr>
        <w:spacing w:after="0"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2F0AC0" w:rsidRPr="00A51FEF">
        <w:rPr>
          <w:rFonts w:ascii="Times New Roman" w:hAnsi="Times New Roman" w:cs="Times New Roman"/>
          <w:sz w:val="24"/>
          <w:szCs w:val="24"/>
        </w:rPr>
        <w:t>Richardson Water is a small utility that serves a small section of the public. It meets the definition of public service company, an</w:t>
      </w:r>
      <w:r w:rsidR="00AF46C4" w:rsidRPr="00A51FEF">
        <w:rPr>
          <w:rFonts w:ascii="Times New Roman" w:hAnsi="Times New Roman" w:cs="Times New Roman"/>
          <w:sz w:val="24"/>
          <w:szCs w:val="24"/>
        </w:rPr>
        <w:t>d</w:t>
      </w:r>
      <w:r w:rsidR="002F0AC0" w:rsidRPr="00A51FEF">
        <w:rPr>
          <w:rFonts w:ascii="Times New Roman" w:hAnsi="Times New Roman" w:cs="Times New Roman"/>
          <w:sz w:val="24"/>
          <w:szCs w:val="24"/>
        </w:rPr>
        <w:t xml:space="preserve"> is</w:t>
      </w:r>
      <w:r w:rsidR="00AF46C4" w:rsidRPr="00A51FEF">
        <w:rPr>
          <w:rFonts w:ascii="Times New Roman" w:hAnsi="Times New Roman" w:cs="Times New Roman"/>
          <w:sz w:val="24"/>
          <w:szCs w:val="24"/>
        </w:rPr>
        <w:t xml:space="preserve"> therefore</w:t>
      </w:r>
      <w:r w:rsidR="002F0AC0" w:rsidRPr="00A51FEF">
        <w:rPr>
          <w:rFonts w:ascii="Times New Roman" w:hAnsi="Times New Roman" w:cs="Times New Roman"/>
          <w:sz w:val="24"/>
          <w:szCs w:val="24"/>
        </w:rPr>
        <w:t xml:space="preserve"> subject to WUTC jurisdiction. However, </w:t>
      </w:r>
      <w:r w:rsidR="002F0AC0" w:rsidRPr="00A51FEF">
        <w:rPr>
          <w:rFonts w:ascii="Times New Roman" w:hAnsi="Times New Roman" w:cs="Times New Roman"/>
          <w:sz w:val="24"/>
          <w:szCs w:val="24"/>
        </w:rPr>
        <w:lastRenderedPageBreak/>
        <w:t>the Commission should decline to exercise its authority to regulate Richardson Water</w:t>
      </w:r>
      <w:r w:rsidR="006B5B2B" w:rsidRPr="00A51FEF">
        <w:rPr>
          <w:rFonts w:ascii="Times New Roman" w:hAnsi="Times New Roman" w:cs="Times New Roman"/>
          <w:sz w:val="24"/>
          <w:szCs w:val="24"/>
        </w:rPr>
        <w:t xml:space="preserve"> based on the</w:t>
      </w:r>
      <w:r w:rsidR="002F0AC0" w:rsidRPr="00A51FEF">
        <w:rPr>
          <w:rFonts w:ascii="Times New Roman" w:hAnsi="Times New Roman" w:cs="Times New Roman"/>
          <w:sz w:val="24"/>
          <w:szCs w:val="24"/>
        </w:rPr>
        <w:t xml:space="preserve"> public intere</w:t>
      </w:r>
      <w:r w:rsidR="006B5B2B" w:rsidRPr="00A51FEF">
        <w:rPr>
          <w:rFonts w:ascii="Times New Roman" w:hAnsi="Times New Roman" w:cs="Times New Roman"/>
          <w:sz w:val="24"/>
          <w:szCs w:val="24"/>
        </w:rPr>
        <w:t>st considerations outlined above</w:t>
      </w:r>
      <w:r w:rsidR="002F0AC0" w:rsidRPr="00A51FEF">
        <w:rPr>
          <w:rFonts w:ascii="Times New Roman" w:hAnsi="Times New Roman" w:cs="Times New Roman"/>
          <w:sz w:val="24"/>
          <w:szCs w:val="24"/>
        </w:rPr>
        <w:t>. At this time</w:t>
      </w:r>
      <w:r w:rsidR="00E749DA" w:rsidRPr="00A51FEF">
        <w:rPr>
          <w:rFonts w:ascii="Times New Roman" w:hAnsi="Times New Roman" w:cs="Times New Roman"/>
          <w:sz w:val="24"/>
          <w:szCs w:val="24"/>
        </w:rPr>
        <w:t>,</w:t>
      </w:r>
      <w:r w:rsidR="00284A84">
        <w:rPr>
          <w:rFonts w:ascii="Times New Roman" w:hAnsi="Times New Roman" w:cs="Times New Roman"/>
          <w:sz w:val="24"/>
          <w:szCs w:val="24"/>
        </w:rPr>
        <w:t xml:space="preserve"> the consumers are</w:t>
      </w:r>
      <w:r w:rsidR="002F0AC0" w:rsidRPr="00A51FEF">
        <w:rPr>
          <w:rFonts w:ascii="Times New Roman" w:hAnsi="Times New Roman" w:cs="Times New Roman"/>
          <w:sz w:val="24"/>
          <w:szCs w:val="24"/>
        </w:rPr>
        <w:t xml:space="preserve"> adequately protected by other means, and the costs of regulation are likely to outweigh any benefits.  </w:t>
      </w:r>
    </w:p>
    <w:p w14:paraId="724DE508" w14:textId="0C87A774" w:rsidR="00F309E9" w:rsidRPr="00F309E9" w:rsidRDefault="00F309E9" w:rsidP="00F309E9">
      <w:pPr>
        <w:ind w:left="720"/>
        <w:rPr>
          <w:rFonts w:ascii="Times New Roman" w:eastAsia="Times New Roman" w:hAnsi="Times New Roman" w:cs="Times New Roman"/>
          <w:color w:val="auto"/>
          <w:sz w:val="24"/>
          <w:szCs w:val="24"/>
        </w:rPr>
      </w:pPr>
      <w:r w:rsidRPr="00F309E9">
        <w:rPr>
          <w:rFonts w:ascii="Times New Roman" w:eastAsia="Times New Roman" w:hAnsi="Times New Roman" w:cs="Times New Roman"/>
          <w:color w:val="auto"/>
          <w:sz w:val="24"/>
          <w:szCs w:val="24"/>
        </w:rPr>
        <w:t xml:space="preserve">DATED this </w:t>
      </w:r>
      <w:r w:rsidR="009C6EFB">
        <w:rPr>
          <w:rFonts w:ascii="Times New Roman" w:eastAsia="Times New Roman" w:hAnsi="Times New Roman" w:cs="Times New Roman"/>
          <w:color w:val="auto"/>
          <w:sz w:val="24"/>
          <w:szCs w:val="24"/>
        </w:rPr>
        <w:t>21</w:t>
      </w:r>
      <w:r w:rsidR="009C6EFB" w:rsidRPr="009C6EFB">
        <w:rPr>
          <w:rFonts w:ascii="Times New Roman" w:eastAsia="Times New Roman" w:hAnsi="Times New Roman" w:cs="Times New Roman"/>
          <w:color w:val="auto"/>
          <w:sz w:val="24"/>
          <w:szCs w:val="24"/>
          <w:vertAlign w:val="superscript"/>
        </w:rPr>
        <w:t>st</w:t>
      </w:r>
      <w:r w:rsidR="009C6EFB">
        <w:rPr>
          <w:rFonts w:ascii="Times New Roman" w:eastAsia="Times New Roman" w:hAnsi="Times New Roman" w:cs="Times New Roman"/>
          <w:color w:val="auto"/>
          <w:sz w:val="24"/>
          <w:szCs w:val="24"/>
        </w:rPr>
        <w:t xml:space="preserve"> </w:t>
      </w:r>
      <w:r w:rsidRPr="00F309E9">
        <w:rPr>
          <w:rFonts w:ascii="Times New Roman" w:eastAsia="Times New Roman" w:hAnsi="Times New Roman" w:cs="Times New Roman"/>
          <w:color w:val="auto"/>
          <w:sz w:val="24"/>
          <w:szCs w:val="24"/>
        </w:rPr>
        <w:t xml:space="preserve">day of </w:t>
      </w:r>
      <w:r w:rsidR="009C6EFB">
        <w:rPr>
          <w:rFonts w:ascii="Times New Roman" w:eastAsia="Times New Roman" w:hAnsi="Times New Roman" w:cs="Times New Roman"/>
          <w:color w:val="auto"/>
          <w:sz w:val="24"/>
          <w:szCs w:val="24"/>
        </w:rPr>
        <w:t>September</w:t>
      </w:r>
      <w:r w:rsidRPr="00F309E9">
        <w:rPr>
          <w:rFonts w:ascii="Times New Roman" w:eastAsia="Times New Roman" w:hAnsi="Times New Roman" w:cs="Times New Roman"/>
          <w:color w:val="auto"/>
          <w:sz w:val="24"/>
          <w:szCs w:val="24"/>
        </w:rPr>
        <w:t xml:space="preserve"> 201</w:t>
      </w:r>
      <w:r>
        <w:rPr>
          <w:rFonts w:ascii="Times New Roman" w:eastAsia="Times New Roman" w:hAnsi="Times New Roman" w:cs="Times New Roman"/>
          <w:color w:val="auto"/>
          <w:sz w:val="24"/>
          <w:szCs w:val="24"/>
        </w:rPr>
        <w:t>8</w:t>
      </w:r>
      <w:r w:rsidRPr="00F309E9">
        <w:rPr>
          <w:rFonts w:ascii="Times New Roman" w:eastAsia="Times New Roman" w:hAnsi="Times New Roman" w:cs="Times New Roman"/>
          <w:color w:val="auto"/>
          <w:sz w:val="24"/>
          <w:szCs w:val="24"/>
        </w:rPr>
        <w:t>.</w:t>
      </w:r>
    </w:p>
    <w:p w14:paraId="3158581F" w14:textId="77777777" w:rsidR="00F309E9" w:rsidRPr="00F309E9" w:rsidRDefault="00F309E9" w:rsidP="00F309E9">
      <w:pPr>
        <w:widowControl w:val="0"/>
        <w:autoSpaceDE w:val="0"/>
        <w:autoSpaceDN w:val="0"/>
        <w:adjustRightInd w:val="0"/>
        <w:spacing w:after="0" w:line="240" w:lineRule="auto"/>
        <w:ind w:left="720"/>
        <w:rPr>
          <w:rFonts w:ascii="Times New Roman" w:eastAsia="Times New Roman" w:hAnsi="Times New Roman" w:cs="Times New Roman"/>
          <w:color w:val="auto"/>
          <w:sz w:val="24"/>
          <w:szCs w:val="24"/>
        </w:rPr>
      </w:pPr>
    </w:p>
    <w:p w14:paraId="25396C9D" w14:textId="2A41DE23" w:rsidR="00F309E9" w:rsidRPr="00F309E9" w:rsidRDefault="00F309E9" w:rsidP="00F309E9">
      <w:pPr>
        <w:widowControl w:val="0"/>
        <w:autoSpaceDE w:val="0"/>
        <w:autoSpaceDN w:val="0"/>
        <w:adjustRightInd w:val="0"/>
        <w:spacing w:after="0" w:line="240" w:lineRule="auto"/>
        <w:ind w:left="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Pr="00F309E9">
        <w:rPr>
          <w:rFonts w:ascii="Times New Roman" w:eastAsia="Times New Roman" w:hAnsi="Times New Roman" w:cs="Times New Roman"/>
          <w:color w:val="auto"/>
          <w:sz w:val="24"/>
          <w:szCs w:val="24"/>
        </w:rPr>
        <w:tab/>
      </w:r>
      <w:r w:rsidRPr="00F309E9">
        <w:rPr>
          <w:rFonts w:ascii="Times New Roman" w:eastAsia="Times New Roman" w:hAnsi="Times New Roman" w:cs="Times New Roman"/>
          <w:color w:val="auto"/>
          <w:sz w:val="24"/>
          <w:szCs w:val="24"/>
        </w:rPr>
        <w:tab/>
      </w:r>
      <w:r w:rsidRPr="00F309E9">
        <w:rPr>
          <w:rFonts w:ascii="Times New Roman" w:eastAsia="Times New Roman" w:hAnsi="Times New Roman" w:cs="Times New Roman"/>
          <w:color w:val="auto"/>
          <w:sz w:val="24"/>
          <w:szCs w:val="24"/>
        </w:rPr>
        <w:tab/>
      </w:r>
      <w:r w:rsidRPr="00F309E9">
        <w:rPr>
          <w:rFonts w:ascii="Times New Roman" w:eastAsia="Times New Roman" w:hAnsi="Times New Roman" w:cs="Times New Roman"/>
          <w:color w:val="auto"/>
          <w:sz w:val="24"/>
          <w:szCs w:val="24"/>
        </w:rPr>
        <w:tab/>
        <w:t xml:space="preserve">Respectfully submitted, </w:t>
      </w:r>
    </w:p>
    <w:p w14:paraId="2708843A" w14:textId="77777777" w:rsidR="00F309E9" w:rsidRPr="00F309E9" w:rsidRDefault="00F309E9" w:rsidP="00F309E9">
      <w:pPr>
        <w:spacing w:after="0" w:line="240" w:lineRule="auto"/>
        <w:ind w:left="686"/>
        <w:rPr>
          <w:rFonts w:ascii="Times New Roman" w:eastAsia="Times New Roman" w:hAnsi="Times New Roman" w:cs="Times New Roman"/>
          <w:color w:val="auto"/>
          <w:sz w:val="24"/>
          <w:szCs w:val="24"/>
        </w:rPr>
      </w:pPr>
    </w:p>
    <w:p w14:paraId="0CC55999" w14:textId="77777777" w:rsidR="00F309E9" w:rsidRPr="00F309E9" w:rsidRDefault="00F309E9" w:rsidP="00F309E9">
      <w:pPr>
        <w:widowControl w:val="0"/>
        <w:autoSpaceDE w:val="0"/>
        <w:autoSpaceDN w:val="0"/>
        <w:adjustRightInd w:val="0"/>
        <w:spacing w:after="0" w:line="240" w:lineRule="auto"/>
        <w:ind w:left="4320"/>
        <w:jc w:val="both"/>
        <w:rPr>
          <w:rFonts w:ascii="Times New Roman" w:eastAsia="Times New Roman" w:hAnsi="Times New Roman" w:cs="Times New Roman"/>
          <w:color w:val="auto"/>
          <w:sz w:val="24"/>
          <w:szCs w:val="24"/>
        </w:rPr>
      </w:pPr>
      <w:r w:rsidRPr="00F309E9">
        <w:rPr>
          <w:rFonts w:ascii="Times New Roman" w:eastAsia="Times New Roman" w:hAnsi="Times New Roman" w:cs="Times New Roman"/>
          <w:color w:val="auto"/>
          <w:sz w:val="24"/>
          <w:szCs w:val="24"/>
        </w:rPr>
        <w:t xml:space="preserve">ROBERT W. FERGUSON </w:t>
      </w:r>
    </w:p>
    <w:p w14:paraId="0A0B02B9" w14:textId="77777777" w:rsidR="00F309E9" w:rsidRPr="00F309E9" w:rsidRDefault="00F309E9" w:rsidP="00F309E9">
      <w:pPr>
        <w:widowControl w:val="0"/>
        <w:autoSpaceDE w:val="0"/>
        <w:autoSpaceDN w:val="0"/>
        <w:adjustRightInd w:val="0"/>
        <w:spacing w:after="0" w:line="240" w:lineRule="auto"/>
        <w:ind w:left="4320"/>
        <w:jc w:val="both"/>
        <w:rPr>
          <w:rFonts w:ascii="Times New Roman" w:eastAsia="Times New Roman" w:hAnsi="Times New Roman" w:cs="Times New Roman"/>
          <w:color w:val="auto"/>
          <w:sz w:val="24"/>
          <w:szCs w:val="24"/>
        </w:rPr>
      </w:pPr>
      <w:r w:rsidRPr="00F309E9">
        <w:rPr>
          <w:rFonts w:ascii="Times New Roman" w:eastAsia="Times New Roman" w:hAnsi="Times New Roman" w:cs="Times New Roman"/>
          <w:color w:val="auto"/>
          <w:sz w:val="24"/>
          <w:szCs w:val="24"/>
        </w:rPr>
        <w:t>Attorney General</w:t>
      </w:r>
    </w:p>
    <w:p w14:paraId="39492DB2" w14:textId="77777777" w:rsidR="00F309E9" w:rsidRDefault="00F309E9" w:rsidP="00F309E9">
      <w:pPr>
        <w:spacing w:after="0" w:line="240" w:lineRule="auto"/>
        <w:rPr>
          <w:rFonts w:ascii="Times New Roman" w:hAnsi="Times New Roman" w:cs="Times New Roman"/>
          <w:b/>
          <w:sz w:val="24"/>
          <w:szCs w:val="24"/>
        </w:rPr>
      </w:pPr>
    </w:p>
    <w:p w14:paraId="2DCE2DEB" w14:textId="77777777" w:rsidR="00F309E9" w:rsidRPr="00F309E9" w:rsidRDefault="00F309E9" w:rsidP="00F309E9">
      <w:pPr>
        <w:pStyle w:val="BodyTextIndent2"/>
        <w:spacing w:after="0" w:line="240" w:lineRule="auto"/>
        <w:ind w:left="4320"/>
        <w:rPr>
          <w:rFonts w:ascii="Times New Roman" w:eastAsia="Calibri" w:hAnsi="Times New Roman" w:cs="Times New Roman"/>
          <w:color w:val="auto"/>
          <w:sz w:val="24"/>
          <w:szCs w:val="24"/>
        </w:rPr>
      </w:pPr>
      <w:r w:rsidRPr="00F309E9">
        <w:rPr>
          <w:rFonts w:ascii="Times New Roman" w:eastAsia="Calibri" w:hAnsi="Times New Roman" w:cs="Times New Roman"/>
          <w:i/>
          <w:color w:val="auto"/>
          <w:sz w:val="24"/>
          <w:szCs w:val="24"/>
        </w:rPr>
        <w:t>/s/</w:t>
      </w:r>
      <w:r w:rsidRPr="00F309E9">
        <w:rPr>
          <w:rFonts w:ascii="Times New Roman" w:eastAsia="Calibri" w:hAnsi="Times New Roman" w:cs="Times New Roman"/>
          <w:color w:val="auto"/>
          <w:sz w:val="24"/>
          <w:szCs w:val="24"/>
        </w:rPr>
        <w:t xml:space="preserve"> </w:t>
      </w:r>
      <w:r w:rsidRPr="00F309E9">
        <w:rPr>
          <w:rFonts w:ascii="Times New Roman" w:eastAsia="Calibri" w:hAnsi="Times New Roman" w:cs="Times New Roman"/>
          <w:i/>
          <w:color w:val="auto"/>
          <w:sz w:val="24"/>
          <w:szCs w:val="24"/>
        </w:rPr>
        <w:t>Nash Callaghan</w:t>
      </w:r>
      <w:r w:rsidRPr="00F309E9">
        <w:rPr>
          <w:rFonts w:ascii="Times New Roman" w:eastAsia="Calibri" w:hAnsi="Times New Roman" w:cs="Times New Roman"/>
          <w:color w:val="auto"/>
          <w:sz w:val="24"/>
          <w:szCs w:val="24"/>
        </w:rPr>
        <w:t>, WSBA No. 49682</w:t>
      </w:r>
    </w:p>
    <w:p w14:paraId="59C4553B" w14:textId="77777777" w:rsidR="00F309E9" w:rsidRPr="00F309E9" w:rsidRDefault="00F309E9" w:rsidP="00F309E9">
      <w:pPr>
        <w:spacing w:after="0" w:line="240" w:lineRule="auto"/>
        <w:ind w:left="4320"/>
        <w:rPr>
          <w:rFonts w:ascii="Times New Roman" w:eastAsia="Calibri" w:hAnsi="Times New Roman" w:cs="Times New Roman"/>
          <w:color w:val="auto"/>
          <w:sz w:val="24"/>
          <w:szCs w:val="24"/>
        </w:rPr>
      </w:pPr>
      <w:r w:rsidRPr="00F309E9">
        <w:rPr>
          <w:rFonts w:ascii="Times New Roman" w:eastAsia="Calibri" w:hAnsi="Times New Roman" w:cs="Times New Roman"/>
          <w:color w:val="auto"/>
          <w:sz w:val="24"/>
          <w:szCs w:val="24"/>
        </w:rPr>
        <w:t>Assistant Attorney General</w:t>
      </w:r>
    </w:p>
    <w:p w14:paraId="5C068F80" w14:textId="77777777" w:rsidR="00F309E9" w:rsidRPr="00F309E9" w:rsidRDefault="00F309E9" w:rsidP="00F309E9">
      <w:pPr>
        <w:spacing w:after="0" w:line="240" w:lineRule="auto"/>
        <w:ind w:left="4320"/>
        <w:rPr>
          <w:rFonts w:ascii="Times New Roman" w:eastAsia="Calibri" w:hAnsi="Times New Roman" w:cs="Times New Roman"/>
          <w:color w:val="auto"/>
          <w:sz w:val="24"/>
          <w:szCs w:val="24"/>
        </w:rPr>
      </w:pPr>
      <w:r w:rsidRPr="00F309E9">
        <w:rPr>
          <w:rFonts w:ascii="Times New Roman" w:eastAsia="Calibri" w:hAnsi="Times New Roman" w:cs="Times New Roman"/>
          <w:color w:val="auto"/>
          <w:sz w:val="24"/>
          <w:szCs w:val="24"/>
        </w:rPr>
        <w:t>Office of the Attorney General</w:t>
      </w:r>
    </w:p>
    <w:p w14:paraId="02BBFDE4" w14:textId="77777777" w:rsidR="00F309E9" w:rsidRPr="00F309E9" w:rsidRDefault="00F309E9" w:rsidP="00F309E9">
      <w:pPr>
        <w:spacing w:after="0" w:line="240" w:lineRule="auto"/>
        <w:ind w:left="4320"/>
        <w:rPr>
          <w:rFonts w:ascii="Times New Roman" w:eastAsia="Calibri" w:hAnsi="Times New Roman" w:cs="Times New Roman"/>
          <w:color w:val="auto"/>
          <w:sz w:val="24"/>
          <w:szCs w:val="24"/>
        </w:rPr>
      </w:pPr>
      <w:r w:rsidRPr="00F309E9">
        <w:rPr>
          <w:rFonts w:ascii="Times New Roman" w:eastAsia="Calibri" w:hAnsi="Times New Roman" w:cs="Times New Roman"/>
          <w:color w:val="auto"/>
          <w:sz w:val="24"/>
          <w:szCs w:val="24"/>
        </w:rPr>
        <w:t>Utilities and Transportation Division</w:t>
      </w:r>
    </w:p>
    <w:p w14:paraId="0107C5E2" w14:textId="77777777" w:rsidR="00F309E9" w:rsidRPr="00F309E9" w:rsidRDefault="00F309E9" w:rsidP="00F309E9">
      <w:pPr>
        <w:spacing w:after="0" w:line="240" w:lineRule="auto"/>
        <w:ind w:left="4320"/>
        <w:rPr>
          <w:rFonts w:ascii="Times New Roman" w:eastAsia="Calibri" w:hAnsi="Times New Roman" w:cs="Times New Roman"/>
          <w:color w:val="auto"/>
          <w:sz w:val="24"/>
          <w:szCs w:val="24"/>
        </w:rPr>
      </w:pPr>
      <w:r w:rsidRPr="00F309E9">
        <w:rPr>
          <w:rFonts w:ascii="Times New Roman" w:eastAsia="Calibri" w:hAnsi="Times New Roman" w:cs="Times New Roman"/>
          <w:color w:val="auto"/>
          <w:sz w:val="24"/>
          <w:szCs w:val="24"/>
        </w:rPr>
        <w:t>P.O. Box 40128, Olympia, WA 98504-0128</w:t>
      </w:r>
    </w:p>
    <w:p w14:paraId="223F2F78" w14:textId="77777777" w:rsidR="00F309E9" w:rsidRPr="00F309E9" w:rsidRDefault="00F309E9" w:rsidP="00F309E9">
      <w:pPr>
        <w:spacing w:after="0" w:line="240" w:lineRule="auto"/>
        <w:ind w:left="4320"/>
        <w:rPr>
          <w:rFonts w:ascii="Times New Roman" w:eastAsia="Calibri" w:hAnsi="Times New Roman" w:cs="Times New Roman"/>
          <w:color w:val="auto"/>
          <w:sz w:val="24"/>
          <w:szCs w:val="24"/>
        </w:rPr>
      </w:pPr>
      <w:r w:rsidRPr="00F309E9">
        <w:rPr>
          <w:rFonts w:ascii="Times New Roman" w:eastAsia="Calibri" w:hAnsi="Times New Roman" w:cs="Times New Roman"/>
          <w:color w:val="auto"/>
          <w:sz w:val="24"/>
          <w:szCs w:val="24"/>
        </w:rPr>
        <w:t>(360) 664-1187</w:t>
      </w:r>
    </w:p>
    <w:p w14:paraId="6D0CDA30" w14:textId="77777777" w:rsidR="00F309E9" w:rsidRPr="00F309E9" w:rsidRDefault="000D695E" w:rsidP="00F309E9">
      <w:pPr>
        <w:spacing w:after="0" w:line="240" w:lineRule="auto"/>
        <w:ind w:left="4320"/>
        <w:rPr>
          <w:rFonts w:ascii="Times New Roman" w:eastAsia="Calibri" w:hAnsi="Times New Roman" w:cs="Times New Roman"/>
          <w:color w:val="990066"/>
          <w:sz w:val="24"/>
          <w:szCs w:val="24"/>
          <w:u w:val="single"/>
        </w:rPr>
      </w:pPr>
      <w:hyperlink r:id="rId11" w:history="1">
        <w:r w:rsidR="00F309E9" w:rsidRPr="00F309E9">
          <w:rPr>
            <w:rFonts w:ascii="Times New Roman" w:eastAsia="Calibri" w:hAnsi="Times New Roman" w:cs="Times New Roman"/>
            <w:color w:val="990066"/>
            <w:sz w:val="24"/>
            <w:szCs w:val="24"/>
            <w:u w:val="single"/>
          </w:rPr>
          <w:t>nash.callaghan@utc.wa.gov</w:t>
        </w:r>
      </w:hyperlink>
    </w:p>
    <w:p w14:paraId="14CBD0AD" w14:textId="77777777" w:rsidR="00626C53" w:rsidRPr="00B93BD3" w:rsidRDefault="00626C53" w:rsidP="00626C53">
      <w:pPr>
        <w:spacing w:after="0" w:line="240" w:lineRule="auto"/>
        <w:jc w:val="both"/>
        <w:rPr>
          <w:rFonts w:ascii="Times New Roman" w:hAnsi="Times New Roman" w:cs="Times New Roman"/>
          <w:b/>
          <w:sz w:val="24"/>
          <w:szCs w:val="24"/>
        </w:rPr>
      </w:pPr>
    </w:p>
    <w:sectPr w:rsidR="00626C53" w:rsidRPr="00B93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DBB1" w14:textId="77777777" w:rsidR="00FD03AD" w:rsidRDefault="00FD03AD" w:rsidP="00206F93">
      <w:pPr>
        <w:spacing w:after="0" w:line="240" w:lineRule="auto"/>
      </w:pPr>
      <w:r>
        <w:separator/>
      </w:r>
    </w:p>
  </w:endnote>
  <w:endnote w:type="continuationSeparator" w:id="0">
    <w:p w14:paraId="13E7DBB2" w14:textId="77777777" w:rsidR="00FD03AD" w:rsidRDefault="00FD03AD" w:rsidP="002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7DBAF" w14:textId="77777777" w:rsidR="00FD03AD" w:rsidRDefault="00FD03AD" w:rsidP="00206F93">
      <w:pPr>
        <w:spacing w:after="0" w:line="240" w:lineRule="auto"/>
      </w:pPr>
      <w:r>
        <w:separator/>
      </w:r>
    </w:p>
  </w:footnote>
  <w:footnote w:type="continuationSeparator" w:id="0">
    <w:p w14:paraId="13E7DBB0" w14:textId="77777777" w:rsidR="00FD03AD" w:rsidRDefault="00FD03AD" w:rsidP="00206F93">
      <w:pPr>
        <w:spacing w:after="0" w:line="240" w:lineRule="auto"/>
      </w:pPr>
      <w:r>
        <w:continuationSeparator/>
      </w:r>
    </w:p>
  </w:footnote>
  <w:footnote w:id="1">
    <w:p w14:paraId="13E7DBB3" w14:textId="77777777" w:rsidR="00AF46C4" w:rsidRPr="00B93BD3" w:rsidRDefault="00AF46C4" w:rsidP="00B93BD3">
      <w:pPr>
        <w:pStyle w:val="FootnoteText"/>
        <w:rPr>
          <w:rFonts w:cs="Times New Roman"/>
        </w:rPr>
      </w:pPr>
      <w:r w:rsidRPr="00B93BD3">
        <w:rPr>
          <w:rStyle w:val="FootnoteReference"/>
          <w:rFonts w:cs="Times New Roman"/>
        </w:rPr>
        <w:footnoteRef/>
      </w:r>
      <w:r w:rsidRPr="00B93BD3">
        <w:rPr>
          <w:rFonts w:cs="Times New Roman"/>
        </w:rPr>
        <w:t xml:space="preserve"> </w:t>
      </w:r>
      <w:r w:rsidR="006918D9" w:rsidRPr="00B93BD3">
        <w:rPr>
          <w:rFonts w:cs="Times New Roman"/>
        </w:rPr>
        <w:t>Initial Tariff</w:t>
      </w:r>
      <w:r w:rsidR="00ED165A" w:rsidRPr="00B93BD3">
        <w:rPr>
          <w:rFonts w:cs="Times New Roman"/>
        </w:rPr>
        <w:t xml:space="preserve"> filed October 17, 2017</w:t>
      </w:r>
      <w:r w:rsidR="006918D9" w:rsidRPr="00B93BD3">
        <w:rPr>
          <w:rFonts w:cs="Times New Roman"/>
        </w:rPr>
        <w:t>,</w:t>
      </w:r>
      <w:r w:rsidR="006918D9" w:rsidRPr="00B93BD3">
        <w:rPr>
          <w:rFonts w:cs="Times New Roman"/>
          <w:i/>
        </w:rPr>
        <w:t xml:space="preserve"> </w:t>
      </w:r>
      <w:r w:rsidR="006918D9" w:rsidRPr="00B93BD3">
        <w:rPr>
          <w:rFonts w:cs="Times New Roman"/>
        </w:rPr>
        <w:t>at</w:t>
      </w:r>
      <w:r w:rsidRPr="00B93BD3">
        <w:rPr>
          <w:rFonts w:cs="Times New Roman"/>
        </w:rPr>
        <w:t xml:space="preserve"> 1</w:t>
      </w:r>
      <w:r w:rsidR="006918D9" w:rsidRPr="00B93BD3">
        <w:rPr>
          <w:rFonts w:cs="Times New Roman"/>
        </w:rPr>
        <w:t>3</w:t>
      </w:r>
      <w:r w:rsidRPr="00B93BD3">
        <w:rPr>
          <w:rFonts w:cs="Times New Roman"/>
        </w:rPr>
        <w:t>.</w:t>
      </w:r>
      <w:r w:rsidR="00F346D5" w:rsidRPr="00B93BD3">
        <w:rPr>
          <w:rFonts w:cs="Times New Roman"/>
        </w:rPr>
        <w:t xml:space="preserve"> (Filed doc. 1)</w:t>
      </w:r>
    </w:p>
  </w:footnote>
  <w:footnote w:id="2">
    <w:p w14:paraId="13E7DBB4" w14:textId="2706E0B8" w:rsidR="00265105" w:rsidRPr="00B93BD3" w:rsidRDefault="00265105">
      <w:pPr>
        <w:pStyle w:val="FootnoteText"/>
        <w:rPr>
          <w:rFonts w:cs="Times New Roman"/>
          <w:b/>
        </w:rPr>
      </w:pPr>
      <w:r w:rsidRPr="00B93BD3">
        <w:rPr>
          <w:rStyle w:val="FootnoteReference"/>
          <w:rFonts w:cs="Times New Roman"/>
        </w:rPr>
        <w:footnoteRef/>
      </w:r>
      <w:r w:rsidRPr="00B93BD3">
        <w:rPr>
          <w:rFonts w:cs="Times New Roman"/>
        </w:rPr>
        <w:t xml:space="preserve"> </w:t>
      </w:r>
      <w:r w:rsidR="006D4AB4" w:rsidRPr="00B93BD3">
        <w:rPr>
          <w:rFonts w:cs="Times New Roman"/>
        </w:rPr>
        <w:t>Staff Memo at 2</w:t>
      </w:r>
      <w:r w:rsidR="003D6984" w:rsidRPr="00B93BD3">
        <w:rPr>
          <w:rFonts w:cs="Times New Roman"/>
        </w:rPr>
        <w:t xml:space="preserve"> ¶ 2</w:t>
      </w:r>
      <w:r w:rsidR="006D4AB4" w:rsidRPr="00B93BD3">
        <w:rPr>
          <w:rFonts w:cs="Times New Roman"/>
        </w:rPr>
        <w:t xml:space="preserve">. </w:t>
      </w:r>
      <w:r w:rsidRPr="00B93BD3">
        <w:rPr>
          <w:rFonts w:cs="Times New Roman"/>
        </w:rPr>
        <w:t>This figure was disputed at the open meeting on July 26, 2018 by Arthur Kruger, a resident of Sun County Estates. He claimed the monthly amount Maintenance</w:t>
      </w:r>
      <w:r w:rsidR="006D4AB4" w:rsidRPr="00B93BD3">
        <w:rPr>
          <w:rFonts w:cs="Times New Roman"/>
        </w:rPr>
        <w:t xml:space="preserve"> A</w:t>
      </w:r>
      <w:r w:rsidRPr="00B93BD3">
        <w:rPr>
          <w:rFonts w:cs="Times New Roman"/>
        </w:rPr>
        <w:t>ssociation paid was in fact $5,882.</w:t>
      </w:r>
      <w:r w:rsidR="00851B51" w:rsidRPr="00B93BD3">
        <w:rPr>
          <w:rFonts w:cs="Times New Roman"/>
        </w:rPr>
        <w:t xml:space="preserve"> Digital recording at 1:36:18</w:t>
      </w:r>
      <w:r w:rsidRPr="00B93BD3">
        <w:rPr>
          <w:rFonts w:cs="Times New Roman"/>
        </w:rPr>
        <w:t>.</w:t>
      </w:r>
      <w:r w:rsidR="000A36FD">
        <w:rPr>
          <w:rFonts w:cs="Times New Roman"/>
        </w:rPr>
        <w:t xml:space="preserve"> The initial t</w:t>
      </w:r>
      <w:r w:rsidR="00ED165A" w:rsidRPr="00B93BD3">
        <w:rPr>
          <w:rFonts w:cs="Times New Roman"/>
        </w:rPr>
        <w:t>ariff filed in October 2017 lists a monthly per hous</w:t>
      </w:r>
      <w:r w:rsidR="00BA7E7B">
        <w:rPr>
          <w:rFonts w:cs="Times New Roman"/>
        </w:rPr>
        <w:t>ehold charge of $55 per month. Initial Tariff at</w:t>
      </w:r>
      <w:r w:rsidR="00ED165A" w:rsidRPr="00B93BD3">
        <w:rPr>
          <w:rFonts w:cs="Times New Roman"/>
        </w:rPr>
        <w:t xml:space="preserve"> 14. That would come to a </w:t>
      </w:r>
      <w:r w:rsidR="003D6984" w:rsidRPr="00B93BD3">
        <w:rPr>
          <w:rFonts w:cs="Times New Roman"/>
        </w:rPr>
        <w:t xml:space="preserve">monthly </w:t>
      </w:r>
      <w:r w:rsidR="00ED165A" w:rsidRPr="00B93BD3">
        <w:rPr>
          <w:rFonts w:cs="Times New Roman"/>
        </w:rPr>
        <w:t xml:space="preserve">total </w:t>
      </w:r>
      <w:r w:rsidR="003D6984" w:rsidRPr="00B93BD3">
        <w:rPr>
          <w:rFonts w:cs="Times New Roman"/>
        </w:rPr>
        <w:t>of $9,570</w:t>
      </w:r>
      <w:r w:rsidR="000A36FD">
        <w:rPr>
          <w:rFonts w:cs="Times New Roman"/>
        </w:rPr>
        <w:t xml:space="preserve"> from</w:t>
      </w:r>
      <w:r w:rsidR="00BA7E7B">
        <w:rPr>
          <w:rFonts w:cs="Times New Roman"/>
        </w:rPr>
        <w:t xml:space="preserve"> M</w:t>
      </w:r>
      <w:r w:rsidR="00851B51" w:rsidRPr="00B93BD3">
        <w:rPr>
          <w:rFonts w:cs="Times New Roman"/>
        </w:rPr>
        <w:t>aintenance</w:t>
      </w:r>
      <w:r w:rsidR="000A36FD">
        <w:rPr>
          <w:rFonts w:cs="Times New Roman"/>
        </w:rPr>
        <w:t xml:space="preserve"> A</w:t>
      </w:r>
      <w:r w:rsidR="003D6984" w:rsidRPr="00B93BD3">
        <w:rPr>
          <w:rFonts w:cs="Times New Roman"/>
        </w:rPr>
        <w:t xml:space="preserve">ssociation. The cause of this discrepancy is unclear, but at </w:t>
      </w:r>
      <w:r w:rsidR="00BA7E7B">
        <w:rPr>
          <w:rFonts w:cs="Times New Roman"/>
        </w:rPr>
        <w:t>the open meeting a figure between $5,800 and $5,900</w:t>
      </w:r>
      <w:r w:rsidR="00172F97">
        <w:rPr>
          <w:rFonts w:cs="Times New Roman"/>
        </w:rPr>
        <w:t xml:space="preserve"> was apparently</w:t>
      </w:r>
      <w:r w:rsidR="003D6984" w:rsidRPr="00B93BD3">
        <w:rPr>
          <w:rFonts w:cs="Times New Roman"/>
        </w:rPr>
        <w:t xml:space="preserve"> accepted by all parties. </w:t>
      </w:r>
    </w:p>
  </w:footnote>
  <w:footnote w:id="3">
    <w:p w14:paraId="13E7DBB5" w14:textId="77777777"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I</w:t>
      </w:r>
      <w:r w:rsidR="006918D9" w:rsidRPr="00B93BD3">
        <w:rPr>
          <w:rFonts w:cs="Times New Roman"/>
        </w:rPr>
        <w:t>nitial Tariff</w:t>
      </w:r>
      <w:r w:rsidR="006918D9" w:rsidRPr="00B93BD3">
        <w:rPr>
          <w:rFonts w:cs="Times New Roman"/>
          <w:i/>
        </w:rPr>
        <w:t>,</w:t>
      </w:r>
      <w:r w:rsidR="006918D9" w:rsidRPr="00B93BD3">
        <w:rPr>
          <w:rFonts w:cs="Times New Roman"/>
        </w:rPr>
        <w:t xml:space="preserve"> at 14.</w:t>
      </w:r>
    </w:p>
  </w:footnote>
  <w:footnote w:id="4">
    <w:p w14:paraId="13E7DBB6" w14:textId="47099EB4"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Email from Patrick Andreotti</w:t>
      </w:r>
      <w:r w:rsidR="006D4AB4" w:rsidRPr="00B93BD3">
        <w:rPr>
          <w:rFonts w:cs="Times New Roman"/>
          <w:i/>
        </w:rPr>
        <w:t xml:space="preserve">, </w:t>
      </w:r>
      <w:r w:rsidR="006D4AB4" w:rsidRPr="00B93BD3">
        <w:rPr>
          <w:rFonts w:cs="Times New Roman"/>
        </w:rPr>
        <w:t>at 2 ¶</w:t>
      </w:r>
      <w:r w:rsidR="006918D9" w:rsidRPr="00B93BD3">
        <w:rPr>
          <w:rFonts w:cs="Times New Roman"/>
        </w:rPr>
        <w:t xml:space="preserve"> </w:t>
      </w:r>
      <w:r w:rsidR="006D4AB4" w:rsidRPr="00B93BD3">
        <w:rPr>
          <w:rFonts w:cs="Times New Roman"/>
        </w:rPr>
        <w:t xml:space="preserve">2. </w:t>
      </w:r>
      <w:r w:rsidR="006918D9" w:rsidRPr="00B93BD3">
        <w:rPr>
          <w:rFonts w:cs="Times New Roman"/>
        </w:rPr>
        <w:t>(Filed d</w:t>
      </w:r>
      <w:r w:rsidRPr="00B93BD3">
        <w:rPr>
          <w:rFonts w:cs="Times New Roman"/>
        </w:rPr>
        <w:t>oc. 10)  The petition in this case addresses only Richardson Water. However, Rich</w:t>
      </w:r>
      <w:r w:rsidR="003D6984" w:rsidRPr="00B93BD3">
        <w:rPr>
          <w:rFonts w:cs="Times New Roman"/>
        </w:rPr>
        <w:t>ardson Land also appears to</w:t>
      </w:r>
      <w:r w:rsidRPr="00B93BD3">
        <w:rPr>
          <w:rFonts w:cs="Times New Roman"/>
        </w:rPr>
        <w:t xml:space="preserve"> meet the</w:t>
      </w:r>
      <w:r w:rsidR="00265105" w:rsidRPr="00B93BD3">
        <w:rPr>
          <w:rFonts w:cs="Times New Roman"/>
        </w:rPr>
        <w:t xml:space="preserve"> statutory</w:t>
      </w:r>
      <w:r w:rsidRPr="00B93BD3">
        <w:rPr>
          <w:rFonts w:cs="Times New Roman"/>
        </w:rPr>
        <w:t xml:space="preserve"> definition of a water company subject to WUTC jurisdiction, assuming it passes on the cost of water to Wilson Logistics. Should the Commission find it appropriate to consider the question of Richardson Land, staff would recommend an exemption from regulati</w:t>
      </w:r>
      <w:r w:rsidR="003737FA">
        <w:rPr>
          <w:rFonts w:cs="Times New Roman"/>
        </w:rPr>
        <w:t xml:space="preserve">on for that entity as well. </w:t>
      </w:r>
    </w:p>
  </w:footnote>
  <w:footnote w:id="5">
    <w:p w14:paraId="13E7DBB7" w14:textId="77777777"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 xml:space="preserve">. </w:t>
      </w:r>
    </w:p>
  </w:footnote>
  <w:footnote w:id="6">
    <w:p w14:paraId="13E7DBB8" w14:textId="77777777"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 xml:space="preserve">. </w:t>
      </w:r>
    </w:p>
  </w:footnote>
  <w:footnote w:id="7">
    <w:p w14:paraId="13E7DBB9" w14:textId="77777777"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Water Agreement</w:t>
      </w:r>
      <w:r w:rsidR="00265105" w:rsidRPr="00B93BD3">
        <w:rPr>
          <w:rFonts w:cs="Times New Roman"/>
        </w:rPr>
        <w:t xml:space="preserve"> </w:t>
      </w:r>
      <w:r w:rsidRPr="00B93BD3">
        <w:rPr>
          <w:rFonts w:cs="Times New Roman"/>
        </w:rPr>
        <w:t>at 5.</w:t>
      </w:r>
      <w:r w:rsidR="001C5EDE" w:rsidRPr="00B93BD3">
        <w:rPr>
          <w:rFonts w:cs="Times New Roman"/>
        </w:rPr>
        <w:t xml:space="preserve"> (Filed doc. 9)</w:t>
      </w:r>
    </w:p>
  </w:footnote>
  <w:footnote w:id="8">
    <w:p w14:paraId="13E7DBBA" w14:textId="33FF9E18" w:rsidR="009537E4" w:rsidRPr="00B93BD3" w:rsidRDefault="009537E4" w:rsidP="009537E4">
      <w:pPr>
        <w:pStyle w:val="FootnoteText"/>
        <w:rPr>
          <w:rFonts w:cs="Times New Roman"/>
        </w:rPr>
      </w:pPr>
      <w:r w:rsidRPr="00B93BD3">
        <w:rPr>
          <w:rStyle w:val="FootnoteReference"/>
          <w:rFonts w:cs="Times New Roman"/>
        </w:rPr>
        <w:footnoteRef/>
      </w:r>
      <w:r w:rsidRPr="00B93BD3">
        <w:rPr>
          <w:rFonts w:cs="Times New Roman"/>
        </w:rPr>
        <w:t xml:space="preserve"> Email from Patrick Andreotti at 2. (Filed doc. 10) The attachments to this email include invoices from a construction co</w:t>
      </w:r>
      <w:r w:rsidR="00BA7E7B">
        <w:rPr>
          <w:rFonts w:cs="Times New Roman"/>
        </w:rPr>
        <w:t>mpany and an electrician totaling</w:t>
      </w:r>
      <w:r w:rsidRPr="00B93BD3">
        <w:rPr>
          <w:rFonts w:cs="Times New Roman"/>
        </w:rPr>
        <w:t xml:space="preserve"> over $169,000.</w:t>
      </w:r>
    </w:p>
  </w:footnote>
  <w:footnote w:id="9">
    <w:p w14:paraId="13E7DBBB" w14:textId="77777777" w:rsidR="00A43071" w:rsidRPr="00B93BD3" w:rsidRDefault="00A43071">
      <w:pPr>
        <w:pStyle w:val="FootnoteText"/>
        <w:rPr>
          <w:rFonts w:cs="Times New Roman"/>
        </w:rPr>
      </w:pPr>
      <w:r w:rsidRPr="006D1EA6">
        <w:rPr>
          <w:rStyle w:val="FootnoteReference"/>
          <w:rFonts w:cs="Times New Roman"/>
        </w:rPr>
        <w:footnoteRef/>
      </w:r>
      <w:r w:rsidRPr="00B93BD3">
        <w:rPr>
          <w:rFonts w:cs="Times New Roman"/>
        </w:rPr>
        <w:t xml:space="preserve"> Staff Memo, at 4 ¶ 1. </w:t>
      </w:r>
    </w:p>
  </w:footnote>
  <w:footnote w:id="10">
    <w:p w14:paraId="13E7DBBC" w14:textId="77777777"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w:t>
      </w:r>
      <w:r w:rsidR="00625FCB" w:rsidRPr="00B93BD3">
        <w:rPr>
          <w:rFonts w:cs="Times New Roman"/>
        </w:rPr>
        <w:t>Water Agreement. (Filed doc. 9)</w:t>
      </w:r>
    </w:p>
  </w:footnote>
  <w:footnote w:id="11">
    <w:p w14:paraId="13E7DBBD" w14:textId="77777777" w:rsidR="00AF46C4" w:rsidRPr="00B93BD3" w:rsidRDefault="00AF46C4" w:rsidP="002C5930">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 xml:space="preserve">. </w:t>
      </w:r>
    </w:p>
  </w:footnote>
  <w:footnote w:id="12">
    <w:p w14:paraId="13E7DBBE" w14:textId="4DE7C530" w:rsidR="00AF46C4" w:rsidRPr="00B93BD3" w:rsidRDefault="00AF46C4" w:rsidP="002C5930">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w:t>
      </w:r>
      <w:r w:rsidR="00625FCB" w:rsidRPr="00B93BD3">
        <w:rPr>
          <w:rFonts w:cs="Times New Roman"/>
        </w:rPr>
        <w:t xml:space="preserve"> at 1 ¶ 5.</w:t>
      </w:r>
      <w:r w:rsidRPr="00B93BD3">
        <w:rPr>
          <w:rFonts w:cs="Times New Roman"/>
        </w:rPr>
        <w:t xml:space="preserve"> The</w:t>
      </w:r>
      <w:r w:rsidR="00172F97">
        <w:rPr>
          <w:rFonts w:cs="Times New Roman"/>
        </w:rPr>
        <w:t xml:space="preserve"> agreement sets the</w:t>
      </w:r>
      <w:r w:rsidR="001C4C30">
        <w:rPr>
          <w:rFonts w:cs="Times New Roman"/>
        </w:rPr>
        <w:t xml:space="preserve"> monthly fee at</w:t>
      </w:r>
      <w:r w:rsidRPr="00B93BD3">
        <w:rPr>
          <w:rFonts w:cs="Times New Roman"/>
        </w:rPr>
        <w:t xml:space="preserve"> $7,830 ($45 per lot) from October through December 2018. From January to June 2019, the price will be increased to $8,700 ($50 per lot). Between July 2019 and December 2020, the monthly price will be $9,570 ($55 per lot). Beginning in 2021, the monthly price will increase 1.5 per cent annually. This will</w:t>
      </w:r>
      <w:r w:rsidR="00625FCB" w:rsidRPr="00B93BD3">
        <w:rPr>
          <w:rFonts w:cs="Times New Roman"/>
        </w:rPr>
        <w:t xml:space="preserve"> </w:t>
      </w:r>
      <w:r w:rsidR="00BD3315" w:rsidRPr="00B93BD3">
        <w:rPr>
          <w:rFonts w:cs="Times New Roman"/>
        </w:rPr>
        <w:t>ultimately</w:t>
      </w:r>
      <w:r w:rsidRPr="00B93BD3">
        <w:rPr>
          <w:rFonts w:cs="Times New Roman"/>
        </w:rPr>
        <w:t xml:space="preserve"> result in a monthly charge of $10,780 ($61.95 per lot) in 2028. The association currently has 174 lots. Counsel for Richardson Water has represented to the Commission that there is no space for additional lots.  </w:t>
      </w:r>
    </w:p>
  </w:footnote>
  <w:footnote w:id="13">
    <w:p w14:paraId="13E7DBBF" w14:textId="5C35A1F6" w:rsidR="00AF46C4" w:rsidRPr="00B93BD3" w:rsidRDefault="00AF46C4">
      <w:pPr>
        <w:pStyle w:val="FootnoteText"/>
        <w:rPr>
          <w:rFonts w:cs="Times New Roman"/>
          <w:b/>
        </w:rPr>
      </w:pPr>
      <w:r w:rsidRPr="00B93BD3">
        <w:rPr>
          <w:rStyle w:val="FootnoteReference"/>
          <w:rFonts w:cs="Times New Roman"/>
        </w:rPr>
        <w:footnoteRef/>
      </w:r>
      <w:r w:rsidRPr="00B93BD3">
        <w:rPr>
          <w:rFonts w:cs="Times New Roman"/>
        </w:rPr>
        <w:t xml:space="preserve"> Email from Patrick Andreotti at 2-3.</w:t>
      </w:r>
      <w:r w:rsidR="00625FCB" w:rsidRPr="00B93BD3">
        <w:rPr>
          <w:rFonts w:cs="Times New Roman"/>
        </w:rPr>
        <w:t xml:space="preserve"> (Filed doc. 10)</w:t>
      </w:r>
      <w:r w:rsidR="008509B0">
        <w:rPr>
          <w:rFonts w:cs="Times New Roman"/>
        </w:rPr>
        <w:t xml:space="preserve"> Commission staff verified that the cost of service from Terrace Heights Water through email with a Maintenance Association board member. The response indicated that the cost would be within this range, if not</w:t>
      </w:r>
      <w:r w:rsidR="00FF5D8C">
        <w:rPr>
          <w:rFonts w:cs="Times New Roman"/>
        </w:rPr>
        <w:t xml:space="preserve"> considerably</w:t>
      </w:r>
      <w:r w:rsidR="000D695E">
        <w:rPr>
          <w:rFonts w:cs="Times New Roman"/>
        </w:rPr>
        <w:t xml:space="preserve"> higher</w:t>
      </w:r>
      <w:r w:rsidR="008509B0">
        <w:rPr>
          <w:rFonts w:cs="Times New Roman"/>
        </w:rPr>
        <w:t xml:space="preserve">.   </w:t>
      </w:r>
    </w:p>
  </w:footnote>
  <w:footnote w:id="14">
    <w:p w14:paraId="13E7DBC0" w14:textId="77777777" w:rsidR="00AF46C4" w:rsidRPr="00B93BD3" w:rsidRDefault="00AF46C4">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w:t>
      </w:r>
    </w:p>
  </w:footnote>
  <w:footnote w:id="15">
    <w:p w14:paraId="13E7DBC1" w14:textId="79D4734A"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Initial Tariff, October 17, 2017</w:t>
      </w:r>
      <w:r w:rsidR="003737FA">
        <w:rPr>
          <w:rFonts w:cs="Times New Roman"/>
        </w:rPr>
        <w:t>.</w:t>
      </w:r>
      <w:r w:rsidR="002A0BD5" w:rsidRPr="00B93BD3">
        <w:rPr>
          <w:rFonts w:cs="Times New Roman"/>
        </w:rPr>
        <w:t xml:space="preserve"> (Filed doc. 1)</w:t>
      </w:r>
      <w:r w:rsidRPr="00B93BD3">
        <w:rPr>
          <w:rFonts w:cs="Times New Roman"/>
        </w:rPr>
        <w:t xml:space="preserve">  </w:t>
      </w:r>
    </w:p>
  </w:footnote>
  <w:footnote w:id="16">
    <w:p w14:paraId="13E7DBC2" w14:textId="10CDE025" w:rsidR="00AF46C4" w:rsidRPr="00B93BD3" w:rsidRDefault="00AF46C4" w:rsidP="00546BA5">
      <w:pPr>
        <w:pStyle w:val="FootnoteText"/>
        <w:rPr>
          <w:rFonts w:cs="Times New Roman"/>
        </w:rPr>
      </w:pPr>
      <w:r w:rsidRPr="00B93BD3">
        <w:rPr>
          <w:rStyle w:val="FootnoteReference"/>
          <w:rFonts w:cs="Times New Roman"/>
        </w:rPr>
        <w:footnoteRef/>
      </w:r>
      <w:r w:rsidRPr="00B93BD3">
        <w:rPr>
          <w:rFonts w:cs="Times New Roman"/>
        </w:rPr>
        <w:t xml:space="preserve"> Letter Re: Richardson Water Company, December 7, 2018</w:t>
      </w:r>
      <w:r w:rsidR="00CE2F4A">
        <w:rPr>
          <w:rFonts w:cs="Times New Roman"/>
        </w:rPr>
        <w:t xml:space="preserve"> at 2 ¶ 4</w:t>
      </w:r>
      <w:r w:rsidR="003737FA">
        <w:rPr>
          <w:rFonts w:cs="Times New Roman"/>
        </w:rPr>
        <w:t>.</w:t>
      </w:r>
      <w:r w:rsidR="002A0BD5" w:rsidRPr="00B93BD3">
        <w:rPr>
          <w:rFonts w:cs="Times New Roman"/>
        </w:rPr>
        <w:t xml:space="preserve"> (F</w:t>
      </w:r>
      <w:r w:rsidR="00265105" w:rsidRPr="00B93BD3">
        <w:rPr>
          <w:rFonts w:cs="Times New Roman"/>
        </w:rPr>
        <w:t>iled doc</w:t>
      </w:r>
      <w:r w:rsidR="002A0BD5" w:rsidRPr="00B93BD3">
        <w:rPr>
          <w:rFonts w:cs="Times New Roman"/>
        </w:rPr>
        <w:t>. 2)</w:t>
      </w:r>
    </w:p>
  </w:footnote>
  <w:footnote w:id="17">
    <w:p w14:paraId="13E7DBC3" w14:textId="073C8497"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Letter Re: Richardson Water Company, Withdrawal of Tariff Document, December 8, 2017</w:t>
      </w:r>
      <w:r w:rsidR="003737FA">
        <w:rPr>
          <w:rFonts w:cs="Times New Roman"/>
        </w:rPr>
        <w:t>.</w:t>
      </w:r>
      <w:r w:rsidR="002A0BD5" w:rsidRPr="00B93BD3">
        <w:rPr>
          <w:rFonts w:cs="Times New Roman"/>
        </w:rPr>
        <w:t xml:space="preserve"> (Filed doc. 3)</w:t>
      </w:r>
    </w:p>
  </w:footnote>
  <w:footnote w:id="18">
    <w:p w14:paraId="13E7DBC4" w14:textId="77777777" w:rsidR="00AF46C4" w:rsidRPr="00B93BD3" w:rsidRDefault="00AF46C4" w:rsidP="00546BA5">
      <w:pPr>
        <w:pStyle w:val="FootnoteText"/>
        <w:rPr>
          <w:rFonts w:cs="Times New Roman"/>
          <w:b/>
        </w:rPr>
      </w:pPr>
      <w:r w:rsidRPr="00B93BD3">
        <w:rPr>
          <w:rStyle w:val="FootnoteReference"/>
          <w:rFonts w:cs="Times New Roman"/>
        </w:rPr>
        <w:footnoteRef/>
      </w:r>
      <w:r w:rsidRPr="00B93BD3">
        <w:rPr>
          <w:rFonts w:cs="Times New Roman"/>
        </w:rPr>
        <w:t xml:space="preserve"> Open Meeting Memo, July 26, 2018. </w:t>
      </w:r>
      <w:r w:rsidR="002A0BD5" w:rsidRPr="00B93BD3">
        <w:rPr>
          <w:rFonts w:cs="Times New Roman"/>
        </w:rPr>
        <w:t>(Filed doc. 7)</w:t>
      </w:r>
    </w:p>
  </w:footnote>
  <w:footnote w:id="19">
    <w:p w14:paraId="3AEBAE71" w14:textId="420B9F19" w:rsidR="00046251" w:rsidRDefault="00046251">
      <w:pPr>
        <w:pStyle w:val="FootnoteText"/>
      </w:pPr>
      <w:r>
        <w:rPr>
          <w:rStyle w:val="FootnoteReference"/>
        </w:rPr>
        <w:footnoteRef/>
      </w:r>
      <w:r>
        <w:t xml:space="preserve"> </w:t>
      </w:r>
      <w:r w:rsidRPr="00046251">
        <w:rPr>
          <w:i/>
        </w:rPr>
        <w:t>Id</w:t>
      </w:r>
      <w:r>
        <w:t>.</w:t>
      </w:r>
    </w:p>
  </w:footnote>
  <w:footnote w:id="20">
    <w:p w14:paraId="13E7DBC5" w14:textId="77777777" w:rsidR="00AF46C4" w:rsidRPr="00626C53" w:rsidRDefault="00AF46C4" w:rsidP="00546BA5">
      <w:pPr>
        <w:pStyle w:val="FootnoteText"/>
        <w:rPr>
          <w:rFonts w:cs="Times New Roman"/>
          <w:b/>
        </w:rPr>
      </w:pPr>
      <w:r w:rsidRPr="00626C53">
        <w:rPr>
          <w:rStyle w:val="FootnoteReference"/>
          <w:rFonts w:cs="Times New Roman"/>
        </w:rPr>
        <w:footnoteRef/>
      </w:r>
      <w:r w:rsidRPr="00626C53">
        <w:rPr>
          <w:rFonts w:cs="Times New Roman"/>
        </w:rPr>
        <w:t xml:space="preserve"> </w:t>
      </w:r>
      <w:r w:rsidRPr="00626C53">
        <w:rPr>
          <w:rFonts w:cs="Times New Roman"/>
          <w:i/>
        </w:rPr>
        <w:t>Id</w:t>
      </w:r>
      <w:r w:rsidRPr="00626C53">
        <w:rPr>
          <w:rFonts w:cs="Times New Roman"/>
        </w:rPr>
        <w:t xml:space="preserve">. </w:t>
      </w:r>
    </w:p>
  </w:footnote>
  <w:footnote w:id="21">
    <w:p w14:paraId="13E7DBC6" w14:textId="77777777" w:rsidR="003922E7" w:rsidRPr="00626C53" w:rsidRDefault="003922E7">
      <w:pPr>
        <w:pStyle w:val="FootnoteText"/>
        <w:rPr>
          <w:rFonts w:cs="Times New Roman"/>
        </w:rPr>
      </w:pPr>
      <w:r w:rsidRPr="000B6E81">
        <w:rPr>
          <w:rStyle w:val="FootnoteReference"/>
          <w:rFonts w:cs="Times New Roman"/>
        </w:rPr>
        <w:footnoteRef/>
      </w:r>
      <w:r w:rsidRPr="00626C53">
        <w:rPr>
          <w:rFonts w:cs="Times New Roman"/>
          <w:b/>
        </w:rPr>
        <w:t xml:space="preserve"> </w:t>
      </w:r>
      <w:r w:rsidRPr="00626C53">
        <w:rPr>
          <w:rFonts w:cs="Times New Roman"/>
        </w:rPr>
        <w:t>Open Meeting, July 26, 2018. Digital recording at 1:37:30.</w:t>
      </w:r>
    </w:p>
  </w:footnote>
  <w:footnote w:id="22">
    <w:p w14:paraId="13E7DBC7" w14:textId="77777777" w:rsidR="00AF46C4" w:rsidRPr="00626C53" w:rsidRDefault="00AF46C4" w:rsidP="00546BA5">
      <w:pPr>
        <w:pStyle w:val="FootnoteText"/>
        <w:rPr>
          <w:rFonts w:cs="Times New Roman"/>
          <w:b/>
        </w:rPr>
      </w:pPr>
      <w:r w:rsidRPr="00626C53">
        <w:rPr>
          <w:rStyle w:val="FootnoteReference"/>
          <w:rFonts w:cs="Times New Roman"/>
        </w:rPr>
        <w:footnoteRef/>
      </w:r>
      <w:r w:rsidRPr="00626C53">
        <w:rPr>
          <w:rFonts w:cs="Times New Roman"/>
        </w:rPr>
        <w:t xml:space="preserve"> Open Meeting, Jul</w:t>
      </w:r>
      <w:r w:rsidR="00BE1106" w:rsidRPr="00626C53">
        <w:rPr>
          <w:rFonts w:cs="Times New Roman"/>
        </w:rPr>
        <w:t>y</w:t>
      </w:r>
      <w:r w:rsidR="003922E7" w:rsidRPr="00626C53">
        <w:rPr>
          <w:rFonts w:cs="Times New Roman"/>
        </w:rPr>
        <w:t xml:space="preserve"> 26, 2018. Digital recording at</w:t>
      </w:r>
      <w:r w:rsidR="00BE1106" w:rsidRPr="00626C53">
        <w:rPr>
          <w:rFonts w:cs="Times New Roman"/>
        </w:rPr>
        <w:t xml:space="preserve"> 1:48:20</w:t>
      </w:r>
      <w:r w:rsidR="003922E7" w:rsidRPr="00626C53">
        <w:rPr>
          <w:rFonts w:cs="Times New Roman"/>
        </w:rPr>
        <w:t>.</w:t>
      </w:r>
      <w:r w:rsidRPr="00626C53">
        <w:rPr>
          <w:rFonts w:cs="Times New Roman"/>
        </w:rPr>
        <w:t xml:space="preserve">  </w:t>
      </w:r>
    </w:p>
  </w:footnote>
  <w:footnote w:id="23">
    <w:p w14:paraId="13E7DBC8" w14:textId="77777777" w:rsidR="00AF46C4" w:rsidRPr="00626C53" w:rsidRDefault="00AF46C4">
      <w:pPr>
        <w:pStyle w:val="FootnoteText"/>
        <w:rPr>
          <w:rFonts w:cs="Times New Roman"/>
        </w:rPr>
      </w:pPr>
      <w:r w:rsidRPr="00626C53">
        <w:rPr>
          <w:rStyle w:val="FootnoteReference"/>
          <w:rFonts w:cs="Times New Roman"/>
        </w:rPr>
        <w:footnoteRef/>
      </w:r>
      <w:r w:rsidRPr="00626C53">
        <w:rPr>
          <w:rFonts w:cs="Times New Roman"/>
        </w:rPr>
        <w:t xml:space="preserve"> </w:t>
      </w:r>
      <w:r w:rsidRPr="00626C53">
        <w:rPr>
          <w:rFonts w:cs="Times New Roman"/>
          <w:i/>
        </w:rPr>
        <w:t xml:space="preserve">See </w:t>
      </w:r>
      <w:r w:rsidR="00BF1FAB" w:rsidRPr="00626C53">
        <w:rPr>
          <w:rFonts w:cs="Times New Roman"/>
        </w:rPr>
        <w:t>RCW 80.01.040;</w:t>
      </w:r>
      <w:r w:rsidRPr="00626C53">
        <w:rPr>
          <w:rFonts w:cs="Times New Roman"/>
        </w:rPr>
        <w:t xml:space="preserve"> 80.04.015</w:t>
      </w:r>
      <w:r w:rsidR="00BF1FAB" w:rsidRPr="00626C53">
        <w:rPr>
          <w:rFonts w:cs="Times New Roman"/>
        </w:rPr>
        <w:t>;</w:t>
      </w:r>
      <w:r w:rsidR="00A42120" w:rsidRPr="00626C53">
        <w:rPr>
          <w:rFonts w:cs="Times New Roman"/>
        </w:rPr>
        <w:t xml:space="preserve"> 80.04.010(23)</w:t>
      </w:r>
      <w:r w:rsidR="00BF1FAB" w:rsidRPr="00626C53">
        <w:rPr>
          <w:rFonts w:cs="Times New Roman"/>
        </w:rPr>
        <w:t>.</w:t>
      </w:r>
    </w:p>
  </w:footnote>
  <w:footnote w:id="24">
    <w:p w14:paraId="13E7DBC9" w14:textId="35CEBCDA" w:rsidR="00AF46C4" w:rsidRPr="00B93BD3" w:rsidRDefault="00AF46C4" w:rsidP="003737FA">
      <w:pPr>
        <w:spacing w:after="0" w:line="240" w:lineRule="auto"/>
        <w:rPr>
          <w:rFonts w:ascii="Times New Roman" w:hAnsi="Times New Roman" w:cs="Times New Roman"/>
          <w:b/>
          <w:sz w:val="20"/>
          <w:szCs w:val="20"/>
        </w:rPr>
      </w:pPr>
      <w:r w:rsidRPr="003737FA">
        <w:rPr>
          <w:rStyle w:val="FootnoteReference"/>
          <w:rFonts w:ascii="Times New Roman" w:hAnsi="Times New Roman" w:cs="Times New Roman"/>
          <w:sz w:val="20"/>
          <w:szCs w:val="20"/>
        </w:rPr>
        <w:footnoteRef/>
      </w:r>
      <w:r w:rsidRPr="003737FA">
        <w:rPr>
          <w:rFonts w:ascii="Times New Roman" w:hAnsi="Times New Roman" w:cs="Times New Roman"/>
          <w:sz w:val="20"/>
          <w:szCs w:val="20"/>
        </w:rPr>
        <w:t xml:space="preserve"> </w:t>
      </w:r>
      <w:r w:rsidRPr="00B93BD3">
        <w:rPr>
          <w:rFonts w:ascii="Times New Roman" w:hAnsi="Times New Roman" w:cs="Times New Roman"/>
          <w:sz w:val="20"/>
          <w:szCs w:val="20"/>
        </w:rPr>
        <w:t>RCW 80.04.010 (23)</w:t>
      </w:r>
      <w:r w:rsidR="00BF1FAB" w:rsidRPr="00B93BD3">
        <w:rPr>
          <w:rFonts w:ascii="Times New Roman" w:hAnsi="Times New Roman" w:cs="Times New Roman"/>
          <w:sz w:val="20"/>
          <w:szCs w:val="20"/>
        </w:rPr>
        <w:t>:</w:t>
      </w:r>
      <w:r w:rsidRPr="00B93BD3">
        <w:rPr>
          <w:rFonts w:ascii="Times New Roman" w:hAnsi="Times New Roman" w:cs="Times New Roman"/>
          <w:sz w:val="20"/>
          <w:szCs w:val="20"/>
        </w:rPr>
        <w:t xml:space="preserve"> "Public service company" includes every gas company, electrical company, telecommunications company, wastewater company, and water company. Ownership or operation of a cogeneration facility does not, by itself, make a company or person a public service company.</w:t>
      </w:r>
    </w:p>
  </w:footnote>
  <w:footnote w:id="25">
    <w:p w14:paraId="13E7DBCB" w14:textId="5F00489F" w:rsidR="00AF46C4" w:rsidRPr="00B93BD3" w:rsidRDefault="00AF46C4" w:rsidP="003737FA">
      <w:pPr>
        <w:spacing w:after="0" w:line="240" w:lineRule="auto"/>
        <w:rPr>
          <w:rFonts w:ascii="Times New Roman" w:hAnsi="Times New Roman" w:cs="Times New Roman"/>
          <w:sz w:val="20"/>
          <w:szCs w:val="20"/>
        </w:rPr>
      </w:pPr>
      <w:r w:rsidRPr="00046251">
        <w:rPr>
          <w:rStyle w:val="FootnoteReference"/>
          <w:rFonts w:ascii="Times New Roman" w:hAnsi="Times New Roman" w:cs="Times New Roman"/>
          <w:sz w:val="20"/>
          <w:szCs w:val="20"/>
        </w:rPr>
        <w:footnoteRef/>
      </w:r>
      <w:r w:rsidRPr="00046251">
        <w:rPr>
          <w:rFonts w:ascii="Times New Roman" w:hAnsi="Times New Roman" w:cs="Times New Roman"/>
          <w:sz w:val="20"/>
          <w:szCs w:val="20"/>
        </w:rPr>
        <w:t xml:space="preserve"> </w:t>
      </w:r>
      <w:r w:rsidRPr="00B93BD3">
        <w:rPr>
          <w:rFonts w:ascii="Times New Roman" w:hAnsi="Times New Roman" w:cs="Times New Roman"/>
          <w:sz w:val="20"/>
          <w:szCs w:val="20"/>
        </w:rPr>
        <w:t>RCW 80.04.010(30)(a)</w:t>
      </w:r>
      <w:r w:rsidR="003B2428" w:rsidRPr="00B93BD3">
        <w:rPr>
          <w:rFonts w:ascii="Times New Roman" w:hAnsi="Times New Roman" w:cs="Times New Roman"/>
          <w:sz w:val="20"/>
          <w:szCs w:val="20"/>
        </w:rPr>
        <w:t>:</w:t>
      </w:r>
      <w:r w:rsidRPr="00B93BD3">
        <w:rPr>
          <w:rFonts w:ascii="Times New Roman" w:hAnsi="Times New Roman" w:cs="Times New Roman"/>
          <w:sz w:val="20"/>
          <w:szCs w:val="20"/>
        </w:rPr>
        <w:t xml:space="preserve">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footnote>
  <w:footnote w:id="26">
    <w:p w14:paraId="13E7DBCD" w14:textId="419C6B08" w:rsidR="00AF46C4" w:rsidRPr="00B93BD3" w:rsidRDefault="00AF46C4" w:rsidP="003737FA">
      <w:pPr>
        <w:spacing w:after="0" w:line="240" w:lineRule="auto"/>
        <w:rPr>
          <w:rFonts w:ascii="Times New Roman" w:hAnsi="Times New Roman" w:cs="Times New Roman"/>
          <w:sz w:val="20"/>
          <w:szCs w:val="20"/>
        </w:rPr>
      </w:pPr>
      <w:r w:rsidRPr="003737FA">
        <w:rPr>
          <w:rStyle w:val="FootnoteReference"/>
          <w:rFonts w:ascii="Times New Roman" w:hAnsi="Times New Roman" w:cs="Times New Roman"/>
          <w:sz w:val="20"/>
          <w:szCs w:val="20"/>
        </w:rPr>
        <w:footnoteRef/>
      </w:r>
      <w:r w:rsidRPr="003737FA">
        <w:rPr>
          <w:rFonts w:ascii="Times New Roman" w:hAnsi="Times New Roman" w:cs="Times New Roman"/>
          <w:sz w:val="20"/>
          <w:szCs w:val="20"/>
        </w:rPr>
        <w:t xml:space="preserve"> </w:t>
      </w:r>
      <w:r w:rsidRPr="00B93BD3">
        <w:rPr>
          <w:rFonts w:ascii="Times New Roman" w:hAnsi="Times New Roman" w:cs="Times New Roman"/>
          <w:sz w:val="20"/>
          <w:szCs w:val="20"/>
        </w:rPr>
        <w:t>RCW 80.04.010(30)(b)</w:t>
      </w:r>
      <w:r w:rsidR="003B2428" w:rsidRPr="00B93BD3">
        <w:rPr>
          <w:rFonts w:ascii="Times New Roman" w:hAnsi="Times New Roman" w:cs="Times New Roman"/>
          <w:sz w:val="20"/>
          <w:szCs w:val="20"/>
        </w:rPr>
        <w:t>:</w:t>
      </w:r>
      <w:r w:rsidRPr="00B93BD3">
        <w:rPr>
          <w:rFonts w:ascii="Times New Roman" w:hAnsi="Times New Roman" w:cs="Times New Roman"/>
          <w:sz w:val="20"/>
          <w:szCs w:val="20"/>
        </w:rPr>
        <w:t xml:space="preserve"> </w:t>
      </w:r>
      <w:r w:rsidR="00F346D5" w:rsidRPr="00B93BD3">
        <w:rPr>
          <w:rFonts w:ascii="Times New Roman" w:hAnsi="Times New Roman" w:cs="Times New Roman"/>
          <w:sz w:val="20"/>
          <w:szCs w:val="20"/>
        </w:rPr>
        <w:t>“</w:t>
      </w:r>
      <w:r w:rsidRPr="00B93BD3">
        <w:rPr>
          <w:rFonts w:ascii="Times New Roman" w:hAnsi="Times New Roman" w:cs="Times New Roman"/>
          <w:sz w:val="20"/>
          <w:szCs w:val="20"/>
        </w:rPr>
        <w:t>For purposes of commission jurisdiction, "water company" does not include any water system serving less than one hundred customers where the average annual gross revenue per customer does not exceed three hundred dollars per year, which revenue figure may be increased ann</w:t>
      </w:r>
      <w:r w:rsidR="000B6E81">
        <w:rPr>
          <w:rFonts w:ascii="Times New Roman" w:hAnsi="Times New Roman" w:cs="Times New Roman"/>
          <w:sz w:val="20"/>
          <w:szCs w:val="20"/>
        </w:rPr>
        <w:t>ually by the commission by rule…”</w:t>
      </w:r>
    </w:p>
  </w:footnote>
  <w:footnote w:id="27">
    <w:p w14:paraId="13E7DBCF" w14:textId="4F84B42E" w:rsidR="00AF46C4" w:rsidRPr="00B93BD3" w:rsidRDefault="00AF46C4" w:rsidP="00B93BD3">
      <w:pPr>
        <w:spacing w:after="0"/>
        <w:rPr>
          <w:rFonts w:ascii="Times New Roman" w:hAnsi="Times New Roman" w:cs="Times New Roman"/>
          <w:sz w:val="20"/>
          <w:szCs w:val="20"/>
        </w:rPr>
      </w:pPr>
      <w:r w:rsidRPr="003737FA">
        <w:rPr>
          <w:rStyle w:val="FootnoteReference"/>
          <w:rFonts w:ascii="Times New Roman" w:hAnsi="Times New Roman" w:cs="Times New Roman"/>
          <w:sz w:val="20"/>
          <w:szCs w:val="20"/>
        </w:rPr>
        <w:footnoteRef/>
      </w:r>
      <w:r w:rsidRPr="00626C53">
        <w:rPr>
          <w:rFonts w:ascii="Times New Roman" w:hAnsi="Times New Roman" w:cs="Times New Roman"/>
          <w:b/>
          <w:sz w:val="20"/>
          <w:szCs w:val="20"/>
        </w:rPr>
        <w:t xml:space="preserve"> </w:t>
      </w:r>
      <w:r w:rsidR="004F56A0">
        <w:rPr>
          <w:rFonts w:ascii="Times New Roman" w:hAnsi="Times New Roman" w:cs="Times New Roman"/>
          <w:sz w:val="20"/>
          <w:szCs w:val="20"/>
        </w:rPr>
        <w:t>WAC 480-110-25</w:t>
      </w:r>
      <w:r w:rsidRPr="00B93BD3">
        <w:rPr>
          <w:rFonts w:ascii="Times New Roman" w:hAnsi="Times New Roman" w:cs="Times New Roman"/>
          <w:sz w:val="20"/>
          <w:szCs w:val="20"/>
        </w:rPr>
        <w:t>5(1)</w:t>
      </w:r>
      <w:r w:rsidR="003B2428" w:rsidRPr="00B93BD3">
        <w:rPr>
          <w:rFonts w:ascii="Times New Roman" w:hAnsi="Times New Roman" w:cs="Times New Roman"/>
          <w:sz w:val="20"/>
          <w:szCs w:val="20"/>
        </w:rPr>
        <w:t>:</w:t>
      </w:r>
      <w:r w:rsidRPr="00B93BD3">
        <w:rPr>
          <w:rFonts w:ascii="Times New Roman" w:hAnsi="Times New Roman" w:cs="Times New Roman"/>
          <w:sz w:val="20"/>
          <w:szCs w:val="20"/>
        </w:rPr>
        <w:t xml:space="preserve"> </w:t>
      </w:r>
      <w:r w:rsidR="00F346D5" w:rsidRPr="00B93BD3">
        <w:rPr>
          <w:rFonts w:ascii="Times New Roman" w:hAnsi="Times New Roman" w:cs="Times New Roman"/>
          <w:sz w:val="20"/>
          <w:szCs w:val="20"/>
        </w:rPr>
        <w:t>“</w:t>
      </w:r>
      <w:r w:rsidRPr="00B93BD3">
        <w:rPr>
          <w:rFonts w:ascii="Times New Roman" w:hAnsi="Times New Roman" w:cs="Times New Roman"/>
          <w:sz w:val="20"/>
          <w:szCs w:val="20"/>
        </w:rPr>
        <w:t>The commission only regulates investor-owned water companies that:</w:t>
      </w:r>
      <w:r w:rsidR="000A36FD">
        <w:rPr>
          <w:rFonts w:ascii="Times New Roman" w:hAnsi="Times New Roman" w:cs="Times New Roman"/>
          <w:sz w:val="20"/>
          <w:szCs w:val="20"/>
        </w:rPr>
        <w:t xml:space="preserve"> </w:t>
      </w:r>
      <w:r w:rsidR="00B401B2">
        <w:rPr>
          <w:rFonts w:ascii="Times New Roman" w:hAnsi="Times New Roman" w:cs="Times New Roman"/>
          <w:sz w:val="20"/>
          <w:szCs w:val="20"/>
        </w:rPr>
        <w:t>…</w:t>
      </w:r>
      <w:r w:rsidRPr="00B93BD3">
        <w:rPr>
          <w:rFonts w:ascii="Times New Roman" w:hAnsi="Times New Roman" w:cs="Times New Roman"/>
          <w:sz w:val="20"/>
          <w:szCs w:val="20"/>
        </w:rPr>
        <w:t xml:space="preserve"> (b) Meet jurisdictional thresholds of one hundred or more customers, or have average revenue of more than five hundred fifty-seven dollars per customer per year. </w:t>
      </w:r>
      <w:r w:rsidR="00F346D5" w:rsidRPr="00B93BD3">
        <w:rPr>
          <w:rFonts w:ascii="Times New Roman" w:hAnsi="Times New Roman" w:cs="Times New Roman"/>
          <w:sz w:val="20"/>
          <w:szCs w:val="20"/>
        </w:rPr>
        <w:t>“</w:t>
      </w:r>
      <w:r w:rsidRPr="00B93BD3">
        <w:rPr>
          <w:rFonts w:ascii="Times New Roman" w:hAnsi="Times New Roman" w:cs="Times New Roman"/>
          <w:sz w:val="20"/>
          <w:szCs w:val="20"/>
        </w:rPr>
        <w:t xml:space="preserve"> </w:t>
      </w:r>
    </w:p>
  </w:footnote>
  <w:footnote w:id="28">
    <w:p w14:paraId="13E7DBD0" w14:textId="77777777" w:rsidR="00AF46C4" w:rsidRPr="00B93BD3" w:rsidRDefault="00AF46C4" w:rsidP="00B93BD3">
      <w:pPr>
        <w:pStyle w:val="FootnoteText"/>
        <w:rPr>
          <w:rFonts w:cs="Times New Roman"/>
        </w:rPr>
      </w:pPr>
      <w:r w:rsidRPr="003737FA">
        <w:rPr>
          <w:rStyle w:val="FootnoteReference"/>
          <w:rFonts w:cs="Times New Roman"/>
        </w:rPr>
        <w:footnoteRef/>
      </w:r>
      <w:r w:rsidRPr="003737FA">
        <w:rPr>
          <w:rFonts w:cs="Times New Roman"/>
        </w:rPr>
        <w:t xml:space="preserve"> </w:t>
      </w:r>
      <w:hyperlink r:id="rId1" w:history="1">
        <w:r w:rsidRPr="00B93BD3">
          <w:rPr>
            <w:rFonts w:cs="Times New Roman"/>
            <w:i/>
            <w:color w:val="auto"/>
          </w:rPr>
          <w:t>W. Valley Land Co. v. Nob Hill Water Asso</w:t>
        </w:r>
        <w:r w:rsidR="006D3B0B" w:rsidRPr="00B93BD3">
          <w:rPr>
            <w:rFonts w:cs="Times New Roman"/>
            <w:i/>
            <w:color w:val="auto"/>
          </w:rPr>
          <w:t>c.</w:t>
        </w:r>
        <w:r w:rsidR="006D3B0B" w:rsidRPr="00B93BD3">
          <w:rPr>
            <w:rFonts w:cs="Times New Roman"/>
            <w:color w:val="auto"/>
          </w:rPr>
          <w:t>, 107 Wn.2d 359, 729 P.2d 42</w:t>
        </w:r>
        <w:r w:rsidRPr="00B93BD3">
          <w:rPr>
            <w:rFonts w:cs="Times New Roman"/>
            <w:color w:val="auto"/>
          </w:rPr>
          <w:t xml:space="preserve"> </w:t>
        </w:r>
        <w:r w:rsidR="006D3B0B" w:rsidRPr="00B93BD3">
          <w:rPr>
            <w:rFonts w:cs="Times New Roman"/>
            <w:color w:val="auto"/>
          </w:rPr>
          <w:t>(</w:t>
        </w:r>
        <w:r w:rsidRPr="00B93BD3">
          <w:rPr>
            <w:rFonts w:cs="Times New Roman"/>
            <w:color w:val="auto"/>
          </w:rPr>
          <w:t>1986</w:t>
        </w:r>
        <w:r w:rsidR="006D3B0B" w:rsidRPr="00B93BD3">
          <w:rPr>
            <w:rFonts w:cs="Times New Roman"/>
            <w:color w:val="auto"/>
          </w:rPr>
          <w:t>)</w:t>
        </w:r>
        <w:r w:rsidR="00BF1FAB" w:rsidRPr="00B93BD3">
          <w:rPr>
            <w:rFonts w:cs="Times New Roman"/>
            <w:color w:val="auto"/>
          </w:rPr>
          <w:t>(hereinafter “</w:t>
        </w:r>
        <w:r w:rsidR="00BF1FAB" w:rsidRPr="00B93BD3">
          <w:rPr>
            <w:rFonts w:cs="Times New Roman"/>
            <w:i/>
            <w:color w:val="auto"/>
          </w:rPr>
          <w:t>Nob Hill”)</w:t>
        </w:r>
        <w:r w:rsidR="006D3B0B" w:rsidRPr="00B93BD3">
          <w:rPr>
            <w:rFonts w:cs="Times New Roman"/>
            <w:i/>
            <w:color w:val="auto"/>
          </w:rPr>
          <w:t>.</w:t>
        </w:r>
        <w:r w:rsidRPr="00B93BD3">
          <w:rPr>
            <w:rFonts w:cs="Times New Roman"/>
            <w:i/>
            <w:color w:val="auto"/>
          </w:rPr>
          <w:t xml:space="preserve"> </w:t>
        </w:r>
      </w:hyperlink>
    </w:p>
  </w:footnote>
  <w:footnote w:id="29">
    <w:p w14:paraId="13E7DBD1" w14:textId="77777777" w:rsidR="00AF46C4" w:rsidRPr="00B93BD3" w:rsidRDefault="00AF46C4" w:rsidP="00B93BD3">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 xml:space="preserve"> at 361.</w:t>
      </w:r>
    </w:p>
  </w:footnote>
  <w:footnote w:id="30">
    <w:p w14:paraId="13E7DBD2" w14:textId="77777777" w:rsidR="00AF46C4" w:rsidRPr="00B93BD3" w:rsidRDefault="00AF46C4" w:rsidP="00B93BD3">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 xml:space="preserve"> </w:t>
      </w:r>
    </w:p>
  </w:footnote>
  <w:footnote w:id="31">
    <w:p w14:paraId="13E7DBD3" w14:textId="77777777" w:rsidR="00AF46C4" w:rsidRPr="00B93BD3" w:rsidRDefault="00AF46C4" w:rsidP="00B93BD3">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 xml:space="preserve"> at 362.</w:t>
      </w:r>
    </w:p>
  </w:footnote>
  <w:footnote w:id="32">
    <w:p w14:paraId="13E7DBD4" w14:textId="3F0EE952" w:rsidR="00AF46C4" w:rsidRPr="00B93BD3" w:rsidRDefault="00AF46C4" w:rsidP="00B93BD3">
      <w:pPr>
        <w:spacing w:after="0" w:line="240" w:lineRule="auto"/>
        <w:rPr>
          <w:rFonts w:ascii="Times New Roman" w:hAnsi="Times New Roman" w:cs="Times New Roman"/>
          <w:b/>
          <w:color w:val="373739"/>
          <w:sz w:val="20"/>
          <w:szCs w:val="20"/>
        </w:rPr>
      </w:pPr>
      <w:r w:rsidRPr="00B93BD3">
        <w:rPr>
          <w:rStyle w:val="FootnoteReference"/>
          <w:rFonts w:ascii="Times New Roman" w:hAnsi="Times New Roman" w:cs="Times New Roman"/>
          <w:sz w:val="20"/>
          <w:szCs w:val="20"/>
        </w:rPr>
        <w:footnoteRef/>
      </w:r>
      <w:r w:rsidRPr="00B93BD3">
        <w:rPr>
          <w:rFonts w:ascii="Times New Roman" w:hAnsi="Times New Roman" w:cs="Times New Roman"/>
          <w:sz w:val="20"/>
          <w:szCs w:val="20"/>
        </w:rPr>
        <w:t xml:space="preserve"> </w:t>
      </w:r>
      <w:r w:rsidRPr="00B93BD3">
        <w:rPr>
          <w:rFonts w:ascii="Times New Roman" w:hAnsi="Times New Roman" w:cs="Times New Roman"/>
          <w:i/>
          <w:sz w:val="20"/>
          <w:szCs w:val="20"/>
        </w:rPr>
        <w:t>Id.</w:t>
      </w:r>
      <w:r w:rsidRPr="00B93BD3">
        <w:rPr>
          <w:rFonts w:ascii="Times New Roman" w:hAnsi="Times New Roman" w:cs="Times New Roman"/>
          <w:sz w:val="20"/>
          <w:szCs w:val="20"/>
        </w:rPr>
        <w:t xml:space="preserve"> </w:t>
      </w:r>
      <w:r w:rsidRPr="00B93BD3">
        <w:rPr>
          <w:rFonts w:ascii="Times New Roman" w:hAnsi="Times New Roman" w:cs="Times New Roman"/>
          <w:color w:val="auto"/>
          <w:sz w:val="20"/>
          <w:szCs w:val="20"/>
        </w:rPr>
        <w:t>(“Its members do not stand in the relation of members of the public needing the protection of the public service commission in the matter of rates and service supplied by an independent corporation.”)</w:t>
      </w:r>
      <w:r w:rsidR="00F346D5" w:rsidRPr="00B93BD3">
        <w:rPr>
          <w:rFonts w:ascii="Times New Roman" w:hAnsi="Times New Roman" w:cs="Times New Roman"/>
          <w:color w:val="auto"/>
          <w:sz w:val="20"/>
          <w:szCs w:val="20"/>
        </w:rPr>
        <w:t>.</w:t>
      </w:r>
    </w:p>
  </w:footnote>
  <w:footnote w:id="33">
    <w:p w14:paraId="13E7DBD5" w14:textId="77777777" w:rsidR="00AF46C4" w:rsidRPr="00B93BD3" w:rsidRDefault="00AF46C4" w:rsidP="00B93BD3">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color w:val="auto"/>
        </w:rPr>
        <w:t>Inl</w:t>
      </w:r>
      <w:r w:rsidR="00B76FE2" w:rsidRPr="00B93BD3">
        <w:rPr>
          <w:rFonts w:cs="Times New Roman"/>
          <w:i/>
          <w:color w:val="auto"/>
        </w:rPr>
        <w:t>and Empire Rural Electr.</w:t>
      </w:r>
      <w:r w:rsidRPr="00B93BD3">
        <w:rPr>
          <w:rFonts w:cs="Times New Roman"/>
          <w:i/>
          <w:color w:val="auto"/>
        </w:rPr>
        <w:t xml:space="preserve"> v. Dep't of Public Serv.</w:t>
      </w:r>
      <w:r w:rsidRPr="00B93BD3">
        <w:rPr>
          <w:rStyle w:val="injectednode"/>
          <w:rFonts w:cs="Times New Roman"/>
          <w:color w:val="auto"/>
        </w:rPr>
        <w:t xml:space="preserve">, 199 Wash. 527, 537, </w:t>
      </w:r>
      <w:r w:rsidR="00B76FE2" w:rsidRPr="00B93BD3">
        <w:rPr>
          <w:rStyle w:val="ssrptrline2"/>
          <w:rFonts w:cs="Times New Roman"/>
          <w:color w:val="auto"/>
        </w:rPr>
        <w:t>92 P.2d 258 (</w:t>
      </w:r>
      <w:r w:rsidRPr="00B93BD3">
        <w:rPr>
          <w:rStyle w:val="ssrptrline2"/>
          <w:rFonts w:cs="Times New Roman"/>
          <w:color w:val="auto"/>
        </w:rPr>
        <w:t>1939</w:t>
      </w:r>
      <w:r w:rsidR="00B76FE2" w:rsidRPr="00B93BD3">
        <w:rPr>
          <w:rStyle w:val="ssrptrline2"/>
          <w:rFonts w:cs="Times New Roman"/>
          <w:color w:val="auto"/>
        </w:rPr>
        <w:t>)</w:t>
      </w:r>
      <w:r w:rsidR="00BF1FAB" w:rsidRPr="00B93BD3">
        <w:rPr>
          <w:rStyle w:val="ssrptrline2"/>
          <w:rFonts w:cs="Times New Roman"/>
          <w:color w:val="auto"/>
        </w:rPr>
        <w:t>(hereinafter “</w:t>
      </w:r>
      <w:r w:rsidR="00BF1FAB" w:rsidRPr="00B93BD3">
        <w:rPr>
          <w:rStyle w:val="ssrptrline2"/>
          <w:rFonts w:cs="Times New Roman"/>
          <w:i/>
          <w:color w:val="auto"/>
        </w:rPr>
        <w:t>Inland Empire</w:t>
      </w:r>
      <w:r w:rsidR="00BF1FAB" w:rsidRPr="00B93BD3">
        <w:rPr>
          <w:rStyle w:val="ssrptrline2"/>
          <w:rFonts w:cs="Times New Roman"/>
          <w:color w:val="auto"/>
        </w:rPr>
        <w:t>”)</w:t>
      </w:r>
      <w:r w:rsidR="00B76FE2" w:rsidRPr="00B93BD3">
        <w:rPr>
          <w:rStyle w:val="ssrptrline2"/>
          <w:rFonts w:cs="Times New Roman"/>
          <w:color w:val="auto"/>
        </w:rPr>
        <w:t>.</w:t>
      </w:r>
      <w:r w:rsidRPr="00B93BD3">
        <w:rPr>
          <w:rStyle w:val="ssrptrline2"/>
          <w:rFonts w:cs="Times New Roman"/>
          <w:color w:val="auto"/>
        </w:rPr>
        <w:t xml:space="preserve"> </w:t>
      </w:r>
    </w:p>
  </w:footnote>
  <w:footnote w:id="34">
    <w:p w14:paraId="13E7DBD6" w14:textId="77777777" w:rsidR="00AF46C4" w:rsidRPr="00B93BD3" w:rsidRDefault="00AF46C4" w:rsidP="00B93BD3">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Clark v. Olson</w:t>
      </w:r>
      <w:r w:rsidRPr="00B93BD3">
        <w:rPr>
          <w:rFonts w:cs="Times New Roman"/>
        </w:rPr>
        <w:t>, 177 Wash. 237, 247-48, 31 P.2d 534, (1934)</w:t>
      </w:r>
      <w:r w:rsidR="00BF1FAB" w:rsidRPr="00B93BD3">
        <w:rPr>
          <w:rFonts w:cs="Times New Roman"/>
        </w:rPr>
        <w:t>(hereinafter “</w:t>
      </w:r>
      <w:r w:rsidR="00BF1FAB" w:rsidRPr="00B93BD3">
        <w:rPr>
          <w:rFonts w:cs="Times New Roman"/>
          <w:i/>
        </w:rPr>
        <w:t>Clark</w:t>
      </w:r>
      <w:r w:rsidR="00BF1FAB" w:rsidRPr="00B93BD3">
        <w:rPr>
          <w:rFonts w:cs="Times New Roman"/>
        </w:rPr>
        <w:t>”)</w:t>
      </w:r>
      <w:r w:rsidRPr="00B93BD3">
        <w:rPr>
          <w:rFonts w:cs="Times New Roman"/>
        </w:rPr>
        <w:t>.</w:t>
      </w:r>
    </w:p>
  </w:footnote>
  <w:footnote w:id="35">
    <w:p w14:paraId="13E7DBD7" w14:textId="77777777" w:rsidR="00AF46C4" w:rsidRPr="00B93BD3" w:rsidRDefault="00AF46C4" w:rsidP="00B93BD3">
      <w:pPr>
        <w:pStyle w:val="FootnoteText"/>
        <w:rPr>
          <w:rFonts w:cs="Times New Roman"/>
          <w:b/>
        </w:rPr>
      </w:pPr>
      <w:r w:rsidRPr="00B93BD3">
        <w:rPr>
          <w:rStyle w:val="FootnoteReference"/>
          <w:rFonts w:cs="Times New Roman"/>
        </w:rPr>
        <w:footnoteRef/>
      </w:r>
      <w:r w:rsidRPr="00B93BD3">
        <w:rPr>
          <w:rFonts w:cs="Times New Roman"/>
        </w:rPr>
        <w:t xml:space="preserve"> </w:t>
      </w:r>
      <w:r w:rsidRPr="00B93BD3">
        <w:rPr>
          <w:rFonts w:cs="Times New Roman"/>
          <w:i/>
        </w:rPr>
        <w:t>Id</w:t>
      </w:r>
      <w:r w:rsidRPr="00B93BD3">
        <w:rPr>
          <w:rFonts w:cs="Times New Roman"/>
        </w:rPr>
        <w:t xml:space="preserve">. </w:t>
      </w:r>
    </w:p>
  </w:footnote>
  <w:footnote w:id="36">
    <w:p w14:paraId="13E7DBD8" w14:textId="41CACC10" w:rsidR="00AF46C4" w:rsidRPr="000A310D" w:rsidRDefault="00AF46C4" w:rsidP="002C1C69">
      <w:pPr>
        <w:pStyle w:val="FootnoteText"/>
        <w:rPr>
          <w:rFonts w:cs="Times New Roman"/>
        </w:rPr>
      </w:pPr>
      <w:r w:rsidRPr="00626C53">
        <w:rPr>
          <w:rStyle w:val="FootnoteReference"/>
          <w:rFonts w:cs="Times New Roman"/>
        </w:rPr>
        <w:footnoteRef/>
      </w:r>
      <w:r w:rsidRPr="00626C53">
        <w:rPr>
          <w:rFonts w:cs="Times New Roman"/>
        </w:rPr>
        <w:t xml:space="preserve"> </w:t>
      </w:r>
      <w:r w:rsidRPr="00626C53">
        <w:rPr>
          <w:rFonts w:cs="Times New Roman"/>
          <w:i/>
        </w:rPr>
        <w:t>Id</w:t>
      </w:r>
      <w:r w:rsidRPr="00626C53">
        <w:rPr>
          <w:rFonts w:cs="Times New Roman"/>
        </w:rPr>
        <w:t xml:space="preserve">. </w:t>
      </w:r>
      <w:r w:rsidR="00907B1B">
        <w:rPr>
          <w:rFonts w:cs="Times New Roman"/>
        </w:rPr>
        <w:t>citing</w:t>
      </w:r>
      <w:r w:rsidR="00B401B2" w:rsidRPr="00B401B2">
        <w:t xml:space="preserve"> </w:t>
      </w:r>
      <w:r w:rsidR="00B401B2" w:rsidRPr="000A310D">
        <w:rPr>
          <w:rFonts w:cs="Times New Roman"/>
          <w:i/>
        </w:rPr>
        <w:t>Traber v. Railroad Com. of California</w:t>
      </w:r>
      <w:r w:rsidR="00B401B2" w:rsidRPr="00B401B2">
        <w:rPr>
          <w:rFonts w:cs="Times New Roman"/>
        </w:rPr>
        <w:t>, 183 Cal. 304</w:t>
      </w:r>
      <w:r w:rsidR="000A310D">
        <w:rPr>
          <w:rFonts w:cs="Times New Roman"/>
        </w:rPr>
        <w:t>,</w:t>
      </w:r>
      <w:r w:rsidR="0092067B">
        <w:rPr>
          <w:rFonts w:cs="Times New Roman"/>
        </w:rPr>
        <w:t xml:space="preserve"> 310,</w:t>
      </w:r>
      <w:r w:rsidR="000A310D">
        <w:rPr>
          <w:rFonts w:cs="Times New Roman"/>
        </w:rPr>
        <w:t xml:space="preserve"> 191 P. 366 (1920).</w:t>
      </w:r>
      <w:r w:rsidR="00907B1B">
        <w:rPr>
          <w:rFonts w:cs="Times New Roman"/>
        </w:rPr>
        <w:t xml:space="preserve"> </w:t>
      </w:r>
      <w:r w:rsidR="00B401B2">
        <w:rPr>
          <w:rFonts w:cs="Times New Roman"/>
        </w:rPr>
        <w:t xml:space="preserve"> </w:t>
      </w:r>
      <w:r w:rsidR="002C1C69" w:rsidRPr="002C1C69">
        <w:rPr>
          <w:rFonts w:cs="Times New Roman"/>
        </w:rPr>
        <w:t xml:space="preserve"> </w:t>
      </w:r>
    </w:p>
  </w:footnote>
  <w:footnote w:id="37">
    <w:p w14:paraId="13E7DBD9"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w:t>
      </w:r>
      <w:r w:rsidR="001F2783" w:rsidRPr="00626C53">
        <w:rPr>
          <w:rFonts w:cs="Times New Roman"/>
          <w:i/>
        </w:rPr>
        <w:t>Nob Hill</w:t>
      </w:r>
      <w:r w:rsidR="001F2783" w:rsidRPr="00626C53">
        <w:rPr>
          <w:rFonts w:cs="Times New Roman"/>
        </w:rPr>
        <w:t xml:space="preserve"> at 365; </w:t>
      </w:r>
      <w:r w:rsidR="001F2783" w:rsidRPr="00626C53">
        <w:rPr>
          <w:rFonts w:cs="Times New Roman"/>
          <w:i/>
        </w:rPr>
        <w:t>Inland Empire</w:t>
      </w:r>
      <w:r w:rsidR="001F2783" w:rsidRPr="00626C53">
        <w:rPr>
          <w:rFonts w:cs="Times New Roman"/>
        </w:rPr>
        <w:t xml:space="preserve"> at 537.</w:t>
      </w:r>
    </w:p>
  </w:footnote>
  <w:footnote w:id="38">
    <w:p w14:paraId="13E7DBDA" w14:textId="77777777" w:rsidR="00AF46C4" w:rsidRPr="00626C53" w:rsidRDefault="00AF46C4" w:rsidP="000450B6">
      <w:pPr>
        <w:pStyle w:val="FootnoteText"/>
        <w:rPr>
          <w:rFonts w:cs="Times New Roman"/>
          <w:b/>
        </w:rPr>
      </w:pPr>
      <w:r w:rsidRPr="00626C53">
        <w:rPr>
          <w:rStyle w:val="FootnoteReference"/>
          <w:rFonts w:cs="Times New Roman"/>
        </w:rPr>
        <w:footnoteRef/>
      </w:r>
      <w:r w:rsidRPr="00626C53">
        <w:rPr>
          <w:rFonts w:cs="Times New Roman"/>
        </w:rPr>
        <w:t xml:space="preserve"> RCW 80.04.010(30)(e)</w:t>
      </w:r>
      <w:r w:rsidR="00842A4C" w:rsidRPr="00626C53">
        <w:rPr>
          <w:rFonts w:cs="Times New Roman"/>
        </w:rPr>
        <w:t xml:space="preserve">: </w:t>
      </w:r>
      <w:r w:rsidR="003323D3" w:rsidRPr="00626C53">
        <w:rPr>
          <w:rFonts w:cs="Times New Roman"/>
        </w:rPr>
        <w:t>“</w:t>
      </w:r>
      <w:r w:rsidRPr="00626C53">
        <w:rPr>
          <w:rFonts w:cs="Times New Roman"/>
        </w:rPr>
        <w:t>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one hundred or the average annual revenue per customer falls below three hundred dollars. The commission is authorized to maintain continued regulation if it finds that the public interest so requires.</w:t>
      </w:r>
      <w:r w:rsidR="003323D3" w:rsidRPr="00626C53">
        <w:rPr>
          <w:rFonts w:cs="Times New Roman"/>
        </w:rPr>
        <w:t>”</w:t>
      </w:r>
    </w:p>
  </w:footnote>
  <w:footnote w:id="39">
    <w:p w14:paraId="13E7DBDB"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w:t>
      </w:r>
      <w:r w:rsidRPr="00626C53">
        <w:rPr>
          <w:rFonts w:cs="Times New Roman"/>
          <w:i/>
        </w:rPr>
        <w:t>Id</w:t>
      </w:r>
      <w:r w:rsidRPr="00626C53">
        <w:rPr>
          <w:rFonts w:cs="Times New Roman"/>
        </w:rPr>
        <w:t xml:space="preserve">. </w:t>
      </w:r>
    </w:p>
  </w:footnote>
  <w:footnote w:id="40">
    <w:p w14:paraId="13E7DBDC"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RCW 80.01.040(3)</w:t>
      </w:r>
    </w:p>
  </w:footnote>
  <w:footnote w:id="41">
    <w:p w14:paraId="13E7DBDD" w14:textId="77777777" w:rsidR="00AF46C4" w:rsidRPr="00626C53" w:rsidRDefault="00AF46C4">
      <w:pPr>
        <w:pStyle w:val="FootnoteText"/>
        <w:rPr>
          <w:rFonts w:cs="Times New Roman"/>
        </w:rPr>
      </w:pPr>
      <w:r w:rsidRPr="00626C53">
        <w:rPr>
          <w:rStyle w:val="FootnoteReference"/>
          <w:rFonts w:cs="Times New Roman"/>
        </w:rPr>
        <w:footnoteRef/>
      </w:r>
      <w:r w:rsidRPr="00626C53">
        <w:rPr>
          <w:rFonts w:cs="Times New Roman"/>
        </w:rPr>
        <w:t xml:space="preserve"> </w:t>
      </w:r>
      <w:r w:rsidRPr="00626C53">
        <w:rPr>
          <w:rFonts w:cs="Times New Roman"/>
          <w:i/>
        </w:rPr>
        <w:t>Inland Empire</w:t>
      </w:r>
      <w:r w:rsidRPr="00626C53">
        <w:rPr>
          <w:rFonts w:cs="Times New Roman"/>
        </w:rPr>
        <w:t xml:space="preserve"> at 539-40. </w:t>
      </w:r>
    </w:p>
  </w:footnote>
  <w:footnote w:id="42">
    <w:p w14:paraId="13E7DBDE" w14:textId="6F618524"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w:t>
      </w:r>
      <w:r w:rsidR="00BD3315" w:rsidRPr="00626C53">
        <w:rPr>
          <w:rFonts w:cs="Times New Roman"/>
        </w:rPr>
        <w:t xml:space="preserve">Letter Re: Richardson Water Company, December 7, 2018 at 3. </w:t>
      </w:r>
      <w:r w:rsidR="00F346D5" w:rsidRPr="00626C53">
        <w:rPr>
          <w:rFonts w:cs="Times New Roman"/>
        </w:rPr>
        <w:t>(</w:t>
      </w:r>
      <w:r w:rsidR="004407F1" w:rsidRPr="00626C53">
        <w:rPr>
          <w:rFonts w:cs="Times New Roman"/>
        </w:rPr>
        <w:t>Filed doc.</w:t>
      </w:r>
      <w:r w:rsidR="00BD3315" w:rsidRPr="00626C53">
        <w:rPr>
          <w:rFonts w:cs="Times New Roman"/>
        </w:rPr>
        <w:t xml:space="preserve"> 2</w:t>
      </w:r>
      <w:r w:rsidR="00F346D5" w:rsidRPr="00626C53">
        <w:rPr>
          <w:rFonts w:cs="Times New Roman"/>
        </w:rPr>
        <w:t>)</w:t>
      </w:r>
      <w:r w:rsidRPr="00626C53">
        <w:rPr>
          <w:rFonts w:cs="Times New Roman"/>
        </w:rPr>
        <w:t xml:space="preserve"> </w:t>
      </w:r>
    </w:p>
  </w:footnote>
  <w:footnote w:id="43">
    <w:p w14:paraId="13E7DBDF" w14:textId="77777777" w:rsidR="00AF46C4" w:rsidRPr="00626C53" w:rsidRDefault="00AF46C4" w:rsidP="00E33248">
      <w:pPr>
        <w:pStyle w:val="FootnoteText"/>
        <w:rPr>
          <w:rFonts w:cs="Times New Roman"/>
          <w:b/>
        </w:rPr>
      </w:pPr>
      <w:r w:rsidRPr="00626C53">
        <w:rPr>
          <w:rStyle w:val="FootnoteReference"/>
          <w:rFonts w:cs="Times New Roman"/>
        </w:rPr>
        <w:footnoteRef/>
      </w:r>
      <w:r w:rsidRPr="00626C53">
        <w:rPr>
          <w:rFonts w:cs="Times New Roman"/>
        </w:rPr>
        <w:t xml:space="preserve"> </w:t>
      </w:r>
      <w:r w:rsidR="008C1372" w:rsidRPr="00626C53">
        <w:rPr>
          <w:rFonts w:cs="Times New Roman"/>
          <w:i/>
        </w:rPr>
        <w:t xml:space="preserve">Id. </w:t>
      </w:r>
      <w:r w:rsidR="00BD3315" w:rsidRPr="00626C53">
        <w:rPr>
          <w:rFonts w:cs="Times New Roman"/>
        </w:rPr>
        <w:t>at 4</w:t>
      </w:r>
      <w:r w:rsidRPr="00626C53">
        <w:rPr>
          <w:rFonts w:cs="Times New Roman"/>
        </w:rPr>
        <w:t xml:space="preserve">. </w:t>
      </w:r>
    </w:p>
  </w:footnote>
  <w:footnote w:id="44">
    <w:p w14:paraId="13E7DBE0" w14:textId="77777777" w:rsidR="008C1372" w:rsidRPr="00626C53" w:rsidRDefault="008C1372">
      <w:pPr>
        <w:pStyle w:val="FootnoteText"/>
        <w:rPr>
          <w:rFonts w:cs="Times New Roman"/>
        </w:rPr>
      </w:pPr>
      <w:r w:rsidRPr="003737FA">
        <w:rPr>
          <w:rStyle w:val="FootnoteReference"/>
          <w:rFonts w:cs="Times New Roman"/>
        </w:rPr>
        <w:footnoteRef/>
      </w:r>
      <w:r w:rsidRPr="003737FA">
        <w:rPr>
          <w:rFonts w:cs="Times New Roman"/>
        </w:rPr>
        <w:t xml:space="preserve"> </w:t>
      </w:r>
      <w:r w:rsidRPr="003737FA">
        <w:rPr>
          <w:rFonts w:cs="Times New Roman"/>
          <w:i/>
        </w:rPr>
        <w:t>Id</w:t>
      </w:r>
      <w:r w:rsidRPr="00626C53">
        <w:rPr>
          <w:rFonts w:cs="Times New Roman"/>
          <w:i/>
        </w:rPr>
        <w:t>.</w:t>
      </w:r>
      <w:r w:rsidR="00BD3315" w:rsidRPr="00626C53">
        <w:rPr>
          <w:rFonts w:cs="Times New Roman"/>
        </w:rPr>
        <w:t xml:space="preserve"> at 3</w:t>
      </w:r>
      <w:r w:rsidRPr="00626C53">
        <w:rPr>
          <w:rFonts w:cs="Times New Roman"/>
        </w:rPr>
        <w:t>.</w:t>
      </w:r>
    </w:p>
  </w:footnote>
  <w:footnote w:id="45">
    <w:p w14:paraId="13E7DBE1"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w:t>
      </w:r>
      <w:r w:rsidRPr="00626C53">
        <w:rPr>
          <w:rFonts w:cs="Times New Roman"/>
          <w:i/>
        </w:rPr>
        <w:t>Id.</w:t>
      </w:r>
      <w:r w:rsidR="00BD3315" w:rsidRPr="00626C53">
        <w:rPr>
          <w:rFonts w:cs="Times New Roman"/>
        </w:rPr>
        <w:t xml:space="preserve"> </w:t>
      </w:r>
    </w:p>
  </w:footnote>
  <w:footnote w:id="46">
    <w:p w14:paraId="13E7DBE3" w14:textId="31011836" w:rsidR="001F2783" w:rsidRPr="00626C53" w:rsidRDefault="001F2783">
      <w:pPr>
        <w:pStyle w:val="FootnoteText"/>
        <w:rPr>
          <w:rFonts w:cs="Times New Roman"/>
        </w:rPr>
      </w:pPr>
      <w:r w:rsidRPr="003737FA">
        <w:rPr>
          <w:rStyle w:val="FootnoteReference"/>
          <w:rFonts w:cs="Times New Roman"/>
        </w:rPr>
        <w:footnoteRef/>
      </w:r>
      <w:r w:rsidRPr="003737FA">
        <w:rPr>
          <w:rFonts w:cs="Times New Roman"/>
        </w:rPr>
        <w:t xml:space="preserve"> </w:t>
      </w:r>
      <w:r w:rsidR="00BD3315" w:rsidRPr="003737FA">
        <w:rPr>
          <w:rFonts w:cs="Times New Roman"/>
        </w:rPr>
        <w:t>O</w:t>
      </w:r>
      <w:r w:rsidR="00BD3315" w:rsidRPr="00626C53">
        <w:rPr>
          <w:rFonts w:cs="Times New Roman"/>
        </w:rPr>
        <w:t>pen M</w:t>
      </w:r>
      <w:r w:rsidRPr="00626C53">
        <w:rPr>
          <w:rFonts w:cs="Times New Roman"/>
        </w:rPr>
        <w:t>eeting, July 26 2018.</w:t>
      </w:r>
      <w:r w:rsidR="00BD3315" w:rsidRPr="00626C53">
        <w:rPr>
          <w:rFonts w:cs="Times New Roman"/>
        </w:rPr>
        <w:t xml:space="preserve"> Digital r</w:t>
      </w:r>
      <w:r w:rsidRPr="00626C53">
        <w:rPr>
          <w:rFonts w:cs="Times New Roman"/>
        </w:rPr>
        <w:t>ecording at 1:23:02</w:t>
      </w:r>
      <w:r w:rsidR="000A36FD">
        <w:rPr>
          <w:rFonts w:cs="Times New Roman"/>
        </w:rPr>
        <w:t>.</w:t>
      </w:r>
    </w:p>
  </w:footnote>
  <w:footnote w:id="47">
    <w:p w14:paraId="13E7DBE4"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w:t>
      </w:r>
      <w:r w:rsidR="00BD3315" w:rsidRPr="00626C53">
        <w:rPr>
          <w:rFonts w:cs="Times New Roman"/>
          <w:i/>
        </w:rPr>
        <w:t>Inland Empire</w:t>
      </w:r>
      <w:r w:rsidR="00BD3315" w:rsidRPr="00626C53">
        <w:rPr>
          <w:rFonts w:cs="Times New Roman"/>
        </w:rPr>
        <w:t xml:space="preserve"> at 539-40. </w:t>
      </w:r>
      <w:r w:rsidRPr="00626C53">
        <w:rPr>
          <w:rFonts w:cs="Times New Roman"/>
        </w:rPr>
        <w:t>In this respect, Richardson Water would likely no</w:t>
      </w:r>
      <w:r w:rsidR="00147445" w:rsidRPr="00626C53">
        <w:rPr>
          <w:rFonts w:cs="Times New Roman"/>
        </w:rPr>
        <w:t>t be subject to the WUTC</w:t>
      </w:r>
      <w:r w:rsidRPr="00626C53">
        <w:rPr>
          <w:rFonts w:cs="Times New Roman"/>
        </w:rPr>
        <w:t xml:space="preserve"> jurisdiction if Richardson Land were their only customer. Michael Richardson is both </w:t>
      </w:r>
      <w:r w:rsidRPr="003737FA">
        <w:rPr>
          <w:rFonts w:cs="Times New Roman"/>
        </w:rPr>
        <w:t>vice president of Richardson Water and, through Quality Transportation Services Inc., the owner of Richardson Land. Commission staff</w:t>
      </w:r>
      <w:r w:rsidRPr="005F7551">
        <w:rPr>
          <w:rFonts w:ascii="Garamond" w:hAnsi="Garamond"/>
          <w:sz w:val="24"/>
          <w:szCs w:val="24"/>
        </w:rPr>
        <w:t xml:space="preserve"> </w:t>
      </w:r>
      <w:r w:rsidRPr="00626C53">
        <w:rPr>
          <w:rFonts w:cs="Times New Roman"/>
        </w:rPr>
        <w:t xml:space="preserve">and counsel have not analyzed or formed any opinion regarding the propriety of the relationships between the various Richardson family enterprises under corporate law.  </w:t>
      </w:r>
    </w:p>
  </w:footnote>
  <w:footnote w:id="48">
    <w:p w14:paraId="13E7DBE5"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w:t>
      </w:r>
      <w:r w:rsidR="002E0401" w:rsidRPr="00626C53">
        <w:rPr>
          <w:rFonts w:cs="Times New Roman"/>
        </w:rPr>
        <w:t xml:space="preserve">Open Meeting, July 26, 2018. </w:t>
      </w:r>
      <w:r w:rsidR="006D4F2C" w:rsidRPr="00626C53">
        <w:rPr>
          <w:rFonts w:cs="Times New Roman"/>
        </w:rPr>
        <w:t>Digital recording at</w:t>
      </w:r>
      <w:r w:rsidR="002E0401" w:rsidRPr="00626C53">
        <w:rPr>
          <w:rFonts w:cs="Times New Roman"/>
        </w:rPr>
        <w:t xml:space="preserve"> 1:37</w:t>
      </w:r>
      <w:r w:rsidR="00BE1106" w:rsidRPr="00626C53">
        <w:rPr>
          <w:rFonts w:cs="Times New Roman"/>
        </w:rPr>
        <w:t>:30</w:t>
      </w:r>
      <w:r w:rsidR="006D4F2C" w:rsidRPr="00626C53">
        <w:rPr>
          <w:rFonts w:cs="Times New Roman"/>
        </w:rPr>
        <w:t>.</w:t>
      </w:r>
      <w:r w:rsidRPr="00626C53">
        <w:rPr>
          <w:rFonts w:cs="Times New Roman"/>
        </w:rPr>
        <w:t xml:space="preserve"> </w:t>
      </w:r>
    </w:p>
  </w:footnote>
  <w:footnote w:id="49">
    <w:p w14:paraId="13E7DBE6"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Commission staff and counsel give no opinion regarding the enforceability of the signed agreement. No opinion or guarantee of any kind should be inferred from this motion.</w:t>
      </w:r>
    </w:p>
  </w:footnote>
  <w:footnote w:id="50">
    <w:p w14:paraId="13E7DBE7" w14:textId="0A7B20B8"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w:t>
      </w:r>
      <w:r w:rsidR="00E44D0F">
        <w:rPr>
          <w:rFonts w:cs="Times New Roman"/>
        </w:rPr>
        <w:t xml:space="preserve">See </w:t>
      </w:r>
      <w:r w:rsidRPr="00626C53">
        <w:rPr>
          <w:rFonts w:cs="Times New Roman"/>
        </w:rPr>
        <w:t>RCW 80. 28.020; 80.28.022</w:t>
      </w:r>
      <w:r w:rsidR="00F346D5" w:rsidRPr="00626C53">
        <w:rPr>
          <w:rFonts w:cs="Times New Roman"/>
        </w:rPr>
        <w:t>.</w:t>
      </w:r>
      <w:r w:rsidR="007548DE" w:rsidRPr="00626C53">
        <w:rPr>
          <w:rFonts w:cs="Times New Roman"/>
        </w:rPr>
        <w:t xml:space="preserve"> </w:t>
      </w:r>
    </w:p>
  </w:footnote>
  <w:footnote w:id="51">
    <w:p w14:paraId="13E7DBE8" w14:textId="77777777" w:rsidR="00AF46C4" w:rsidRPr="00626C53" w:rsidRDefault="00AF46C4">
      <w:pPr>
        <w:pStyle w:val="FootnoteText"/>
        <w:rPr>
          <w:rFonts w:cs="Times New Roman"/>
        </w:rPr>
      </w:pPr>
      <w:r w:rsidRPr="00626C53">
        <w:rPr>
          <w:rStyle w:val="FootnoteReference"/>
          <w:rFonts w:cs="Times New Roman"/>
        </w:rPr>
        <w:footnoteRef/>
      </w:r>
      <w:r w:rsidRPr="00626C53">
        <w:rPr>
          <w:rFonts w:cs="Times New Roman"/>
        </w:rPr>
        <w:t xml:space="preserve"> Email from Patrick Andreotti at 2.</w:t>
      </w:r>
      <w:r w:rsidR="006D4F2C" w:rsidRPr="00626C53">
        <w:rPr>
          <w:rFonts w:cs="Times New Roman"/>
        </w:rPr>
        <w:t xml:space="preserve"> </w:t>
      </w:r>
      <w:r w:rsidR="006E5B0A" w:rsidRPr="00626C53">
        <w:rPr>
          <w:rFonts w:cs="Times New Roman"/>
        </w:rPr>
        <w:t>(F</w:t>
      </w:r>
      <w:r w:rsidR="006D4F2C" w:rsidRPr="00626C53">
        <w:rPr>
          <w:rFonts w:cs="Times New Roman"/>
        </w:rPr>
        <w:t>iled doc. 10)</w:t>
      </w:r>
      <w:r w:rsidR="009537E4" w:rsidRPr="00626C53">
        <w:rPr>
          <w:rFonts w:cs="Times New Roman"/>
        </w:rPr>
        <w:t xml:space="preserve"> </w:t>
      </w:r>
    </w:p>
  </w:footnote>
  <w:footnote w:id="52">
    <w:p w14:paraId="13E7DBE9"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RCW 80.28.068</w:t>
      </w:r>
      <w:r w:rsidR="006E5B0A" w:rsidRPr="00626C53">
        <w:rPr>
          <w:rFonts w:cs="Times New Roman"/>
        </w:rPr>
        <w:t>: “Upon request by an electrical or gas company, or other party to a general rate case hearing, the commission may approve rates, charges, services, and/or physical facilities at a</w:t>
      </w:r>
      <w:r w:rsidR="006E5B0A" w:rsidRPr="006E5B0A">
        <w:rPr>
          <w:rFonts w:ascii="Garamond" w:hAnsi="Garamond"/>
          <w:sz w:val="24"/>
          <w:szCs w:val="24"/>
        </w:rPr>
        <w:t xml:space="preserve"> </w:t>
      </w:r>
      <w:r w:rsidR="006E5B0A" w:rsidRPr="00626C53">
        <w:rPr>
          <w:rFonts w:cs="Times New Roman"/>
        </w:rPr>
        <w:t>discount for low-income senior</w:t>
      </w:r>
      <w:r w:rsidR="006E5B0A" w:rsidRPr="006E5B0A">
        <w:rPr>
          <w:rFonts w:ascii="Garamond" w:hAnsi="Garamond"/>
          <w:sz w:val="24"/>
          <w:szCs w:val="24"/>
        </w:rPr>
        <w:t xml:space="preserve"> </w:t>
      </w:r>
      <w:r w:rsidR="006E5B0A" w:rsidRPr="00626C53">
        <w:rPr>
          <w:rFonts w:cs="Times New Roman"/>
        </w:rPr>
        <w:t xml:space="preserve">customers and low-income customers. Expenses and lost revenues as a result of these discounts shall be included in the company's cost of service and recovered in rates to other customers.” </w:t>
      </w:r>
      <w:r w:rsidRPr="00626C53">
        <w:rPr>
          <w:rFonts w:cs="Times New Roman"/>
        </w:rPr>
        <w:t xml:space="preserve"> </w:t>
      </w:r>
    </w:p>
  </w:footnote>
  <w:footnote w:id="53">
    <w:p w14:paraId="13E7DBEA"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RCW 80.28.020</w:t>
      </w:r>
    </w:p>
  </w:footnote>
  <w:footnote w:id="54">
    <w:p w14:paraId="13CC99CD" w14:textId="3233161D" w:rsidR="00B5497C" w:rsidRPr="00B5497C" w:rsidRDefault="00B5497C">
      <w:pPr>
        <w:pStyle w:val="FootnoteText"/>
        <w:rPr>
          <w:rFonts w:cs="Times New Roman"/>
        </w:rPr>
      </w:pPr>
      <w:r>
        <w:rPr>
          <w:rStyle w:val="FootnoteReference"/>
        </w:rPr>
        <w:footnoteRef/>
      </w:r>
      <w:r>
        <w:t xml:space="preserve"> </w:t>
      </w:r>
      <w:r w:rsidRPr="00626C53">
        <w:rPr>
          <w:rFonts w:cs="Times New Roman"/>
        </w:rPr>
        <w:t>E</w:t>
      </w:r>
      <w:r>
        <w:rPr>
          <w:rFonts w:cs="Times New Roman"/>
        </w:rPr>
        <w:t>mail from Patrick Andreotti at 3 ¶ 1</w:t>
      </w:r>
      <w:r w:rsidRPr="00626C53">
        <w:rPr>
          <w:rFonts w:cs="Times New Roman"/>
        </w:rPr>
        <w:t xml:space="preserve">. </w:t>
      </w:r>
    </w:p>
  </w:footnote>
  <w:footnote w:id="55">
    <w:p w14:paraId="13E7DBEB" w14:textId="77777777"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See Water Agreement</w:t>
      </w:r>
      <w:r w:rsidR="006E5B0A" w:rsidRPr="00626C53">
        <w:rPr>
          <w:rFonts w:cs="Times New Roman"/>
        </w:rPr>
        <w:t xml:space="preserve"> </w:t>
      </w:r>
      <w:r w:rsidRPr="00626C53">
        <w:rPr>
          <w:rFonts w:cs="Times New Roman"/>
        </w:rPr>
        <w:t xml:space="preserve">at 1. </w:t>
      </w:r>
    </w:p>
  </w:footnote>
  <w:footnote w:id="56">
    <w:p w14:paraId="13E7DBEC" w14:textId="77777777" w:rsidR="00AF46C4" w:rsidRPr="00626C53" w:rsidRDefault="00AF46C4">
      <w:pPr>
        <w:pStyle w:val="FootnoteText"/>
        <w:rPr>
          <w:rFonts w:cs="Times New Roman"/>
        </w:rPr>
      </w:pPr>
      <w:r w:rsidRPr="00626C53">
        <w:rPr>
          <w:rStyle w:val="FootnoteReference"/>
          <w:rFonts w:cs="Times New Roman"/>
        </w:rPr>
        <w:footnoteRef/>
      </w:r>
      <w:r w:rsidRPr="00626C53">
        <w:rPr>
          <w:rFonts w:cs="Times New Roman"/>
        </w:rPr>
        <w:t xml:space="preserve"> Email from Patrick Andreotti at 2-3.</w:t>
      </w:r>
    </w:p>
  </w:footnote>
  <w:footnote w:id="57">
    <w:p w14:paraId="13E7DBED" w14:textId="6CE42342" w:rsidR="00AF46C4" w:rsidRPr="00626C53" w:rsidRDefault="00AF46C4">
      <w:pPr>
        <w:pStyle w:val="FootnoteText"/>
        <w:rPr>
          <w:rFonts w:cs="Times New Roman"/>
          <w:b/>
        </w:rPr>
      </w:pPr>
      <w:r w:rsidRPr="00626C53">
        <w:rPr>
          <w:rStyle w:val="FootnoteReference"/>
          <w:rFonts w:cs="Times New Roman"/>
        </w:rPr>
        <w:footnoteRef/>
      </w:r>
      <w:r w:rsidRPr="00626C53">
        <w:rPr>
          <w:rFonts w:cs="Times New Roman"/>
        </w:rPr>
        <w:t xml:space="preserve"> RCW 80.04.010(30)(e)</w:t>
      </w:r>
    </w:p>
  </w:footnote>
  <w:footnote w:id="58">
    <w:p w14:paraId="13E7DBEE" w14:textId="5A6539DC" w:rsidR="00AF46C4" w:rsidRPr="00626C53" w:rsidRDefault="00AF46C4">
      <w:pPr>
        <w:pStyle w:val="FootnoteText"/>
        <w:rPr>
          <w:rFonts w:cs="Times New Roman"/>
        </w:rPr>
      </w:pPr>
      <w:r w:rsidRPr="00626C53">
        <w:rPr>
          <w:rStyle w:val="FootnoteReference"/>
          <w:rFonts w:cs="Times New Roman"/>
        </w:rPr>
        <w:footnoteRef/>
      </w:r>
      <w:r w:rsidRPr="00626C53">
        <w:rPr>
          <w:rFonts w:cs="Times New Roman"/>
        </w:rPr>
        <w:t xml:space="preserve"> RCW 80.04.110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AC3C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1C34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C00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E650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469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08E4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B024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5C1E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001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E06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44AAA"/>
    <w:multiLevelType w:val="hybridMultilevel"/>
    <w:tmpl w:val="25989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7103A"/>
    <w:multiLevelType w:val="hybridMultilevel"/>
    <w:tmpl w:val="4D8A19B6"/>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820C7"/>
    <w:multiLevelType w:val="hybridMultilevel"/>
    <w:tmpl w:val="DC56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A35AD"/>
    <w:multiLevelType w:val="hybridMultilevel"/>
    <w:tmpl w:val="B308D10E"/>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BF288A"/>
    <w:multiLevelType w:val="hybridMultilevel"/>
    <w:tmpl w:val="D64A5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31189"/>
    <w:multiLevelType w:val="hybridMultilevel"/>
    <w:tmpl w:val="E518546C"/>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992A36"/>
    <w:multiLevelType w:val="multilevel"/>
    <w:tmpl w:val="17A8DD5A"/>
    <w:lvl w:ilvl="0">
      <w:start w:val="1"/>
      <w:numFmt w:val="upperRoman"/>
      <w:pStyle w:val="Heading1"/>
      <w:lvlText w:val="%1."/>
      <w:lvlJc w:val="left"/>
      <w:pPr>
        <w:ind w:left="0" w:firstLine="0"/>
      </w:pPr>
    </w:lvl>
    <w:lvl w:ilvl="1">
      <w:start w:val="1"/>
      <w:numFmt w:val="upperLetter"/>
      <w:pStyle w:val="Heading2"/>
      <w:lvlText w:val="%2."/>
      <w:lvlJc w:val="left"/>
      <w:pPr>
        <w:ind w:left="270" w:firstLine="0"/>
      </w:pPr>
      <w:rPr>
        <w:rFonts w:ascii="Garamond" w:hAnsi="Garamond"/>
        <w:color w:val="auto"/>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F7E0564"/>
    <w:multiLevelType w:val="hybridMultilevel"/>
    <w:tmpl w:val="C7A810B4"/>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10"/>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24"/>
    <w:rsid w:val="00042DBE"/>
    <w:rsid w:val="000450B6"/>
    <w:rsid w:val="00046251"/>
    <w:rsid w:val="0006713A"/>
    <w:rsid w:val="00086C92"/>
    <w:rsid w:val="0008740B"/>
    <w:rsid w:val="000A310D"/>
    <w:rsid w:val="000A36FD"/>
    <w:rsid w:val="000B6E81"/>
    <w:rsid w:val="000D0F33"/>
    <w:rsid w:val="000D695E"/>
    <w:rsid w:val="00117C70"/>
    <w:rsid w:val="001204FC"/>
    <w:rsid w:val="00147445"/>
    <w:rsid w:val="0015306C"/>
    <w:rsid w:val="0017011E"/>
    <w:rsid w:val="00172F97"/>
    <w:rsid w:val="00195421"/>
    <w:rsid w:val="001A3691"/>
    <w:rsid w:val="001B1039"/>
    <w:rsid w:val="001C04EE"/>
    <w:rsid w:val="001C448D"/>
    <w:rsid w:val="001C4C30"/>
    <w:rsid w:val="001C5EDE"/>
    <w:rsid w:val="001E759A"/>
    <w:rsid w:val="001F2783"/>
    <w:rsid w:val="00206F93"/>
    <w:rsid w:val="00217479"/>
    <w:rsid w:val="00221702"/>
    <w:rsid w:val="00255388"/>
    <w:rsid w:val="00265105"/>
    <w:rsid w:val="002711D1"/>
    <w:rsid w:val="002739DC"/>
    <w:rsid w:val="00283E99"/>
    <w:rsid w:val="00284A84"/>
    <w:rsid w:val="002A0BD5"/>
    <w:rsid w:val="002B28BA"/>
    <w:rsid w:val="002B59AD"/>
    <w:rsid w:val="002C1C69"/>
    <w:rsid w:val="002C28A5"/>
    <w:rsid w:val="002C5930"/>
    <w:rsid w:val="002E0401"/>
    <w:rsid w:val="002F0AC0"/>
    <w:rsid w:val="002F4196"/>
    <w:rsid w:val="003323D3"/>
    <w:rsid w:val="003345BC"/>
    <w:rsid w:val="003478E3"/>
    <w:rsid w:val="003737FA"/>
    <w:rsid w:val="003922E7"/>
    <w:rsid w:val="003B2428"/>
    <w:rsid w:val="003B6AFF"/>
    <w:rsid w:val="003D6984"/>
    <w:rsid w:val="00400ED2"/>
    <w:rsid w:val="0043076F"/>
    <w:rsid w:val="004407F1"/>
    <w:rsid w:val="00480552"/>
    <w:rsid w:val="00493AEF"/>
    <w:rsid w:val="004A7A10"/>
    <w:rsid w:val="004B0AE1"/>
    <w:rsid w:val="004C2EBF"/>
    <w:rsid w:val="004F56A0"/>
    <w:rsid w:val="00506DE5"/>
    <w:rsid w:val="005326D9"/>
    <w:rsid w:val="0054264F"/>
    <w:rsid w:val="00546BA5"/>
    <w:rsid w:val="00547B59"/>
    <w:rsid w:val="00595812"/>
    <w:rsid w:val="005B400B"/>
    <w:rsid w:val="005C1655"/>
    <w:rsid w:val="005F44C3"/>
    <w:rsid w:val="005F7551"/>
    <w:rsid w:val="0061402F"/>
    <w:rsid w:val="0061772F"/>
    <w:rsid w:val="00625FCB"/>
    <w:rsid w:val="00626C53"/>
    <w:rsid w:val="006345D4"/>
    <w:rsid w:val="006624B6"/>
    <w:rsid w:val="006918D9"/>
    <w:rsid w:val="006A1439"/>
    <w:rsid w:val="006A67F3"/>
    <w:rsid w:val="006B5B2B"/>
    <w:rsid w:val="006C077B"/>
    <w:rsid w:val="006D1EA6"/>
    <w:rsid w:val="006D3B0B"/>
    <w:rsid w:val="006D4AB4"/>
    <w:rsid w:val="006D4F2C"/>
    <w:rsid w:val="006E5B0A"/>
    <w:rsid w:val="007548DE"/>
    <w:rsid w:val="00773613"/>
    <w:rsid w:val="007A7A25"/>
    <w:rsid w:val="007B7CA0"/>
    <w:rsid w:val="007E4C18"/>
    <w:rsid w:val="007F0AD5"/>
    <w:rsid w:val="00814031"/>
    <w:rsid w:val="00823EA0"/>
    <w:rsid w:val="00830ECF"/>
    <w:rsid w:val="00842A4C"/>
    <w:rsid w:val="00847BC2"/>
    <w:rsid w:val="008509B0"/>
    <w:rsid w:val="00851B51"/>
    <w:rsid w:val="008C1372"/>
    <w:rsid w:val="008C40D0"/>
    <w:rsid w:val="008E1F12"/>
    <w:rsid w:val="008E7A99"/>
    <w:rsid w:val="00907B1B"/>
    <w:rsid w:val="009107F1"/>
    <w:rsid w:val="0092067B"/>
    <w:rsid w:val="009327D2"/>
    <w:rsid w:val="009537E4"/>
    <w:rsid w:val="00954D88"/>
    <w:rsid w:val="009B620D"/>
    <w:rsid w:val="009C6CC7"/>
    <w:rsid w:val="009C6EFB"/>
    <w:rsid w:val="009E2EDD"/>
    <w:rsid w:val="00A42120"/>
    <w:rsid w:val="00A43071"/>
    <w:rsid w:val="00A439F1"/>
    <w:rsid w:val="00A51E8B"/>
    <w:rsid w:val="00A51FEF"/>
    <w:rsid w:val="00A645DC"/>
    <w:rsid w:val="00A67C31"/>
    <w:rsid w:val="00AA1BA2"/>
    <w:rsid w:val="00AB0956"/>
    <w:rsid w:val="00AC49F0"/>
    <w:rsid w:val="00AD1CE7"/>
    <w:rsid w:val="00AF21D2"/>
    <w:rsid w:val="00AF46C4"/>
    <w:rsid w:val="00AF5016"/>
    <w:rsid w:val="00B11789"/>
    <w:rsid w:val="00B1608B"/>
    <w:rsid w:val="00B30DDB"/>
    <w:rsid w:val="00B401B2"/>
    <w:rsid w:val="00B5497C"/>
    <w:rsid w:val="00B71A0D"/>
    <w:rsid w:val="00B76FE2"/>
    <w:rsid w:val="00B81989"/>
    <w:rsid w:val="00B8791C"/>
    <w:rsid w:val="00B93BD3"/>
    <w:rsid w:val="00BA3C44"/>
    <w:rsid w:val="00BA7E7B"/>
    <w:rsid w:val="00BD021C"/>
    <w:rsid w:val="00BD3315"/>
    <w:rsid w:val="00BE1106"/>
    <w:rsid w:val="00BF1FAB"/>
    <w:rsid w:val="00C54067"/>
    <w:rsid w:val="00C626FA"/>
    <w:rsid w:val="00CC7124"/>
    <w:rsid w:val="00CD704C"/>
    <w:rsid w:val="00CE0B59"/>
    <w:rsid w:val="00CE1E54"/>
    <w:rsid w:val="00CE2F4A"/>
    <w:rsid w:val="00CE76EF"/>
    <w:rsid w:val="00CF332A"/>
    <w:rsid w:val="00CF62CF"/>
    <w:rsid w:val="00D03E95"/>
    <w:rsid w:val="00D2765D"/>
    <w:rsid w:val="00D32571"/>
    <w:rsid w:val="00D87E76"/>
    <w:rsid w:val="00D90159"/>
    <w:rsid w:val="00D91C2B"/>
    <w:rsid w:val="00DA138C"/>
    <w:rsid w:val="00E33248"/>
    <w:rsid w:val="00E37880"/>
    <w:rsid w:val="00E44D0F"/>
    <w:rsid w:val="00E47270"/>
    <w:rsid w:val="00E61C3F"/>
    <w:rsid w:val="00E749DA"/>
    <w:rsid w:val="00E80FEB"/>
    <w:rsid w:val="00E84554"/>
    <w:rsid w:val="00E928B0"/>
    <w:rsid w:val="00EA7D7F"/>
    <w:rsid w:val="00EB7F24"/>
    <w:rsid w:val="00ED165A"/>
    <w:rsid w:val="00F220BA"/>
    <w:rsid w:val="00F309E9"/>
    <w:rsid w:val="00F346D5"/>
    <w:rsid w:val="00F4707A"/>
    <w:rsid w:val="00F64CCB"/>
    <w:rsid w:val="00F72E8C"/>
    <w:rsid w:val="00FA3C27"/>
    <w:rsid w:val="00FB21C4"/>
    <w:rsid w:val="00FB39A4"/>
    <w:rsid w:val="00FD03AD"/>
    <w:rsid w:val="00FE0DF5"/>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DB5E"/>
  <w15:chartTrackingRefBased/>
  <w15:docId w15:val="{9BCB5A6D-D3B2-49C8-931D-1A8DE70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000000" w:themeColor="text1"/>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D3"/>
  </w:style>
  <w:style w:type="paragraph" w:styleId="Heading1">
    <w:name w:val="heading 1"/>
    <w:basedOn w:val="Normal"/>
    <w:next w:val="Normal"/>
    <w:link w:val="Heading1Char"/>
    <w:uiPriority w:val="9"/>
    <w:qFormat/>
    <w:rsid w:val="001204FC"/>
    <w:pPr>
      <w:keepNext/>
      <w:keepLines/>
      <w:numPr>
        <w:numId w:val="2"/>
      </w:numPr>
      <w:spacing w:before="240" w:after="0"/>
      <w:outlineLvl w:val="0"/>
    </w:pPr>
    <w:rPr>
      <w:rFonts w:ascii="Garamond" w:eastAsiaTheme="majorEastAsia" w:hAnsi="Garamond"/>
      <w:sz w:val="24"/>
      <w:szCs w:val="32"/>
    </w:rPr>
  </w:style>
  <w:style w:type="paragraph" w:styleId="Heading2">
    <w:name w:val="heading 2"/>
    <w:basedOn w:val="Normal"/>
    <w:next w:val="Normal"/>
    <w:link w:val="Heading2Char"/>
    <w:uiPriority w:val="9"/>
    <w:unhideWhenUsed/>
    <w:qFormat/>
    <w:rsid w:val="001204FC"/>
    <w:pPr>
      <w:keepNext/>
      <w:keepLines/>
      <w:numPr>
        <w:ilvl w:val="1"/>
        <w:numId w:val="2"/>
      </w:numPr>
      <w:spacing w:before="40" w:after="0"/>
      <w:ind w:left="720"/>
      <w:outlineLvl w:val="1"/>
    </w:pPr>
    <w:rPr>
      <w:rFonts w:ascii="Garamond" w:eastAsiaTheme="majorEastAsia" w:hAnsi="Garamond"/>
      <w:color w:val="auto"/>
      <w:sz w:val="24"/>
    </w:rPr>
  </w:style>
  <w:style w:type="paragraph" w:styleId="Heading3">
    <w:name w:val="heading 3"/>
    <w:basedOn w:val="Normal"/>
    <w:next w:val="Normal"/>
    <w:link w:val="Heading3Char"/>
    <w:uiPriority w:val="9"/>
    <w:unhideWhenUsed/>
    <w:qFormat/>
    <w:rsid w:val="00A67C31"/>
    <w:pPr>
      <w:keepNext/>
      <w:keepLines/>
      <w:numPr>
        <w:ilvl w:val="2"/>
        <w:numId w:val="2"/>
      </w:numPr>
      <w:spacing w:before="40" w:after="0"/>
      <w:outlineLvl w:val="2"/>
    </w:pPr>
    <w:rPr>
      <w:rFonts w:eastAsiaTheme="majorEastAsia"/>
      <w:color w:val="1F4D78" w:themeColor="accent1" w:themeShade="7F"/>
      <w:sz w:val="24"/>
      <w:szCs w:val="24"/>
    </w:rPr>
  </w:style>
  <w:style w:type="paragraph" w:styleId="Heading4">
    <w:name w:val="heading 4"/>
    <w:basedOn w:val="Normal"/>
    <w:next w:val="Normal"/>
    <w:link w:val="Heading4Char"/>
    <w:uiPriority w:val="9"/>
    <w:semiHidden/>
    <w:unhideWhenUsed/>
    <w:qFormat/>
    <w:rsid w:val="00A67C31"/>
    <w:pPr>
      <w:keepNext/>
      <w:keepLines/>
      <w:numPr>
        <w:ilvl w:val="3"/>
        <w:numId w:val="2"/>
      </w:numPr>
      <w:spacing w:before="40" w:after="0"/>
      <w:outlineLvl w:val="3"/>
    </w:pPr>
    <w:rPr>
      <w:rFonts w:eastAsiaTheme="majorEastAsia"/>
      <w:i/>
      <w:iCs/>
      <w:color w:val="2E74B5" w:themeColor="accent1" w:themeShade="BF"/>
    </w:rPr>
  </w:style>
  <w:style w:type="paragraph" w:styleId="Heading5">
    <w:name w:val="heading 5"/>
    <w:basedOn w:val="Normal"/>
    <w:next w:val="Normal"/>
    <w:link w:val="Heading5Char"/>
    <w:uiPriority w:val="9"/>
    <w:semiHidden/>
    <w:unhideWhenUsed/>
    <w:qFormat/>
    <w:rsid w:val="00A67C31"/>
    <w:pPr>
      <w:keepNext/>
      <w:keepLines/>
      <w:numPr>
        <w:ilvl w:val="4"/>
        <w:numId w:val="2"/>
      </w:numPr>
      <w:spacing w:before="40" w:after="0"/>
      <w:outlineLvl w:val="4"/>
    </w:pPr>
    <w:rPr>
      <w:rFonts w:eastAsiaTheme="majorEastAsia"/>
      <w:color w:val="2E74B5" w:themeColor="accent1" w:themeShade="BF"/>
    </w:rPr>
  </w:style>
  <w:style w:type="paragraph" w:styleId="Heading6">
    <w:name w:val="heading 6"/>
    <w:basedOn w:val="Normal"/>
    <w:next w:val="Normal"/>
    <w:link w:val="Heading6Char"/>
    <w:uiPriority w:val="9"/>
    <w:semiHidden/>
    <w:unhideWhenUsed/>
    <w:qFormat/>
    <w:rsid w:val="00A67C31"/>
    <w:pPr>
      <w:keepNext/>
      <w:keepLines/>
      <w:numPr>
        <w:ilvl w:val="5"/>
        <w:numId w:val="2"/>
      </w:numPr>
      <w:spacing w:before="40" w:after="0"/>
      <w:outlineLvl w:val="5"/>
    </w:pPr>
    <w:rPr>
      <w:rFonts w:eastAsiaTheme="majorEastAsia"/>
      <w:color w:val="1F4D78" w:themeColor="accent1" w:themeShade="7F"/>
    </w:rPr>
  </w:style>
  <w:style w:type="paragraph" w:styleId="Heading7">
    <w:name w:val="heading 7"/>
    <w:basedOn w:val="Normal"/>
    <w:next w:val="Normal"/>
    <w:link w:val="Heading7Char"/>
    <w:uiPriority w:val="9"/>
    <w:semiHidden/>
    <w:unhideWhenUsed/>
    <w:qFormat/>
    <w:rsid w:val="00A67C31"/>
    <w:pPr>
      <w:keepNext/>
      <w:keepLines/>
      <w:numPr>
        <w:ilvl w:val="6"/>
        <w:numId w:val="2"/>
      </w:numPr>
      <w:spacing w:before="40" w:after="0"/>
      <w:outlineLvl w:val="6"/>
    </w:pPr>
    <w:rPr>
      <w:rFonts w:eastAsiaTheme="majorEastAsia"/>
      <w:i/>
      <w:iCs/>
      <w:color w:val="1F4D78" w:themeColor="accent1" w:themeShade="7F"/>
    </w:rPr>
  </w:style>
  <w:style w:type="paragraph" w:styleId="Heading8">
    <w:name w:val="heading 8"/>
    <w:basedOn w:val="Normal"/>
    <w:next w:val="Normal"/>
    <w:link w:val="Heading8Char"/>
    <w:uiPriority w:val="9"/>
    <w:semiHidden/>
    <w:unhideWhenUsed/>
    <w:qFormat/>
    <w:rsid w:val="00A67C31"/>
    <w:pPr>
      <w:keepNext/>
      <w:keepLines/>
      <w:numPr>
        <w:ilvl w:val="7"/>
        <w:numId w:val="2"/>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A67C31"/>
    <w:pPr>
      <w:keepNext/>
      <w:keepLines/>
      <w:numPr>
        <w:ilvl w:val="8"/>
        <w:numId w:val="2"/>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2">
    <w:name w:val="ss_leftalign2"/>
    <w:basedOn w:val="DefaultParagraphFont"/>
    <w:rsid w:val="00B8791C"/>
    <w:rPr>
      <w:vanish w:val="0"/>
      <w:webHidden w:val="0"/>
      <w:sz w:val="24"/>
      <w:szCs w:val="24"/>
      <w:specVanish w:val="0"/>
    </w:rPr>
  </w:style>
  <w:style w:type="character" w:customStyle="1" w:styleId="injectednode">
    <w:name w:val="injectednode"/>
    <w:basedOn w:val="DefaultParagraphFont"/>
    <w:rsid w:val="00B8791C"/>
  </w:style>
  <w:style w:type="character" w:styleId="Hyperlink">
    <w:name w:val="Hyperlink"/>
    <w:basedOn w:val="DefaultParagraphFont"/>
    <w:uiPriority w:val="99"/>
    <w:semiHidden/>
    <w:unhideWhenUsed/>
    <w:rsid w:val="00B8791C"/>
    <w:rPr>
      <w:color w:val="0077CC"/>
      <w:u w:val="single"/>
    </w:rPr>
  </w:style>
  <w:style w:type="character" w:customStyle="1" w:styleId="ssrptrline2">
    <w:name w:val="ss_rptrline2"/>
    <w:basedOn w:val="DefaultParagraphFont"/>
    <w:rsid w:val="00B8791C"/>
    <w:rPr>
      <w:color w:val="6D6E71"/>
    </w:rPr>
  </w:style>
  <w:style w:type="paragraph" w:styleId="ListParagraph">
    <w:name w:val="List Paragraph"/>
    <w:basedOn w:val="Normal"/>
    <w:uiPriority w:val="34"/>
    <w:qFormat/>
    <w:rsid w:val="00954D88"/>
    <w:pPr>
      <w:ind w:left="720"/>
      <w:contextualSpacing/>
    </w:pPr>
  </w:style>
  <w:style w:type="character" w:customStyle="1" w:styleId="Heading1Char">
    <w:name w:val="Heading 1 Char"/>
    <w:basedOn w:val="DefaultParagraphFont"/>
    <w:link w:val="Heading1"/>
    <w:uiPriority w:val="9"/>
    <w:rsid w:val="001204FC"/>
    <w:rPr>
      <w:rFonts w:ascii="Garamond" w:eastAsiaTheme="majorEastAsia" w:hAnsi="Garamond"/>
      <w:sz w:val="24"/>
      <w:szCs w:val="32"/>
    </w:rPr>
  </w:style>
  <w:style w:type="character" w:customStyle="1" w:styleId="Heading2Char">
    <w:name w:val="Heading 2 Char"/>
    <w:basedOn w:val="DefaultParagraphFont"/>
    <w:link w:val="Heading2"/>
    <w:uiPriority w:val="9"/>
    <w:rsid w:val="001204FC"/>
    <w:rPr>
      <w:rFonts w:ascii="Garamond" w:eastAsiaTheme="majorEastAsia" w:hAnsi="Garamond"/>
      <w:color w:val="auto"/>
      <w:sz w:val="24"/>
    </w:rPr>
  </w:style>
  <w:style w:type="character" w:customStyle="1" w:styleId="Heading3Char">
    <w:name w:val="Heading 3 Char"/>
    <w:basedOn w:val="DefaultParagraphFont"/>
    <w:link w:val="Heading3"/>
    <w:uiPriority w:val="9"/>
    <w:rsid w:val="00A67C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67C3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7C3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67C3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67C3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67C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7C31"/>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B93BD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93BD3"/>
    <w:rPr>
      <w:rFonts w:ascii="Times New Roman" w:hAnsi="Times New Roman"/>
      <w:sz w:val="20"/>
      <w:szCs w:val="20"/>
    </w:rPr>
  </w:style>
  <w:style w:type="character" w:styleId="FootnoteReference">
    <w:name w:val="footnote reference"/>
    <w:basedOn w:val="DefaultParagraphFont"/>
    <w:uiPriority w:val="99"/>
    <w:semiHidden/>
    <w:unhideWhenUsed/>
    <w:rsid w:val="00206F93"/>
    <w:rPr>
      <w:vertAlign w:val="superscript"/>
    </w:rPr>
  </w:style>
  <w:style w:type="paragraph" w:styleId="BodyTextIndent2">
    <w:name w:val="Body Text Indent 2"/>
    <w:basedOn w:val="Normal"/>
    <w:link w:val="BodyTextIndent2Char"/>
    <w:uiPriority w:val="99"/>
    <w:semiHidden/>
    <w:unhideWhenUsed/>
    <w:rsid w:val="00F309E9"/>
    <w:pPr>
      <w:spacing w:after="120" w:line="480" w:lineRule="auto"/>
      <w:ind w:left="360"/>
    </w:pPr>
  </w:style>
  <w:style w:type="character" w:customStyle="1" w:styleId="BodyTextIndent2Char">
    <w:name w:val="Body Text Indent 2 Char"/>
    <w:basedOn w:val="DefaultParagraphFont"/>
    <w:link w:val="BodyTextIndent2"/>
    <w:uiPriority w:val="99"/>
    <w:semiHidden/>
    <w:rsid w:val="00F3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sh.callaghan@utc.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api/document/collection/cases/id/3S3J-W3X0-003F-W551-00000-00?cite=107%20Wn.2d%20359&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Visibility xmlns="dc463f71-b30c-4ab2-9473-d307f9d35888">Full Visibility</Visibility>
    <DocumentSetType xmlns="dc463f71-b30c-4ab2-9473-d307f9d35888">Motion</DocumentSetType>
    <IsConfidential xmlns="dc463f71-b30c-4ab2-9473-d307f9d35888">false</IsConfidential>
    <CaseType xmlns="dc463f71-b30c-4ab2-9473-d307f9d35888">Petition for Exemption</CaseType>
    <IndustryCode xmlns="dc463f71-b30c-4ab2-9473-d307f9d35888">160</IndustryCode>
    <CaseStatus xmlns="dc463f71-b30c-4ab2-9473-d307f9d35888">Closed</CaseStatus>
    <OpenedDate xmlns="dc463f71-b30c-4ab2-9473-d307f9d35888">2017-10-17T07:00:00+00:00</OpenedDate>
    <Date1 xmlns="dc463f71-b30c-4ab2-9473-d307f9d35888">2018-09-21T23:07:01+00:00</Date1>
    <IsDocumentOrder xmlns="dc463f71-b30c-4ab2-9473-d307f9d35888">false</IsDocumentOrder>
    <IsHighlyConfidential xmlns="dc463f71-b30c-4ab2-9473-d307f9d35888">false</IsHighlyConfidential>
    <CaseCompanyNames xmlns="dc463f71-b30c-4ab2-9473-d307f9d35888">Richardson Water Company</CaseCompanyNames>
    <Nickname xmlns="http://schemas.microsoft.com/sharepoint/v3" xsi:nil="true"/>
    <DocketNumber xmlns="dc463f71-b30c-4ab2-9473-d307f9d35888">171068</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8A4E825822AE4FB7C33EACFF0C1694" ma:contentTypeVersion="92" ma:contentTypeDescription="" ma:contentTypeScope="" ma:versionID="2145c9885185c42e25c18045652d6e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B613ED-AA53-4B08-B265-4E5C9E1EE06B}">
  <ds:schemaRefs>
    <ds:schemaRef ds:uri="http://schemas.microsoft.com/sharepoint/v3/contenttype/forms"/>
  </ds:schemaRefs>
</ds:datastoreItem>
</file>

<file path=customXml/itemProps2.xml><?xml version="1.0" encoding="utf-8"?>
<ds:datastoreItem xmlns:ds="http://schemas.openxmlformats.org/officeDocument/2006/customXml" ds:itemID="{ABBBE273-7729-4AF5-8A13-A6C8E77F4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e7b3f8-6eac-457b-bc2a-336d890ae149"/>
    <ds:schemaRef ds:uri="http://www.w3.org/XML/1998/namespace"/>
    <ds:schemaRef ds:uri="http://purl.org/dc/dcmitype/"/>
  </ds:schemaRefs>
</ds:datastoreItem>
</file>

<file path=customXml/itemProps3.xml><?xml version="1.0" encoding="utf-8"?>
<ds:datastoreItem xmlns:ds="http://schemas.openxmlformats.org/officeDocument/2006/customXml" ds:itemID="{B4D82A9F-5C3E-4E1C-A523-4DFDBB2E66C1}"/>
</file>

<file path=customXml/itemProps4.xml><?xml version="1.0" encoding="utf-8"?>
<ds:datastoreItem xmlns:ds="http://schemas.openxmlformats.org/officeDocument/2006/customXml" ds:itemID="{66C49BA8-C21A-4910-A38F-4CB609990263}">
  <ds:schemaRefs>
    <ds:schemaRef ds:uri="http://schemas.openxmlformats.org/officeDocument/2006/bibliography"/>
  </ds:schemaRefs>
</ds:datastoreItem>
</file>

<file path=customXml/itemProps5.xml><?xml version="1.0" encoding="utf-8"?>
<ds:datastoreItem xmlns:ds="http://schemas.openxmlformats.org/officeDocument/2006/customXml" ds:itemID="{1982490E-20A7-45ED-A6F8-35CD72E07F04}"/>
</file>

<file path=docProps/app.xml><?xml version="1.0" encoding="utf-8"?>
<Properties xmlns="http://schemas.openxmlformats.org/officeDocument/2006/extended-properties" xmlns:vt="http://schemas.openxmlformats.org/officeDocument/2006/docPropsVTypes">
  <Template>Normal</Template>
  <TotalTime>430</TotalTime>
  <Pages>11</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Callaghan, Nash (UTC)</dc:creator>
  <cp:keywords/>
  <dc:description/>
  <cp:lastModifiedBy>Callaghan, Nash (UTC)</cp:lastModifiedBy>
  <cp:revision>18</cp:revision>
  <dcterms:created xsi:type="dcterms:W3CDTF">2018-09-18T22:05:00Z</dcterms:created>
  <dcterms:modified xsi:type="dcterms:W3CDTF">2018-09-21T21:24:00Z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0x0101006E56B4D1795A2E4DB2F0B01679ED314A001F8A4E825822AE4FB7C33EACFF0C1694</vt:lpwstr>
  </property>
  <property fmtid="{D5CDD505-2E9C-101B-9397-08002B2CF9AE}" pid="4" name="EfsecDocumentType">
    <vt:lpwstr>Documents</vt:lpwstr>
  </property>
  <property fmtid="{D5CDD505-2E9C-101B-9397-08002B2CF9AE}" pid="9" name="IsOfficialRecord">
    <vt:bool>false</vt:bool>
  </property>
  <property fmtid="{D5CDD505-2E9C-101B-9397-08002B2CF9AE}" pid="10" name="IsVisibleToEfsecCouncil">
    <vt:bool>false</vt:bool>
  </property>
  <property fmtid="{D5CDD505-2E9C-101B-9397-08002B2CF9AE}" pid="16" name="_docset_NoMedatataSyncRequired">
    <vt:lpwstr>False</vt:lpwstr>
  </property>
  <property fmtid="{D5CDD505-2E9C-101B-9397-08002B2CF9AE}" pid="17" name="IsEFSEC">
    <vt:bool>false</vt:bool>
  </property>
</Properties>
</file>