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F7C" w:rsidRPr="00915F7C" w:rsidRDefault="00915F7C" w:rsidP="00915F7C">
      <w:pPr>
        <w:spacing w:line="240" w:lineRule="auto"/>
        <w:jc w:val="center"/>
        <w:rPr>
          <w:b/>
          <w:sz w:val="22"/>
          <w:szCs w:val="22"/>
        </w:rPr>
      </w:pPr>
      <w:bookmarkStart w:id="0" w:name="_GoBack"/>
      <w:bookmarkEnd w:id="0"/>
      <w:r w:rsidRPr="00915F7C">
        <w:rPr>
          <w:b/>
          <w:sz w:val="22"/>
          <w:szCs w:val="22"/>
        </w:rPr>
        <w:t>IMPORTANT NOTICE</w:t>
      </w:r>
    </w:p>
    <w:p w:rsidR="00915F7C" w:rsidRPr="00337A59" w:rsidRDefault="00915F7C" w:rsidP="00915F7C">
      <w:pPr>
        <w:spacing w:line="240" w:lineRule="auto"/>
        <w:rPr>
          <w:sz w:val="22"/>
          <w:szCs w:val="22"/>
        </w:rPr>
      </w:pPr>
    </w:p>
    <w:p w:rsidR="00915F7C" w:rsidRDefault="00915F7C" w:rsidP="00915F7C">
      <w:pPr>
        <w:spacing w:line="240" w:lineRule="auto"/>
        <w:rPr>
          <w:sz w:val="22"/>
          <w:szCs w:val="22"/>
        </w:rPr>
      </w:pPr>
      <w:r>
        <w:rPr>
          <w:sz w:val="22"/>
          <w:szCs w:val="22"/>
        </w:rPr>
        <w:t xml:space="preserve">     </w:t>
      </w:r>
      <w:r w:rsidRPr="00337A59">
        <w:rPr>
          <w:sz w:val="22"/>
          <w:szCs w:val="22"/>
        </w:rPr>
        <w:t xml:space="preserve">Rainier View Water Co., Inc. is filing </w:t>
      </w:r>
      <w:r>
        <w:rPr>
          <w:sz w:val="22"/>
          <w:szCs w:val="22"/>
        </w:rPr>
        <w:t>a general rate increase</w:t>
      </w:r>
      <w:r w:rsidRPr="00337A59">
        <w:rPr>
          <w:sz w:val="22"/>
          <w:szCs w:val="22"/>
        </w:rPr>
        <w:t xml:space="preserve"> with the Washington Utilities and Transportation Commission.  </w:t>
      </w:r>
      <w:r>
        <w:rPr>
          <w:sz w:val="22"/>
          <w:szCs w:val="22"/>
        </w:rPr>
        <w:t xml:space="preserve">If approved, the effective date of the increase will be </w:t>
      </w:r>
      <w:r w:rsidRPr="007511A4">
        <w:rPr>
          <w:b/>
          <w:sz w:val="22"/>
          <w:szCs w:val="22"/>
        </w:rPr>
        <w:t>June 16, 2017</w:t>
      </w:r>
      <w:r>
        <w:rPr>
          <w:sz w:val="22"/>
          <w:szCs w:val="22"/>
        </w:rPr>
        <w:t>.</w:t>
      </w:r>
    </w:p>
    <w:p w:rsidR="00915F7C" w:rsidRPr="00337A59" w:rsidRDefault="00915F7C" w:rsidP="00915F7C">
      <w:pPr>
        <w:spacing w:line="240" w:lineRule="auto"/>
        <w:rPr>
          <w:sz w:val="22"/>
          <w:szCs w:val="22"/>
        </w:rPr>
      </w:pPr>
      <w:r>
        <w:rPr>
          <w:sz w:val="22"/>
          <w:szCs w:val="22"/>
        </w:rPr>
        <w:t xml:space="preserve">     </w:t>
      </w:r>
      <w:r w:rsidRPr="00337A59">
        <w:rPr>
          <w:sz w:val="22"/>
          <w:szCs w:val="22"/>
        </w:rPr>
        <w:t xml:space="preserve">The change in rates will produce </w:t>
      </w:r>
      <w:r>
        <w:rPr>
          <w:sz w:val="22"/>
          <w:szCs w:val="22"/>
        </w:rPr>
        <w:t>approximately $430,632</w:t>
      </w:r>
      <w:r w:rsidRPr="00337A59">
        <w:rPr>
          <w:sz w:val="22"/>
          <w:szCs w:val="22"/>
        </w:rPr>
        <w:t xml:space="preserve"> in additional </w:t>
      </w:r>
      <w:r>
        <w:rPr>
          <w:sz w:val="22"/>
          <w:szCs w:val="22"/>
        </w:rPr>
        <w:t xml:space="preserve">annual </w:t>
      </w:r>
      <w:r w:rsidRPr="00337A59">
        <w:rPr>
          <w:sz w:val="22"/>
          <w:szCs w:val="22"/>
        </w:rPr>
        <w:t xml:space="preserve">revenue.  This represents a </w:t>
      </w:r>
      <w:r>
        <w:rPr>
          <w:sz w:val="22"/>
          <w:szCs w:val="22"/>
        </w:rPr>
        <w:t>6.7</w:t>
      </w:r>
      <w:r w:rsidRPr="00337A59">
        <w:rPr>
          <w:sz w:val="22"/>
          <w:szCs w:val="22"/>
        </w:rPr>
        <w:t xml:space="preserve"> percent </w:t>
      </w:r>
      <w:r>
        <w:rPr>
          <w:sz w:val="22"/>
          <w:szCs w:val="22"/>
        </w:rPr>
        <w:t xml:space="preserve">increase in revenue.  </w:t>
      </w:r>
      <w:r w:rsidRPr="00337A59">
        <w:rPr>
          <w:sz w:val="22"/>
          <w:szCs w:val="22"/>
        </w:rPr>
        <w:t>The reason for the increase is to respond to the increas</w:t>
      </w:r>
      <w:r>
        <w:rPr>
          <w:sz w:val="22"/>
          <w:szCs w:val="22"/>
        </w:rPr>
        <w:t>ing</w:t>
      </w:r>
      <w:r w:rsidRPr="00337A59">
        <w:rPr>
          <w:sz w:val="22"/>
          <w:szCs w:val="22"/>
        </w:rPr>
        <w:t xml:space="preserve"> </w:t>
      </w:r>
      <w:r>
        <w:rPr>
          <w:sz w:val="22"/>
          <w:szCs w:val="22"/>
        </w:rPr>
        <w:t xml:space="preserve">costs of </w:t>
      </w:r>
      <w:r w:rsidRPr="00337A59">
        <w:rPr>
          <w:sz w:val="22"/>
          <w:szCs w:val="22"/>
        </w:rPr>
        <w:t xml:space="preserve">operation, primarily in employee wage increases and insurance.    </w:t>
      </w:r>
    </w:p>
    <w:p w:rsidR="00915F7C" w:rsidRPr="00337A59" w:rsidRDefault="00915F7C" w:rsidP="00915F7C">
      <w:pPr>
        <w:spacing w:line="240" w:lineRule="auto"/>
        <w:rPr>
          <w:sz w:val="22"/>
          <w:szCs w:val="22"/>
        </w:rPr>
      </w:pPr>
      <w:r>
        <w:rPr>
          <w:sz w:val="22"/>
          <w:szCs w:val="22"/>
        </w:rPr>
        <w:t xml:space="preserve">     The increase will only affect the base rate, and not usage rates.  The change in rates for Metered Rate Service </w:t>
      </w:r>
      <w:r w:rsidRPr="00337A59">
        <w:rPr>
          <w:sz w:val="22"/>
          <w:szCs w:val="22"/>
        </w:rPr>
        <w:t xml:space="preserve">is as follows:  </w:t>
      </w:r>
    </w:p>
    <w:p w:rsidR="00915F7C" w:rsidRPr="00337A59" w:rsidRDefault="00915F7C" w:rsidP="00915F7C">
      <w:pPr>
        <w:spacing w:line="240" w:lineRule="auto"/>
        <w:rPr>
          <w:sz w:val="22"/>
          <w:szCs w:val="22"/>
        </w:rPr>
      </w:pPr>
    </w:p>
    <w:tbl>
      <w:tblPr>
        <w:tblW w:w="8528" w:type="dxa"/>
        <w:jc w:val="center"/>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1980"/>
        <w:gridCol w:w="2250"/>
        <w:gridCol w:w="2639"/>
      </w:tblGrid>
      <w:tr w:rsidR="00915F7C" w:rsidTr="00915F7C">
        <w:trPr>
          <w:jc w:val="center"/>
        </w:trPr>
        <w:tc>
          <w:tcPr>
            <w:tcW w:w="1659" w:type="dxa"/>
            <w:shd w:val="clear" w:color="auto" w:fill="auto"/>
          </w:tcPr>
          <w:p w:rsidR="00915F7C" w:rsidRPr="00915F7C" w:rsidRDefault="00915F7C" w:rsidP="00915F7C">
            <w:pPr>
              <w:tabs>
                <w:tab w:val="bar" w:pos="9360"/>
              </w:tabs>
              <w:spacing w:line="240" w:lineRule="auto"/>
              <w:jc w:val="center"/>
              <w:rPr>
                <w:b/>
                <w:sz w:val="22"/>
                <w:szCs w:val="22"/>
              </w:rPr>
            </w:pPr>
            <w:r w:rsidRPr="00915F7C">
              <w:rPr>
                <w:b/>
                <w:sz w:val="22"/>
                <w:szCs w:val="22"/>
              </w:rPr>
              <w:t>Meter Size</w:t>
            </w:r>
          </w:p>
        </w:tc>
        <w:tc>
          <w:tcPr>
            <w:tcW w:w="1980" w:type="dxa"/>
            <w:shd w:val="clear" w:color="auto" w:fill="auto"/>
          </w:tcPr>
          <w:p w:rsidR="00915F7C" w:rsidRPr="00915F7C" w:rsidRDefault="00915F7C" w:rsidP="00915F7C">
            <w:pPr>
              <w:tabs>
                <w:tab w:val="bar" w:pos="9360"/>
              </w:tabs>
              <w:spacing w:line="240" w:lineRule="auto"/>
              <w:jc w:val="center"/>
              <w:rPr>
                <w:b/>
                <w:sz w:val="22"/>
                <w:szCs w:val="22"/>
              </w:rPr>
            </w:pPr>
            <w:r w:rsidRPr="00915F7C">
              <w:rPr>
                <w:b/>
                <w:sz w:val="22"/>
                <w:szCs w:val="22"/>
              </w:rPr>
              <w:t>Current Base Rate</w:t>
            </w:r>
          </w:p>
        </w:tc>
        <w:tc>
          <w:tcPr>
            <w:tcW w:w="2250" w:type="dxa"/>
          </w:tcPr>
          <w:p w:rsidR="00915F7C" w:rsidRPr="00915F7C" w:rsidRDefault="00915F7C" w:rsidP="00915F7C">
            <w:pPr>
              <w:tabs>
                <w:tab w:val="bar" w:pos="9360"/>
              </w:tabs>
              <w:spacing w:line="240" w:lineRule="auto"/>
              <w:jc w:val="center"/>
              <w:rPr>
                <w:b/>
                <w:sz w:val="22"/>
                <w:szCs w:val="22"/>
              </w:rPr>
            </w:pPr>
            <w:r w:rsidRPr="00915F7C">
              <w:rPr>
                <w:b/>
                <w:sz w:val="22"/>
                <w:szCs w:val="22"/>
              </w:rPr>
              <w:t>Proposed Base Rate</w:t>
            </w:r>
          </w:p>
        </w:tc>
        <w:tc>
          <w:tcPr>
            <w:tcW w:w="2639" w:type="dxa"/>
          </w:tcPr>
          <w:p w:rsidR="00915F7C" w:rsidRPr="00915F7C" w:rsidRDefault="00915F7C" w:rsidP="00915F7C">
            <w:pPr>
              <w:tabs>
                <w:tab w:val="bar" w:pos="9360"/>
              </w:tabs>
              <w:spacing w:line="240" w:lineRule="auto"/>
              <w:jc w:val="center"/>
              <w:rPr>
                <w:b/>
                <w:sz w:val="22"/>
                <w:szCs w:val="22"/>
              </w:rPr>
            </w:pPr>
            <w:r w:rsidRPr="00915F7C">
              <w:rPr>
                <w:b/>
                <w:sz w:val="22"/>
                <w:szCs w:val="22"/>
              </w:rPr>
              <w:t>Percent of Increase</w:t>
            </w:r>
          </w:p>
        </w:tc>
      </w:tr>
      <w:tr w:rsidR="00915F7C" w:rsidTr="00915F7C">
        <w:trPr>
          <w:jc w:val="center"/>
        </w:trPr>
        <w:tc>
          <w:tcPr>
            <w:tcW w:w="1659" w:type="dxa"/>
            <w:shd w:val="clear" w:color="auto" w:fill="auto"/>
          </w:tcPr>
          <w:p w:rsidR="00915F7C" w:rsidRDefault="00915F7C" w:rsidP="00915F7C">
            <w:pPr>
              <w:tabs>
                <w:tab w:val="bar" w:pos="9360"/>
              </w:tabs>
              <w:spacing w:line="240" w:lineRule="auto"/>
              <w:jc w:val="center"/>
            </w:pPr>
            <w:r>
              <w:t>3/4-inch</w:t>
            </w:r>
          </w:p>
        </w:tc>
        <w:tc>
          <w:tcPr>
            <w:tcW w:w="1980" w:type="dxa"/>
            <w:shd w:val="clear" w:color="auto" w:fill="auto"/>
          </w:tcPr>
          <w:p w:rsidR="00915F7C" w:rsidRDefault="00915F7C" w:rsidP="00915F7C">
            <w:pPr>
              <w:tabs>
                <w:tab w:val="bar" w:pos="9360"/>
              </w:tabs>
              <w:spacing w:line="240" w:lineRule="auto"/>
              <w:jc w:val="center"/>
            </w:pPr>
            <w:r>
              <w:t>$13.90</w:t>
            </w:r>
          </w:p>
        </w:tc>
        <w:tc>
          <w:tcPr>
            <w:tcW w:w="2250" w:type="dxa"/>
          </w:tcPr>
          <w:p w:rsidR="00915F7C" w:rsidRDefault="00915F7C" w:rsidP="00915F7C">
            <w:pPr>
              <w:tabs>
                <w:tab w:val="bar" w:pos="9360"/>
              </w:tabs>
              <w:spacing w:line="240" w:lineRule="auto"/>
              <w:jc w:val="center"/>
            </w:pPr>
            <w:r>
              <w:t>$15.75</w:t>
            </w:r>
          </w:p>
        </w:tc>
        <w:tc>
          <w:tcPr>
            <w:tcW w:w="2639" w:type="dxa"/>
          </w:tcPr>
          <w:p w:rsidR="00915F7C" w:rsidRDefault="00915F7C" w:rsidP="00915F7C">
            <w:pPr>
              <w:tabs>
                <w:tab w:val="bar" w:pos="9360"/>
              </w:tabs>
              <w:spacing w:line="240" w:lineRule="auto"/>
              <w:jc w:val="center"/>
            </w:pPr>
            <w:r>
              <w:t>13.31</w:t>
            </w:r>
          </w:p>
        </w:tc>
      </w:tr>
      <w:tr w:rsidR="00915F7C" w:rsidTr="00915F7C">
        <w:trPr>
          <w:jc w:val="center"/>
        </w:trPr>
        <w:tc>
          <w:tcPr>
            <w:tcW w:w="1659" w:type="dxa"/>
            <w:shd w:val="clear" w:color="auto" w:fill="auto"/>
          </w:tcPr>
          <w:p w:rsidR="00915F7C" w:rsidRDefault="00915F7C" w:rsidP="00915F7C">
            <w:pPr>
              <w:tabs>
                <w:tab w:val="bar" w:pos="9360"/>
              </w:tabs>
              <w:spacing w:line="240" w:lineRule="auto"/>
              <w:jc w:val="center"/>
            </w:pPr>
            <w:r>
              <w:t xml:space="preserve"> 1-inch</w:t>
            </w:r>
          </w:p>
        </w:tc>
        <w:tc>
          <w:tcPr>
            <w:tcW w:w="1980" w:type="dxa"/>
            <w:shd w:val="clear" w:color="auto" w:fill="auto"/>
          </w:tcPr>
          <w:p w:rsidR="00915F7C" w:rsidRDefault="00915F7C" w:rsidP="00915F7C">
            <w:pPr>
              <w:tabs>
                <w:tab w:val="bar" w:pos="9360"/>
              </w:tabs>
              <w:spacing w:line="240" w:lineRule="auto"/>
              <w:jc w:val="center"/>
            </w:pPr>
            <w:r>
              <w:t>$17.75</w:t>
            </w:r>
          </w:p>
        </w:tc>
        <w:tc>
          <w:tcPr>
            <w:tcW w:w="2250" w:type="dxa"/>
          </w:tcPr>
          <w:p w:rsidR="00915F7C" w:rsidRDefault="00915F7C" w:rsidP="00915F7C">
            <w:pPr>
              <w:tabs>
                <w:tab w:val="bar" w:pos="9360"/>
              </w:tabs>
              <w:spacing w:line="240" w:lineRule="auto"/>
              <w:jc w:val="center"/>
            </w:pPr>
            <w:r>
              <w:t>$26.30</w:t>
            </w:r>
          </w:p>
        </w:tc>
        <w:tc>
          <w:tcPr>
            <w:tcW w:w="2639" w:type="dxa"/>
          </w:tcPr>
          <w:p w:rsidR="00915F7C" w:rsidRDefault="00915F7C" w:rsidP="00915F7C">
            <w:pPr>
              <w:tabs>
                <w:tab w:val="bar" w:pos="9360"/>
              </w:tabs>
              <w:spacing w:line="240" w:lineRule="auto"/>
              <w:jc w:val="center"/>
            </w:pPr>
            <w:r>
              <w:t>48.17</w:t>
            </w:r>
          </w:p>
        </w:tc>
      </w:tr>
      <w:tr w:rsidR="00915F7C" w:rsidTr="00915F7C">
        <w:trPr>
          <w:jc w:val="center"/>
        </w:trPr>
        <w:tc>
          <w:tcPr>
            <w:tcW w:w="1659" w:type="dxa"/>
            <w:shd w:val="clear" w:color="auto" w:fill="auto"/>
          </w:tcPr>
          <w:p w:rsidR="00915F7C" w:rsidRDefault="00915F7C" w:rsidP="00915F7C">
            <w:pPr>
              <w:tabs>
                <w:tab w:val="bar" w:pos="9360"/>
              </w:tabs>
              <w:spacing w:line="240" w:lineRule="auto"/>
              <w:jc w:val="center"/>
            </w:pPr>
            <w:r>
              <w:t>1 1/2-inch</w:t>
            </w:r>
          </w:p>
        </w:tc>
        <w:tc>
          <w:tcPr>
            <w:tcW w:w="1980" w:type="dxa"/>
            <w:shd w:val="clear" w:color="auto" w:fill="auto"/>
          </w:tcPr>
          <w:p w:rsidR="00915F7C" w:rsidRDefault="00915F7C" w:rsidP="00915F7C">
            <w:pPr>
              <w:tabs>
                <w:tab w:val="bar" w:pos="9360"/>
              </w:tabs>
              <w:spacing w:line="240" w:lineRule="auto"/>
              <w:jc w:val="center"/>
            </w:pPr>
            <w:r>
              <w:t>$46.40</w:t>
            </w:r>
          </w:p>
        </w:tc>
        <w:tc>
          <w:tcPr>
            <w:tcW w:w="2250" w:type="dxa"/>
          </w:tcPr>
          <w:p w:rsidR="00915F7C" w:rsidRDefault="00915F7C" w:rsidP="00915F7C">
            <w:pPr>
              <w:tabs>
                <w:tab w:val="bar" w:pos="9360"/>
              </w:tabs>
              <w:spacing w:line="240" w:lineRule="auto"/>
              <w:jc w:val="center"/>
            </w:pPr>
            <w:r>
              <w:t>$53.50</w:t>
            </w:r>
          </w:p>
        </w:tc>
        <w:tc>
          <w:tcPr>
            <w:tcW w:w="2639" w:type="dxa"/>
          </w:tcPr>
          <w:p w:rsidR="00915F7C" w:rsidRDefault="00915F7C" w:rsidP="00915F7C">
            <w:pPr>
              <w:tabs>
                <w:tab w:val="bar" w:pos="9360"/>
              </w:tabs>
              <w:spacing w:line="240" w:lineRule="auto"/>
              <w:jc w:val="center"/>
            </w:pPr>
            <w:r>
              <w:t>15.30</w:t>
            </w:r>
          </w:p>
        </w:tc>
      </w:tr>
      <w:tr w:rsidR="00915F7C" w:rsidTr="00915F7C">
        <w:trPr>
          <w:jc w:val="center"/>
        </w:trPr>
        <w:tc>
          <w:tcPr>
            <w:tcW w:w="1659" w:type="dxa"/>
            <w:shd w:val="clear" w:color="auto" w:fill="auto"/>
          </w:tcPr>
          <w:p w:rsidR="00915F7C" w:rsidRDefault="00915F7C" w:rsidP="00915F7C">
            <w:pPr>
              <w:tabs>
                <w:tab w:val="bar" w:pos="9360"/>
              </w:tabs>
              <w:spacing w:line="240" w:lineRule="auto"/>
              <w:jc w:val="center"/>
            </w:pPr>
            <w:r>
              <w:t>2-inch</w:t>
            </w:r>
          </w:p>
        </w:tc>
        <w:tc>
          <w:tcPr>
            <w:tcW w:w="1980" w:type="dxa"/>
            <w:shd w:val="clear" w:color="auto" w:fill="auto"/>
          </w:tcPr>
          <w:p w:rsidR="00915F7C" w:rsidRDefault="00915F7C" w:rsidP="00915F7C">
            <w:pPr>
              <w:tabs>
                <w:tab w:val="bar" w:pos="9360"/>
              </w:tabs>
              <w:spacing w:line="240" w:lineRule="auto"/>
              <w:jc w:val="center"/>
            </w:pPr>
            <w:r>
              <w:t>$74.20</w:t>
            </w:r>
          </w:p>
        </w:tc>
        <w:tc>
          <w:tcPr>
            <w:tcW w:w="2250" w:type="dxa"/>
          </w:tcPr>
          <w:p w:rsidR="00915F7C" w:rsidRDefault="00915F7C" w:rsidP="00915F7C">
            <w:pPr>
              <w:tabs>
                <w:tab w:val="bar" w:pos="9360"/>
              </w:tabs>
              <w:spacing w:line="240" w:lineRule="auto"/>
              <w:jc w:val="center"/>
            </w:pPr>
            <w:r>
              <w:t>$86.25</w:t>
            </w:r>
          </w:p>
        </w:tc>
        <w:tc>
          <w:tcPr>
            <w:tcW w:w="2639" w:type="dxa"/>
          </w:tcPr>
          <w:p w:rsidR="00915F7C" w:rsidRDefault="00915F7C" w:rsidP="00915F7C">
            <w:pPr>
              <w:tabs>
                <w:tab w:val="bar" w:pos="9360"/>
              </w:tabs>
              <w:spacing w:line="240" w:lineRule="auto"/>
              <w:jc w:val="center"/>
            </w:pPr>
            <w:r>
              <w:t>16.24</w:t>
            </w:r>
          </w:p>
        </w:tc>
      </w:tr>
      <w:tr w:rsidR="00915F7C" w:rsidTr="00915F7C">
        <w:trPr>
          <w:jc w:val="center"/>
        </w:trPr>
        <w:tc>
          <w:tcPr>
            <w:tcW w:w="1659" w:type="dxa"/>
            <w:shd w:val="clear" w:color="auto" w:fill="auto"/>
          </w:tcPr>
          <w:p w:rsidR="00915F7C" w:rsidRDefault="00915F7C" w:rsidP="00915F7C">
            <w:pPr>
              <w:tabs>
                <w:tab w:val="bar" w:pos="9360"/>
              </w:tabs>
              <w:spacing w:line="240" w:lineRule="auto"/>
              <w:jc w:val="center"/>
            </w:pPr>
            <w:r>
              <w:t>3-inch</w:t>
            </w:r>
          </w:p>
        </w:tc>
        <w:tc>
          <w:tcPr>
            <w:tcW w:w="1980" w:type="dxa"/>
            <w:shd w:val="clear" w:color="auto" w:fill="auto"/>
          </w:tcPr>
          <w:p w:rsidR="00915F7C" w:rsidRDefault="00915F7C" w:rsidP="00915F7C">
            <w:pPr>
              <w:tabs>
                <w:tab w:val="bar" w:pos="9360"/>
              </w:tabs>
              <w:spacing w:line="240" w:lineRule="auto"/>
              <w:jc w:val="center"/>
            </w:pPr>
            <w:r>
              <w:t>$139.00</w:t>
            </w:r>
          </w:p>
        </w:tc>
        <w:tc>
          <w:tcPr>
            <w:tcW w:w="2250" w:type="dxa"/>
          </w:tcPr>
          <w:p w:rsidR="00915F7C" w:rsidRDefault="00915F7C" w:rsidP="00915F7C">
            <w:pPr>
              <w:tabs>
                <w:tab w:val="bar" w:pos="9360"/>
              </w:tabs>
              <w:spacing w:line="240" w:lineRule="auto"/>
              <w:jc w:val="center"/>
            </w:pPr>
            <w:r>
              <w:t>$161.75</w:t>
            </w:r>
          </w:p>
        </w:tc>
        <w:tc>
          <w:tcPr>
            <w:tcW w:w="2639" w:type="dxa"/>
          </w:tcPr>
          <w:p w:rsidR="00915F7C" w:rsidRDefault="00915F7C" w:rsidP="00915F7C">
            <w:pPr>
              <w:tabs>
                <w:tab w:val="bar" w:pos="9360"/>
              </w:tabs>
              <w:spacing w:line="240" w:lineRule="auto"/>
              <w:jc w:val="center"/>
            </w:pPr>
            <w:r>
              <w:t>16.37</w:t>
            </w:r>
          </w:p>
        </w:tc>
      </w:tr>
      <w:tr w:rsidR="00915F7C" w:rsidTr="00915F7C">
        <w:trPr>
          <w:jc w:val="center"/>
        </w:trPr>
        <w:tc>
          <w:tcPr>
            <w:tcW w:w="1659" w:type="dxa"/>
            <w:shd w:val="clear" w:color="auto" w:fill="auto"/>
          </w:tcPr>
          <w:p w:rsidR="00915F7C" w:rsidRDefault="00915F7C" w:rsidP="00915F7C">
            <w:pPr>
              <w:tabs>
                <w:tab w:val="bar" w:pos="9360"/>
              </w:tabs>
              <w:spacing w:line="240" w:lineRule="auto"/>
              <w:jc w:val="center"/>
            </w:pPr>
            <w:r>
              <w:t>4-inch</w:t>
            </w:r>
          </w:p>
        </w:tc>
        <w:tc>
          <w:tcPr>
            <w:tcW w:w="1980" w:type="dxa"/>
            <w:shd w:val="clear" w:color="auto" w:fill="auto"/>
          </w:tcPr>
          <w:p w:rsidR="00915F7C" w:rsidRDefault="00915F7C" w:rsidP="00915F7C">
            <w:pPr>
              <w:tabs>
                <w:tab w:val="bar" w:pos="9360"/>
              </w:tabs>
              <w:spacing w:line="240" w:lineRule="auto"/>
              <w:jc w:val="center"/>
            </w:pPr>
            <w:r>
              <w:t>$231.70</w:t>
            </w:r>
          </w:p>
        </w:tc>
        <w:tc>
          <w:tcPr>
            <w:tcW w:w="2250" w:type="dxa"/>
          </w:tcPr>
          <w:p w:rsidR="00915F7C" w:rsidRDefault="00915F7C" w:rsidP="00915F7C">
            <w:pPr>
              <w:tabs>
                <w:tab w:val="bar" w:pos="9360"/>
              </w:tabs>
              <w:spacing w:line="240" w:lineRule="auto"/>
              <w:jc w:val="center"/>
            </w:pPr>
            <w:r>
              <w:t>$270.50</w:t>
            </w:r>
          </w:p>
        </w:tc>
        <w:tc>
          <w:tcPr>
            <w:tcW w:w="2639" w:type="dxa"/>
          </w:tcPr>
          <w:p w:rsidR="00915F7C" w:rsidRDefault="00915F7C" w:rsidP="00915F7C">
            <w:pPr>
              <w:tabs>
                <w:tab w:val="bar" w:pos="9360"/>
              </w:tabs>
              <w:spacing w:line="240" w:lineRule="auto"/>
              <w:jc w:val="center"/>
            </w:pPr>
            <w:r>
              <w:t>16.75</w:t>
            </w:r>
          </w:p>
        </w:tc>
      </w:tr>
      <w:tr w:rsidR="00915F7C" w:rsidTr="00915F7C">
        <w:trPr>
          <w:jc w:val="center"/>
        </w:trPr>
        <w:tc>
          <w:tcPr>
            <w:tcW w:w="1659" w:type="dxa"/>
            <w:shd w:val="clear" w:color="auto" w:fill="auto"/>
          </w:tcPr>
          <w:p w:rsidR="00915F7C" w:rsidRDefault="00915F7C" w:rsidP="00915F7C">
            <w:pPr>
              <w:tabs>
                <w:tab w:val="bar" w:pos="9360"/>
              </w:tabs>
              <w:spacing w:line="240" w:lineRule="auto"/>
              <w:jc w:val="center"/>
            </w:pPr>
            <w:r>
              <w:t>6-inch</w:t>
            </w:r>
          </w:p>
        </w:tc>
        <w:tc>
          <w:tcPr>
            <w:tcW w:w="1980" w:type="dxa"/>
            <w:shd w:val="clear" w:color="auto" w:fill="auto"/>
          </w:tcPr>
          <w:p w:rsidR="00915F7C" w:rsidRDefault="00915F7C" w:rsidP="00915F7C">
            <w:pPr>
              <w:tabs>
                <w:tab w:val="bar" w:pos="9360"/>
              </w:tabs>
              <w:spacing w:line="240" w:lineRule="auto"/>
              <w:jc w:val="center"/>
            </w:pPr>
            <w:r>
              <w:t>$463.40</w:t>
            </w:r>
          </w:p>
        </w:tc>
        <w:tc>
          <w:tcPr>
            <w:tcW w:w="2250" w:type="dxa"/>
          </w:tcPr>
          <w:p w:rsidR="00915F7C" w:rsidRDefault="00915F7C" w:rsidP="00915F7C">
            <w:pPr>
              <w:tabs>
                <w:tab w:val="bar" w:pos="9360"/>
              </w:tabs>
              <w:spacing w:line="240" w:lineRule="auto"/>
              <w:jc w:val="center"/>
            </w:pPr>
            <w:r>
              <w:t>$542.00</w:t>
            </w:r>
          </w:p>
        </w:tc>
        <w:tc>
          <w:tcPr>
            <w:tcW w:w="2639" w:type="dxa"/>
          </w:tcPr>
          <w:p w:rsidR="00915F7C" w:rsidRDefault="00915F7C" w:rsidP="00915F7C">
            <w:pPr>
              <w:tabs>
                <w:tab w:val="bar" w:pos="9360"/>
              </w:tabs>
              <w:spacing w:line="240" w:lineRule="auto"/>
              <w:jc w:val="center"/>
            </w:pPr>
            <w:r>
              <w:t>16.96</w:t>
            </w:r>
          </w:p>
        </w:tc>
      </w:tr>
    </w:tbl>
    <w:p w:rsidR="00915F7C" w:rsidRDefault="00915F7C" w:rsidP="00915F7C">
      <w:pPr>
        <w:tabs>
          <w:tab w:val="left" w:pos="1080"/>
          <w:tab w:val="left" w:pos="2880"/>
          <w:tab w:val="left" w:pos="4320"/>
          <w:tab w:val="left" w:pos="5760"/>
        </w:tabs>
        <w:spacing w:line="240" w:lineRule="auto"/>
        <w:rPr>
          <w:sz w:val="22"/>
          <w:szCs w:val="22"/>
        </w:rPr>
      </w:pPr>
    </w:p>
    <w:p w:rsidR="00915F7C" w:rsidRPr="00ED444D" w:rsidRDefault="00915F7C" w:rsidP="00915F7C">
      <w:pPr>
        <w:spacing w:line="240" w:lineRule="auto"/>
      </w:pPr>
      <w:r>
        <w:t xml:space="preserve">     </w:t>
      </w:r>
      <w:r w:rsidRPr="00ED444D">
        <w:t xml:space="preserve">The commission has the authority to set final rates that may be lower or higher than the company’s request, depending on the outcome of its investigation. You can submit comments by going to </w:t>
      </w:r>
      <w:r>
        <w:t>www.</w:t>
      </w:r>
      <w:hyperlink r:id="rId6" w:history="1">
        <w:r w:rsidRPr="00ED444D">
          <w:t>utc.wa.gov</w:t>
        </w:r>
      </w:hyperlink>
      <w:r w:rsidRPr="00ED444D">
        <w:t xml:space="preserve"> and clicking “Submit a Comment,” or by one of the following options:</w:t>
      </w:r>
    </w:p>
    <w:p w:rsidR="00915F7C" w:rsidRPr="00915F7C" w:rsidRDefault="00915F7C" w:rsidP="00915F7C">
      <w:pPr>
        <w:spacing w:line="240" w:lineRule="auto"/>
        <w:rPr>
          <w:sz w:val="20"/>
          <w:szCs w:val="20"/>
        </w:rPr>
      </w:pPr>
    </w:p>
    <w:p w:rsidR="00915F7C" w:rsidRPr="00ED444D" w:rsidRDefault="00915F7C" w:rsidP="00915F7C">
      <w:pPr>
        <w:spacing w:line="240" w:lineRule="auto"/>
        <w:ind w:left="720"/>
      </w:pPr>
      <w:r w:rsidRPr="00ED444D">
        <w:t>Washington Utilities and Transportation Commission</w:t>
      </w:r>
    </w:p>
    <w:p w:rsidR="00915F7C" w:rsidRPr="00ED444D" w:rsidRDefault="00915F7C" w:rsidP="00915F7C">
      <w:pPr>
        <w:spacing w:line="240" w:lineRule="auto"/>
        <w:ind w:left="720"/>
      </w:pPr>
      <w:r w:rsidRPr="00ED444D">
        <w:t>1300 S. Evergreen Park Drive SW</w:t>
      </w:r>
    </w:p>
    <w:p w:rsidR="00915F7C" w:rsidRPr="00ED444D" w:rsidRDefault="00915F7C" w:rsidP="00915F7C">
      <w:pPr>
        <w:spacing w:line="240" w:lineRule="auto"/>
        <w:ind w:left="720"/>
      </w:pPr>
      <w:r w:rsidRPr="00ED444D">
        <w:t xml:space="preserve">P.O. Box 47250, Olympia, WA  98504-7250  </w:t>
      </w:r>
    </w:p>
    <w:p w:rsidR="00915F7C" w:rsidRPr="00ED444D" w:rsidRDefault="00915F7C" w:rsidP="00915F7C">
      <w:pPr>
        <w:spacing w:line="240" w:lineRule="auto"/>
        <w:ind w:left="720"/>
      </w:pPr>
      <w:r w:rsidRPr="00ED444D">
        <w:t xml:space="preserve">E-mail:  </w:t>
      </w:r>
      <w:hyperlink r:id="rId7" w:history="1">
        <w:r w:rsidRPr="00ED444D">
          <w:t>comments@utc.wa.gov</w:t>
        </w:r>
      </w:hyperlink>
    </w:p>
    <w:p w:rsidR="00915F7C" w:rsidRPr="00ED444D" w:rsidRDefault="00915F7C" w:rsidP="00915F7C">
      <w:pPr>
        <w:spacing w:line="240" w:lineRule="auto"/>
        <w:ind w:left="720"/>
      </w:pPr>
      <w:r w:rsidRPr="00ED444D">
        <w:t>Telephone:  1-888-333-WUTC (9882)</w:t>
      </w:r>
    </w:p>
    <w:p w:rsidR="00915F7C" w:rsidRPr="00915F7C" w:rsidRDefault="00915F7C" w:rsidP="00915F7C">
      <w:pPr>
        <w:spacing w:line="240" w:lineRule="auto"/>
        <w:rPr>
          <w:sz w:val="20"/>
          <w:szCs w:val="20"/>
        </w:rPr>
      </w:pPr>
    </w:p>
    <w:p w:rsidR="00915F7C" w:rsidRPr="00ED444D" w:rsidRDefault="00915F7C" w:rsidP="00915F7C">
      <w:pPr>
        <w:tabs>
          <w:tab w:val="left" w:pos="720"/>
        </w:tabs>
        <w:spacing w:line="240" w:lineRule="auto"/>
      </w:pPr>
      <w:r>
        <w:t xml:space="preserve">     </w:t>
      </w:r>
      <w:r w:rsidRPr="00ED444D">
        <w:t>Commission staff will make a recommendation to the commissioners at an open meeting in Olympia, which is scheduled for 9:30 a.m. on</w:t>
      </w:r>
      <w:r>
        <w:t xml:space="preserve"> </w:t>
      </w:r>
      <w:r w:rsidRPr="007511A4">
        <w:rPr>
          <w:b/>
        </w:rPr>
        <w:t>June 15, 2017</w:t>
      </w:r>
      <w:r w:rsidRPr="00ED444D">
        <w:t xml:space="preserve">, and you will have an opportunity to comment in person at this meeting. If you are unable to attend the open meeting, you can participate by telephone by calling 360-664-1234 the day before the open meeting for instructions and to sign in. </w:t>
      </w:r>
    </w:p>
    <w:p w:rsidR="00915F7C" w:rsidRPr="00D15D23" w:rsidRDefault="00915F7C" w:rsidP="00915F7C">
      <w:pPr>
        <w:spacing w:line="240" w:lineRule="auto"/>
      </w:pPr>
      <w:r>
        <w:t xml:space="preserve">     </w:t>
      </w:r>
      <w:r w:rsidRPr="00D15D23">
        <w:t xml:space="preserve">A memo containing the staff recommendation will be available on the commission website </w:t>
      </w:r>
      <w:r>
        <w:t xml:space="preserve">about </w:t>
      </w:r>
      <w:r w:rsidRPr="00D15D23">
        <w:t xml:space="preserve">three days prior to the open meeting. To view the memo, go to www.utc.wa.gov. </w:t>
      </w:r>
      <w:r>
        <w:t xml:space="preserve">Click on the link near the bottom that says "Documents."  Under "Open Meetings," click on "Agendas, meeting minutes, orders."  When the open meeting date (see above) appears, click on the memo for this filing.  </w:t>
      </w:r>
      <w:r w:rsidRPr="00D15D23">
        <w:t>This will take you to a page with the memo and any associated attachments.</w:t>
      </w:r>
    </w:p>
    <w:p w:rsidR="00915F7C" w:rsidRPr="00ED444D" w:rsidRDefault="00915F7C" w:rsidP="00915F7C">
      <w:pPr>
        <w:spacing w:line="240" w:lineRule="auto"/>
      </w:pPr>
      <w:r>
        <w:t xml:space="preserve">     </w:t>
      </w:r>
      <w:r w:rsidRPr="00ED444D">
        <w:t xml:space="preserve">The commission is committed to providing reasonable accommodation to participants with disabilities. If you need reasonable accommodation, please contact the commission at (360) 664-1132 or </w:t>
      </w:r>
      <w:hyperlink r:id="rId8" w:history="1">
        <w:r w:rsidRPr="00ED444D">
          <w:t>human_resources@utc.wa.gov</w:t>
        </w:r>
      </w:hyperlink>
      <w:r w:rsidRPr="00ED444D">
        <w:t xml:space="preserve">. </w:t>
      </w:r>
    </w:p>
    <w:p w:rsidR="00915F7C" w:rsidRPr="00C20BF1" w:rsidRDefault="00915F7C" w:rsidP="00915F7C">
      <w:pPr>
        <w:spacing w:line="240" w:lineRule="auto"/>
      </w:pPr>
      <w:r>
        <w:t xml:space="preserve">     </w:t>
      </w:r>
      <w:r w:rsidRPr="00C20BF1">
        <w:t xml:space="preserve">If you have further questions about the surcharge, please contact </w:t>
      </w:r>
      <w:r>
        <w:t xml:space="preserve">us </w:t>
      </w:r>
      <w:r w:rsidRPr="00C20BF1">
        <w:t>at (253) 537-6634.</w:t>
      </w:r>
    </w:p>
    <w:p w:rsidR="00915F7C" w:rsidRPr="00915F7C" w:rsidRDefault="00915F7C" w:rsidP="00915F7C">
      <w:pPr>
        <w:spacing w:line="240" w:lineRule="auto"/>
        <w:rPr>
          <w:sz w:val="20"/>
          <w:szCs w:val="20"/>
        </w:rPr>
      </w:pPr>
      <w:r>
        <w:t xml:space="preserve">  </w:t>
      </w:r>
      <w:r w:rsidRPr="00C20BF1">
        <w:tab/>
      </w:r>
      <w:r w:rsidRPr="00C20BF1">
        <w:tab/>
      </w:r>
      <w:r w:rsidRPr="00C20BF1">
        <w:tab/>
      </w:r>
      <w:r w:rsidRPr="00C20BF1">
        <w:tab/>
      </w:r>
      <w:r w:rsidRPr="00C20BF1">
        <w:tab/>
      </w:r>
      <w:r w:rsidRPr="00C20BF1">
        <w:tab/>
      </w:r>
    </w:p>
    <w:p w:rsidR="00915F7C" w:rsidRDefault="00915F7C" w:rsidP="00915F7C">
      <w:pPr>
        <w:spacing w:line="240" w:lineRule="auto"/>
        <w:ind w:left="3600" w:firstLine="720"/>
      </w:pPr>
      <w:r w:rsidRPr="00C20BF1">
        <w:t>Sincerely,</w:t>
      </w:r>
    </w:p>
    <w:p w:rsidR="00915F7C" w:rsidRPr="00915F7C" w:rsidRDefault="00915F7C" w:rsidP="00915F7C">
      <w:pPr>
        <w:spacing w:line="240" w:lineRule="auto"/>
        <w:ind w:left="3600" w:firstLine="720"/>
        <w:rPr>
          <w:sz w:val="20"/>
          <w:szCs w:val="20"/>
        </w:rPr>
      </w:pPr>
    </w:p>
    <w:p w:rsidR="00B96916" w:rsidRPr="002140CA" w:rsidRDefault="00915F7C" w:rsidP="00915F7C">
      <w:pPr>
        <w:spacing w:line="240" w:lineRule="auto"/>
        <w:ind w:left="3600" w:firstLine="720"/>
      </w:pPr>
      <w:r w:rsidRPr="00C20BF1">
        <w:t>Rainier View Water Co., Inc.</w:t>
      </w:r>
      <w:r w:rsidRPr="002140CA">
        <w:t xml:space="preserve"> </w:t>
      </w:r>
    </w:p>
    <w:sectPr w:rsidR="00B96916" w:rsidRPr="002140CA" w:rsidSect="004F7A56">
      <w:headerReference w:type="default" r:id="rId9"/>
      <w:footerReference w:type="default" r:id="rId10"/>
      <w:pgSz w:w="12240" w:h="15840" w:code="1"/>
      <w:pgMar w:top="1440" w:right="1440" w:bottom="1008" w:left="144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B7A" w:rsidRDefault="00403B7A">
      <w:r>
        <w:separator/>
      </w:r>
    </w:p>
  </w:endnote>
  <w:endnote w:type="continuationSeparator" w:id="0">
    <w:p w:rsidR="00403B7A" w:rsidRDefault="0040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28D" w:rsidRPr="004F7A56" w:rsidRDefault="0024028D" w:rsidP="004F7A56">
    <w:pPr>
      <w:pStyle w:val="Footer"/>
      <w:pBdr>
        <w:top w:val="double" w:sz="6" w:space="1" w:color="auto"/>
      </w:pBdr>
      <w:spacing w:line="240" w:lineRule="auto"/>
      <w:jc w:val="center"/>
      <w:rPr>
        <w:b/>
        <w:sz w:val="12"/>
        <w:szCs w:val="12"/>
      </w:rPr>
    </w:pPr>
  </w:p>
  <w:p w:rsidR="0024028D" w:rsidRPr="004F7A56" w:rsidRDefault="0024028D" w:rsidP="004F7A56">
    <w:pPr>
      <w:pStyle w:val="Footer"/>
      <w:spacing w:line="240" w:lineRule="auto"/>
      <w:jc w:val="center"/>
      <w:rPr>
        <w:b/>
        <w:sz w:val="16"/>
        <w:szCs w:val="16"/>
      </w:rPr>
    </w:pPr>
    <w:r w:rsidRPr="004F7A56">
      <w:rPr>
        <w:sz w:val="16"/>
        <w:szCs w:val="16"/>
      </w:rPr>
      <w:t>Rainier View Water Co., Inc</w:t>
    </w:r>
    <w:r w:rsidRPr="004F7A56">
      <w:rPr>
        <w:b/>
        <w:sz w:val="16"/>
        <w:szCs w:val="16"/>
      </w:rPr>
      <w:t xml:space="preserve">. </w:t>
    </w:r>
    <w:r w:rsidRPr="004F7A56">
      <w:rPr>
        <w:sz w:val="16"/>
        <w:szCs w:val="16"/>
      </w:rPr>
      <w:t>♦</w:t>
    </w:r>
    <w:r w:rsidRPr="004F7A56">
      <w:rPr>
        <w:b/>
        <w:sz w:val="16"/>
        <w:szCs w:val="16"/>
      </w:rPr>
      <w:t xml:space="preserve"> </w:t>
    </w:r>
    <w:r w:rsidRPr="004F7A56">
      <w:rPr>
        <w:sz w:val="16"/>
        <w:szCs w:val="16"/>
      </w:rPr>
      <w:t>Physical Address (Drop Box, But No Mail): 5410 189</w:t>
    </w:r>
    <w:r w:rsidRPr="004F7A56">
      <w:rPr>
        <w:sz w:val="16"/>
        <w:szCs w:val="16"/>
        <w:vertAlign w:val="superscript"/>
      </w:rPr>
      <w:t>th</w:t>
    </w:r>
    <w:r w:rsidRPr="004F7A56">
      <w:rPr>
        <w:sz w:val="16"/>
        <w:szCs w:val="16"/>
      </w:rPr>
      <w:t xml:space="preserve"> St E, Puyallup WA 98375</w:t>
    </w:r>
  </w:p>
  <w:p w:rsidR="0024028D" w:rsidRPr="004F7A56" w:rsidRDefault="0024028D" w:rsidP="004F7A56">
    <w:pPr>
      <w:pStyle w:val="Footer"/>
      <w:spacing w:line="240" w:lineRule="auto"/>
      <w:jc w:val="center"/>
      <w:rPr>
        <w:sz w:val="16"/>
        <w:szCs w:val="16"/>
      </w:rPr>
    </w:pPr>
    <w:r w:rsidRPr="004F7A56">
      <w:rPr>
        <w:sz w:val="16"/>
        <w:szCs w:val="16"/>
      </w:rPr>
      <w:t>Mailing Address: PO Box 44427, Tacoma WA 98448 ♦ P: 253-537-6634 ♦ Toll Free: 1-888-490-3741 ♦ F: 253-537-7896</w:t>
    </w:r>
  </w:p>
  <w:p w:rsidR="0024028D" w:rsidRPr="004F7A56" w:rsidRDefault="0024028D" w:rsidP="004F7A56">
    <w:pPr>
      <w:pStyle w:val="Footer"/>
      <w:spacing w:line="240" w:lineRule="auto"/>
      <w:jc w:val="center"/>
      <w:rPr>
        <w:sz w:val="16"/>
        <w:szCs w:val="16"/>
      </w:rPr>
    </w:pPr>
    <w:r w:rsidRPr="004F7A56">
      <w:rPr>
        <w:sz w:val="16"/>
        <w:szCs w:val="16"/>
      </w:rPr>
      <w:t xml:space="preserve">Email: </w:t>
    </w:r>
    <w:hyperlink r:id="rId1" w:history="1">
      <w:r w:rsidRPr="004F7A56">
        <w:rPr>
          <w:rStyle w:val="Hyperlink"/>
          <w:color w:val="auto"/>
          <w:sz w:val="16"/>
          <w:szCs w:val="16"/>
        </w:rPr>
        <w:t>info@RainierViewWater.com</w:t>
      </w:r>
    </w:hyperlink>
    <w:r w:rsidRPr="004F7A56">
      <w:rPr>
        <w:sz w:val="16"/>
        <w:szCs w:val="16"/>
      </w:rPr>
      <w:t xml:space="preserve"> ♦ Web Site: </w:t>
    </w:r>
    <w:hyperlink r:id="rId2" w:history="1">
      <w:r w:rsidRPr="004F7A56">
        <w:rPr>
          <w:rStyle w:val="Hyperlink"/>
          <w:color w:val="auto"/>
          <w:sz w:val="16"/>
          <w:szCs w:val="16"/>
        </w:rPr>
        <w:t>www.RainierViewWater.com</w:t>
      </w:r>
    </w:hyperlink>
  </w:p>
  <w:p w:rsidR="0024028D" w:rsidRPr="001F5D48" w:rsidRDefault="0024028D" w:rsidP="002A7E3D">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B7A" w:rsidRDefault="00403B7A">
      <w:r>
        <w:separator/>
      </w:r>
    </w:p>
  </w:footnote>
  <w:footnote w:type="continuationSeparator" w:id="0">
    <w:p w:rsidR="00403B7A" w:rsidRDefault="00403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28D" w:rsidRPr="00D05FA1" w:rsidRDefault="0024028D" w:rsidP="00E3008B">
    <w:pPr>
      <w:pStyle w:val="Header"/>
      <w:jc w:val="center"/>
      <w:rPr>
        <w:sz w:val="4"/>
        <w:szCs w:val="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71.25pt">
          <v:imagedata r:id="rId1" o:title="rainier view 1200"/>
        </v:shape>
      </w:pict>
    </w:r>
  </w:p>
  <w:p w:rsidR="0024028D" w:rsidRPr="00D05FA1" w:rsidRDefault="0024028D" w:rsidP="001F5D48">
    <w:pPr>
      <w:pStyle w:val="Header"/>
      <w:pBdr>
        <w:bottom w:val="double" w:sz="6" w:space="1" w:color="auto"/>
      </w:pBdr>
      <w:jc w:val="center"/>
      <w:rPr>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0EBB"/>
    <w:rsid w:val="00010828"/>
    <w:rsid w:val="000C4150"/>
    <w:rsid w:val="0012402C"/>
    <w:rsid w:val="00127567"/>
    <w:rsid w:val="00181289"/>
    <w:rsid w:val="001F5D48"/>
    <w:rsid w:val="002140CA"/>
    <w:rsid w:val="0024028D"/>
    <w:rsid w:val="00283902"/>
    <w:rsid w:val="00290BC0"/>
    <w:rsid w:val="002A7E3D"/>
    <w:rsid w:val="00320EBB"/>
    <w:rsid w:val="00387BA4"/>
    <w:rsid w:val="00403B7A"/>
    <w:rsid w:val="004F7A56"/>
    <w:rsid w:val="00591F76"/>
    <w:rsid w:val="005A1226"/>
    <w:rsid w:val="005D797B"/>
    <w:rsid w:val="00603F22"/>
    <w:rsid w:val="00703155"/>
    <w:rsid w:val="00743B6A"/>
    <w:rsid w:val="007B59E4"/>
    <w:rsid w:val="0081767D"/>
    <w:rsid w:val="00825F83"/>
    <w:rsid w:val="00915F7C"/>
    <w:rsid w:val="00967F31"/>
    <w:rsid w:val="00A432AF"/>
    <w:rsid w:val="00A72794"/>
    <w:rsid w:val="00A75E0B"/>
    <w:rsid w:val="00A8602C"/>
    <w:rsid w:val="00B00544"/>
    <w:rsid w:val="00B02FBD"/>
    <w:rsid w:val="00B96916"/>
    <w:rsid w:val="00BA4EA3"/>
    <w:rsid w:val="00BC2F28"/>
    <w:rsid w:val="00BD74A1"/>
    <w:rsid w:val="00C1750A"/>
    <w:rsid w:val="00D01C47"/>
    <w:rsid w:val="00D05FA1"/>
    <w:rsid w:val="00DE6ED1"/>
    <w:rsid w:val="00E3008B"/>
    <w:rsid w:val="00E94F86"/>
    <w:rsid w:val="00E95038"/>
    <w:rsid w:val="00ED2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480" w:lineRule="auto"/>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3008B"/>
    <w:pPr>
      <w:tabs>
        <w:tab w:val="center" w:pos="4320"/>
        <w:tab w:val="right" w:pos="8640"/>
      </w:tabs>
    </w:pPr>
  </w:style>
  <w:style w:type="paragraph" w:styleId="Footer">
    <w:name w:val="footer"/>
    <w:basedOn w:val="Normal"/>
    <w:rsid w:val="00E3008B"/>
    <w:pPr>
      <w:tabs>
        <w:tab w:val="center" w:pos="4320"/>
        <w:tab w:val="right" w:pos="8640"/>
      </w:tabs>
    </w:pPr>
  </w:style>
  <w:style w:type="character" w:styleId="Hyperlink">
    <w:name w:val="Hyperlink"/>
    <w:rsid w:val="002A7E3D"/>
    <w:rPr>
      <w:color w:val="0000FF"/>
      <w:u w:val="single"/>
    </w:rPr>
  </w:style>
  <w:style w:type="paragraph" w:styleId="BalloonText">
    <w:name w:val="Balloon Text"/>
    <w:basedOn w:val="Normal"/>
    <w:link w:val="BalloonTextChar"/>
    <w:rsid w:val="000C4150"/>
    <w:pPr>
      <w:spacing w:line="240" w:lineRule="auto"/>
    </w:pPr>
    <w:rPr>
      <w:rFonts w:ascii="Tahoma" w:hAnsi="Tahoma" w:cs="Tahoma"/>
      <w:sz w:val="16"/>
      <w:szCs w:val="16"/>
    </w:rPr>
  </w:style>
  <w:style w:type="character" w:customStyle="1" w:styleId="BalloonTextChar">
    <w:name w:val="Balloon Text Char"/>
    <w:link w:val="BalloonText"/>
    <w:rsid w:val="000C41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2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human_resources@utc.wa.gov"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mailto:comments@utc.wa.gov" TargetMode="External"/><Relationship Id="rId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http://www.utc.wa.gov" TargetMode="Externa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http://www.RainierViewWater.com" TargetMode="External"/><Relationship Id="rId1" Type="http://schemas.openxmlformats.org/officeDocument/2006/relationships/hyperlink" Target="mailto:info@RainierViewWat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yer%201\AppData\Local\Microsoft\Windows\Temporary%20Internet%20Files\Content.Outlook\7NDIV6P6\2017-05-10_IMPORTANT%20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05A38FFE5E4AF488421127677ADC741" ma:contentTypeVersion="92" ma:contentTypeDescription="" ma:contentTypeScope="" ma:versionID="97e01efb5c93c481a9c183b5ab4a691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2017-05-15T07:00:00+00:00</OpenedDate>
    <Date1 xmlns="dc463f71-b30c-4ab2-9473-d307f9d35888">2017-05-15T07:00:00+00:00</Date1>
    <IsDocumentOrder xmlns="dc463f71-b30c-4ab2-9473-d307f9d35888" xsi:nil="true"/>
    <IsHighlyConfidential xmlns="dc463f71-b30c-4ab2-9473-d307f9d35888">false</IsHighlyConfidential>
    <CaseCompanyNames xmlns="dc463f71-b30c-4ab2-9473-d307f9d35888">Rainier View Water Company, Inc.</CaseCompanyNames>
    <Nickname xmlns="http://schemas.microsoft.com/sharepoint/v3" xsi:nil="true"/>
    <DocketNumber xmlns="dc463f71-b30c-4ab2-9473-d307f9d35888">170375</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B54F9D40-1A9C-49E7-91CB-E90B460D0C46}"/>
</file>

<file path=customXml/itemProps2.xml><?xml version="1.0" encoding="utf-8"?>
<ds:datastoreItem xmlns:ds="http://schemas.openxmlformats.org/officeDocument/2006/customXml" ds:itemID="{D737A0C8-AF28-4BBD-AF9C-8A65F75050CB}"/>
</file>

<file path=customXml/itemProps3.xml><?xml version="1.0" encoding="utf-8"?>
<ds:datastoreItem xmlns:ds="http://schemas.openxmlformats.org/officeDocument/2006/customXml" ds:itemID="{7FA207FF-66CA-4AE1-8CB5-B80314945006}"/>
</file>

<file path=customXml/itemProps4.xml><?xml version="1.0" encoding="utf-8"?>
<ds:datastoreItem xmlns:ds="http://schemas.openxmlformats.org/officeDocument/2006/customXml" ds:itemID="{50B80435-0337-4EE7-BEFC-6274258AB03F}"/>
</file>

<file path=docProps/app.xml><?xml version="1.0" encoding="utf-8"?>
<Properties xmlns="http://schemas.openxmlformats.org/officeDocument/2006/extended-properties" xmlns:vt="http://schemas.openxmlformats.org/officeDocument/2006/docPropsVTypes">
  <Template>2017-05-10_IMPORTANT NOTICE</Template>
  <TotalTime>1</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Rainier View Water Co Inc.</Company>
  <LinksUpToDate>false</LinksUpToDate>
  <CharactersWithSpaces>2731</CharactersWithSpaces>
  <SharedDoc>false</SharedDoc>
  <HLinks>
    <vt:vector size="30" baseType="variant">
      <vt:variant>
        <vt:i4>5046272</vt:i4>
      </vt:variant>
      <vt:variant>
        <vt:i4>6</vt:i4>
      </vt:variant>
      <vt:variant>
        <vt:i4>0</vt:i4>
      </vt:variant>
      <vt:variant>
        <vt:i4>5</vt:i4>
      </vt:variant>
      <vt:variant>
        <vt:lpwstr>mailto:human_resources@utc.wa.gov</vt:lpwstr>
      </vt:variant>
      <vt:variant>
        <vt:lpwstr/>
      </vt:variant>
      <vt:variant>
        <vt:i4>1507445</vt:i4>
      </vt:variant>
      <vt:variant>
        <vt:i4>3</vt:i4>
      </vt:variant>
      <vt:variant>
        <vt:i4>0</vt:i4>
      </vt:variant>
      <vt:variant>
        <vt:i4>5</vt:i4>
      </vt:variant>
      <vt:variant>
        <vt:lpwstr>mailto:comments@utc.wa.gov</vt:lpwstr>
      </vt:variant>
      <vt:variant>
        <vt:lpwstr/>
      </vt:variant>
      <vt:variant>
        <vt:i4>2359418</vt:i4>
      </vt:variant>
      <vt:variant>
        <vt:i4>0</vt:i4>
      </vt:variant>
      <vt:variant>
        <vt:i4>0</vt:i4>
      </vt:variant>
      <vt:variant>
        <vt:i4>5</vt:i4>
      </vt:variant>
      <vt:variant>
        <vt:lpwstr>http://www.utc.wa.gov/</vt:lpwstr>
      </vt:variant>
      <vt:variant>
        <vt:lpwstr/>
      </vt:variant>
      <vt:variant>
        <vt:i4>6226006</vt:i4>
      </vt:variant>
      <vt:variant>
        <vt:i4>3</vt:i4>
      </vt:variant>
      <vt:variant>
        <vt:i4>0</vt:i4>
      </vt:variant>
      <vt:variant>
        <vt:i4>5</vt:i4>
      </vt:variant>
      <vt:variant>
        <vt:lpwstr>http://www.rainierviewwater.com/</vt:lpwstr>
      </vt:variant>
      <vt:variant>
        <vt:lpwstr/>
      </vt:variant>
      <vt:variant>
        <vt:i4>2818064</vt:i4>
      </vt:variant>
      <vt:variant>
        <vt:i4>0</vt:i4>
      </vt:variant>
      <vt:variant>
        <vt:i4>0</vt:i4>
      </vt:variant>
      <vt:variant>
        <vt:i4>5</vt:i4>
      </vt:variant>
      <vt:variant>
        <vt:lpwstr>mailto:info@RainierViewWater.com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Candace Shofstall</cp:lastModifiedBy>
  <cp:revision>1</cp:revision>
  <cp:lastPrinted>2015-09-09T23:18:00Z</cp:lastPrinted>
  <dcterms:created xsi:type="dcterms:W3CDTF">2017-05-15T15:18:00Z</dcterms:created>
  <dcterms:modified xsi:type="dcterms:W3CDTF">2017-05-15T15:19:00Z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0x0101006E56B4D1795A2E4DB2F0B01679ED314A00105A38FFE5E4AF488421127677ADC741</vt:lpwstr>
  </property>
  <property fmtid="{D5CDD505-2E9C-101B-9397-08002B2CF9AE}" pid="3" name="_docset_NoMedatataSyncRequired">
    <vt:lpwstr>False</vt:lpwstr>
  </property>
  <property fmtid="{D5CDD505-2E9C-101B-9397-08002B2CF9AE}" pid="4" name="IsEFSEC">
    <vt:bool>false</vt:bool>
  </property>
</Properties>
</file>