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8AB8D" w14:textId="77777777" w:rsidR="00E73754" w:rsidRDefault="00635BC9" w:rsidP="00E73754">
      <w:pPr>
        <w:ind w:left="8640"/>
        <w:rPr>
          <w:rFonts w:ascii="Arial" w:hAnsi="Arial"/>
          <w:sz w:val="16"/>
          <w:szCs w:val="16"/>
        </w:rPr>
      </w:pPr>
      <w:bookmarkStart w:id="0" w:name="_GoBack"/>
      <w:bookmarkEnd w:id="0"/>
      <w:r>
        <w:rPr>
          <w:rFonts w:ascii="Arial" w:hAnsi="Arial"/>
          <w:sz w:val="16"/>
          <w:szCs w:val="16"/>
        </w:rPr>
        <w:t>www.fairpoint.com</w:t>
      </w:r>
    </w:p>
    <w:p w14:paraId="03A8AB8E" w14:textId="77777777" w:rsidR="00635BC9" w:rsidRDefault="00635BC9" w:rsidP="00E73754">
      <w:pPr>
        <w:ind w:left="8640"/>
        <w:rPr>
          <w:rFonts w:ascii="Arial" w:hAnsi="Arial"/>
          <w:sz w:val="16"/>
          <w:szCs w:val="16"/>
        </w:rPr>
      </w:pPr>
      <w:r>
        <w:rPr>
          <w:rFonts w:ascii="Arial" w:hAnsi="Arial"/>
          <w:sz w:val="16"/>
          <w:szCs w:val="16"/>
        </w:rPr>
        <w:t>908 W. Frontview</w:t>
      </w:r>
    </w:p>
    <w:p w14:paraId="03A8AB8F" w14:textId="77777777" w:rsidR="00635BC9" w:rsidRPr="005D483F" w:rsidRDefault="00635BC9" w:rsidP="00E73754">
      <w:pPr>
        <w:ind w:left="8640"/>
        <w:rPr>
          <w:rFonts w:ascii="Arial" w:hAnsi="Arial"/>
          <w:sz w:val="16"/>
          <w:szCs w:val="16"/>
        </w:rPr>
      </w:pPr>
      <w:r>
        <w:rPr>
          <w:rFonts w:ascii="Arial" w:hAnsi="Arial"/>
          <w:sz w:val="16"/>
          <w:szCs w:val="16"/>
        </w:rPr>
        <w:t>Dodge City, KS 67801</w:t>
      </w:r>
    </w:p>
    <w:p w14:paraId="03A8AB90" w14:textId="77777777" w:rsidR="00504C59" w:rsidRDefault="00504C59" w:rsidP="00E73754">
      <w:pPr>
        <w:tabs>
          <w:tab w:val="left" w:pos="7801"/>
        </w:tabs>
      </w:pPr>
    </w:p>
    <w:p w14:paraId="03A8AB91" w14:textId="77777777" w:rsidR="00504C59" w:rsidRDefault="00504C59" w:rsidP="00504C59">
      <w:pPr>
        <w:ind w:left="630" w:right="630"/>
      </w:pPr>
    </w:p>
    <w:p w14:paraId="03A8AB92" w14:textId="77777777" w:rsidR="00504C59" w:rsidRDefault="00504C59" w:rsidP="00504C59">
      <w:pPr>
        <w:ind w:left="630" w:right="630"/>
      </w:pPr>
    </w:p>
    <w:p w14:paraId="03A8AB93" w14:textId="77777777" w:rsidR="0001672A" w:rsidRDefault="0001672A" w:rsidP="00741D6A">
      <w:pPr>
        <w:ind w:right="720"/>
        <w:rPr>
          <w:rFonts w:ascii="Times" w:hAnsi="Times"/>
          <w:sz w:val="20"/>
        </w:rPr>
      </w:pPr>
    </w:p>
    <w:p w14:paraId="03A8AB94" w14:textId="77777777" w:rsidR="00710132" w:rsidRDefault="005D483F" w:rsidP="00EB2F58">
      <w:pPr>
        <w:rPr>
          <w:rFonts w:asciiTheme="majorHAnsi" w:hAnsiTheme="majorHAnsi"/>
        </w:rPr>
      </w:pPr>
      <w:r>
        <w:rPr>
          <w:rFonts w:ascii="Arial" w:hAnsi="Arial"/>
          <w:noProof/>
          <w:sz w:val="20"/>
        </w:rPr>
        <w:drawing>
          <wp:anchor distT="0" distB="0" distL="118745" distR="118745" simplePos="0" relativeHeight="251657728" behindDoc="1" locked="1" layoutInCell="1" allowOverlap="1" wp14:anchorId="03A8ABB5" wp14:editId="03A8ABB6">
            <wp:simplePos x="0" y="0"/>
            <wp:positionH relativeFrom="column">
              <wp:posOffset>0</wp:posOffset>
            </wp:positionH>
            <wp:positionV relativeFrom="page">
              <wp:posOffset>457200</wp:posOffset>
            </wp:positionV>
            <wp:extent cx="7289800" cy="584200"/>
            <wp:effectExtent l="19050" t="0" r="6350" b="0"/>
            <wp:wrapNone/>
            <wp:docPr id="2" name="Picture 2" descr="letterhead_top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_top_image.jpg"/>
                    <pic:cNvPicPr>
                      <a:picLocks noChangeAspect="1" noChangeArrowheads="1"/>
                    </pic:cNvPicPr>
                  </pic:nvPicPr>
                  <pic:blipFill>
                    <a:blip r:embed="rId7"/>
                    <a:srcRect/>
                    <a:stretch>
                      <a:fillRect/>
                    </a:stretch>
                  </pic:blipFill>
                  <pic:spPr bwMode="auto">
                    <a:xfrm>
                      <a:off x="0" y="0"/>
                      <a:ext cx="7289800" cy="584200"/>
                    </a:xfrm>
                    <a:prstGeom prst="rect">
                      <a:avLst/>
                    </a:prstGeom>
                    <a:noFill/>
                    <a:ln w="9525">
                      <a:noFill/>
                      <a:miter lim="800000"/>
                      <a:headEnd/>
                      <a:tailEnd/>
                    </a:ln>
                  </pic:spPr>
                </pic:pic>
              </a:graphicData>
            </a:graphic>
          </wp:anchor>
        </w:drawing>
      </w:r>
      <w:r w:rsidR="00710132" w:rsidRPr="00710132">
        <w:rPr>
          <w:rFonts w:asciiTheme="majorHAnsi" w:hAnsiTheme="majorHAnsi"/>
        </w:rPr>
        <w:t xml:space="preserve"> </w:t>
      </w:r>
      <w:r w:rsidR="0019692A">
        <w:rPr>
          <w:rFonts w:asciiTheme="majorHAnsi" w:hAnsiTheme="majorHAnsi"/>
        </w:rPr>
        <w:t>August 3</w:t>
      </w:r>
      <w:r w:rsidR="0053519A">
        <w:rPr>
          <w:rFonts w:asciiTheme="majorHAnsi" w:hAnsiTheme="majorHAnsi"/>
        </w:rPr>
        <w:t>1</w:t>
      </w:r>
      <w:r w:rsidR="00635BC9">
        <w:rPr>
          <w:rFonts w:asciiTheme="majorHAnsi" w:hAnsiTheme="majorHAnsi"/>
        </w:rPr>
        <w:t>, 2016</w:t>
      </w:r>
    </w:p>
    <w:p w14:paraId="03A8AB95" w14:textId="77777777" w:rsidR="00635BC9" w:rsidRDefault="00635BC9" w:rsidP="00EB2F58">
      <w:pPr>
        <w:rPr>
          <w:rFonts w:asciiTheme="majorHAnsi" w:hAnsiTheme="majorHAnsi"/>
        </w:rPr>
      </w:pPr>
    </w:p>
    <w:p w14:paraId="03A8AB96" w14:textId="77777777" w:rsidR="00635BC9" w:rsidRDefault="00635BC9" w:rsidP="00EB2F58">
      <w:pPr>
        <w:rPr>
          <w:rFonts w:asciiTheme="majorHAnsi" w:hAnsiTheme="majorHAnsi"/>
        </w:rPr>
      </w:pPr>
    </w:p>
    <w:p w14:paraId="03A8AB97" w14:textId="77777777" w:rsidR="00580B55" w:rsidRDefault="00580B55" w:rsidP="007D7C9D">
      <w:pPr>
        <w:rPr>
          <w:rFonts w:cs="Arial"/>
          <w:sz w:val="22"/>
          <w:szCs w:val="22"/>
        </w:rPr>
      </w:pPr>
      <w:r>
        <w:rPr>
          <w:rFonts w:cs="Arial"/>
          <w:sz w:val="22"/>
          <w:szCs w:val="22"/>
        </w:rPr>
        <w:t>Mr. Steven King</w:t>
      </w:r>
    </w:p>
    <w:p w14:paraId="03A8AB98" w14:textId="77777777" w:rsidR="00580B55" w:rsidRDefault="00580B55" w:rsidP="007D7C9D">
      <w:pPr>
        <w:rPr>
          <w:rFonts w:cs="Arial"/>
          <w:sz w:val="22"/>
          <w:szCs w:val="22"/>
        </w:rPr>
      </w:pPr>
      <w:r>
        <w:rPr>
          <w:rFonts w:cs="Arial"/>
          <w:sz w:val="22"/>
          <w:szCs w:val="22"/>
        </w:rPr>
        <w:t>Executive Director and Secretary</w:t>
      </w:r>
    </w:p>
    <w:p w14:paraId="03A8AB99" w14:textId="77777777" w:rsidR="00580B55" w:rsidRDefault="00580B55" w:rsidP="007D7C9D">
      <w:pPr>
        <w:rPr>
          <w:rFonts w:cs="Arial"/>
          <w:sz w:val="22"/>
          <w:szCs w:val="22"/>
        </w:rPr>
      </w:pPr>
      <w:r>
        <w:rPr>
          <w:rFonts w:cs="Arial"/>
          <w:sz w:val="22"/>
          <w:szCs w:val="22"/>
        </w:rPr>
        <w:t>Washington Utilities and Transportation Commission</w:t>
      </w:r>
    </w:p>
    <w:p w14:paraId="03A8AB9A" w14:textId="77777777" w:rsidR="00580B55" w:rsidRDefault="00580B55" w:rsidP="007D7C9D">
      <w:pPr>
        <w:rPr>
          <w:rFonts w:cs="Arial"/>
          <w:sz w:val="22"/>
          <w:szCs w:val="22"/>
        </w:rPr>
      </w:pPr>
      <w:r>
        <w:rPr>
          <w:rFonts w:cs="Arial"/>
          <w:sz w:val="22"/>
          <w:szCs w:val="22"/>
        </w:rPr>
        <w:t>1300 South Evergreen Park Drive SW</w:t>
      </w:r>
    </w:p>
    <w:p w14:paraId="03A8AB9B" w14:textId="77777777" w:rsidR="00635BC9" w:rsidRDefault="00580B55" w:rsidP="00EB2F58">
      <w:pPr>
        <w:rPr>
          <w:rFonts w:asciiTheme="majorHAnsi" w:hAnsiTheme="majorHAnsi"/>
        </w:rPr>
      </w:pPr>
      <w:r>
        <w:rPr>
          <w:rFonts w:cs="Arial"/>
          <w:sz w:val="22"/>
          <w:szCs w:val="22"/>
        </w:rPr>
        <w:t>Olympia WA  98504-7250</w:t>
      </w:r>
    </w:p>
    <w:p w14:paraId="03A8AB9C" w14:textId="77777777" w:rsidR="00580B55" w:rsidRDefault="00580B55" w:rsidP="00EB2F58">
      <w:pPr>
        <w:rPr>
          <w:rFonts w:asciiTheme="majorHAnsi" w:hAnsiTheme="majorHAnsi"/>
        </w:rPr>
      </w:pPr>
    </w:p>
    <w:p w14:paraId="03A8AB9D" w14:textId="77777777" w:rsidR="00580B55" w:rsidRDefault="00580B55" w:rsidP="00EB2F58">
      <w:pPr>
        <w:rPr>
          <w:rFonts w:asciiTheme="majorHAnsi" w:hAnsiTheme="majorHAnsi"/>
        </w:rPr>
      </w:pPr>
      <w:r>
        <w:rPr>
          <w:rFonts w:asciiTheme="majorHAnsi" w:hAnsiTheme="majorHAnsi"/>
        </w:rPr>
        <w:t>RE:</w:t>
      </w:r>
      <w:r>
        <w:rPr>
          <w:rFonts w:asciiTheme="majorHAnsi" w:hAnsiTheme="majorHAnsi"/>
        </w:rPr>
        <w:tab/>
        <w:t>Petition o</w:t>
      </w:r>
      <w:r w:rsidRPr="00580B55">
        <w:rPr>
          <w:rFonts w:asciiTheme="majorHAnsi" w:hAnsiTheme="majorHAnsi"/>
        </w:rPr>
        <w:t>f Ycom Networks, In</w:t>
      </w:r>
      <w:r>
        <w:rPr>
          <w:rFonts w:asciiTheme="majorHAnsi" w:hAnsiTheme="majorHAnsi"/>
        </w:rPr>
        <w:t>c.</w:t>
      </w:r>
      <w:r w:rsidRPr="00580B55">
        <w:rPr>
          <w:rFonts w:asciiTheme="majorHAnsi" w:hAnsiTheme="majorHAnsi"/>
        </w:rPr>
        <w:t xml:space="preserve"> </w:t>
      </w:r>
      <w:r>
        <w:rPr>
          <w:rFonts w:asciiTheme="majorHAnsi" w:hAnsiTheme="majorHAnsi"/>
        </w:rPr>
        <w:t>d</w:t>
      </w:r>
      <w:r w:rsidRPr="00580B55">
        <w:rPr>
          <w:rFonts w:asciiTheme="majorHAnsi" w:hAnsiTheme="majorHAnsi"/>
        </w:rPr>
        <w:t>/</w:t>
      </w:r>
      <w:r>
        <w:rPr>
          <w:rFonts w:asciiTheme="majorHAnsi" w:hAnsiTheme="majorHAnsi"/>
        </w:rPr>
        <w:t>b</w:t>
      </w:r>
      <w:r w:rsidRPr="00580B55">
        <w:rPr>
          <w:rFonts w:asciiTheme="majorHAnsi" w:hAnsiTheme="majorHAnsi"/>
        </w:rPr>
        <w:t>/</w:t>
      </w:r>
      <w:r>
        <w:rPr>
          <w:rFonts w:asciiTheme="majorHAnsi" w:hAnsiTheme="majorHAnsi"/>
        </w:rPr>
        <w:t>a</w:t>
      </w:r>
      <w:r w:rsidRPr="00580B55">
        <w:rPr>
          <w:rFonts w:asciiTheme="majorHAnsi" w:hAnsiTheme="majorHAnsi"/>
        </w:rPr>
        <w:t xml:space="preserve"> Fairpoint Communications, </w:t>
      </w:r>
      <w:r>
        <w:rPr>
          <w:rFonts w:asciiTheme="majorHAnsi" w:hAnsiTheme="majorHAnsi"/>
        </w:rPr>
        <w:t>t</w:t>
      </w:r>
      <w:r w:rsidRPr="00580B55">
        <w:rPr>
          <w:rFonts w:asciiTheme="majorHAnsi" w:hAnsiTheme="majorHAnsi"/>
        </w:rPr>
        <w:t xml:space="preserve">o Receive Support From </w:t>
      </w:r>
      <w:r>
        <w:rPr>
          <w:rFonts w:asciiTheme="majorHAnsi" w:hAnsiTheme="majorHAnsi"/>
        </w:rPr>
        <w:t>t</w:t>
      </w:r>
      <w:r w:rsidRPr="00580B55">
        <w:rPr>
          <w:rFonts w:asciiTheme="majorHAnsi" w:hAnsiTheme="majorHAnsi"/>
        </w:rPr>
        <w:t>he State Universal Communications Services Program</w:t>
      </w:r>
      <w:r w:rsidR="001772E9">
        <w:rPr>
          <w:rFonts w:asciiTheme="majorHAnsi" w:hAnsiTheme="majorHAnsi"/>
        </w:rPr>
        <w:t xml:space="preserve"> –Supplemental; Docket UT-160981</w:t>
      </w:r>
    </w:p>
    <w:p w14:paraId="03A8AB9E" w14:textId="77777777" w:rsidR="00580B55" w:rsidRDefault="00580B55" w:rsidP="00EB2F58">
      <w:pPr>
        <w:rPr>
          <w:rFonts w:asciiTheme="majorHAnsi" w:hAnsiTheme="majorHAnsi"/>
        </w:rPr>
      </w:pPr>
    </w:p>
    <w:p w14:paraId="03A8AB9F" w14:textId="77777777" w:rsidR="00580B55" w:rsidRDefault="00580B55" w:rsidP="00EB2F58">
      <w:pPr>
        <w:rPr>
          <w:rFonts w:asciiTheme="majorHAnsi" w:hAnsiTheme="majorHAnsi"/>
        </w:rPr>
      </w:pPr>
      <w:r>
        <w:rPr>
          <w:rFonts w:asciiTheme="majorHAnsi" w:hAnsiTheme="majorHAnsi"/>
        </w:rPr>
        <w:t>Dear Mr. King:</w:t>
      </w:r>
    </w:p>
    <w:p w14:paraId="03A8ABA0" w14:textId="77777777" w:rsidR="00580B55" w:rsidRDefault="00580B55" w:rsidP="00EB2F58">
      <w:pPr>
        <w:rPr>
          <w:rFonts w:asciiTheme="majorHAnsi" w:hAnsiTheme="majorHAnsi"/>
        </w:rPr>
      </w:pPr>
    </w:p>
    <w:p w14:paraId="03A8ABA1" w14:textId="77777777" w:rsidR="00580B55" w:rsidRDefault="001772E9" w:rsidP="001772E9">
      <w:pPr>
        <w:rPr>
          <w:rFonts w:asciiTheme="majorHAnsi" w:hAnsiTheme="majorHAnsi"/>
        </w:rPr>
      </w:pPr>
      <w:r>
        <w:rPr>
          <w:rFonts w:asciiTheme="majorHAnsi" w:hAnsiTheme="majorHAnsi"/>
        </w:rPr>
        <w:t xml:space="preserve">On August 1, 2016, YCOM Networks, Inc. d/b/a FairPoint Communications filed a petition to the </w:t>
      </w:r>
      <w:r w:rsidR="00580B55" w:rsidRPr="00580B55">
        <w:rPr>
          <w:rFonts w:asciiTheme="majorHAnsi" w:hAnsiTheme="majorHAnsi"/>
        </w:rPr>
        <w:t>Washington Utilities and Transportation Commission to receive support from the State Universal Communications Services Program established in RCW 80.36.650 for the fiscal year ending June 30, 2017.</w:t>
      </w:r>
      <w:r w:rsidR="00580B55">
        <w:rPr>
          <w:rFonts w:asciiTheme="majorHAnsi" w:hAnsiTheme="majorHAnsi"/>
        </w:rPr>
        <w:t xml:space="preserve">  </w:t>
      </w:r>
    </w:p>
    <w:p w14:paraId="03A8ABA2" w14:textId="77777777" w:rsidR="005A5812" w:rsidRDefault="005A5812" w:rsidP="00EB2F58">
      <w:pPr>
        <w:rPr>
          <w:rFonts w:asciiTheme="majorHAnsi" w:hAnsiTheme="majorHAnsi"/>
        </w:rPr>
      </w:pPr>
    </w:p>
    <w:p w14:paraId="03A8ABA3" w14:textId="77777777" w:rsidR="001772E9" w:rsidRDefault="005A5812" w:rsidP="001772E9">
      <w:pPr>
        <w:rPr>
          <w:rFonts w:asciiTheme="majorHAnsi" w:hAnsiTheme="majorHAnsi"/>
        </w:rPr>
      </w:pPr>
      <w:r>
        <w:rPr>
          <w:rFonts w:asciiTheme="majorHAnsi" w:hAnsiTheme="majorHAnsi"/>
        </w:rPr>
        <w:t xml:space="preserve">Per </w:t>
      </w:r>
      <w:r w:rsidR="0019692A">
        <w:rPr>
          <w:rFonts w:asciiTheme="majorHAnsi" w:hAnsiTheme="majorHAnsi"/>
        </w:rPr>
        <w:t>staff review, corrections were made to several documents, including the Petition and exhibits.  Attached for filing the following replacement documents:</w:t>
      </w:r>
    </w:p>
    <w:p w14:paraId="03A8ABA4" w14:textId="77777777" w:rsidR="0019692A" w:rsidRDefault="0019692A" w:rsidP="001772E9">
      <w:pPr>
        <w:rPr>
          <w:rFonts w:asciiTheme="majorHAnsi" w:hAnsiTheme="majorHAnsi"/>
        </w:rPr>
      </w:pPr>
      <w:r>
        <w:rPr>
          <w:rFonts w:asciiTheme="majorHAnsi" w:hAnsiTheme="majorHAnsi"/>
        </w:rPr>
        <w:tab/>
        <w:t>Petition for USF Support (corrected)</w:t>
      </w:r>
    </w:p>
    <w:p w14:paraId="03A8ABA5" w14:textId="77777777" w:rsidR="0019692A" w:rsidRDefault="0019692A" w:rsidP="0019692A">
      <w:pPr>
        <w:ind w:firstLine="720"/>
        <w:rPr>
          <w:rFonts w:asciiTheme="majorHAnsi" w:hAnsiTheme="majorHAnsi"/>
        </w:rPr>
      </w:pPr>
      <w:r>
        <w:rPr>
          <w:rFonts w:asciiTheme="majorHAnsi" w:hAnsiTheme="majorHAnsi"/>
        </w:rPr>
        <w:t>YCOM Confidential Statistics (omitted from the original filing – a redacted version is also included)</w:t>
      </w:r>
    </w:p>
    <w:p w14:paraId="03A8ABA6" w14:textId="77777777" w:rsidR="0019692A" w:rsidRDefault="0019692A" w:rsidP="0019692A">
      <w:pPr>
        <w:ind w:firstLine="720"/>
        <w:rPr>
          <w:rFonts w:asciiTheme="majorHAnsi" w:hAnsiTheme="majorHAnsi"/>
        </w:rPr>
      </w:pPr>
      <w:r>
        <w:rPr>
          <w:rFonts w:asciiTheme="majorHAnsi" w:hAnsiTheme="majorHAnsi"/>
        </w:rPr>
        <w:t>Exhibit 3 – Demonstration of Risk (corrected)</w:t>
      </w:r>
    </w:p>
    <w:p w14:paraId="03A8ABA7" w14:textId="77777777" w:rsidR="0019692A" w:rsidRDefault="0019692A" w:rsidP="001772E9">
      <w:pPr>
        <w:rPr>
          <w:rFonts w:asciiTheme="majorHAnsi" w:hAnsiTheme="majorHAnsi"/>
        </w:rPr>
      </w:pPr>
      <w:r>
        <w:rPr>
          <w:rFonts w:asciiTheme="majorHAnsi" w:hAnsiTheme="majorHAnsi"/>
        </w:rPr>
        <w:tab/>
        <w:t>Exhibit 4 – Confidential Financial Statement (corrected - a redacted version is also included)</w:t>
      </w:r>
    </w:p>
    <w:p w14:paraId="03A8ABA8" w14:textId="77777777" w:rsidR="00580B55" w:rsidRDefault="0019692A" w:rsidP="00EB2F58">
      <w:pPr>
        <w:rPr>
          <w:rFonts w:asciiTheme="majorHAnsi" w:hAnsiTheme="majorHAnsi"/>
        </w:rPr>
      </w:pPr>
      <w:r>
        <w:rPr>
          <w:rFonts w:asciiTheme="majorHAnsi" w:hAnsiTheme="majorHAnsi"/>
        </w:rPr>
        <w:tab/>
      </w:r>
      <w:r w:rsidR="0053519A">
        <w:rPr>
          <w:rFonts w:asciiTheme="majorHAnsi" w:hAnsiTheme="majorHAnsi"/>
        </w:rPr>
        <w:t>Exhibit 7 – Corporate Certifications Certificate</w:t>
      </w:r>
    </w:p>
    <w:p w14:paraId="03A8ABA9" w14:textId="77777777" w:rsidR="00A54EE3" w:rsidRDefault="00A54EE3" w:rsidP="00EB2F58">
      <w:pPr>
        <w:rPr>
          <w:rFonts w:asciiTheme="majorHAnsi" w:hAnsiTheme="majorHAnsi"/>
        </w:rPr>
      </w:pPr>
    </w:p>
    <w:p w14:paraId="03A8ABAA" w14:textId="77777777" w:rsidR="00A54EE3" w:rsidRDefault="00A54EE3" w:rsidP="00EB2F58">
      <w:pPr>
        <w:rPr>
          <w:rFonts w:asciiTheme="majorHAnsi" w:hAnsiTheme="majorHAnsi"/>
        </w:rPr>
      </w:pPr>
      <w:r>
        <w:rPr>
          <w:rFonts w:asciiTheme="majorHAnsi" w:hAnsiTheme="majorHAnsi"/>
        </w:rPr>
        <w:t xml:space="preserve">This filing contains </w:t>
      </w:r>
      <w:r>
        <w:t>information which is is being filed as CONFIDENTIAL pursuant to WAC 480-07-160.  YCOM Networks, Inc. d/b/a FairPoint Communications believes that public availability of this information could cause potential, but irreparable, injury to the company because of the nature of this information. The submitted data includes specific proprietary information about the company's past, present and future operations, access line counts, and financial disclosures.  FairPoint requests confidential treatment of this information as it is competitively sensitive and is not normally released to the public.</w:t>
      </w:r>
    </w:p>
    <w:p w14:paraId="03A8ABAB" w14:textId="77777777" w:rsidR="0053519A" w:rsidRDefault="0053519A" w:rsidP="00EB2F58">
      <w:pPr>
        <w:rPr>
          <w:rFonts w:asciiTheme="majorHAnsi" w:hAnsiTheme="majorHAnsi"/>
        </w:rPr>
      </w:pPr>
    </w:p>
    <w:p w14:paraId="03A8ABAC" w14:textId="77777777" w:rsidR="00580B55" w:rsidRDefault="00580B55" w:rsidP="00EB2F58">
      <w:pPr>
        <w:rPr>
          <w:rFonts w:asciiTheme="majorHAnsi" w:hAnsiTheme="majorHAnsi"/>
        </w:rPr>
      </w:pPr>
      <w:r w:rsidRPr="00580B55">
        <w:rPr>
          <w:rFonts w:asciiTheme="majorHAnsi" w:hAnsiTheme="majorHAnsi"/>
        </w:rPr>
        <w:t>Please contact Beth Westman at 207.535.4249 or bwestman@fairpoint.com with any questions or concerns regarding this filing.</w:t>
      </w:r>
    </w:p>
    <w:p w14:paraId="03A8ABAD" w14:textId="77777777" w:rsidR="00580B55" w:rsidRDefault="00580B55" w:rsidP="00EB2F58">
      <w:pPr>
        <w:rPr>
          <w:rFonts w:asciiTheme="majorHAnsi" w:hAnsiTheme="majorHAnsi"/>
        </w:rPr>
      </w:pPr>
    </w:p>
    <w:p w14:paraId="03A8ABAE" w14:textId="77777777" w:rsidR="00580B55" w:rsidRPr="007B69FC" w:rsidRDefault="00580B55" w:rsidP="007B69FC">
      <w:pPr>
        <w:pStyle w:val="NoSpacing"/>
      </w:pPr>
      <w:r w:rsidRPr="007B69FC">
        <w:t xml:space="preserve">Sincerely, </w:t>
      </w:r>
    </w:p>
    <w:p w14:paraId="03A8ABAF" w14:textId="77777777" w:rsidR="00580B55" w:rsidRPr="007B69FC" w:rsidRDefault="00580B55" w:rsidP="007B69FC">
      <w:pPr>
        <w:pStyle w:val="NoSpacing"/>
      </w:pPr>
      <w:r w:rsidRPr="007B69FC">
        <w:rPr>
          <w:noProof/>
        </w:rPr>
        <w:drawing>
          <wp:inline distT="0" distB="0" distL="0" distR="0" wp14:anchorId="03A8ABB7" wp14:editId="03A8ABB8">
            <wp:extent cx="875179" cy="446900"/>
            <wp:effectExtent l="19050" t="0" r="1121" b="0"/>
            <wp:docPr id="1" name="Picture 0" descr="Signature -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 PM.jpg"/>
                    <pic:cNvPicPr/>
                  </pic:nvPicPr>
                  <pic:blipFill>
                    <a:blip r:embed="rId8"/>
                    <a:stretch>
                      <a:fillRect/>
                    </a:stretch>
                  </pic:blipFill>
                  <pic:spPr>
                    <a:xfrm>
                      <a:off x="0" y="0"/>
                      <a:ext cx="873516" cy="446051"/>
                    </a:xfrm>
                    <a:prstGeom prst="rect">
                      <a:avLst/>
                    </a:prstGeom>
                  </pic:spPr>
                </pic:pic>
              </a:graphicData>
            </a:graphic>
          </wp:inline>
        </w:drawing>
      </w:r>
    </w:p>
    <w:p w14:paraId="03A8ABB0" w14:textId="77777777" w:rsidR="00580B55" w:rsidRPr="007B69FC" w:rsidRDefault="00580B55" w:rsidP="007B69FC">
      <w:pPr>
        <w:pStyle w:val="NoSpacing"/>
      </w:pPr>
      <w:r w:rsidRPr="007B69FC">
        <w:t>Patrick L. Morse</w:t>
      </w:r>
    </w:p>
    <w:p w14:paraId="03A8ABB1" w14:textId="77777777" w:rsidR="00580B55" w:rsidRPr="007B69FC" w:rsidRDefault="00580B55" w:rsidP="007B69FC">
      <w:pPr>
        <w:pStyle w:val="NoSpacing"/>
      </w:pPr>
      <w:r w:rsidRPr="007B69FC">
        <w:t>Senior VP Governmental Affairs</w:t>
      </w:r>
    </w:p>
    <w:p w14:paraId="03A8ABB2" w14:textId="77777777" w:rsidR="00580B55" w:rsidRPr="007B69FC" w:rsidRDefault="00580B55" w:rsidP="007B69FC">
      <w:pPr>
        <w:pStyle w:val="NoSpacing"/>
      </w:pPr>
      <w:r w:rsidRPr="007B69FC">
        <w:t xml:space="preserve">FairPoint Communications </w:t>
      </w:r>
    </w:p>
    <w:p w14:paraId="03A8ABB3" w14:textId="77777777" w:rsidR="00580B55" w:rsidRPr="007B69FC" w:rsidRDefault="00580B55" w:rsidP="007B69FC">
      <w:pPr>
        <w:pStyle w:val="NoSpacing"/>
      </w:pPr>
      <w:r w:rsidRPr="007B69FC">
        <w:t>P: 620-227-4409</w:t>
      </w:r>
    </w:p>
    <w:p w14:paraId="03A8ABB4" w14:textId="77777777" w:rsidR="00710132" w:rsidRPr="008C6B30" w:rsidRDefault="00580B55" w:rsidP="008C6B30">
      <w:pPr>
        <w:pStyle w:val="NoSpacing"/>
      </w:pPr>
      <w:r w:rsidRPr="007B69FC">
        <w:t>F: 620-227-8576</w:t>
      </w:r>
    </w:p>
    <w:sectPr w:rsidR="00710132" w:rsidRPr="008C6B30" w:rsidSect="00504C59">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2A"/>
    <w:rsid w:val="0001672A"/>
    <w:rsid w:val="00026F83"/>
    <w:rsid w:val="00050E9C"/>
    <w:rsid w:val="0006082C"/>
    <w:rsid w:val="000E06C1"/>
    <w:rsid w:val="00115060"/>
    <w:rsid w:val="001772E9"/>
    <w:rsid w:val="00181E2C"/>
    <w:rsid w:val="0019692A"/>
    <w:rsid w:val="001E3A27"/>
    <w:rsid w:val="00281750"/>
    <w:rsid w:val="002E6B70"/>
    <w:rsid w:val="00323929"/>
    <w:rsid w:val="00341361"/>
    <w:rsid w:val="003729B1"/>
    <w:rsid w:val="004808A3"/>
    <w:rsid w:val="00504C59"/>
    <w:rsid w:val="0053519A"/>
    <w:rsid w:val="00536F65"/>
    <w:rsid w:val="005475B5"/>
    <w:rsid w:val="0056727D"/>
    <w:rsid w:val="00580B55"/>
    <w:rsid w:val="005A5812"/>
    <w:rsid w:val="005D483F"/>
    <w:rsid w:val="005D7B45"/>
    <w:rsid w:val="00635BC9"/>
    <w:rsid w:val="006C6F93"/>
    <w:rsid w:val="00710132"/>
    <w:rsid w:val="00722C2F"/>
    <w:rsid w:val="00741D6A"/>
    <w:rsid w:val="00775FA6"/>
    <w:rsid w:val="008A49E7"/>
    <w:rsid w:val="008C6B30"/>
    <w:rsid w:val="009C0438"/>
    <w:rsid w:val="00A00541"/>
    <w:rsid w:val="00A42516"/>
    <w:rsid w:val="00A54EE3"/>
    <w:rsid w:val="00A710AC"/>
    <w:rsid w:val="00AD7594"/>
    <w:rsid w:val="00B66AB3"/>
    <w:rsid w:val="00BB5328"/>
    <w:rsid w:val="00BC6382"/>
    <w:rsid w:val="00BD413B"/>
    <w:rsid w:val="00C1016B"/>
    <w:rsid w:val="00C11662"/>
    <w:rsid w:val="00DA6FFB"/>
    <w:rsid w:val="00E352B0"/>
    <w:rsid w:val="00E73754"/>
    <w:rsid w:val="00EB2F58"/>
    <w:rsid w:val="00ED6E34"/>
    <w:rsid w:val="00EF7D9B"/>
    <w:rsid w:val="00F825A5"/>
    <w:rsid w:val="00F837F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8AB8D"/>
  <w15:docId w15:val="{7B6AEAB3-3E3D-4885-9F02-2043CAB7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ignature">
    <w:name w:val="_Signature"/>
    <w:basedOn w:val="Normal"/>
    <w:rsid w:val="0056727D"/>
    <w:pPr>
      <w:ind w:left="5040"/>
    </w:pPr>
    <w:rPr>
      <w:rFonts w:ascii="Times New Roman" w:eastAsia="Times New Roman" w:hAnsi="Times New Roman"/>
      <w:szCs w:val="20"/>
    </w:rPr>
  </w:style>
  <w:style w:type="paragraph" w:styleId="BalloonText">
    <w:name w:val="Balloon Text"/>
    <w:basedOn w:val="Normal"/>
    <w:link w:val="BalloonTextChar"/>
    <w:rsid w:val="00BD413B"/>
    <w:rPr>
      <w:rFonts w:ascii="Tahoma" w:hAnsi="Tahoma" w:cs="Tahoma"/>
      <w:sz w:val="16"/>
      <w:szCs w:val="16"/>
    </w:rPr>
  </w:style>
  <w:style w:type="character" w:customStyle="1" w:styleId="BalloonTextChar">
    <w:name w:val="Balloon Text Char"/>
    <w:basedOn w:val="DefaultParagraphFont"/>
    <w:link w:val="BalloonText"/>
    <w:rsid w:val="00BD413B"/>
    <w:rPr>
      <w:rFonts w:ascii="Tahoma" w:hAnsi="Tahoma" w:cs="Tahoma"/>
      <w:sz w:val="16"/>
      <w:szCs w:val="16"/>
    </w:rPr>
  </w:style>
  <w:style w:type="paragraph" w:styleId="NoSpacing">
    <w:name w:val="No Spacing"/>
    <w:uiPriority w:val="1"/>
    <w:qFormat/>
    <w:rsid w:val="00580B55"/>
    <w:pPr>
      <w:tabs>
        <w:tab w:val="left" w:pos="6480"/>
      </w:tabs>
    </w:pPr>
    <w:rPr>
      <w:rFonts w:ascii="Times New Roman" w:eastAsiaTheme="minorHAnsi" w:hAnsi="Times New Roman"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8CABE695EB944B919F9F87C39A21BF" ma:contentTypeVersion="104" ma:contentTypeDescription="" ma:contentTypeScope="" ma:versionID="fa11711afd9d26050751d2a66df1fd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2016-08-01T07:00:00+00:00</OpenedDate>
    <Date1 xmlns="dc463f71-b30c-4ab2-9473-d307f9d35888">2016-08-31T07:00:00+00:00</Date1>
    <IsDocumentOrder xmlns="dc463f71-b30c-4ab2-9473-d307f9d35888" xsi:nil="true"/>
    <IsHighlyConfidential xmlns="dc463f71-b30c-4ab2-9473-d307f9d35888">false</IsHighlyConfidential>
    <CaseCompanyNames xmlns="dc463f71-b30c-4ab2-9473-d307f9d35888">YCOM Networks, Inc.</CaseCompanyNames>
    <DocketNumber xmlns="dc463f71-b30c-4ab2-9473-d307f9d35888">160981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8C8A00E-B08C-4E31-9B23-6943F10D1FB1}"/>
</file>

<file path=customXml/itemProps2.xml><?xml version="1.0" encoding="utf-8"?>
<ds:datastoreItem xmlns:ds="http://schemas.openxmlformats.org/officeDocument/2006/customXml" ds:itemID="{C3F517BF-D901-4EB0-9BC0-EECEBFB4FC9A}">
  <ds:schemaRefs>
    <ds:schemaRef ds:uri="http://schemas.microsoft.com/sharepoint/v3/contenttype/forms"/>
  </ds:schemaRefs>
</ds:datastoreItem>
</file>

<file path=customXml/itemProps3.xml><?xml version="1.0" encoding="utf-8"?>
<ds:datastoreItem xmlns:ds="http://schemas.openxmlformats.org/officeDocument/2006/customXml" ds:itemID="{83129604-C33B-498A-A116-97CEB637BA3F}">
  <ds:schemaRefs>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6a7bd91e-004b-490a-8704-e368d63d59a0"/>
    <ds:schemaRef ds:uri="http://purl.org/dc/elements/1.1/"/>
  </ds:schemaRefs>
</ds:datastoreItem>
</file>

<file path=customXml/itemProps4.xml><?xml version="1.0" encoding="utf-8"?>
<ds:datastoreItem xmlns:ds="http://schemas.openxmlformats.org/officeDocument/2006/customXml" ds:itemID="{779BF6C8-EC23-46BC-8D89-37B56E6DD2E7}"/>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FairPoint Communications, Inc</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Michaud</dc:creator>
  <cp:lastModifiedBy>Kredel, Ashley (UTC)</cp:lastModifiedBy>
  <cp:revision>2</cp:revision>
  <cp:lastPrinted>2016-09-01T17:16:00Z</cp:lastPrinted>
  <dcterms:created xsi:type="dcterms:W3CDTF">2016-09-01T17:17:00Z</dcterms:created>
  <dcterms:modified xsi:type="dcterms:W3CDTF">2016-09-01T17:17:00Z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0x0101006E56B4D1795A2E4DB2F0B01679ED314A00588CABE695EB944B919F9F87C39A21BF</vt:lpwstr>
  </property>
  <property fmtid="{D5CDD505-2E9C-101B-9397-08002B2CF9AE}" pid="3" name="_docset_NoMedatataSyncRequired">
    <vt:lpwstr>False</vt:lpwstr>
  </property>
</Properties>
</file>