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F0" w:rsidRPr="003409D5" w:rsidRDefault="00275C97" w:rsidP="00275C97">
      <w:pPr>
        <w:spacing w:after="0" w:line="240" w:lineRule="auto"/>
        <w:jc w:val="center"/>
        <w:rPr>
          <w:rFonts w:ascii="Times New Roman" w:hAnsi="Times New Roman" w:cs="Times New Roman"/>
          <w:b/>
          <w:sz w:val="24"/>
          <w:szCs w:val="24"/>
        </w:rPr>
      </w:pPr>
      <w:r w:rsidRPr="003409D5">
        <w:rPr>
          <w:rFonts w:ascii="Times New Roman" w:hAnsi="Times New Roman" w:cs="Times New Roman"/>
          <w:b/>
          <w:sz w:val="24"/>
          <w:szCs w:val="24"/>
        </w:rPr>
        <w:t>Cascade Natural Gas Corporation</w:t>
      </w:r>
    </w:p>
    <w:p w:rsidR="00275C97" w:rsidRPr="003409D5" w:rsidRDefault="00275C97" w:rsidP="00275C97">
      <w:pPr>
        <w:spacing w:after="0" w:line="240" w:lineRule="auto"/>
        <w:jc w:val="center"/>
        <w:rPr>
          <w:rFonts w:ascii="Times New Roman" w:hAnsi="Times New Roman" w:cs="Times New Roman"/>
          <w:b/>
          <w:sz w:val="24"/>
          <w:szCs w:val="24"/>
        </w:rPr>
      </w:pPr>
      <w:r w:rsidRPr="003409D5">
        <w:rPr>
          <w:rFonts w:ascii="Times New Roman" w:hAnsi="Times New Roman" w:cs="Times New Roman"/>
          <w:b/>
          <w:sz w:val="24"/>
          <w:szCs w:val="24"/>
        </w:rPr>
        <w:t>Attachment A</w:t>
      </w:r>
    </w:p>
    <w:p w:rsidR="00275C97" w:rsidRPr="003409D5" w:rsidRDefault="00275C97" w:rsidP="00275C97">
      <w:pPr>
        <w:spacing w:after="0" w:line="240" w:lineRule="auto"/>
        <w:jc w:val="center"/>
        <w:rPr>
          <w:rFonts w:ascii="Times New Roman" w:hAnsi="Times New Roman" w:cs="Times New Roman"/>
          <w:b/>
          <w:sz w:val="24"/>
          <w:szCs w:val="24"/>
        </w:rPr>
      </w:pPr>
      <w:r w:rsidRPr="003409D5">
        <w:rPr>
          <w:rFonts w:ascii="Times New Roman" w:hAnsi="Times New Roman" w:cs="Times New Roman"/>
          <w:b/>
          <w:sz w:val="24"/>
          <w:szCs w:val="24"/>
        </w:rPr>
        <w:t>Summary of Request Natural Gas Rate Increase</w:t>
      </w:r>
    </w:p>
    <w:p w:rsidR="00275C97" w:rsidRPr="003409D5" w:rsidRDefault="00275C97" w:rsidP="00275C97">
      <w:pPr>
        <w:spacing w:after="0" w:line="240" w:lineRule="auto"/>
        <w:jc w:val="center"/>
        <w:rPr>
          <w:rFonts w:ascii="Times New Roman" w:hAnsi="Times New Roman" w:cs="Times New Roman"/>
          <w:sz w:val="24"/>
          <w:szCs w:val="24"/>
        </w:rPr>
      </w:pPr>
      <w:r w:rsidRPr="003409D5">
        <w:rPr>
          <w:rFonts w:ascii="Times New Roman" w:hAnsi="Times New Roman" w:cs="Times New Roman"/>
          <w:sz w:val="24"/>
          <w:szCs w:val="24"/>
        </w:rPr>
        <w:t>Washington Jurisdiction</w:t>
      </w:r>
    </w:p>
    <w:p w:rsidR="00275C97" w:rsidRPr="003409D5" w:rsidRDefault="00275C97" w:rsidP="00275C97">
      <w:pPr>
        <w:pBdr>
          <w:bottom w:val="single" w:sz="12" w:space="1" w:color="auto"/>
        </w:pBdr>
        <w:spacing w:after="0" w:line="240" w:lineRule="auto"/>
        <w:jc w:val="center"/>
        <w:rPr>
          <w:rFonts w:ascii="Times New Roman" w:hAnsi="Times New Roman" w:cs="Times New Roman"/>
          <w:sz w:val="24"/>
          <w:szCs w:val="24"/>
        </w:rPr>
      </w:pPr>
      <w:r w:rsidRPr="003409D5">
        <w:rPr>
          <w:rFonts w:ascii="Times New Roman" w:hAnsi="Times New Roman" w:cs="Times New Roman"/>
          <w:sz w:val="24"/>
          <w:szCs w:val="24"/>
        </w:rPr>
        <w:t xml:space="preserve">Filed on </w:t>
      </w:r>
      <w:r w:rsidR="00FB118B" w:rsidRPr="003409D5">
        <w:rPr>
          <w:rFonts w:ascii="Times New Roman" w:hAnsi="Times New Roman" w:cs="Times New Roman"/>
          <w:sz w:val="24"/>
          <w:szCs w:val="24"/>
        </w:rPr>
        <w:t>December 1</w:t>
      </w:r>
      <w:r w:rsidRPr="003409D5">
        <w:rPr>
          <w:rFonts w:ascii="Times New Roman" w:hAnsi="Times New Roman" w:cs="Times New Roman"/>
          <w:sz w:val="24"/>
          <w:szCs w:val="24"/>
        </w:rPr>
        <w:t>, 2015</w:t>
      </w:r>
    </w:p>
    <w:p w:rsidR="00275C97" w:rsidRPr="003409D5" w:rsidRDefault="00275C97"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w:t>
      </w:r>
      <w:r w:rsidRPr="003409D5">
        <w:rPr>
          <w:rFonts w:ascii="Times New Roman" w:hAnsi="Times New Roman" w:cs="Times New Roman"/>
          <w:b/>
          <w:sz w:val="24"/>
          <w:szCs w:val="24"/>
        </w:rPr>
        <w:tab/>
        <w:t>The date and amount of the latest prior general rate increase authorized by the Commission, and the revenue realized from that authorized increase in the test period, based on the company’s test period units of revenue.</w:t>
      </w:r>
      <w:bookmarkStart w:id="0" w:name="_GoBack"/>
      <w:bookmarkEnd w:id="0"/>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Date:</w:t>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January 12, 2007</w:t>
      </w:r>
      <w:r w:rsidRPr="003409D5">
        <w:rPr>
          <w:rFonts w:ascii="Times New Roman" w:hAnsi="Times New Roman" w:cs="Times New Roman"/>
          <w:sz w:val="24"/>
          <w:szCs w:val="24"/>
        </w:rPr>
        <w:tab/>
      </w:r>
      <w:r w:rsidRPr="003409D5">
        <w:rPr>
          <w:rFonts w:ascii="Times New Roman" w:hAnsi="Times New Roman" w:cs="Times New Roman"/>
          <w:sz w:val="24"/>
          <w:szCs w:val="24"/>
        </w:rPr>
        <w:tab/>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Amount:</w:t>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$7,061,536</w:t>
      </w:r>
      <w:r w:rsidRPr="003409D5">
        <w:rPr>
          <w:rFonts w:ascii="Times New Roman" w:hAnsi="Times New Roman" w:cs="Times New Roman"/>
          <w:sz w:val="24"/>
          <w:szCs w:val="24"/>
        </w:rPr>
        <w:tab/>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Amount Realized in the test period:</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$7,061,536</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2)</w:t>
      </w:r>
      <w:r w:rsidRPr="003409D5">
        <w:rPr>
          <w:rFonts w:ascii="Times New Roman" w:hAnsi="Times New Roman" w:cs="Times New Roman"/>
          <w:b/>
          <w:sz w:val="24"/>
          <w:szCs w:val="24"/>
        </w:rPr>
        <w:tab/>
        <w:t>Total revenues at present rates and at requested rates.</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Present Rates</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t>$252,195,647</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Requested Rates</w:t>
      </w:r>
      <w:r w:rsidR="00B00F03" w:rsidRPr="003409D5">
        <w:rPr>
          <w:rFonts w:ascii="Times New Roman" w:hAnsi="Times New Roman" w:cs="Times New Roman"/>
          <w:sz w:val="24"/>
          <w:szCs w:val="24"/>
        </w:rPr>
        <w:tab/>
        <w:t>$262,710,195</w:t>
      </w:r>
      <w:r w:rsidRPr="003409D5">
        <w:rPr>
          <w:rFonts w:ascii="Times New Roman" w:hAnsi="Times New Roman" w:cs="Times New Roman"/>
          <w:sz w:val="24"/>
          <w:szCs w:val="24"/>
        </w:rPr>
        <w:tab/>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3)</w:t>
      </w:r>
      <w:r w:rsidRPr="003409D5">
        <w:rPr>
          <w:rFonts w:ascii="Times New Roman" w:hAnsi="Times New Roman" w:cs="Times New Roman"/>
          <w:b/>
          <w:sz w:val="24"/>
          <w:szCs w:val="24"/>
        </w:rPr>
        <w:tab/>
        <w:t xml:space="preserve">Requested revenue change in percentage, in total, and by major customer class. </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Residential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t>8.</w:t>
      </w:r>
      <w:r w:rsidR="00AC249D" w:rsidRPr="003409D5">
        <w:rPr>
          <w:rFonts w:ascii="Times New Roman" w:hAnsi="Times New Roman" w:cs="Times New Roman"/>
          <w:sz w:val="24"/>
          <w:szCs w:val="24"/>
        </w:rPr>
        <w:t>93</w:t>
      </w:r>
      <w:r w:rsidR="00B00F03" w:rsidRPr="003409D5">
        <w:rPr>
          <w:rFonts w:ascii="Times New Roman" w:hAnsi="Times New Roman" w:cs="Times New Roman"/>
          <w:sz w:val="24"/>
          <w:szCs w:val="24"/>
        </w:rPr>
        <w: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Commercial &amp; Industrial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Total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0</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b/>
          <w:sz w:val="24"/>
          <w:szCs w:val="24"/>
        </w:rPr>
        <w:t>4)</w:t>
      </w:r>
      <w:r w:rsidRPr="003409D5">
        <w:rPr>
          <w:rFonts w:ascii="Times New Roman" w:hAnsi="Times New Roman" w:cs="Times New Roman"/>
          <w:b/>
          <w:sz w:val="24"/>
          <w:szCs w:val="24"/>
        </w:rPr>
        <w:tab/>
        <w:t>Requested revenue change in dollars, in total, and by major customer class.</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Residential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$10,514,548</w:t>
      </w:r>
      <w:r w:rsidRPr="003409D5">
        <w:rPr>
          <w:rFonts w:ascii="Times New Roman" w:hAnsi="Times New Roman" w:cs="Times New Roman"/>
          <w:sz w:val="24"/>
          <w:szCs w:val="24"/>
        </w:rPr>
        <w:tab/>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Commercial &amp; Industrial</w:t>
      </w:r>
      <w:r w:rsidRPr="003409D5">
        <w:rPr>
          <w:rFonts w:ascii="Times New Roman" w:hAnsi="Times New Roman" w:cs="Times New Roman"/>
          <w:sz w:val="24"/>
          <w:szCs w:val="24"/>
        </w:rPr>
        <w:tab/>
      </w:r>
      <w:r w:rsidR="00B00F03" w:rsidRPr="003409D5">
        <w:rPr>
          <w:rFonts w:ascii="Times New Roman" w:hAnsi="Times New Roman" w:cs="Times New Roman"/>
          <w:sz w:val="24"/>
          <w:szCs w:val="24"/>
        </w:rPr>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Total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B00F03" w:rsidRPr="003409D5">
        <w:rPr>
          <w:rFonts w:ascii="Times New Roman" w:hAnsi="Times New Roman" w:cs="Times New Roman"/>
          <w:sz w:val="24"/>
          <w:szCs w:val="24"/>
        </w:rPr>
        <w:tab/>
        <w:t>$10,514,548</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b/>
          <w:sz w:val="24"/>
          <w:szCs w:val="24"/>
        </w:rPr>
        <w:t>5)</w:t>
      </w:r>
      <w:r w:rsidRPr="003409D5">
        <w:rPr>
          <w:rFonts w:ascii="Times New Roman" w:hAnsi="Times New Roman" w:cs="Times New Roman"/>
          <w:b/>
          <w:sz w:val="24"/>
          <w:szCs w:val="24"/>
        </w:rPr>
        <w:tab/>
        <w:t>Requested rate change in dollars per month, per average residential customer.</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Monthly impact at average usage of </w:t>
      </w:r>
      <w:r w:rsidR="00B00F03" w:rsidRPr="003409D5">
        <w:rPr>
          <w:rFonts w:ascii="Times New Roman" w:hAnsi="Times New Roman" w:cs="Times New Roman"/>
          <w:sz w:val="24"/>
          <w:szCs w:val="24"/>
        </w:rPr>
        <w:t xml:space="preserve">54 </w:t>
      </w:r>
      <w:proofErr w:type="spellStart"/>
      <w:r w:rsidR="00B00F03" w:rsidRPr="003409D5">
        <w:rPr>
          <w:rFonts w:ascii="Times New Roman" w:hAnsi="Times New Roman" w:cs="Times New Roman"/>
          <w:sz w:val="24"/>
          <w:szCs w:val="24"/>
        </w:rPr>
        <w:t>therms</w:t>
      </w:r>
      <w:proofErr w:type="spellEnd"/>
      <w:r w:rsidR="00A22776" w:rsidRPr="003409D5">
        <w:rPr>
          <w:rFonts w:ascii="Times New Roman" w:hAnsi="Times New Roman" w:cs="Times New Roman"/>
          <w:sz w:val="24"/>
          <w:szCs w:val="24"/>
        </w:rPr>
        <w:t xml:space="preserve"> </w:t>
      </w:r>
      <w:r w:rsidRPr="003409D5">
        <w:rPr>
          <w:rFonts w:ascii="Times New Roman" w:hAnsi="Times New Roman" w:cs="Times New Roman"/>
          <w:sz w:val="24"/>
          <w:szCs w:val="24"/>
        </w:rPr>
        <w:t>per month is $</w:t>
      </w:r>
      <w:r w:rsidR="00B00F03" w:rsidRPr="003409D5">
        <w:rPr>
          <w:rFonts w:ascii="Times New Roman" w:hAnsi="Times New Roman" w:cs="Times New Roman"/>
          <w:sz w:val="24"/>
          <w:szCs w:val="24"/>
        </w:rPr>
        <w:t xml:space="preserve"> $4.</w:t>
      </w:r>
      <w:r w:rsidR="00AC249D" w:rsidRPr="003409D5">
        <w:rPr>
          <w:rFonts w:ascii="Times New Roman" w:hAnsi="Times New Roman" w:cs="Times New Roman"/>
          <w:sz w:val="24"/>
          <w:szCs w:val="24"/>
        </w:rPr>
        <w:t>8</w:t>
      </w:r>
      <w:r w:rsidR="00B00F03" w:rsidRPr="003409D5">
        <w:rPr>
          <w:rFonts w:ascii="Times New Roman" w:hAnsi="Times New Roman" w:cs="Times New Roman"/>
          <w:sz w:val="24"/>
          <w:szCs w:val="24"/>
        </w:rPr>
        <w:t>7</w:t>
      </w:r>
      <w:r w:rsidRPr="003409D5">
        <w:rPr>
          <w:rFonts w:ascii="Times New Roman" w:hAnsi="Times New Roman" w:cs="Times New Roman"/>
          <w:sz w:val="24"/>
          <w:szCs w:val="24"/>
        </w:rPr>
        <w:t>.</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6)</w:t>
      </w:r>
      <w:r w:rsidRPr="003409D5">
        <w:rPr>
          <w:rFonts w:ascii="Times New Roman" w:hAnsi="Times New Roman" w:cs="Times New Roman"/>
          <w:b/>
          <w:sz w:val="24"/>
          <w:szCs w:val="24"/>
        </w:rPr>
        <w:tab/>
        <w:t>Most current customer count by major customer class.</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lastRenderedPageBreak/>
        <w:t>Residential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B00F03" w:rsidRPr="003409D5">
        <w:rPr>
          <w:rFonts w:ascii="Times New Roman" w:hAnsi="Times New Roman" w:cs="Times New Roman"/>
          <w:sz w:val="24"/>
          <w:szCs w:val="24"/>
        </w:rPr>
        <w:tab/>
      </w:r>
      <w:r w:rsidR="00E67406" w:rsidRPr="003409D5">
        <w:rPr>
          <w:rFonts w:ascii="Times New Roman" w:hAnsi="Times New Roman" w:cs="Times New Roman"/>
          <w:sz w:val="24"/>
          <w:szCs w:val="24"/>
        </w:rPr>
        <w:t>178,</w:t>
      </w:r>
      <w:r w:rsidR="005A17CD" w:rsidRPr="003409D5">
        <w:rPr>
          <w:rFonts w:ascii="Times New Roman" w:hAnsi="Times New Roman" w:cs="Times New Roman"/>
          <w:sz w:val="24"/>
          <w:szCs w:val="24"/>
        </w:rPr>
        <w:t>098</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Commercial</w:t>
      </w:r>
      <w:r w:rsidRPr="003409D5">
        <w:rPr>
          <w:rFonts w:ascii="Times New Roman" w:hAnsi="Times New Roman" w:cs="Times New Roman"/>
          <w:sz w:val="24"/>
          <w:szCs w:val="24"/>
        </w:rPr>
        <w:tab/>
      </w:r>
      <w:r w:rsidR="005A17CD" w:rsidRPr="003409D5">
        <w:rPr>
          <w:rFonts w:ascii="Times New Roman" w:hAnsi="Times New Roman" w:cs="Times New Roman"/>
          <w:sz w:val="24"/>
          <w:szCs w:val="24"/>
        </w:rPr>
        <w:tab/>
      </w:r>
      <w:r w:rsidR="005A17CD" w:rsidRPr="003409D5">
        <w:rPr>
          <w:rFonts w:ascii="Times New Roman" w:hAnsi="Times New Roman" w:cs="Times New Roman"/>
          <w:sz w:val="24"/>
          <w:szCs w:val="24"/>
        </w:rPr>
        <w:tab/>
      </w:r>
      <w:r w:rsidR="00E67406" w:rsidRPr="003409D5">
        <w:rPr>
          <w:rFonts w:ascii="Times New Roman" w:hAnsi="Times New Roman" w:cs="Times New Roman"/>
          <w:sz w:val="24"/>
          <w:szCs w:val="24"/>
        </w:rPr>
        <w:t xml:space="preserve"> </w:t>
      </w:r>
      <w:r w:rsidR="001C755D" w:rsidRPr="003409D5">
        <w:rPr>
          <w:rFonts w:ascii="Times New Roman" w:hAnsi="Times New Roman" w:cs="Times New Roman"/>
          <w:sz w:val="24"/>
          <w:szCs w:val="24"/>
        </w:rPr>
        <w:t xml:space="preserve"> </w:t>
      </w:r>
      <w:r w:rsidR="00E67406" w:rsidRPr="003409D5">
        <w:rPr>
          <w:rFonts w:ascii="Times New Roman" w:hAnsi="Times New Roman" w:cs="Times New Roman"/>
          <w:sz w:val="24"/>
          <w:szCs w:val="24"/>
        </w:rPr>
        <w:t>25,</w:t>
      </w:r>
      <w:r w:rsidR="005A17CD" w:rsidRPr="003409D5">
        <w:rPr>
          <w:rFonts w:ascii="Times New Roman" w:hAnsi="Times New Roman" w:cs="Times New Roman"/>
          <w:sz w:val="24"/>
          <w:szCs w:val="24"/>
        </w:rPr>
        <w:t>106</w:t>
      </w:r>
    </w:p>
    <w:p w:rsidR="005A17CD" w:rsidRPr="003409D5" w:rsidRDefault="005A17CD" w:rsidP="00275C97">
      <w:pPr>
        <w:rPr>
          <w:rFonts w:ascii="Times New Roman" w:hAnsi="Times New Roman" w:cs="Times New Roman"/>
          <w:sz w:val="24"/>
          <w:szCs w:val="24"/>
        </w:rPr>
      </w:pPr>
      <w:r w:rsidRPr="003409D5">
        <w:rPr>
          <w:rFonts w:ascii="Times New Roman" w:hAnsi="Times New Roman" w:cs="Times New Roman"/>
          <w:sz w:val="24"/>
          <w:szCs w:val="24"/>
        </w:rPr>
        <w:t>Industrial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Pr="003409D5">
        <w:rPr>
          <w:rFonts w:ascii="Times New Roman" w:hAnsi="Times New Roman" w:cs="Times New Roman"/>
          <w:sz w:val="24"/>
          <w:szCs w:val="24"/>
        </w:rPr>
        <w:tab/>
        <w:t xml:space="preserve">       462</w:t>
      </w:r>
    </w:p>
    <w:p w:rsidR="00E67406" w:rsidRPr="003409D5" w:rsidRDefault="00E67406" w:rsidP="00275C97">
      <w:pPr>
        <w:rPr>
          <w:rFonts w:ascii="Times New Roman" w:hAnsi="Times New Roman" w:cs="Times New Roman"/>
          <w:sz w:val="24"/>
          <w:szCs w:val="24"/>
        </w:rPr>
      </w:pPr>
      <w:r w:rsidRPr="003409D5">
        <w:rPr>
          <w:rFonts w:ascii="Times New Roman" w:hAnsi="Times New Roman" w:cs="Times New Roman"/>
          <w:sz w:val="24"/>
          <w:szCs w:val="24"/>
        </w:rPr>
        <w:t>Transportation</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Pr="003409D5">
        <w:rPr>
          <w:rFonts w:ascii="Times New Roman" w:hAnsi="Times New Roman" w:cs="Times New Roman"/>
          <w:sz w:val="24"/>
          <w:szCs w:val="24"/>
        </w:rPr>
        <w:tab/>
        <w:t xml:space="preserve">       </w:t>
      </w:r>
      <w:r w:rsidR="005A17CD" w:rsidRPr="003409D5">
        <w:rPr>
          <w:rFonts w:ascii="Times New Roman" w:hAnsi="Times New Roman" w:cs="Times New Roman"/>
          <w:sz w:val="24"/>
          <w:szCs w:val="24"/>
        </w:rPr>
        <w:t>199</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Total</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F363E6" w:rsidRPr="003409D5">
        <w:rPr>
          <w:rFonts w:ascii="Times New Roman" w:hAnsi="Times New Roman" w:cs="Times New Roman"/>
          <w:sz w:val="24"/>
          <w:szCs w:val="24"/>
        </w:rPr>
        <w:tab/>
      </w:r>
      <w:r w:rsidR="00F363E6" w:rsidRPr="003409D5">
        <w:rPr>
          <w:rFonts w:ascii="Times New Roman" w:hAnsi="Times New Roman" w:cs="Times New Roman"/>
          <w:sz w:val="24"/>
          <w:szCs w:val="24"/>
        </w:rPr>
        <w:tab/>
      </w:r>
      <w:r w:rsidR="005A17CD" w:rsidRPr="003409D5">
        <w:rPr>
          <w:rFonts w:ascii="Times New Roman" w:hAnsi="Times New Roman" w:cs="Times New Roman"/>
          <w:sz w:val="24"/>
          <w:szCs w:val="24"/>
        </w:rPr>
        <w:t xml:space="preserve"> </w:t>
      </w:r>
      <w:r w:rsidR="00F363E6" w:rsidRPr="003409D5">
        <w:rPr>
          <w:rFonts w:ascii="Times New Roman" w:hAnsi="Times New Roman" w:cs="Times New Roman"/>
          <w:sz w:val="24"/>
          <w:szCs w:val="24"/>
        </w:rPr>
        <w:t>203,865</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Twelve-months ended </w:t>
      </w:r>
      <w:r w:rsidR="00F363E6" w:rsidRPr="003409D5">
        <w:rPr>
          <w:rFonts w:ascii="Times New Roman" w:hAnsi="Times New Roman" w:cs="Times New Roman"/>
          <w:sz w:val="24"/>
          <w:szCs w:val="24"/>
        </w:rPr>
        <w:tab/>
        <w:t>June 30, 2015</w:t>
      </w:r>
    </w:p>
    <w:p w:rsidR="00A22776" w:rsidRPr="003409D5" w:rsidRDefault="00A22776"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7)</w:t>
      </w:r>
      <w:r w:rsidRPr="003409D5">
        <w:rPr>
          <w:rFonts w:ascii="Times New Roman" w:hAnsi="Times New Roman" w:cs="Times New Roman"/>
          <w:b/>
          <w:sz w:val="24"/>
          <w:szCs w:val="24"/>
        </w:rPr>
        <w:tab/>
        <w:t>Current authorized overall rate of return and authorized rate of return on common equity.</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Overall rate of return </w:t>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t>8.85 percent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Rate of return on common equity </w:t>
      </w:r>
      <w:r w:rsidR="00EC2245" w:rsidRPr="003409D5">
        <w:rPr>
          <w:rFonts w:ascii="Times New Roman" w:hAnsi="Times New Roman" w:cs="Times New Roman"/>
          <w:sz w:val="24"/>
          <w:szCs w:val="24"/>
        </w:rPr>
        <w:tab/>
        <w:t>N/A</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8)</w:t>
      </w:r>
      <w:r w:rsidRPr="003409D5">
        <w:rPr>
          <w:rFonts w:ascii="Times New Roman" w:hAnsi="Times New Roman" w:cs="Times New Roman"/>
          <w:b/>
          <w:sz w:val="24"/>
          <w:szCs w:val="24"/>
        </w:rPr>
        <w:tab/>
        <w:t>Requested overall rate of return and requested rate of return on common equity, and the method or methods used to calculate rate of return on common equity.</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Overall rate of return</w:t>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r>
      <w:r w:rsidR="00EC2245" w:rsidRPr="003409D5">
        <w:rPr>
          <w:rFonts w:ascii="Times New Roman" w:hAnsi="Times New Roman" w:cs="Times New Roman"/>
          <w:sz w:val="24"/>
          <w:szCs w:val="24"/>
        </w:rPr>
        <w:tab/>
        <w:t>7.65 Percent</w:t>
      </w:r>
    </w:p>
    <w:p w:rsidR="00EC2245"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Rate of return on common equity</w:t>
      </w:r>
      <w:r w:rsidR="00EC2245" w:rsidRPr="003409D5">
        <w:rPr>
          <w:rFonts w:ascii="Times New Roman" w:hAnsi="Times New Roman" w:cs="Times New Roman"/>
          <w:sz w:val="24"/>
          <w:szCs w:val="24"/>
        </w:rPr>
        <w:tab/>
        <w:t>10.00 Percent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 xml:space="preserve">Method(s) of Calculation:  </w:t>
      </w:r>
      <w:r w:rsidR="00EC2245" w:rsidRPr="003409D5">
        <w:rPr>
          <w:rFonts w:ascii="Times New Roman" w:hAnsi="Times New Roman" w:cs="Times New Roman"/>
          <w:sz w:val="24"/>
          <w:szCs w:val="24"/>
        </w:rPr>
        <w:t>Primarily rely on Discounted Cash Flow (DCF)</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9)</w:t>
      </w:r>
      <w:r w:rsidRPr="003409D5">
        <w:rPr>
          <w:rFonts w:ascii="Times New Roman" w:hAnsi="Times New Roman" w:cs="Times New Roman"/>
          <w:b/>
          <w:sz w:val="24"/>
          <w:szCs w:val="24"/>
        </w:rPr>
        <w:tab/>
        <w:t>Requested capital structure.</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Short-Term Debt</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Long-Term Debt</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50 Percent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Preferred Stock</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0</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Common Equity Stock</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50 Percent</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10)</w:t>
      </w:r>
      <w:r w:rsidRPr="003409D5">
        <w:rPr>
          <w:rFonts w:ascii="Times New Roman" w:hAnsi="Times New Roman" w:cs="Times New Roman"/>
          <w:b/>
          <w:sz w:val="24"/>
          <w:szCs w:val="24"/>
        </w:rPr>
        <w:tab/>
        <w:t>Requested total net operating income.</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Net operating income:</w:t>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$22,155,030</w:t>
      </w:r>
    </w:p>
    <w:p w:rsidR="00275C97" w:rsidRPr="003409D5" w:rsidRDefault="00275C97" w:rsidP="00275C97">
      <w:pPr>
        <w:rPr>
          <w:rFonts w:ascii="Times New Roman" w:hAnsi="Times New Roman" w:cs="Times New Roman"/>
          <w:b/>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11)</w:t>
      </w:r>
      <w:r w:rsidRPr="003409D5">
        <w:rPr>
          <w:rFonts w:ascii="Times New Roman" w:hAnsi="Times New Roman" w:cs="Times New Roman"/>
          <w:b/>
          <w:sz w:val="24"/>
          <w:szCs w:val="24"/>
        </w:rPr>
        <w:tab/>
        <w:t>Requested total rate base and method of calculation, or equivalent.</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t>Rate base:</w:t>
      </w:r>
      <w:r w:rsidRPr="003409D5">
        <w:rPr>
          <w:rFonts w:ascii="Times New Roman" w:hAnsi="Times New Roman" w:cs="Times New Roman"/>
          <w:sz w:val="24"/>
          <w:szCs w:val="24"/>
        </w:rPr>
        <w:tab/>
      </w:r>
      <w:r w:rsidRPr="003409D5">
        <w:rPr>
          <w:rFonts w:ascii="Times New Roman" w:hAnsi="Times New Roman" w:cs="Times New Roman"/>
          <w:sz w:val="24"/>
          <w:szCs w:val="24"/>
        </w:rPr>
        <w:tab/>
      </w:r>
      <w:r w:rsidR="00EC2245" w:rsidRPr="003409D5">
        <w:rPr>
          <w:rFonts w:ascii="Times New Roman" w:hAnsi="Times New Roman" w:cs="Times New Roman"/>
          <w:sz w:val="24"/>
          <w:szCs w:val="24"/>
        </w:rPr>
        <w:tab/>
        <w:t>$289,683,963</w:t>
      </w:r>
    </w:p>
    <w:p w:rsidR="00275C97" w:rsidRPr="003409D5" w:rsidRDefault="00275C97" w:rsidP="00275C97">
      <w:pPr>
        <w:rPr>
          <w:rFonts w:ascii="Times New Roman" w:hAnsi="Times New Roman" w:cs="Times New Roman"/>
          <w:sz w:val="24"/>
          <w:szCs w:val="24"/>
        </w:rPr>
      </w:pPr>
      <w:r w:rsidRPr="003409D5">
        <w:rPr>
          <w:rFonts w:ascii="Times New Roman" w:hAnsi="Times New Roman" w:cs="Times New Roman"/>
          <w:sz w:val="24"/>
          <w:szCs w:val="24"/>
        </w:rPr>
        <w:lastRenderedPageBreak/>
        <w:t xml:space="preserve">Method(s) of calculation:  </w:t>
      </w:r>
      <w:r w:rsidR="001C755D" w:rsidRPr="003409D5">
        <w:rPr>
          <w:rFonts w:ascii="Times New Roman" w:hAnsi="Times New Roman" w:cs="Times New Roman"/>
          <w:sz w:val="24"/>
          <w:szCs w:val="24"/>
        </w:rPr>
        <w:tab/>
      </w:r>
      <w:r w:rsidR="00EC2245" w:rsidRPr="003409D5">
        <w:rPr>
          <w:rFonts w:ascii="Times New Roman" w:hAnsi="Times New Roman" w:cs="Times New Roman"/>
          <w:sz w:val="24"/>
          <w:szCs w:val="24"/>
        </w:rPr>
        <w:t>Average of Monthly Average (AMA)</w:t>
      </w:r>
    </w:p>
    <w:p w:rsidR="00275C97" w:rsidRPr="003409D5" w:rsidRDefault="00275C97" w:rsidP="00275C97">
      <w:pPr>
        <w:rPr>
          <w:rFonts w:ascii="Times New Roman" w:hAnsi="Times New Roman" w:cs="Times New Roman"/>
          <w:sz w:val="24"/>
          <w:szCs w:val="24"/>
        </w:rPr>
      </w:pPr>
    </w:p>
    <w:p w:rsidR="00275C97" w:rsidRPr="003409D5" w:rsidRDefault="00275C97" w:rsidP="00275C97">
      <w:pPr>
        <w:rPr>
          <w:rFonts w:ascii="Times New Roman" w:hAnsi="Times New Roman" w:cs="Times New Roman"/>
          <w:b/>
          <w:sz w:val="24"/>
          <w:szCs w:val="24"/>
        </w:rPr>
      </w:pPr>
      <w:r w:rsidRPr="003409D5">
        <w:rPr>
          <w:rFonts w:ascii="Times New Roman" w:hAnsi="Times New Roman" w:cs="Times New Roman"/>
          <w:b/>
          <w:sz w:val="24"/>
          <w:szCs w:val="24"/>
        </w:rPr>
        <w:t>12)</w:t>
      </w:r>
      <w:r w:rsidRPr="003409D5">
        <w:rPr>
          <w:rFonts w:ascii="Times New Roman" w:hAnsi="Times New Roman" w:cs="Times New Roman"/>
          <w:b/>
          <w:sz w:val="24"/>
          <w:szCs w:val="24"/>
        </w:rPr>
        <w:tab/>
        <w:t>Requested revenue effect of attrition allowance, if any requested.</w:t>
      </w:r>
    </w:p>
    <w:p w:rsidR="00275C97" w:rsidRPr="003409D5" w:rsidRDefault="00275C97">
      <w:pPr>
        <w:rPr>
          <w:rFonts w:ascii="Times New Roman" w:hAnsi="Times New Roman" w:cs="Times New Roman"/>
          <w:sz w:val="24"/>
          <w:szCs w:val="24"/>
        </w:rPr>
      </w:pPr>
      <w:r w:rsidRPr="003409D5">
        <w:rPr>
          <w:rFonts w:ascii="Times New Roman" w:hAnsi="Times New Roman" w:cs="Times New Roman"/>
          <w:sz w:val="24"/>
          <w:szCs w:val="24"/>
        </w:rPr>
        <w:t>No attrition allowance is requested.</w:t>
      </w:r>
    </w:p>
    <w:sectPr w:rsidR="00275C97" w:rsidRPr="003409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14" w:rsidRDefault="00906914" w:rsidP="00275C97">
      <w:pPr>
        <w:spacing w:after="0" w:line="240" w:lineRule="auto"/>
      </w:pPr>
      <w:r>
        <w:separator/>
      </w:r>
    </w:p>
  </w:endnote>
  <w:endnote w:type="continuationSeparator" w:id="0">
    <w:p w:rsidR="00906914" w:rsidRDefault="00906914" w:rsidP="002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14" w:rsidRDefault="00906914" w:rsidP="00275C97">
      <w:pPr>
        <w:spacing w:after="0" w:line="240" w:lineRule="auto"/>
      </w:pPr>
      <w:r>
        <w:separator/>
      </w:r>
    </w:p>
  </w:footnote>
  <w:footnote w:type="continuationSeparator" w:id="0">
    <w:p w:rsidR="00906914" w:rsidRDefault="00906914" w:rsidP="00275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97"/>
    <w:rsid w:val="001C755D"/>
    <w:rsid w:val="00275C97"/>
    <w:rsid w:val="002E19B4"/>
    <w:rsid w:val="003409D5"/>
    <w:rsid w:val="005A17CD"/>
    <w:rsid w:val="005F5253"/>
    <w:rsid w:val="007A0E10"/>
    <w:rsid w:val="00906914"/>
    <w:rsid w:val="009D0B90"/>
    <w:rsid w:val="00A22776"/>
    <w:rsid w:val="00A30B74"/>
    <w:rsid w:val="00AC249D"/>
    <w:rsid w:val="00B00F03"/>
    <w:rsid w:val="00E67406"/>
    <w:rsid w:val="00EA6C72"/>
    <w:rsid w:val="00EC2245"/>
    <w:rsid w:val="00F363E6"/>
    <w:rsid w:val="00FB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7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5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97"/>
    <w:rPr>
      <w:rFonts w:ascii="Arial" w:hAnsi="Arial"/>
      <w:sz w:val="20"/>
      <w:szCs w:val="20"/>
    </w:rPr>
  </w:style>
  <w:style w:type="character" w:styleId="FootnoteReference">
    <w:name w:val="footnote reference"/>
    <w:basedOn w:val="DefaultParagraphFont"/>
    <w:uiPriority w:val="99"/>
    <w:semiHidden/>
    <w:unhideWhenUsed/>
    <w:rsid w:val="00275C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7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5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C97"/>
    <w:rPr>
      <w:rFonts w:ascii="Arial" w:hAnsi="Arial"/>
      <w:sz w:val="20"/>
      <w:szCs w:val="20"/>
    </w:rPr>
  </w:style>
  <w:style w:type="character" w:styleId="FootnoteReference">
    <w:name w:val="footnote reference"/>
    <w:basedOn w:val="DefaultParagraphFont"/>
    <w:uiPriority w:val="99"/>
    <w:semiHidden/>
    <w:unhideWhenUsed/>
    <w:rsid w:val="00275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2015-12-01T08:00:00+00:00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A5DDC75-A02F-4B4E-BA4A-56163349264C}"/>
</file>

<file path=customXml/itemProps2.xml><?xml version="1.0" encoding="utf-8"?>
<ds:datastoreItem xmlns:ds="http://schemas.openxmlformats.org/officeDocument/2006/customXml" ds:itemID="{D1FBCFD3-0600-468F-B8F9-C9D885CBCCC6}"/>
</file>

<file path=customXml/itemProps3.xml><?xml version="1.0" encoding="utf-8"?>
<ds:datastoreItem xmlns:ds="http://schemas.openxmlformats.org/officeDocument/2006/customXml" ds:itemID="{0DE6A46C-A42A-47CC-93F4-D699040056AB}"/>
</file>

<file path=customXml/itemProps4.xml><?xml version="1.0" encoding="utf-8"?>
<ds:datastoreItem xmlns:ds="http://schemas.openxmlformats.org/officeDocument/2006/customXml" ds:itemID="{F821FBFF-FB1D-4FD8-A382-A9C4385E1AD2}"/>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MDU</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Pease</dc:creator>
  <cp:lastModifiedBy>Sharon Cooper</cp:lastModifiedBy>
  <cp:revision>3</cp:revision>
  <cp:lastPrinted>2015-12-01T21:12:00Z</cp:lastPrinted>
  <dcterms:created xsi:type="dcterms:W3CDTF">2015-12-01T21:14:00Z</dcterms:created>
  <dcterms:modified xsi:type="dcterms:W3CDTF">2015-12-01T21:14:00Z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