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61" w:rsidRDefault="00697161" w:rsidP="00DF7A3D">
      <w:pPr>
        <w:rPr>
          <w:rFonts w:ascii="Times New Roman" w:hAnsi="Times New Roman"/>
        </w:rPr>
      </w:pPr>
      <w:bookmarkStart w:id="0" w:name="_GoBack"/>
      <w:bookmarkEnd w:id="0"/>
      <w:r w:rsidRPr="0081152B">
        <w:rPr>
          <w:b/>
          <w:noProof/>
        </w:rPr>
        <w:drawing>
          <wp:anchor distT="0" distB="0" distL="114300" distR="114300" simplePos="0" relativeHeight="251659264" behindDoc="1" locked="0" layoutInCell="1" allowOverlap="1" wp14:anchorId="3855E580" wp14:editId="52522FAC">
            <wp:simplePos x="0" y="0"/>
            <wp:positionH relativeFrom="column">
              <wp:posOffset>-438150</wp:posOffset>
            </wp:positionH>
            <wp:positionV relativeFrom="page">
              <wp:posOffset>676275</wp:posOffset>
            </wp:positionV>
            <wp:extent cx="6581775" cy="381000"/>
            <wp:effectExtent l="0" t="0" r="9525"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6"/>
                    <a:srcRect/>
                    <a:stretch>
                      <a:fillRect/>
                    </a:stretch>
                  </pic:blipFill>
                  <pic:spPr bwMode="auto">
                    <a:xfrm>
                      <a:off x="0" y="0"/>
                      <a:ext cx="6581775" cy="381000"/>
                    </a:xfrm>
                    <a:prstGeom prst="rect">
                      <a:avLst/>
                    </a:prstGeom>
                    <a:noFill/>
                  </pic:spPr>
                </pic:pic>
              </a:graphicData>
            </a:graphic>
          </wp:anchor>
        </w:drawing>
      </w:r>
    </w:p>
    <w:p w:rsidR="00697161" w:rsidRDefault="00697161" w:rsidP="00DF7A3D">
      <w:pPr>
        <w:rPr>
          <w:rFonts w:ascii="Times New Roman" w:hAnsi="Times New Roman"/>
        </w:rPr>
      </w:pPr>
    </w:p>
    <w:p w:rsidR="00751804" w:rsidRPr="00D870FC" w:rsidRDefault="003428AB" w:rsidP="00DF7A3D">
      <w:pPr>
        <w:rPr>
          <w:rFonts w:ascii="Times New Roman" w:hAnsi="Times New Roman"/>
        </w:rPr>
      </w:pPr>
      <w:r>
        <w:rPr>
          <w:rFonts w:ascii="Times New Roman" w:hAnsi="Times New Roman"/>
        </w:rPr>
        <w:t>June 1, 2015</w:t>
      </w:r>
    </w:p>
    <w:p w:rsidR="00751804" w:rsidRPr="00D870FC" w:rsidRDefault="00751804" w:rsidP="00DF7A3D">
      <w:pPr>
        <w:jc w:val="both"/>
        <w:rPr>
          <w:rFonts w:ascii="Times New Roman" w:hAnsi="Times New Roman"/>
        </w:rPr>
      </w:pPr>
    </w:p>
    <w:p w:rsidR="00751804" w:rsidRDefault="00751804" w:rsidP="00DF7A3D">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751804" w:rsidRPr="00D870FC" w:rsidRDefault="00751804" w:rsidP="00DF7A3D">
      <w:pPr>
        <w:jc w:val="both"/>
        <w:rPr>
          <w:rFonts w:ascii="Times New Roman" w:hAnsi="Times New Roman"/>
          <w:b/>
          <w:bCs/>
          <w:i/>
          <w:iCs/>
        </w:rPr>
      </w:pPr>
      <w:r>
        <w:rPr>
          <w:rFonts w:ascii="Times New Roman" w:hAnsi="Times New Roman"/>
          <w:b/>
          <w:bCs/>
          <w:i/>
          <w:iCs/>
        </w:rPr>
        <w:t>AND OVERNIGHT DELIVERY</w:t>
      </w:r>
    </w:p>
    <w:p w:rsidR="00751804" w:rsidRPr="00D870FC" w:rsidRDefault="00751804" w:rsidP="00DF7A3D">
      <w:pPr>
        <w:jc w:val="both"/>
        <w:rPr>
          <w:rFonts w:ascii="Times New Roman" w:hAnsi="Times New Roman"/>
        </w:rPr>
      </w:pPr>
    </w:p>
    <w:p w:rsidR="00045014" w:rsidRPr="00D870FC" w:rsidRDefault="00045014" w:rsidP="00DF7A3D">
      <w:pPr>
        <w:jc w:val="both"/>
        <w:rPr>
          <w:rFonts w:ascii="Times New Roman" w:hAnsi="Times New Roman"/>
        </w:rPr>
      </w:pPr>
      <w:r>
        <w:rPr>
          <w:rFonts w:ascii="Times New Roman" w:hAnsi="Times New Roman"/>
        </w:rPr>
        <w:t>Steven V. King</w:t>
      </w:r>
    </w:p>
    <w:p w:rsidR="00045014" w:rsidRPr="00D870FC" w:rsidRDefault="00045014" w:rsidP="00DF7A3D">
      <w:pPr>
        <w:jc w:val="both"/>
        <w:rPr>
          <w:rFonts w:ascii="Times New Roman" w:hAnsi="Times New Roman"/>
        </w:rPr>
      </w:pPr>
      <w:r>
        <w:rPr>
          <w:rFonts w:ascii="Times New Roman" w:hAnsi="Times New Roman"/>
        </w:rPr>
        <w:t>E</w:t>
      </w:r>
      <w:r w:rsidRPr="00D870FC">
        <w:rPr>
          <w:rFonts w:ascii="Times New Roman" w:hAnsi="Times New Roman"/>
        </w:rPr>
        <w:t>xecutive Director and Secretary</w:t>
      </w:r>
    </w:p>
    <w:p w:rsidR="00751804" w:rsidRPr="00D870FC" w:rsidRDefault="00751804" w:rsidP="00DF7A3D">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751804" w:rsidRPr="00D870FC" w:rsidRDefault="00751804" w:rsidP="00DF7A3D">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p>
    <w:p w:rsidR="00751804" w:rsidRPr="00D870FC" w:rsidRDefault="00751804" w:rsidP="00DF7A3D">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751804" w:rsidRPr="00D870FC" w:rsidRDefault="00751804" w:rsidP="00DF7A3D">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751804" w:rsidRPr="00D870FC" w:rsidRDefault="00751804" w:rsidP="00DF7A3D">
      <w:pPr>
        <w:jc w:val="both"/>
        <w:rPr>
          <w:rFonts w:ascii="Times New Roman" w:hAnsi="Times New Roman"/>
        </w:rPr>
      </w:pPr>
    </w:p>
    <w:p w:rsidR="00751804" w:rsidRPr="003F18B3" w:rsidRDefault="00751804" w:rsidP="00DF7A3D">
      <w:pPr>
        <w:rPr>
          <w:b/>
        </w:rPr>
      </w:pPr>
      <w:r w:rsidRPr="003F18B3">
        <w:rPr>
          <w:rFonts w:ascii="Times New Roman" w:hAnsi="Times New Roman"/>
          <w:b/>
        </w:rPr>
        <w:t>RE:</w:t>
      </w:r>
      <w:r w:rsidRPr="003F18B3">
        <w:rPr>
          <w:rFonts w:ascii="Times New Roman" w:hAnsi="Times New Roman"/>
          <w:b/>
        </w:rPr>
        <w:tab/>
      </w:r>
      <w:r w:rsidR="00045014">
        <w:rPr>
          <w:rFonts w:ascii="Times New Roman" w:hAnsi="Times New Roman"/>
          <w:b/>
        </w:rPr>
        <w:t>2015</w:t>
      </w:r>
      <w:r>
        <w:rPr>
          <w:rFonts w:ascii="Times New Roman" w:hAnsi="Times New Roman"/>
          <w:b/>
        </w:rPr>
        <w:t xml:space="preserve"> </w:t>
      </w:r>
      <w:r w:rsidR="003428AB">
        <w:rPr>
          <w:rFonts w:ascii="Times New Roman" w:hAnsi="Times New Roman"/>
          <w:b/>
        </w:rPr>
        <w:t xml:space="preserve">Annual </w:t>
      </w:r>
      <w:r>
        <w:rPr>
          <w:rFonts w:ascii="Times New Roman" w:hAnsi="Times New Roman"/>
          <w:b/>
        </w:rPr>
        <w:t>Renewable</w:t>
      </w:r>
      <w:r w:rsidR="00045014">
        <w:rPr>
          <w:rFonts w:ascii="Times New Roman" w:hAnsi="Times New Roman"/>
          <w:b/>
        </w:rPr>
        <w:t xml:space="preserve"> </w:t>
      </w:r>
      <w:r w:rsidR="003428AB">
        <w:rPr>
          <w:rFonts w:ascii="Times New Roman" w:hAnsi="Times New Roman"/>
          <w:b/>
        </w:rPr>
        <w:t>Portfolio Standard Report</w:t>
      </w:r>
      <w:r>
        <w:rPr>
          <w:rFonts w:ascii="Times New Roman" w:hAnsi="Times New Roman"/>
          <w:b/>
        </w:rPr>
        <w:t xml:space="preserve"> </w:t>
      </w:r>
    </w:p>
    <w:p w:rsidR="00751804" w:rsidRPr="00D870FC" w:rsidRDefault="00751804" w:rsidP="00DF7A3D">
      <w:pPr>
        <w:jc w:val="both"/>
        <w:rPr>
          <w:rFonts w:ascii="Times New Roman" w:hAnsi="Times New Roman"/>
        </w:rPr>
      </w:pPr>
      <w:r w:rsidRPr="00D870FC">
        <w:rPr>
          <w:rFonts w:ascii="Times New Roman" w:hAnsi="Times New Roman"/>
        </w:rPr>
        <w:tab/>
      </w:r>
    </w:p>
    <w:p w:rsidR="00751804" w:rsidRDefault="00C946C8" w:rsidP="00DF7A3D">
      <w:pPr>
        <w:rPr>
          <w:rFonts w:ascii="Times New Roman" w:hAnsi="Times New Roman"/>
        </w:rPr>
      </w:pPr>
      <w:r>
        <w:rPr>
          <w:rFonts w:ascii="Times New Roman" w:hAnsi="Times New Roman"/>
        </w:rPr>
        <w:t>In accordance with</w:t>
      </w:r>
      <w:r w:rsidR="00751804">
        <w:rPr>
          <w:rFonts w:ascii="Times New Roman" w:hAnsi="Times New Roman"/>
        </w:rPr>
        <w:t xml:space="preserve"> </w:t>
      </w:r>
      <w:r w:rsidR="003428AB">
        <w:rPr>
          <w:rFonts w:ascii="Times New Roman" w:hAnsi="Times New Roman"/>
        </w:rPr>
        <w:t>RCW 19-285-040 and WAC 480-109-21</w:t>
      </w:r>
      <w:r w:rsidR="00751804">
        <w:rPr>
          <w:rFonts w:ascii="Times New Roman" w:hAnsi="Times New Roman"/>
        </w:rPr>
        <w:t>0</w:t>
      </w:r>
      <w:r w:rsidR="003428AB">
        <w:rPr>
          <w:rFonts w:ascii="Times New Roman" w:hAnsi="Times New Roman"/>
        </w:rPr>
        <w:t>(1)</w:t>
      </w:r>
      <w:r w:rsidR="00751804">
        <w:rPr>
          <w:rFonts w:ascii="Times New Roman" w:hAnsi="Times New Roman"/>
        </w:rPr>
        <w:t>, Pacifi</w:t>
      </w:r>
      <w:r w:rsidR="008A2BE1">
        <w:rPr>
          <w:rFonts w:ascii="Times New Roman" w:hAnsi="Times New Roman"/>
        </w:rPr>
        <w:t xml:space="preserve">c </w:t>
      </w:r>
      <w:r w:rsidR="00045014">
        <w:rPr>
          <w:rFonts w:ascii="Times New Roman" w:hAnsi="Times New Roman"/>
        </w:rPr>
        <w:t xml:space="preserve">Power &amp; Light Company, a division of PacifiCorp </w:t>
      </w:r>
      <w:r w:rsidR="00751804">
        <w:rPr>
          <w:rFonts w:ascii="Times New Roman" w:hAnsi="Times New Roman"/>
        </w:rPr>
        <w:t>(Pacifi</w:t>
      </w:r>
      <w:r w:rsidR="008A2BE1">
        <w:rPr>
          <w:rFonts w:ascii="Times New Roman" w:hAnsi="Times New Roman"/>
        </w:rPr>
        <w:t>c Power</w:t>
      </w:r>
      <w:r w:rsidR="00751804">
        <w:rPr>
          <w:rFonts w:ascii="Times New Roman" w:hAnsi="Times New Roman"/>
        </w:rPr>
        <w:t xml:space="preserve"> or Company)</w:t>
      </w:r>
      <w:r w:rsidR="00045014">
        <w:rPr>
          <w:rFonts w:ascii="Times New Roman" w:hAnsi="Times New Roman"/>
        </w:rPr>
        <w:t>,</w:t>
      </w:r>
      <w:r w:rsidR="00751804">
        <w:rPr>
          <w:rFonts w:ascii="Times New Roman" w:hAnsi="Times New Roman"/>
        </w:rPr>
        <w:t xml:space="preserve"> submits its </w:t>
      </w:r>
      <w:r w:rsidR="003428AB">
        <w:rPr>
          <w:rFonts w:ascii="Times New Roman" w:hAnsi="Times New Roman"/>
        </w:rPr>
        <w:t xml:space="preserve">2015 Annual Renewable Portfolio Standard (RPS) </w:t>
      </w:r>
      <w:r w:rsidR="00751804">
        <w:rPr>
          <w:rFonts w:ascii="Times New Roman" w:hAnsi="Times New Roman"/>
        </w:rPr>
        <w:t xml:space="preserve">Report to the Washington Utilities and Transportation Commission to report the Company’s progress in meeting the targets established in RCW 19.285.040.  </w:t>
      </w:r>
    </w:p>
    <w:p w:rsidR="00751804" w:rsidRDefault="00751804" w:rsidP="00DF7A3D">
      <w:pPr>
        <w:jc w:val="both"/>
        <w:rPr>
          <w:rFonts w:ascii="Times New Roman" w:hAnsi="Times New Roman"/>
        </w:rPr>
      </w:pPr>
    </w:p>
    <w:p w:rsidR="00751804" w:rsidRDefault="00751804" w:rsidP="00DF7A3D">
      <w:r w:rsidRPr="00697161">
        <w:t>Pacifi</w:t>
      </w:r>
      <w:r w:rsidR="008A2BE1">
        <w:t>c Power</w:t>
      </w:r>
      <w:r w:rsidRPr="00697161">
        <w:t xml:space="preserve"> requests confid</w:t>
      </w:r>
      <w:r w:rsidR="00C946C8">
        <w:t>ential treatment for Attachment</w:t>
      </w:r>
      <w:r w:rsidRPr="00697161">
        <w:t xml:space="preserve"> A and </w:t>
      </w:r>
      <w:r w:rsidR="00C946C8">
        <w:t xml:space="preserve">the </w:t>
      </w:r>
      <w:r w:rsidRPr="00697161">
        <w:t xml:space="preserve">work papers </w:t>
      </w:r>
      <w:r w:rsidR="00DF7A3D">
        <w:t xml:space="preserve">in </w:t>
      </w:r>
      <w:r>
        <w:t xml:space="preserve">accordance with WAC 480-07-160. </w:t>
      </w:r>
      <w:r w:rsidR="00DF7A3D">
        <w:t xml:space="preserve"> </w:t>
      </w:r>
      <w:r>
        <w:t>The documents labeled as confidential include proprietary cost data, commercially sensitive load and resource projections, confidential market analyses and business projections</w:t>
      </w:r>
      <w:r w:rsidR="00C946C8">
        <w:t>,</w:t>
      </w:r>
      <w:r>
        <w:t xml:space="preserve"> and confidential information related to renewable energy credits and/or compliance with RCW 19.285.  </w:t>
      </w:r>
      <w:r>
        <w:rPr>
          <w:rFonts w:ascii="Times New Roman" w:hAnsi="Times New Roman"/>
        </w:rPr>
        <w:t>This confidential business information is of significant commercial value, which could expose the Company to competitive injury if disclosure is unrestricted.  Therefore, the Company requests confidential treatment on the basis that the documents contain “valuable commercial information, including trade secrets or confidential marketing, cost, or financial information, or customer-specific usage and network configuration and design information,” as provided in RCW 80.04.095</w:t>
      </w:r>
      <w:r w:rsidR="00DF7A3D">
        <w:rPr>
          <w:rFonts w:ascii="Times New Roman" w:hAnsi="Times New Roman"/>
        </w:rPr>
        <w:t xml:space="preserve"> and</w:t>
      </w:r>
      <w:r>
        <w:rPr>
          <w:rFonts w:ascii="Times New Roman" w:hAnsi="Times New Roman"/>
        </w:rPr>
        <w:t xml:space="preserve"> in accordance with WAC 480-07-160(2)(c).</w:t>
      </w:r>
      <w:r>
        <w:rPr>
          <w:rFonts w:ascii="Arial" w:hAnsi="Arial" w:cs="Arial"/>
          <w:sz w:val="18"/>
          <w:szCs w:val="18"/>
        </w:rPr>
        <w:t> </w:t>
      </w:r>
    </w:p>
    <w:p w:rsidR="00751804" w:rsidRDefault="00751804" w:rsidP="00DF7A3D">
      <w:pPr>
        <w:jc w:val="both"/>
        <w:rPr>
          <w:rFonts w:ascii="Times New Roman" w:hAnsi="Times New Roman"/>
        </w:rPr>
      </w:pPr>
    </w:p>
    <w:p w:rsidR="00751804" w:rsidRDefault="00751804" w:rsidP="00DF7A3D">
      <w:pPr>
        <w:rPr>
          <w:rFonts w:ascii="Times New Roman" w:hAnsi="Times New Roman"/>
        </w:rPr>
      </w:pPr>
      <w:r>
        <w:rPr>
          <w:rFonts w:ascii="Times New Roman" w:hAnsi="Times New Roman"/>
        </w:rPr>
        <w:t xml:space="preserve">In compliance with RCW 19.285.070(3) </w:t>
      </w:r>
      <w:r w:rsidR="00DF7A3D">
        <w:rPr>
          <w:rFonts w:ascii="Times New Roman" w:hAnsi="Times New Roman"/>
        </w:rPr>
        <w:t xml:space="preserve">and WAC 480-109-210(4), </w:t>
      </w:r>
      <w:r>
        <w:rPr>
          <w:rFonts w:ascii="Times New Roman" w:hAnsi="Times New Roman"/>
        </w:rPr>
        <w:t xml:space="preserve">the Company </w:t>
      </w:r>
      <w:r w:rsidR="00625218">
        <w:rPr>
          <w:rFonts w:ascii="Times New Roman" w:hAnsi="Times New Roman"/>
        </w:rPr>
        <w:t>will post</w:t>
      </w:r>
      <w:r>
        <w:rPr>
          <w:rFonts w:ascii="Times New Roman" w:hAnsi="Times New Roman"/>
        </w:rPr>
        <w:t xml:space="preserve"> the redacted version of the Renewable Report on its website to make the information available to customers.</w:t>
      </w:r>
    </w:p>
    <w:p w:rsidR="00751804" w:rsidRDefault="00751804" w:rsidP="00DF7A3D">
      <w:pPr>
        <w:jc w:val="both"/>
        <w:rPr>
          <w:rFonts w:ascii="Times New Roman" w:hAnsi="Times New Roman"/>
        </w:rPr>
        <w:sectPr w:rsidR="00751804" w:rsidSect="00DF7A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formProt w:val="0"/>
          <w:docGrid w:linePitch="360"/>
        </w:sectPr>
      </w:pPr>
    </w:p>
    <w:p w:rsidR="00C946C8" w:rsidRDefault="00C946C8" w:rsidP="00DF7A3D">
      <w:pPr>
        <w:jc w:val="both"/>
        <w:rPr>
          <w:rFonts w:ascii="Times New Roman" w:hAnsi="Times New Roman"/>
        </w:rPr>
      </w:pPr>
    </w:p>
    <w:p w:rsidR="00751804" w:rsidRDefault="00751804" w:rsidP="00DF7A3D">
      <w:pPr>
        <w:rPr>
          <w:rFonts w:ascii="Times New Roman" w:hAnsi="Times New Roman"/>
        </w:rPr>
      </w:pPr>
      <w:r>
        <w:rPr>
          <w:rFonts w:ascii="Times New Roman" w:hAnsi="Times New Roman"/>
        </w:rPr>
        <w:t>It is respectfully requested that any formal correspondence and staff requests regarding these reports be addressed to:</w:t>
      </w:r>
    </w:p>
    <w:p w:rsidR="00751804" w:rsidRDefault="00751804" w:rsidP="00DF7A3D">
      <w:pPr>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788"/>
      </w:tblGrid>
      <w:tr w:rsidR="00751804" w:rsidRPr="00C946C8" w:rsidTr="00F03F8D">
        <w:tc>
          <w:tcPr>
            <w:tcW w:w="3078" w:type="dxa"/>
          </w:tcPr>
          <w:p w:rsidR="00751804" w:rsidRPr="00C946C8" w:rsidRDefault="00751804" w:rsidP="00DF7A3D">
            <w:pPr>
              <w:jc w:val="both"/>
              <w:rPr>
                <w:rFonts w:ascii="Times New Roman" w:hAnsi="Times New Roman"/>
                <w:sz w:val="24"/>
                <w:szCs w:val="24"/>
              </w:rPr>
            </w:pPr>
            <w:r w:rsidRPr="00C946C8">
              <w:rPr>
                <w:rFonts w:ascii="Times New Roman" w:hAnsi="Times New Roman"/>
                <w:sz w:val="24"/>
                <w:szCs w:val="24"/>
              </w:rPr>
              <w:t>By e</w:t>
            </w:r>
            <w:r w:rsidR="00697161" w:rsidRPr="00C946C8">
              <w:rPr>
                <w:rFonts w:ascii="Times New Roman" w:hAnsi="Times New Roman"/>
                <w:sz w:val="24"/>
                <w:szCs w:val="24"/>
              </w:rPr>
              <w:t>-</w:t>
            </w:r>
            <w:r w:rsidRPr="00C946C8">
              <w:rPr>
                <w:rFonts w:ascii="Times New Roman" w:hAnsi="Times New Roman"/>
                <w:sz w:val="24"/>
                <w:szCs w:val="24"/>
              </w:rPr>
              <w:t>mail (preferred)</w:t>
            </w:r>
          </w:p>
          <w:p w:rsidR="00751804" w:rsidRPr="00C946C8" w:rsidRDefault="00751804" w:rsidP="00DF7A3D">
            <w:pPr>
              <w:jc w:val="both"/>
              <w:rPr>
                <w:rFonts w:ascii="Times New Roman" w:hAnsi="Times New Roman"/>
                <w:sz w:val="24"/>
                <w:szCs w:val="24"/>
              </w:rPr>
            </w:pPr>
          </w:p>
          <w:p w:rsidR="00751804" w:rsidRPr="00C946C8" w:rsidRDefault="00751804" w:rsidP="00DF7A3D">
            <w:pPr>
              <w:jc w:val="both"/>
              <w:rPr>
                <w:rFonts w:ascii="Times New Roman" w:hAnsi="Times New Roman"/>
                <w:sz w:val="24"/>
                <w:szCs w:val="24"/>
              </w:rPr>
            </w:pPr>
            <w:r w:rsidRPr="00C946C8">
              <w:rPr>
                <w:rFonts w:ascii="Times New Roman" w:hAnsi="Times New Roman"/>
                <w:sz w:val="24"/>
                <w:szCs w:val="24"/>
              </w:rPr>
              <w:t>By regular mail:</w:t>
            </w:r>
          </w:p>
        </w:tc>
        <w:tc>
          <w:tcPr>
            <w:tcW w:w="4788" w:type="dxa"/>
          </w:tcPr>
          <w:p w:rsidR="00751804" w:rsidRPr="00C946C8" w:rsidRDefault="00182396" w:rsidP="00DF7A3D">
            <w:pPr>
              <w:jc w:val="both"/>
              <w:rPr>
                <w:rFonts w:ascii="Times New Roman" w:hAnsi="Times New Roman"/>
                <w:sz w:val="24"/>
                <w:szCs w:val="24"/>
              </w:rPr>
            </w:pPr>
            <w:hyperlink r:id="rId13" w:history="1">
              <w:r w:rsidR="00751804" w:rsidRPr="00C946C8">
                <w:rPr>
                  <w:rStyle w:val="Hyperlink"/>
                  <w:rFonts w:ascii="Times New Roman" w:hAnsi="Times New Roman"/>
                  <w:sz w:val="24"/>
                  <w:szCs w:val="24"/>
                </w:rPr>
                <w:t>datarequest@pacificorp.com</w:t>
              </w:r>
            </w:hyperlink>
          </w:p>
          <w:p w:rsidR="00751804" w:rsidRPr="00C946C8" w:rsidRDefault="00751804" w:rsidP="00DF7A3D">
            <w:pPr>
              <w:jc w:val="both"/>
              <w:rPr>
                <w:rFonts w:ascii="Times New Roman" w:hAnsi="Times New Roman"/>
                <w:sz w:val="24"/>
                <w:szCs w:val="24"/>
              </w:rPr>
            </w:pPr>
          </w:p>
          <w:p w:rsidR="00751804" w:rsidRPr="00C946C8" w:rsidRDefault="00751804" w:rsidP="00DF7A3D">
            <w:pPr>
              <w:jc w:val="both"/>
              <w:rPr>
                <w:rFonts w:ascii="Times New Roman" w:hAnsi="Times New Roman"/>
                <w:sz w:val="24"/>
                <w:szCs w:val="24"/>
              </w:rPr>
            </w:pPr>
            <w:r w:rsidRPr="00C946C8">
              <w:rPr>
                <w:rFonts w:ascii="Times New Roman" w:hAnsi="Times New Roman"/>
                <w:sz w:val="24"/>
                <w:szCs w:val="24"/>
              </w:rPr>
              <w:t>Data Request Response Center</w:t>
            </w:r>
          </w:p>
          <w:p w:rsidR="00751804" w:rsidRPr="00C946C8" w:rsidRDefault="00751804" w:rsidP="00DF7A3D">
            <w:pPr>
              <w:jc w:val="both"/>
              <w:rPr>
                <w:rFonts w:ascii="Times New Roman" w:hAnsi="Times New Roman"/>
                <w:sz w:val="24"/>
                <w:szCs w:val="24"/>
              </w:rPr>
            </w:pPr>
            <w:r w:rsidRPr="00C946C8">
              <w:rPr>
                <w:rFonts w:ascii="Times New Roman" w:hAnsi="Times New Roman"/>
                <w:sz w:val="24"/>
                <w:szCs w:val="24"/>
              </w:rPr>
              <w:t>PacifiCorp</w:t>
            </w:r>
          </w:p>
          <w:p w:rsidR="00751804" w:rsidRPr="00C946C8" w:rsidRDefault="00751804" w:rsidP="00DF7A3D">
            <w:pPr>
              <w:jc w:val="both"/>
              <w:rPr>
                <w:rFonts w:ascii="Times New Roman" w:hAnsi="Times New Roman"/>
                <w:sz w:val="24"/>
                <w:szCs w:val="24"/>
              </w:rPr>
            </w:pPr>
            <w:r w:rsidRPr="00C946C8">
              <w:rPr>
                <w:rFonts w:ascii="Times New Roman" w:hAnsi="Times New Roman"/>
                <w:sz w:val="24"/>
                <w:szCs w:val="24"/>
              </w:rPr>
              <w:t>825 NE Multnomah Street, Suite 2000</w:t>
            </w:r>
          </w:p>
          <w:p w:rsidR="00751804" w:rsidRPr="00C946C8" w:rsidRDefault="00751804" w:rsidP="00DF7A3D">
            <w:pPr>
              <w:jc w:val="both"/>
              <w:rPr>
                <w:rFonts w:ascii="Times New Roman" w:hAnsi="Times New Roman"/>
                <w:sz w:val="24"/>
                <w:szCs w:val="24"/>
              </w:rPr>
            </w:pPr>
            <w:r w:rsidRPr="00C946C8">
              <w:rPr>
                <w:rFonts w:ascii="Times New Roman" w:hAnsi="Times New Roman"/>
                <w:sz w:val="24"/>
                <w:szCs w:val="24"/>
              </w:rPr>
              <w:t>Portland, OR 97232</w:t>
            </w:r>
          </w:p>
        </w:tc>
      </w:tr>
    </w:tbl>
    <w:p w:rsidR="00751804" w:rsidRPr="00D870FC" w:rsidRDefault="00751804" w:rsidP="00DF7A3D">
      <w:pPr>
        <w:jc w:val="both"/>
        <w:rPr>
          <w:rFonts w:ascii="Times New Roman" w:hAnsi="Times New Roman"/>
        </w:rPr>
      </w:pPr>
    </w:p>
    <w:p w:rsidR="00751804" w:rsidRPr="00D870FC" w:rsidRDefault="00DF7A3D" w:rsidP="00DF7A3D">
      <w:pPr>
        <w:rPr>
          <w:rFonts w:ascii="Times New Roman" w:hAnsi="Times New Roman"/>
        </w:rPr>
      </w:pPr>
      <w:r>
        <w:rPr>
          <w:rFonts w:ascii="Times New Roman" w:hAnsi="Times New Roman"/>
        </w:rPr>
        <w:lastRenderedPageBreak/>
        <w:t>Please direct informal questions</w:t>
      </w:r>
      <w:r w:rsidR="00751804" w:rsidRPr="004F595F">
        <w:rPr>
          <w:rFonts w:ascii="Times New Roman" w:hAnsi="Times New Roman"/>
        </w:rPr>
        <w:t xml:space="preserve"> to </w:t>
      </w:r>
      <w:r>
        <w:rPr>
          <w:rFonts w:ascii="Times New Roman" w:hAnsi="Times New Roman"/>
        </w:rPr>
        <w:t>Ariel Son,</w:t>
      </w:r>
      <w:r w:rsidR="008A2BE1">
        <w:rPr>
          <w:rFonts w:ascii="Times New Roman" w:hAnsi="Times New Roman"/>
        </w:rPr>
        <w:t xml:space="preserve"> </w:t>
      </w:r>
      <w:r>
        <w:rPr>
          <w:rFonts w:ascii="Times New Roman" w:hAnsi="Times New Roman"/>
        </w:rPr>
        <w:t>Manager</w:t>
      </w:r>
      <w:r w:rsidR="008A2BE1">
        <w:rPr>
          <w:rFonts w:ascii="Times New Roman" w:hAnsi="Times New Roman"/>
        </w:rPr>
        <w:t xml:space="preserve">, Regulatory </w:t>
      </w:r>
      <w:r>
        <w:rPr>
          <w:rFonts w:ascii="Times New Roman" w:hAnsi="Times New Roman"/>
        </w:rPr>
        <w:t>Projects,</w:t>
      </w:r>
      <w:r w:rsidR="00751804" w:rsidRPr="004F595F">
        <w:rPr>
          <w:rFonts w:ascii="Times New Roman" w:hAnsi="Times New Roman"/>
        </w:rPr>
        <w:t xml:space="preserve"> at (503) 813-</w:t>
      </w:r>
      <w:r>
        <w:rPr>
          <w:rFonts w:ascii="Times New Roman" w:hAnsi="Times New Roman"/>
        </w:rPr>
        <w:t>5410</w:t>
      </w:r>
      <w:r w:rsidR="00751804">
        <w:rPr>
          <w:rFonts w:ascii="Times New Roman" w:hAnsi="Times New Roman"/>
        </w:rPr>
        <w:t>.</w:t>
      </w:r>
    </w:p>
    <w:p w:rsidR="00751804" w:rsidRPr="00D870FC" w:rsidRDefault="00751804" w:rsidP="00DF7A3D">
      <w:pPr>
        <w:jc w:val="both"/>
        <w:rPr>
          <w:rFonts w:ascii="Times New Roman" w:hAnsi="Times New Roman"/>
        </w:rPr>
      </w:pPr>
    </w:p>
    <w:p w:rsidR="00751804" w:rsidRPr="00D870FC" w:rsidRDefault="00751804" w:rsidP="00DF7A3D">
      <w:pPr>
        <w:jc w:val="both"/>
        <w:rPr>
          <w:rFonts w:ascii="Times New Roman" w:hAnsi="Times New Roman"/>
        </w:rPr>
      </w:pPr>
      <w:r w:rsidRPr="00D870FC">
        <w:rPr>
          <w:rFonts w:ascii="Times New Roman" w:hAnsi="Times New Roman"/>
        </w:rPr>
        <w:t>Sincerely,</w:t>
      </w:r>
    </w:p>
    <w:p w:rsidR="00751804" w:rsidRPr="00D870FC" w:rsidRDefault="00751804" w:rsidP="00DF7A3D">
      <w:pPr>
        <w:jc w:val="both"/>
        <w:rPr>
          <w:rFonts w:ascii="Times New Roman" w:hAnsi="Times New Roman"/>
        </w:rPr>
      </w:pPr>
    </w:p>
    <w:p w:rsidR="00751804" w:rsidRPr="00D870FC" w:rsidRDefault="00751804" w:rsidP="00DF7A3D">
      <w:pPr>
        <w:jc w:val="both"/>
        <w:rPr>
          <w:rFonts w:ascii="Times New Roman" w:hAnsi="Times New Roman"/>
        </w:rPr>
      </w:pPr>
    </w:p>
    <w:p w:rsidR="00751804" w:rsidRDefault="00751804" w:rsidP="00DF7A3D">
      <w:pPr>
        <w:jc w:val="both"/>
        <w:rPr>
          <w:rFonts w:ascii="Times New Roman" w:hAnsi="Times New Roman"/>
        </w:rPr>
      </w:pPr>
    </w:p>
    <w:p w:rsidR="00751804" w:rsidRPr="00D870FC" w:rsidRDefault="008A2BE1" w:rsidP="00DF7A3D">
      <w:pPr>
        <w:jc w:val="both"/>
        <w:rPr>
          <w:rFonts w:ascii="Times New Roman" w:hAnsi="Times New Roman"/>
        </w:rPr>
      </w:pPr>
      <w:r>
        <w:rPr>
          <w:rFonts w:ascii="Times New Roman" w:hAnsi="Times New Roman"/>
        </w:rPr>
        <w:t>R. Bryce Dalley</w:t>
      </w:r>
    </w:p>
    <w:p w:rsidR="00751804" w:rsidRPr="00D870FC" w:rsidRDefault="00751804" w:rsidP="00DF7A3D">
      <w:pPr>
        <w:jc w:val="both"/>
        <w:rPr>
          <w:rFonts w:ascii="Times New Roman" w:hAnsi="Times New Roman"/>
        </w:rPr>
      </w:pPr>
      <w:r w:rsidRPr="00D870FC">
        <w:rPr>
          <w:rFonts w:ascii="Times New Roman" w:hAnsi="Times New Roman"/>
        </w:rPr>
        <w:t>Vice President, Regulation</w:t>
      </w:r>
    </w:p>
    <w:p w:rsidR="00751804" w:rsidRPr="00D870FC" w:rsidRDefault="00751804" w:rsidP="00DF7A3D">
      <w:pPr>
        <w:pStyle w:val="Header"/>
        <w:tabs>
          <w:tab w:val="clear" w:pos="4320"/>
          <w:tab w:val="clear" w:pos="8640"/>
        </w:tabs>
        <w:jc w:val="both"/>
      </w:pPr>
    </w:p>
    <w:p w:rsidR="00751804" w:rsidRDefault="00751804" w:rsidP="00DF7A3D">
      <w:pPr>
        <w:pStyle w:val="Header"/>
        <w:tabs>
          <w:tab w:val="clear" w:pos="4320"/>
          <w:tab w:val="clear" w:pos="8640"/>
        </w:tabs>
        <w:jc w:val="both"/>
      </w:pPr>
      <w:r w:rsidRPr="00D870FC">
        <w:t>Enclosures</w:t>
      </w:r>
    </w:p>
    <w:p w:rsidR="00AD2971" w:rsidRDefault="00AD2971" w:rsidP="00DF7A3D"/>
    <w:sectPr w:rsidR="00AD2971" w:rsidSect="00E20570">
      <w:headerReference w:type="default" r:id="rId14"/>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D5" w:rsidRDefault="004F595F">
      <w:r>
        <w:separator/>
      </w:r>
    </w:p>
  </w:endnote>
  <w:endnote w:type="continuationSeparator" w:id="0">
    <w:p w:rsidR="003305D5" w:rsidRDefault="004F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7A" w:rsidRDefault="00DD2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7A" w:rsidRDefault="00DD2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7A" w:rsidRDefault="00DD2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D5" w:rsidRDefault="004F595F">
      <w:r>
        <w:separator/>
      </w:r>
    </w:p>
  </w:footnote>
  <w:footnote w:type="continuationSeparator" w:id="0">
    <w:p w:rsidR="003305D5" w:rsidRDefault="004F5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7A" w:rsidRDefault="00DD2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7A" w:rsidRDefault="00DD2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7A" w:rsidRDefault="00DD27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570" w:rsidRDefault="00751804">
    <w:pPr>
      <w:pStyle w:val="Header"/>
    </w:pPr>
    <w:r>
      <w:t>Washington Utilities &amp; Transportation Commission</w:t>
    </w:r>
  </w:p>
  <w:p w:rsidR="00E20570" w:rsidRDefault="00DF7A3D">
    <w:pPr>
      <w:pStyle w:val="Header"/>
    </w:pPr>
    <w:r>
      <w:t>June 1, 2015</w:t>
    </w:r>
  </w:p>
  <w:p w:rsidR="00E20570" w:rsidRDefault="00751804">
    <w:pPr>
      <w:pStyle w:val="Header"/>
    </w:pPr>
    <w:r>
      <w:t xml:space="preserve">Page </w:t>
    </w:r>
    <w:r>
      <w:fldChar w:fldCharType="begin"/>
    </w:r>
    <w:r>
      <w:instrText xml:space="preserve"> PAGE   \* MERGEFORMAT </w:instrText>
    </w:r>
    <w:r>
      <w:fldChar w:fldCharType="separate"/>
    </w:r>
    <w:r w:rsidR="00182396">
      <w:rPr>
        <w:noProof/>
      </w:rPr>
      <w:t>2</w:t>
    </w:r>
    <w:r>
      <w:fldChar w:fldCharType="end"/>
    </w:r>
  </w:p>
  <w:p w:rsidR="00E20570" w:rsidRDefault="00182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04"/>
    <w:rsid w:val="00045014"/>
    <w:rsid w:val="00182396"/>
    <w:rsid w:val="001A7F37"/>
    <w:rsid w:val="003305D5"/>
    <w:rsid w:val="003428AB"/>
    <w:rsid w:val="004C4640"/>
    <w:rsid w:val="004F595F"/>
    <w:rsid w:val="0062143D"/>
    <w:rsid w:val="00625218"/>
    <w:rsid w:val="0064588F"/>
    <w:rsid w:val="00697161"/>
    <w:rsid w:val="00751804"/>
    <w:rsid w:val="008764B1"/>
    <w:rsid w:val="008A2BE1"/>
    <w:rsid w:val="0090778A"/>
    <w:rsid w:val="00AD2971"/>
    <w:rsid w:val="00AE4A62"/>
    <w:rsid w:val="00C946C8"/>
    <w:rsid w:val="00D36076"/>
    <w:rsid w:val="00DD277A"/>
    <w:rsid w:val="00DF7A3D"/>
    <w:rsid w:val="00F1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04"/>
    <w:pPr>
      <w:spacing w:after="0" w:line="240" w:lineRule="auto"/>
    </w:pPr>
    <w:rPr>
      <w:rFonts w:ascii="Times" w:eastAsia="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804"/>
    <w:pPr>
      <w:spacing w:after="0" w:line="240" w:lineRule="auto"/>
    </w:pPr>
    <w:rPr>
      <w:rFonts w:ascii="Times" w:eastAsia="Times" w:hAnsi="Time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1804"/>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751804"/>
    <w:rPr>
      <w:rFonts w:eastAsia="Times New Roman"/>
      <w:szCs w:val="24"/>
    </w:rPr>
  </w:style>
  <w:style w:type="paragraph" w:styleId="Footer">
    <w:name w:val="footer"/>
    <w:basedOn w:val="Normal"/>
    <w:link w:val="FooterChar"/>
    <w:uiPriority w:val="99"/>
    <w:unhideWhenUsed/>
    <w:rsid w:val="00751804"/>
    <w:pPr>
      <w:tabs>
        <w:tab w:val="center" w:pos="4680"/>
        <w:tab w:val="right" w:pos="9360"/>
      </w:tabs>
    </w:pPr>
  </w:style>
  <w:style w:type="character" w:customStyle="1" w:styleId="FooterChar">
    <w:name w:val="Footer Char"/>
    <w:basedOn w:val="DefaultParagraphFont"/>
    <w:link w:val="Footer"/>
    <w:uiPriority w:val="99"/>
    <w:rsid w:val="00751804"/>
    <w:rPr>
      <w:rFonts w:ascii="Times" w:eastAsia="Times" w:hAnsi="Times"/>
    </w:rPr>
  </w:style>
  <w:style w:type="character" w:styleId="Hyperlink">
    <w:name w:val="Hyperlink"/>
    <w:basedOn w:val="DefaultParagraphFont"/>
    <w:uiPriority w:val="99"/>
    <w:unhideWhenUsed/>
    <w:rsid w:val="00751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atarequest@pacificorp.com"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2015-06-01T07:00:00+00:00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8CCC0-AF0A-4FD6-B5BD-2EE6FA13B361}"/>
</file>

<file path=customXml/itemProps2.xml><?xml version="1.0" encoding="utf-8"?>
<ds:datastoreItem xmlns:ds="http://schemas.openxmlformats.org/officeDocument/2006/customXml" ds:itemID="{48C404E1-EA2B-4667-8A32-4F393C5C0061}"/>
</file>

<file path=customXml/itemProps3.xml><?xml version="1.0" encoding="utf-8"?>
<ds:datastoreItem xmlns:ds="http://schemas.openxmlformats.org/officeDocument/2006/customXml" ds:itemID="{26891781-1818-463C-A61A-F8D094118B43}"/>
</file>

<file path=customXml/itemProps4.xml><?xml version="1.0" encoding="utf-8"?>
<ds:datastoreItem xmlns:ds="http://schemas.openxmlformats.org/officeDocument/2006/customXml" ds:itemID="{880BB1E8-8D31-49DD-977D-8AE5F5B7ADD4}"/>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2015-06-03T18:06:00Z</dcterms:created>
  <dcterms:modified xsi:type="dcterms:W3CDTF">2015-06-03T18:06:00Z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0x0101006E56B4D1795A2E4DB2F0B01679ED314A0093E0F775D2F48249B61AE48C3C50BD02</vt:lpwstr>
  </property>
  <property fmtid="{D5CDD505-2E9C-101B-9397-08002B2CF9AE}" pid="4" name="_docset_NoMedatataSyncRequired">
    <vt:lpwstr>False</vt:lpwstr>
  </property>
</Properties>
</file>