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A923" w14:textId="01B9C680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August 30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  <w:t>REVISED August 29, 2012</w:t>
      </w:r>
    </w:p>
    <w:p w14:paraId="6C1EA924" w14:textId="7DF4DC78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95659D">
        <w:rPr>
          <w:sz w:val="24"/>
        </w:rPr>
        <w:t>3</w:t>
      </w:r>
      <w:r w:rsidR="008764F9">
        <w:rPr>
          <w:sz w:val="24"/>
        </w:rPr>
        <w:t>, B</w:t>
      </w:r>
      <w:r w:rsidR="0095659D">
        <w:rPr>
          <w:sz w:val="24"/>
        </w:rPr>
        <w:t>4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95659D">
        <w:rPr>
          <w:sz w:val="24"/>
        </w:rPr>
        <w:t>5</w:t>
      </w:r>
    </w:p>
    <w:p w14:paraId="6C1EA925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2BDD2CB5" w14:textId="27BC1CB9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5C20CD" w:rsidRPr="003A1C6D">
        <w:rPr>
          <w:b/>
          <w:bCs/>
          <w:sz w:val="24"/>
        </w:rPr>
        <w:t>120</w:t>
      </w:r>
      <w:r w:rsidR="00172DFB">
        <w:rPr>
          <w:b/>
          <w:bCs/>
          <w:sz w:val="24"/>
        </w:rPr>
        <w:t>840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TG-120842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TG-120843</w:t>
      </w:r>
    </w:p>
    <w:p w14:paraId="56E049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1BF0F2F5" w14:textId="138EFDAC" w:rsidR="005C20CD" w:rsidRPr="003A1C6D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172DFB">
        <w:rPr>
          <w:sz w:val="24"/>
        </w:rPr>
        <w:t>Waste Management of Washington, Inc</w:t>
      </w:r>
      <w:r w:rsidR="005C20CD" w:rsidRPr="003A1C6D">
        <w:rPr>
          <w:sz w:val="24"/>
        </w:rPr>
        <w:t>. G-2</w:t>
      </w:r>
      <w:r w:rsidR="00172DFB">
        <w:rPr>
          <w:sz w:val="24"/>
        </w:rPr>
        <w:t>37</w:t>
      </w:r>
    </w:p>
    <w:p w14:paraId="5835E108" w14:textId="5F622F7E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8" w14:textId="77777777" w:rsidR="006326CE" w:rsidRPr="003A1C6D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9" w14:textId="32CE2E5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  <w:u w:val="single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6C1EA92B" w14:textId="30D3F3D1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C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6C1EA92D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1D06E6E" w14:textId="3852162D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>Issue a Complaint and Order Suspending the 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172DFB">
        <w:rPr>
          <w:sz w:val="24"/>
        </w:rPr>
        <w:t>Waste Management of Washington, Inc.,</w:t>
      </w:r>
      <w:r w:rsidR="005C20CD" w:rsidRPr="003A1C6D">
        <w:rPr>
          <w:sz w:val="24"/>
        </w:rPr>
        <w:t xml:space="preserve"> </w:t>
      </w:r>
      <w:r w:rsidRPr="003A1C6D">
        <w:rPr>
          <w:sz w:val="24"/>
        </w:rPr>
        <w:t xml:space="preserve">on </w:t>
      </w:r>
      <w:r w:rsidR="00172DFB">
        <w:rPr>
          <w:sz w:val="24"/>
        </w:rPr>
        <w:t>June 6, 2012.</w:t>
      </w:r>
    </w:p>
    <w:p w14:paraId="6C1EA92F" w14:textId="6A27ED60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30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5C13090B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CD91EAC" w14:textId="6AA8A547" w:rsidR="00D5120F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0058CC">
        <w:rPr>
          <w:sz w:val="24"/>
        </w:rPr>
        <w:t>June 6,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0058CC">
        <w:rPr>
          <w:sz w:val="24"/>
        </w:rPr>
        <w:t>Waste Management of Washington, Inc.,</w:t>
      </w:r>
      <w:r w:rsidR="008B179E" w:rsidRPr="008B179E">
        <w:rPr>
          <w:sz w:val="24"/>
        </w:rPr>
        <w:t xml:space="preserve"> </w:t>
      </w:r>
      <w:r w:rsidR="008B179E" w:rsidRPr="003A1C6D">
        <w:rPr>
          <w:sz w:val="24"/>
        </w:rPr>
        <w:t>(</w:t>
      </w:r>
      <w:r w:rsidR="008B179E">
        <w:rPr>
          <w:sz w:val="24"/>
        </w:rPr>
        <w:t>Waste Management</w:t>
      </w:r>
      <w:r w:rsidR="008B179E" w:rsidRPr="003A1C6D">
        <w:rPr>
          <w:sz w:val="24"/>
        </w:rPr>
        <w:t xml:space="preserve"> or company)</w:t>
      </w:r>
      <w:r w:rsidR="000058CC">
        <w:rPr>
          <w:sz w:val="24"/>
        </w:rPr>
        <w:t xml:space="preserve"> d/b/a Waste Management of the Northwest</w:t>
      </w:r>
      <w:r w:rsidR="006E72BB">
        <w:rPr>
          <w:sz w:val="24"/>
        </w:rPr>
        <w:t xml:space="preserve">, Waste Management of </w:t>
      </w:r>
      <w:r w:rsidR="006E72BB" w:rsidRPr="006E72BB">
        <w:rPr>
          <w:sz w:val="24"/>
        </w:rPr>
        <w:t>Seattle and South Sound</w:t>
      </w:r>
      <w:r w:rsidR="00840EC7">
        <w:rPr>
          <w:sz w:val="24"/>
        </w:rPr>
        <w:t>,</w:t>
      </w:r>
      <w:r w:rsidR="006E72BB">
        <w:rPr>
          <w:sz w:val="24"/>
        </w:rPr>
        <w:t xml:space="preserve"> and Waste Management of </w:t>
      </w:r>
      <w:r w:rsidR="006E72BB" w:rsidRPr="006E72BB">
        <w:rPr>
          <w:sz w:val="24"/>
        </w:rPr>
        <w:t>S</w:t>
      </w:r>
      <w:r w:rsidR="00136A44">
        <w:rPr>
          <w:sz w:val="24"/>
        </w:rPr>
        <w:t>n</w:t>
      </w:r>
      <w:r w:rsidR="00D27B1A">
        <w:rPr>
          <w:sz w:val="24"/>
        </w:rPr>
        <w:t>o-K</w:t>
      </w:r>
      <w:r w:rsidR="006E72BB" w:rsidRPr="006E72BB">
        <w:rPr>
          <w:sz w:val="24"/>
        </w:rPr>
        <w:t>ing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 to Item 30 in its three tariffs.</w:t>
      </w:r>
    </w:p>
    <w:p w14:paraId="3783B463" w14:textId="77777777" w:rsidR="008B179E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C7D21BB" w14:textId="299944A4" w:rsidR="008B179E" w:rsidRPr="003A1C6D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Waste Management of Northwest </w:t>
      </w:r>
      <w:r w:rsidRPr="003A1C6D">
        <w:rPr>
          <w:sz w:val="24"/>
        </w:rPr>
        <w:t xml:space="preserve">provides regulated solid waste collection service to </w:t>
      </w:r>
      <w:r>
        <w:rPr>
          <w:sz w:val="24"/>
        </w:rPr>
        <w:t xml:space="preserve">approximately 85,000 </w:t>
      </w:r>
      <w:r w:rsidRPr="003A1C6D">
        <w:rPr>
          <w:sz w:val="24"/>
        </w:rPr>
        <w:t xml:space="preserve">customers in </w:t>
      </w:r>
      <w:r>
        <w:rPr>
          <w:sz w:val="24"/>
        </w:rPr>
        <w:t>Snohomish</w:t>
      </w:r>
      <w:r w:rsidRPr="003A1C6D">
        <w:rPr>
          <w:sz w:val="24"/>
        </w:rPr>
        <w:t xml:space="preserve"> County.</w:t>
      </w:r>
      <w:r>
        <w:rPr>
          <w:sz w:val="24"/>
        </w:rPr>
        <w:t xml:space="preserve"> Waste Management of Seattle and South Sound provides solid waste collection services to approximately 20,000 customers in King County. Waste Management of S</w:t>
      </w:r>
      <w:r w:rsidR="00EF1A3E">
        <w:rPr>
          <w:sz w:val="24"/>
        </w:rPr>
        <w:t>n</w:t>
      </w:r>
      <w:r w:rsidR="00D27B1A">
        <w:rPr>
          <w:sz w:val="24"/>
        </w:rPr>
        <w:t>o-K</w:t>
      </w:r>
      <w:r>
        <w:rPr>
          <w:sz w:val="24"/>
        </w:rPr>
        <w:t xml:space="preserve">ing provides regulated solid waste collection service to approximately 22,000 customers in King County. </w:t>
      </w:r>
    </w:p>
    <w:p w14:paraId="00E83F81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B93556E" w14:textId="4F1C18FB" w:rsidR="008B179E" w:rsidRDefault="00172FB2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>on forms available from the commission or on comparable forms approved by the commission.</w:t>
      </w:r>
      <w:r>
        <w:rPr>
          <w:sz w:val="24"/>
        </w:rPr>
        <w:t xml:space="preserve"> The commission</w:t>
      </w:r>
      <w:r w:rsidR="00323CBE">
        <w:rPr>
          <w:sz w:val="24"/>
        </w:rPr>
        <w:t xml:space="preserve"> </w:t>
      </w:r>
      <w:r>
        <w:rPr>
          <w:sz w:val="24"/>
        </w:rPr>
        <w:t xml:space="preserve">adopted </w:t>
      </w:r>
      <w:r w:rsidR="00323CBE">
        <w:rPr>
          <w:sz w:val="24"/>
        </w:rPr>
        <w:t xml:space="preserve">the current </w:t>
      </w:r>
      <w:r>
        <w:rPr>
          <w:sz w:val="24"/>
        </w:rPr>
        <w:t xml:space="preserve">tariff template </w:t>
      </w:r>
      <w:r w:rsidR="00323CBE">
        <w:rPr>
          <w:sz w:val="24"/>
        </w:rPr>
        <w:t xml:space="preserve">in 2001 in Docket </w:t>
      </w:r>
      <w:r>
        <w:rPr>
          <w:sz w:val="24"/>
        </w:rPr>
        <w:t>TG-010374</w:t>
      </w:r>
      <w:r w:rsidR="00323CBE">
        <w:rPr>
          <w:sz w:val="24"/>
        </w:rPr>
        <w:t>, which</w:t>
      </w:r>
      <w:r>
        <w:rPr>
          <w:sz w:val="24"/>
        </w:rPr>
        <w:t xml:space="preserve"> does not include </w:t>
      </w:r>
      <w:r w:rsidR="00840EC7">
        <w:rPr>
          <w:sz w:val="24"/>
        </w:rPr>
        <w:t xml:space="preserve">Waste Management’s </w:t>
      </w:r>
      <w:r>
        <w:rPr>
          <w:sz w:val="24"/>
        </w:rPr>
        <w:t>proposed language for labor disputes in Item 30, Limitations of Service.</w:t>
      </w:r>
    </w:p>
    <w:p w14:paraId="0E4B0666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BEF3F89" w14:textId="736F706C" w:rsidR="00345494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E4D28">
        <w:rPr>
          <w:sz w:val="24"/>
        </w:rPr>
        <w:t xml:space="preserve">On May 18, the </w:t>
      </w:r>
      <w:r w:rsidR="004C0135">
        <w:rPr>
          <w:sz w:val="24"/>
        </w:rPr>
        <w:t>c</w:t>
      </w:r>
      <w:r w:rsidRPr="001E4D28">
        <w:rPr>
          <w:sz w:val="24"/>
        </w:rPr>
        <w:t>ommission sent a letter to Waste Management reminding the company that its tariff</w:t>
      </w:r>
      <w:r w:rsidR="00983628">
        <w:rPr>
          <w:sz w:val="24"/>
        </w:rPr>
        <w:t>s</w:t>
      </w:r>
      <w:r w:rsidRPr="001E4D28">
        <w:rPr>
          <w:sz w:val="24"/>
        </w:rPr>
        <w:t xml:space="preserve"> do not address labor disputes. Waste Management worked with </w:t>
      </w:r>
      <w:r>
        <w:rPr>
          <w:sz w:val="24"/>
        </w:rPr>
        <w:t>c</w:t>
      </w:r>
      <w:r w:rsidRPr="001E4D28">
        <w:rPr>
          <w:sz w:val="24"/>
        </w:rPr>
        <w:t>ommission staff to craft proposed tariff language and file</w:t>
      </w:r>
      <w:r w:rsidR="00345494">
        <w:rPr>
          <w:sz w:val="24"/>
        </w:rPr>
        <w:t>d</w:t>
      </w:r>
      <w:r w:rsidRPr="001E4D28">
        <w:rPr>
          <w:sz w:val="24"/>
        </w:rPr>
        <w:t xml:space="preserve"> proposed tariffs on June 6, all scheduled to become effective August 1. On July 12</w:t>
      </w:r>
      <w:r w:rsidR="00840EC7">
        <w:rPr>
          <w:sz w:val="24"/>
        </w:rPr>
        <w:t>,</w:t>
      </w:r>
      <w:r w:rsidRPr="001E4D28">
        <w:rPr>
          <w:sz w:val="24"/>
        </w:rPr>
        <w:t xml:space="preserve"> Waste Management</w:t>
      </w:r>
      <w:r w:rsidR="00345494">
        <w:rPr>
          <w:sz w:val="24"/>
        </w:rPr>
        <w:t>,</w:t>
      </w:r>
      <w:r w:rsidRPr="001E4D28">
        <w:rPr>
          <w:sz w:val="24"/>
        </w:rPr>
        <w:t xml:space="preserve"> at </w:t>
      </w:r>
      <w:r>
        <w:rPr>
          <w:sz w:val="24"/>
        </w:rPr>
        <w:t>c</w:t>
      </w:r>
      <w:r w:rsidRPr="001E4D28">
        <w:rPr>
          <w:sz w:val="24"/>
        </w:rPr>
        <w:t>ommission staff's request</w:t>
      </w:r>
      <w:r w:rsidR="00345494">
        <w:rPr>
          <w:sz w:val="24"/>
        </w:rPr>
        <w:t>,</w:t>
      </w:r>
      <w:r w:rsidRPr="001E4D28">
        <w:rPr>
          <w:sz w:val="24"/>
        </w:rPr>
        <w:t xml:space="preserve"> postponed the effective date of </w:t>
      </w:r>
      <w:r>
        <w:rPr>
          <w:sz w:val="24"/>
        </w:rPr>
        <w:t>the three</w:t>
      </w:r>
      <w:r w:rsidRPr="001E4D28">
        <w:rPr>
          <w:sz w:val="24"/>
        </w:rPr>
        <w:t xml:space="preserve"> tariffs to September 1. Staff asked the company to postpone those tariffs so that we could continue working with the company and the broader industry to bring an industry-wide proposal to the </w:t>
      </w:r>
      <w:r>
        <w:rPr>
          <w:sz w:val="24"/>
        </w:rPr>
        <w:t>c</w:t>
      </w:r>
      <w:r w:rsidRPr="001E4D28">
        <w:rPr>
          <w:sz w:val="24"/>
        </w:rPr>
        <w:t>ommission instead of company-specific proposals.</w:t>
      </w:r>
    </w:p>
    <w:p w14:paraId="3DF4501A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21AACD1" w14:textId="5C3C09F6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1E4D28" w:rsidRPr="001E4D28">
        <w:rPr>
          <w:sz w:val="24"/>
        </w:rPr>
        <w:t>n July 25</w:t>
      </w:r>
      <w:r w:rsidR="00840EC7">
        <w:rPr>
          <w:sz w:val="24"/>
        </w:rPr>
        <w:t>,</w:t>
      </w:r>
      <w:r w:rsidR="001E4D28" w:rsidRPr="001E4D28">
        <w:rPr>
          <w:sz w:val="24"/>
        </w:rPr>
        <w:t xml:space="preserve"> Waste Management employees went on strike. Th</w:t>
      </w:r>
      <w:r>
        <w:rPr>
          <w:sz w:val="24"/>
        </w:rPr>
        <w:t>at</w:t>
      </w:r>
      <w:r w:rsidR="001E4D28" w:rsidRPr="001E4D28">
        <w:rPr>
          <w:sz w:val="24"/>
        </w:rPr>
        <w:t xml:space="preserve"> same day, the company filed a request </w:t>
      </w:r>
      <w:r w:rsidR="008B179E">
        <w:rPr>
          <w:sz w:val="24"/>
        </w:rPr>
        <w:t>that</w:t>
      </w:r>
      <w:r w:rsidR="008B179E" w:rsidRPr="001E4D28">
        <w:rPr>
          <w:sz w:val="24"/>
        </w:rPr>
        <w:t xml:space="preserve"> </w:t>
      </w:r>
      <w:r w:rsidR="001E4D28" w:rsidRPr="001E4D28">
        <w:rPr>
          <w:sz w:val="24"/>
        </w:rPr>
        <w:t xml:space="preserve">the commission </w:t>
      </w:r>
      <w:r w:rsidR="008B179E">
        <w:rPr>
          <w:sz w:val="24"/>
        </w:rPr>
        <w:t xml:space="preserve">consider and approve </w:t>
      </w:r>
      <w:r w:rsidR="001E4D28" w:rsidRPr="001E4D28">
        <w:rPr>
          <w:sz w:val="24"/>
        </w:rPr>
        <w:t xml:space="preserve">its </w:t>
      </w:r>
      <w:r>
        <w:rPr>
          <w:sz w:val="24"/>
        </w:rPr>
        <w:t xml:space="preserve">pending </w:t>
      </w:r>
      <w:r w:rsidR="001E4D28" w:rsidRPr="001E4D28">
        <w:rPr>
          <w:sz w:val="24"/>
        </w:rPr>
        <w:t xml:space="preserve">tariff revisions at the July 27 open meeting. </w:t>
      </w:r>
      <w:r w:rsidR="008B179E">
        <w:rPr>
          <w:sz w:val="24"/>
        </w:rPr>
        <w:t xml:space="preserve">The commission discussed the pending tariffs at </w:t>
      </w:r>
      <w:r w:rsidR="001E4D28" w:rsidRPr="001E4D28">
        <w:rPr>
          <w:sz w:val="24"/>
        </w:rPr>
        <w:t xml:space="preserve">the July 27 open meeting, </w:t>
      </w:r>
      <w:r w:rsidR="008B179E">
        <w:rPr>
          <w:sz w:val="24"/>
        </w:rPr>
        <w:t xml:space="preserve">but </w:t>
      </w:r>
      <w:r w:rsidR="001E4D28" w:rsidRPr="001E4D28">
        <w:rPr>
          <w:sz w:val="24"/>
        </w:rPr>
        <w:t>took no action on the company’s request.</w:t>
      </w:r>
      <w:r w:rsidR="001E4D28">
        <w:rPr>
          <w:sz w:val="24"/>
        </w:rPr>
        <w:t xml:space="preserve"> </w:t>
      </w:r>
    </w:p>
    <w:p w14:paraId="65A16F12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F413DA2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8D8DB9A" w14:textId="4AF3493C" w:rsidR="001E4D28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lastRenderedPageBreak/>
        <w:t xml:space="preserve">On August 9, </w:t>
      </w:r>
      <w:r w:rsidR="001E4D28">
        <w:rPr>
          <w:sz w:val="24"/>
        </w:rPr>
        <w:t>the commission held a special open meeting in Woodinville to discuss the company’s response to the strike and to hear from the public how</w:t>
      </w:r>
      <w:r w:rsidR="00BC5E0A">
        <w:rPr>
          <w:sz w:val="24"/>
        </w:rPr>
        <w:t xml:space="preserve"> the strike impacted customers.</w:t>
      </w:r>
    </w:p>
    <w:p w14:paraId="626D956F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AE79A30" w14:textId="45B74755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On August 21, 2012, the company asked the commission to “…</w:t>
      </w:r>
      <w:r w:rsidRPr="00A225E6">
        <w:rPr>
          <w:sz w:val="24"/>
        </w:rPr>
        <w:t>approve, on a temporary basis, the Company’s proposed methodology for handling missed collections, while at the same time refraining from an approval about the tariff language itself.</w:t>
      </w:r>
      <w:r>
        <w:rPr>
          <w:sz w:val="24"/>
        </w:rPr>
        <w:t>”</w:t>
      </w:r>
    </w:p>
    <w:p w14:paraId="32130FDC" w14:textId="77777777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5FB825B" w14:textId="3D4EB37D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 proposed 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4CDE320F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6C1EA979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15BCEA80" w14:textId="20A7C925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E2CE160" w14:textId="21C2F9BC" w:rsidR="006D578A" w:rsidRPr="006C38C6" w:rsidRDefault="000058CC" w:rsidP="000058C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0058CC">
        <w:rPr>
          <w:sz w:val="24"/>
        </w:rPr>
        <w:t>Issue a Complaint and Order Suspending the Tariff Revision</w:t>
      </w:r>
      <w:r w:rsidR="00C42446">
        <w:rPr>
          <w:sz w:val="24"/>
        </w:rPr>
        <w:t>s</w:t>
      </w:r>
      <w:r w:rsidRPr="000058CC">
        <w:rPr>
          <w:sz w:val="24"/>
        </w:rPr>
        <w:t xml:space="preserve"> filed by Waste Management of Washington, Inc., on June 6, 2012.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F88E4" w14:textId="77777777" w:rsidR="00D110F9" w:rsidRDefault="00D110F9">
      <w:r>
        <w:separator/>
      </w:r>
    </w:p>
  </w:endnote>
  <w:endnote w:type="continuationSeparator" w:id="0">
    <w:p w14:paraId="272C316A" w14:textId="77777777" w:rsidR="00D110F9" w:rsidRDefault="00D1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228C6" w14:textId="77777777" w:rsidR="00D110F9" w:rsidRDefault="00D110F9">
      <w:r>
        <w:separator/>
      </w:r>
    </w:p>
  </w:footnote>
  <w:footnote w:type="continuationSeparator" w:id="0">
    <w:p w14:paraId="0D0FFB8D" w14:textId="77777777" w:rsidR="00D110F9" w:rsidRDefault="00D11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5E21" w14:textId="57F68794" w:rsidR="00342AA4" w:rsidRDefault="00D27B1A" w:rsidP="00133F63">
    <w:pPr>
      <w:pStyle w:val="Header"/>
    </w:pPr>
    <w:r>
      <w:t xml:space="preserve">Dockets TG-120840, TG-120842 </w:t>
    </w:r>
    <w:r w:rsidR="00342AA4" w:rsidRPr="00133F63">
      <w:t>and TG-120843</w:t>
    </w:r>
  </w:p>
  <w:p w14:paraId="6F760945" w14:textId="48523A4D" w:rsidR="00D27B1A" w:rsidRDefault="00D27B1A" w:rsidP="00133F63">
    <w:pPr>
      <w:pStyle w:val="Header"/>
    </w:pPr>
    <w:r>
      <w:t>August 30, 2012</w:t>
    </w:r>
  </w:p>
  <w:p w14:paraId="1E4E990D" w14:textId="795B1FAF" w:rsidR="00D27B1A" w:rsidRDefault="00D27B1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4F0A">
      <w:rPr>
        <w:noProof/>
      </w:rPr>
      <w:t>2</w:t>
    </w:r>
    <w:r>
      <w:rPr>
        <w:noProof/>
      </w:rPr>
      <w:fldChar w:fldCharType="end"/>
    </w:r>
  </w:p>
  <w:p w14:paraId="37DB8817" w14:textId="77777777" w:rsidR="00D27B1A" w:rsidRDefault="00D27B1A" w:rsidP="00133F63">
    <w:pPr>
      <w:pStyle w:val="Header"/>
    </w:pPr>
  </w:p>
  <w:p w14:paraId="4349E59C" w14:textId="77777777" w:rsidR="00D27B1A" w:rsidRDefault="00D27B1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A988" w14:textId="77777777" w:rsidR="00342AA4" w:rsidRPr="00D84B7C" w:rsidRDefault="00342AA4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C037D"/>
    <w:rsid w:val="001C187C"/>
    <w:rsid w:val="001C33B8"/>
    <w:rsid w:val="001D1736"/>
    <w:rsid w:val="001D28F3"/>
    <w:rsid w:val="001D2D8E"/>
    <w:rsid w:val="001D636B"/>
    <w:rsid w:val="001D6D6C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90FCA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4DD8"/>
    <w:rsid w:val="00303781"/>
    <w:rsid w:val="0031222B"/>
    <w:rsid w:val="00313257"/>
    <w:rsid w:val="00313EEB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237"/>
    <w:rsid w:val="00401A09"/>
    <w:rsid w:val="004076BE"/>
    <w:rsid w:val="00413B25"/>
    <w:rsid w:val="0042096A"/>
    <w:rsid w:val="00423720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347B"/>
    <w:rsid w:val="00503A9E"/>
    <w:rsid w:val="00503B79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3DD9"/>
    <w:rsid w:val="00544FCF"/>
    <w:rsid w:val="00554AAA"/>
    <w:rsid w:val="0055788D"/>
    <w:rsid w:val="005612F3"/>
    <w:rsid w:val="0056162E"/>
    <w:rsid w:val="00565882"/>
    <w:rsid w:val="005664E5"/>
    <w:rsid w:val="00573088"/>
    <w:rsid w:val="00573D3D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4C3C"/>
    <w:rsid w:val="0064714F"/>
    <w:rsid w:val="00647A12"/>
    <w:rsid w:val="0065069C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4965"/>
    <w:rsid w:val="00732CD4"/>
    <w:rsid w:val="00732F21"/>
    <w:rsid w:val="00734CBB"/>
    <w:rsid w:val="00736665"/>
    <w:rsid w:val="00737B9F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66FD"/>
    <w:rsid w:val="007A2598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864"/>
    <w:rsid w:val="00921502"/>
    <w:rsid w:val="00921DA3"/>
    <w:rsid w:val="00930600"/>
    <w:rsid w:val="0093111C"/>
    <w:rsid w:val="00933C8F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628"/>
    <w:rsid w:val="0098380F"/>
    <w:rsid w:val="0098684D"/>
    <w:rsid w:val="0098762F"/>
    <w:rsid w:val="00992DAE"/>
    <w:rsid w:val="00996D58"/>
    <w:rsid w:val="009A05FA"/>
    <w:rsid w:val="009A33FE"/>
    <w:rsid w:val="009A39CD"/>
    <w:rsid w:val="009B4F36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FD8"/>
    <w:rsid w:val="00A225E6"/>
    <w:rsid w:val="00A24F0F"/>
    <w:rsid w:val="00A262D5"/>
    <w:rsid w:val="00A265BB"/>
    <w:rsid w:val="00A277CA"/>
    <w:rsid w:val="00A304FE"/>
    <w:rsid w:val="00A3544F"/>
    <w:rsid w:val="00A447A5"/>
    <w:rsid w:val="00A45D40"/>
    <w:rsid w:val="00A470C8"/>
    <w:rsid w:val="00A57B8A"/>
    <w:rsid w:val="00A614DA"/>
    <w:rsid w:val="00A62535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D1C"/>
    <w:rsid w:val="00BF4E0E"/>
    <w:rsid w:val="00BF63C7"/>
    <w:rsid w:val="00BF68B6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4F0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0F9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5597"/>
    <w:rsid w:val="00D366FC"/>
    <w:rsid w:val="00D41717"/>
    <w:rsid w:val="00D5120F"/>
    <w:rsid w:val="00D569D8"/>
    <w:rsid w:val="00D62722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634E"/>
    <w:rsid w:val="00EC7385"/>
    <w:rsid w:val="00ED2A6D"/>
    <w:rsid w:val="00EE1313"/>
    <w:rsid w:val="00EE1C95"/>
    <w:rsid w:val="00EE1F43"/>
    <w:rsid w:val="00EE21DA"/>
    <w:rsid w:val="00EF0E49"/>
    <w:rsid w:val="00EF0F45"/>
    <w:rsid w:val="00EF1A3E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E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5DEC-A684-4BE7-B1C2-604BC0F84551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B2445DC6-E1BD-49DB-9420-2F769B1D5455}"/>
</file>

<file path=customXml/itemProps5.xml><?xml version="1.0" encoding="utf-8"?>
<ds:datastoreItem xmlns:ds="http://schemas.openxmlformats.org/officeDocument/2006/customXml" ds:itemID="{11D0F3C0-1BEE-4DE4-898E-A738F9EC3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WM Item 30 filings</vt:lpstr>
    </vt:vector>
  </TitlesOfParts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WM Item 30 filings</dc:title>
  <dc:creator/>
  <cp:lastModifiedBy/>
  <cp:revision>1</cp:revision>
  <dcterms:created xsi:type="dcterms:W3CDTF">2012-08-31T21:06:00Z</dcterms:created>
  <dcterms:modified xsi:type="dcterms:W3CDTF">2012-08-31T21:06:00Z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