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24B6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</w:t>
      </w:r>
      <w:r w:rsidR="00E00FBF">
        <w:rPr>
          <w:rFonts w:ascii="Times New Roman" w:hAnsi="Times New Roman"/>
          <w:sz w:val="24"/>
        </w:rPr>
        <w:t>20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2225B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225BE">
        <w:rPr>
          <w:rFonts w:ascii="Times New Roman" w:hAnsi="Times New Roman"/>
          <w:i/>
          <w:sz w:val="24"/>
        </w:rPr>
        <w:t xml:space="preserve">In the Matter of the Penalty Assessment </w:t>
      </w:r>
      <w:proofErr w:type="gramStart"/>
      <w:r w:rsidR="002225BE">
        <w:rPr>
          <w:rFonts w:ascii="Times New Roman" w:hAnsi="Times New Roman"/>
          <w:i/>
          <w:sz w:val="24"/>
        </w:rPr>
        <w:t>Against</w:t>
      </w:r>
      <w:proofErr w:type="gramEnd"/>
      <w:r w:rsidR="002225BE">
        <w:rPr>
          <w:rFonts w:ascii="Times New Roman" w:hAnsi="Times New Roman"/>
          <w:i/>
          <w:sz w:val="24"/>
        </w:rPr>
        <w:t xml:space="preserve"> Eric Stewart d/b/a Ironman Moving Services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225BE">
        <w:rPr>
          <w:rFonts w:ascii="Times New Roman" w:hAnsi="Times New Roman"/>
          <w:sz w:val="24"/>
        </w:rPr>
        <w:t>TV-120268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C4AEA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to inform the Commission</w:t>
      </w:r>
      <w:r w:rsidR="00446E1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pursuant to WAC 480-07-730(4), that the Parties (Commission Staff and Eric Stewart d/b/a Ironman Moving Services) have reached a full settlement in principle in the above referenced docket.  Accordingly, the Parties request that the hearing scheduled for October 11, 2012, be </w:t>
      </w:r>
      <w:r w:rsidR="00724B69">
        <w:rPr>
          <w:rFonts w:ascii="Times New Roman" w:hAnsi="Times New Roman"/>
          <w:sz w:val="24"/>
        </w:rPr>
        <w:t>suspended, pending filing of a Settlement Agreement and supporting documentation</w:t>
      </w:r>
      <w:r w:rsidR="00446E16">
        <w:rPr>
          <w:rFonts w:ascii="Times New Roman" w:hAnsi="Times New Roman"/>
          <w:sz w:val="24"/>
        </w:rPr>
        <w:t>,</w:t>
      </w:r>
      <w:r w:rsidR="00724B69">
        <w:rPr>
          <w:rFonts w:ascii="Times New Roman" w:hAnsi="Times New Roman"/>
          <w:sz w:val="24"/>
        </w:rPr>
        <w:t xml:space="preserve"> which are being prepared.  In conjunction with that filing, the Parties will recommend</w:t>
      </w:r>
      <w:r>
        <w:rPr>
          <w:rFonts w:ascii="Times New Roman" w:hAnsi="Times New Roman"/>
          <w:sz w:val="24"/>
        </w:rPr>
        <w:t xml:space="preserve"> </w:t>
      </w:r>
      <w:r w:rsidR="00724B69">
        <w:rPr>
          <w:rFonts w:ascii="Times New Roman" w:hAnsi="Times New Roman"/>
          <w:sz w:val="24"/>
        </w:rPr>
        <w:t>consideration of the settlement on</w:t>
      </w:r>
      <w:r>
        <w:rPr>
          <w:rFonts w:ascii="Times New Roman" w:hAnsi="Times New Roman"/>
          <w:sz w:val="24"/>
        </w:rPr>
        <w:t xml:space="preserve"> a paper record.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446E16" w:rsidRDefault="00446E16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cc:  Parties</w:t>
      </w:r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5377"/>
    <w:rsid w:val="000802F4"/>
    <w:rsid w:val="000F19C7"/>
    <w:rsid w:val="00115ED1"/>
    <w:rsid w:val="001445F7"/>
    <w:rsid w:val="001C55F2"/>
    <w:rsid w:val="001E0E86"/>
    <w:rsid w:val="001E37F4"/>
    <w:rsid w:val="00206092"/>
    <w:rsid w:val="002225BE"/>
    <w:rsid w:val="002C5D32"/>
    <w:rsid w:val="00376763"/>
    <w:rsid w:val="00391AFB"/>
    <w:rsid w:val="003B5775"/>
    <w:rsid w:val="00444F47"/>
    <w:rsid w:val="00446E16"/>
    <w:rsid w:val="00514D48"/>
    <w:rsid w:val="00711347"/>
    <w:rsid w:val="00724B69"/>
    <w:rsid w:val="00803373"/>
    <w:rsid w:val="00813052"/>
    <w:rsid w:val="00860654"/>
    <w:rsid w:val="00987521"/>
    <w:rsid w:val="00A57448"/>
    <w:rsid w:val="00B51FBA"/>
    <w:rsid w:val="00B53D8A"/>
    <w:rsid w:val="00B826BD"/>
    <w:rsid w:val="00D241B2"/>
    <w:rsid w:val="00D313BD"/>
    <w:rsid w:val="00DE2032"/>
    <w:rsid w:val="00E00FBF"/>
    <w:rsid w:val="00EC4AEA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86935-021C-4327-B325-4A99C8745638}"/>
</file>

<file path=customXml/itemProps2.xml><?xml version="1.0" encoding="utf-8"?>
<ds:datastoreItem xmlns:ds="http://schemas.openxmlformats.org/officeDocument/2006/customXml" ds:itemID="{270D0D69-4DCD-4D99-87CB-08A9E8E00A16}"/>
</file>

<file path=customXml/itemProps3.xml><?xml version="1.0" encoding="utf-8"?>
<ds:datastoreItem xmlns:ds="http://schemas.openxmlformats.org/officeDocument/2006/customXml" ds:itemID="{E4A90966-E61B-4D89-9AB5-41F332627CFC}"/>
</file>

<file path=customXml/itemProps4.xml><?xml version="1.0" encoding="utf-8"?>
<ds:datastoreItem xmlns:ds="http://schemas.openxmlformats.org/officeDocument/2006/customXml" ds:itemID="{B1CCAF4E-1C4F-401C-8F80-133F0FF19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6</cp:revision>
  <cp:lastPrinted>2012-07-17T18:34:00Z</cp:lastPrinted>
  <dcterms:created xsi:type="dcterms:W3CDTF">2012-09-17T23:10:00Z</dcterms:created>
  <dcterms:modified xsi:type="dcterms:W3CDTF">2012-09-20T15:18:00Z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