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D1" w:rsidRPr="00AC3B47" w:rsidRDefault="004126D1">
      <w:pPr>
        <w:widowControl w:val="0"/>
        <w:spacing w:before="240" w:line="240" w:lineRule="atLeast"/>
        <w:ind w:firstLine="0"/>
        <w:jc w:val="center"/>
      </w:pPr>
      <w:r w:rsidRPr="00AC3B47">
        <w:t xml:space="preserve">BEFORE THE </w:t>
      </w:r>
      <w:r w:rsidRPr="00AC3B47">
        <w:br/>
        <w:t>WASHINGTON UTILITIES AND TRANSPORTATION COMMISSION</w:t>
      </w:r>
    </w:p>
    <w:p w:rsidR="004126D1" w:rsidRDefault="004126D1">
      <w:pPr>
        <w:widowControl w:val="0"/>
        <w:spacing w:before="240" w:line="240" w:lineRule="atLeast"/>
        <w:ind w:firstLine="0"/>
      </w:pPr>
    </w:p>
    <w:tbl>
      <w:tblPr>
        <w:tblW w:w="0" w:type="auto"/>
        <w:tblLayout w:type="fixed"/>
        <w:tblLook w:val="0000"/>
      </w:tblPr>
      <w:tblGrid>
        <w:gridCol w:w="4536"/>
        <w:gridCol w:w="4545"/>
      </w:tblGrid>
      <w:tr w:rsidR="004126D1">
        <w:tblPrEx>
          <w:tblCellMar>
            <w:top w:w="0" w:type="dxa"/>
            <w:bottom w:w="0" w:type="dxa"/>
          </w:tblCellMar>
        </w:tblPrEx>
        <w:tc>
          <w:tcPr>
            <w:tcW w:w="4536" w:type="dxa"/>
            <w:tcBorders>
              <w:bottom w:val="single" w:sz="4" w:space="0" w:color="auto"/>
              <w:right w:val="single" w:sz="4" w:space="0" w:color="auto"/>
            </w:tcBorders>
          </w:tcPr>
          <w:p w:rsidR="0052443D" w:rsidRDefault="0052443D" w:rsidP="0052443D">
            <w:pPr>
              <w:spacing w:before="240" w:line="240" w:lineRule="atLeast"/>
              <w:ind w:firstLine="0"/>
            </w:pPr>
            <w:r>
              <w:t>In the Matter of the Petition of</w:t>
            </w:r>
          </w:p>
          <w:p w:rsidR="0052443D" w:rsidRDefault="0052443D" w:rsidP="0052443D">
            <w:pPr>
              <w:spacing w:before="240" w:line="240" w:lineRule="atLeast"/>
              <w:ind w:firstLine="0"/>
            </w:pPr>
            <w:r>
              <w:br/>
              <w:t>PUGET SOUND ENERGY, INC.</w:t>
            </w:r>
          </w:p>
          <w:p w:rsidR="004126D1" w:rsidRDefault="0052443D" w:rsidP="0052443D">
            <w:pPr>
              <w:spacing w:before="240" w:line="240" w:lineRule="atLeast"/>
              <w:ind w:firstLine="0"/>
            </w:pPr>
            <w:r>
              <w:t>For a Declaratory Order Regarding the Transfer of Assets to Jefferson County Public Utility District.</w:t>
            </w:r>
          </w:p>
        </w:tc>
        <w:tc>
          <w:tcPr>
            <w:tcW w:w="4545" w:type="dxa"/>
            <w:tcBorders>
              <w:left w:val="nil"/>
            </w:tcBorders>
            <w:vAlign w:val="center"/>
          </w:tcPr>
          <w:p w:rsidR="004126D1" w:rsidRDefault="004126D1">
            <w:pPr>
              <w:keepNext/>
              <w:keepLines/>
              <w:spacing w:before="240" w:line="240" w:lineRule="atLeast"/>
              <w:ind w:firstLine="0"/>
            </w:pPr>
            <w:r>
              <w:t xml:space="preserve">Docket No. </w:t>
            </w:r>
            <w:r w:rsidR="00AC3B47">
              <w:t>______________</w:t>
            </w:r>
          </w:p>
          <w:p w:rsidR="00AE2411" w:rsidRDefault="004126D1">
            <w:pPr>
              <w:keepNext/>
              <w:keepLines/>
              <w:spacing w:before="240" w:line="240" w:lineRule="atLeast"/>
              <w:ind w:firstLine="0"/>
            </w:pPr>
            <w:r>
              <w:t xml:space="preserve">DECLARATION OF </w:t>
            </w:r>
            <w:r w:rsidR="0052443D">
              <w:t>KARL R. KARZMAR</w:t>
            </w:r>
            <w:r>
              <w:br/>
              <w:t xml:space="preserve">IN SUPPORT OF PSE'S MOTION FOR </w:t>
            </w:r>
            <w:r w:rsidR="0052443D">
              <w:t>P</w:t>
            </w:r>
            <w:r>
              <w:t xml:space="preserve">ROTECTIVE ORDER </w:t>
            </w:r>
          </w:p>
        </w:tc>
      </w:tr>
    </w:tbl>
    <w:p w:rsidR="00AE2411" w:rsidRDefault="00AE2411">
      <w:pPr>
        <w:ind w:hanging="720"/>
        <w:rPr>
          <w:i/>
        </w:rPr>
      </w:pPr>
    </w:p>
    <w:p w:rsidR="004126D1" w:rsidRDefault="004126D1">
      <w:pPr>
        <w:ind w:hanging="720"/>
      </w:pPr>
      <w:r>
        <w:rPr>
          <w:i/>
        </w:rPr>
        <w:t>1</w:t>
      </w:r>
      <w:r>
        <w:rPr>
          <w:i/>
        </w:rPr>
        <w:tab/>
      </w:r>
      <w:r>
        <w:rPr>
          <w:i/>
        </w:rPr>
        <w:tab/>
      </w:r>
      <w:r>
        <w:t xml:space="preserve">I, </w:t>
      </w:r>
      <w:r w:rsidR="0052443D">
        <w:t>Karl R. Karzmar</w:t>
      </w:r>
      <w:r>
        <w:t>, hereby declare under penalty of perjury under the laws of the State of Washington that the following are true and correct:</w:t>
      </w:r>
    </w:p>
    <w:p w:rsidR="004126D1" w:rsidRDefault="004126D1">
      <w:pPr>
        <w:ind w:hanging="720"/>
      </w:pPr>
      <w:r>
        <w:rPr>
          <w:i/>
        </w:rPr>
        <w:t>2</w:t>
      </w:r>
      <w:r>
        <w:tab/>
      </w:r>
      <w:r>
        <w:tab/>
        <w:t xml:space="preserve">I am </w:t>
      </w:r>
      <w:r w:rsidR="0052443D">
        <w:t>Director of Regulatory Relations</w:t>
      </w:r>
      <w:r>
        <w:t xml:space="preserve"> for Puget Sound Energy, Inc. ("PSE").  </w:t>
      </w:r>
      <w:r w:rsidR="00366A95">
        <w:t xml:space="preserve">My responsibilities include </w:t>
      </w:r>
      <w:r w:rsidR="0052443D">
        <w:t xml:space="preserve">managing various regulatory matters, including the coordination and or preparation of state regulatory filings prepared on behalf of PSE.  I have also been responsible for representing PSE's interests with regard to the efforts of Jefferson County Public Utility District #1 </w:t>
      </w:r>
      <w:r w:rsidR="00AE2411">
        <w:t xml:space="preserve">("JPUD") </w:t>
      </w:r>
      <w:r w:rsidR="0052443D">
        <w:t>to take over PSE's service area in east Jefferson County following the passage of Proposition 1 in November 2008</w:t>
      </w:r>
      <w:r>
        <w:t xml:space="preserve">. </w:t>
      </w:r>
    </w:p>
    <w:p w:rsidR="00366A95" w:rsidRDefault="004126D1">
      <w:pPr>
        <w:ind w:hanging="720"/>
      </w:pPr>
      <w:r>
        <w:rPr>
          <w:i/>
        </w:rPr>
        <w:t>3</w:t>
      </w:r>
      <w:r>
        <w:tab/>
      </w:r>
      <w:r>
        <w:tab/>
      </w:r>
      <w:r w:rsidR="0052443D">
        <w:t>PSE</w:t>
      </w:r>
      <w:r w:rsidR="00366A95">
        <w:t xml:space="preserve"> is requesting a protective order to protect </w:t>
      </w:r>
      <w:r w:rsidR="007C0AC7">
        <w:t>certain material contained in</w:t>
      </w:r>
      <w:r w:rsidR="00366A95">
        <w:t xml:space="preserve"> its </w:t>
      </w:r>
      <w:r w:rsidR="00F72AC1">
        <w:t>July 15, 2010 Petition for Declaratory Order</w:t>
      </w:r>
      <w:r w:rsidR="00CD513E">
        <w:t xml:space="preserve"> </w:t>
      </w:r>
      <w:r w:rsidR="00222EC6">
        <w:t>f</w:t>
      </w:r>
      <w:r w:rsidR="00366A95">
        <w:t>iling</w:t>
      </w:r>
      <w:r w:rsidR="007C0AC7">
        <w:t xml:space="preserve"> because inappropriate release of that material would impose a significant risk of competitive harm to PSE.</w:t>
      </w:r>
      <w:r w:rsidR="00AE2411">
        <w:t xml:space="preserve">  </w:t>
      </w:r>
    </w:p>
    <w:p w:rsidR="00366A95" w:rsidRDefault="007C0AC7">
      <w:pPr>
        <w:ind w:hanging="720"/>
      </w:pPr>
      <w:r>
        <w:rPr>
          <w:i/>
        </w:rPr>
        <w:t>4</w:t>
      </w:r>
      <w:r>
        <w:tab/>
      </w:r>
      <w:r>
        <w:tab/>
      </w:r>
      <w:r w:rsidR="00660C05">
        <w:t>PSE's</w:t>
      </w:r>
      <w:r>
        <w:t xml:space="preserve"> </w:t>
      </w:r>
      <w:r w:rsidR="00AE2411">
        <w:t>July 15, 2010 filing contain</w:t>
      </w:r>
      <w:r w:rsidR="00F72AC1">
        <w:t>s d</w:t>
      </w:r>
      <w:r w:rsidR="00536F84">
        <w:t xml:space="preserve">etailed, extensive information about </w:t>
      </w:r>
      <w:r w:rsidR="00F72AC1">
        <w:t xml:space="preserve">PSE's methodology for asset valuation of its electrical facilities.  </w:t>
      </w:r>
      <w:r w:rsidR="00330789">
        <w:t xml:space="preserve">Such information is </w:t>
      </w:r>
      <w:r w:rsidR="004175A0">
        <w:t xml:space="preserve">commercially </w:t>
      </w:r>
      <w:r w:rsidR="00536F84">
        <w:t>sensitive because</w:t>
      </w:r>
      <w:r w:rsidR="00660C05">
        <w:t xml:space="preserve"> </w:t>
      </w:r>
      <w:r w:rsidR="00F72AC1">
        <w:t xml:space="preserve">potential counterparties to similar asset purchase agreements </w:t>
      </w:r>
      <w:r w:rsidR="00E2555F">
        <w:t xml:space="preserve">could obtain PSE's confidential negotiating strategies and asset values.  Further, the information provided </w:t>
      </w:r>
      <w:r w:rsidR="00E2555F">
        <w:lastRenderedPageBreak/>
        <w:t xml:space="preserve">in PSE's filing contains confidential offers of compromise between PSE and JPUD in contemplation of litigation.  Such information is not appropriate for public </w:t>
      </w:r>
      <w:r w:rsidR="00AE2411">
        <w:t>disclosure</w:t>
      </w:r>
      <w:r w:rsidR="00E2555F">
        <w:t xml:space="preserve">.  </w:t>
      </w:r>
    </w:p>
    <w:p w:rsidR="00660C05" w:rsidRDefault="00660C05">
      <w:pPr>
        <w:ind w:hanging="720"/>
      </w:pPr>
      <w:r>
        <w:rPr>
          <w:i/>
        </w:rPr>
        <w:t>5</w:t>
      </w:r>
      <w:r>
        <w:tab/>
      </w:r>
      <w:r>
        <w:tab/>
        <w:t>In recog</w:t>
      </w:r>
      <w:r w:rsidR="00E2555F">
        <w:t>nition of the sensitivity of such</w:t>
      </w:r>
      <w:r>
        <w:t xml:space="preserve"> information</w:t>
      </w:r>
      <w:r w:rsidR="00E2555F">
        <w:t>,</w:t>
      </w:r>
      <w:r>
        <w:t xml:space="preserve"> PSE </w:t>
      </w:r>
      <w:r w:rsidR="00E2555F">
        <w:t>and JPUD entered into</w:t>
      </w:r>
      <w:r>
        <w:t xml:space="preserve"> </w:t>
      </w:r>
      <w:r w:rsidR="00EB5BCE">
        <w:t xml:space="preserve">a </w:t>
      </w:r>
      <w:r w:rsidR="00B843C3" w:rsidRPr="00E02E92">
        <w:t xml:space="preserve">Production </w:t>
      </w:r>
      <w:r w:rsidR="00B843C3">
        <w:t>a</w:t>
      </w:r>
      <w:r w:rsidR="00B843C3" w:rsidRPr="00E02E92">
        <w:t>nd Confidentiality Agreement</w:t>
      </w:r>
      <w:r w:rsidR="00AE2411">
        <w:t>,</w:t>
      </w:r>
      <w:r w:rsidR="00EB5BCE">
        <w:t xml:space="preserve"> under which </w:t>
      </w:r>
      <w:r w:rsidR="00E2555F">
        <w:t>PSE</w:t>
      </w:r>
      <w:r w:rsidR="00EB5BCE">
        <w:t xml:space="preserve"> agreed to protect from inappropriate disclosure any confidential information submitted by entities </w:t>
      </w:r>
      <w:r w:rsidR="00E2555F">
        <w:t>during or related to settlement negotiations</w:t>
      </w:r>
      <w:r w:rsidR="00EB5BCE">
        <w:t xml:space="preserve">.  </w:t>
      </w:r>
      <w:r w:rsidR="00AE2411">
        <w:t>This</w:t>
      </w:r>
      <w:r w:rsidR="00E2555F">
        <w:t xml:space="preserve"> Motion for Protective Order reflects PSE's effort to </w:t>
      </w:r>
      <w:r w:rsidR="00EB5BCE">
        <w:t xml:space="preserve">protect against disclosure of the </w:t>
      </w:r>
      <w:r w:rsidR="00E2555F">
        <w:t>information to</w:t>
      </w:r>
      <w:r w:rsidR="00EB5BCE">
        <w:t xml:space="preserve"> the public.  </w:t>
      </w:r>
    </w:p>
    <w:p w:rsidR="00F10C01" w:rsidRDefault="003F6A3E" w:rsidP="00F10C01">
      <w:pPr>
        <w:ind w:hanging="720"/>
      </w:pPr>
      <w:r w:rsidRPr="003800DF">
        <w:rPr>
          <w:i/>
        </w:rPr>
        <w:t>6</w:t>
      </w:r>
      <w:r>
        <w:tab/>
      </w:r>
      <w:r>
        <w:tab/>
      </w:r>
      <w:r w:rsidR="00E2555F">
        <w:t>PSE</w:t>
      </w:r>
      <w:r>
        <w:t xml:space="preserve"> </w:t>
      </w:r>
      <w:r w:rsidR="009D2895">
        <w:t xml:space="preserve">and its customers </w:t>
      </w:r>
      <w:r>
        <w:t>also ha</w:t>
      </w:r>
      <w:r w:rsidR="009D2895">
        <w:t>ve</w:t>
      </w:r>
      <w:r>
        <w:t xml:space="preserve"> an interest in protecting against disclosure of </w:t>
      </w:r>
      <w:r w:rsidR="0087409F">
        <w:t xml:space="preserve">this </w:t>
      </w:r>
      <w:r w:rsidR="00AE2411">
        <w:t>confidential</w:t>
      </w:r>
      <w:r>
        <w:t xml:space="preserve"> information </w:t>
      </w:r>
      <w:r w:rsidR="00330789">
        <w:t>in the event that the contemplated transactions do not close, and JPUD were to pursue acquisition of PSE's electrical facilities through condemnation.  In such instance, PSE and JPUD seek to protect their rights under Rule of Evidence 408</w:t>
      </w:r>
      <w:r w:rsidR="00AE2411">
        <w:t>.</w:t>
      </w:r>
      <w:r w:rsidR="00F71AC0">
        <w:t xml:space="preserve"> </w:t>
      </w:r>
    </w:p>
    <w:p w:rsidR="00AE2411" w:rsidRDefault="0087409F">
      <w:pPr>
        <w:ind w:hanging="720"/>
      </w:pPr>
      <w:r>
        <w:rPr>
          <w:i/>
        </w:rPr>
        <w:t>7</w:t>
      </w:r>
      <w:r w:rsidR="003F1B27">
        <w:tab/>
      </w:r>
      <w:r w:rsidR="003F1B27">
        <w:tab/>
      </w:r>
      <w:r w:rsidR="00AE2411">
        <w:t>PSE</w:t>
      </w:r>
      <w:r w:rsidR="003F1B27">
        <w:t xml:space="preserve"> respects concerns that </w:t>
      </w:r>
      <w:r>
        <w:t>the "</w:t>
      </w:r>
      <w:r w:rsidR="003F1B27">
        <w:t xml:space="preserve">confidential" designation should not be applied lightly.  PSE has been careful in its filing to minimize the amount of information designated "confidential."  </w:t>
      </w:r>
    </w:p>
    <w:p w:rsidR="00AE2411" w:rsidRDefault="0087409F">
      <w:pPr>
        <w:ind w:hanging="720"/>
      </w:pPr>
      <w:r>
        <w:rPr>
          <w:i/>
        </w:rPr>
        <w:t>8</w:t>
      </w:r>
      <w:r w:rsidR="004126D1">
        <w:tab/>
      </w:r>
      <w:r w:rsidR="003B1B83">
        <w:tab/>
        <w:t xml:space="preserve">For these reasons, </w:t>
      </w:r>
      <w:r w:rsidR="00AE2411">
        <w:t>PSE</w:t>
      </w:r>
      <w:r w:rsidR="003B1B83">
        <w:t xml:space="preserve"> is asking that the Commission issue a protective order that permits </w:t>
      </w:r>
      <w:r w:rsidR="00AE2411">
        <w:t>PSE</w:t>
      </w:r>
      <w:r w:rsidR="003B1B83">
        <w:t xml:space="preserve"> to designate information as "confidential" in its </w:t>
      </w:r>
      <w:r w:rsidR="000A2390">
        <w:t xml:space="preserve">petition, </w:t>
      </w:r>
      <w:r w:rsidR="003B1B83">
        <w:t xml:space="preserve">testimony, exhibits, </w:t>
      </w:r>
      <w:r w:rsidR="003E0288">
        <w:t xml:space="preserve">workpapers, </w:t>
      </w:r>
      <w:r w:rsidR="003B1B83">
        <w:t>responses to data requests, briefing</w:t>
      </w:r>
      <w:r w:rsidR="003E0288">
        <w:t xml:space="preserve"> and in hearings</w:t>
      </w:r>
      <w:r w:rsidR="003B1B83">
        <w:t xml:space="preserve">.  </w:t>
      </w:r>
    </w:p>
    <w:p w:rsidR="004126D1" w:rsidRDefault="0087409F">
      <w:pPr>
        <w:ind w:hanging="720"/>
      </w:pPr>
      <w:r>
        <w:rPr>
          <w:i/>
        </w:rPr>
        <w:t>9</w:t>
      </w:r>
      <w:r w:rsidR="003800DF">
        <w:rPr>
          <w:i/>
        </w:rPr>
        <w:tab/>
      </w:r>
      <w:r w:rsidR="003800DF">
        <w:rPr>
          <w:i/>
        </w:rPr>
        <w:tab/>
      </w:r>
      <w:r w:rsidR="00C72375">
        <w:t>Finally, with respect to treatment of "confidential" material</w:t>
      </w:r>
      <w:r w:rsidR="00AE2411">
        <w:t>, PSE</w:t>
      </w:r>
      <w:r w:rsidR="00C72375">
        <w:t xml:space="preserve"> is asking for limitations on copying and handling of such materials by parties who are entitled to access such materials in order to reduce the risk of inadvertent disclosure. </w:t>
      </w:r>
    </w:p>
    <w:p w:rsidR="0087409F" w:rsidRDefault="0087409F"/>
    <w:p w:rsidR="004126D1" w:rsidRDefault="00330789">
      <w:r>
        <w:br w:type="page"/>
      </w:r>
      <w:proofErr w:type="gramStart"/>
      <w:r w:rsidR="004126D1">
        <w:lastRenderedPageBreak/>
        <w:t>Execut</w:t>
      </w:r>
      <w:r w:rsidR="00AE2411">
        <w:t>ed this _____ day of ______, 2010</w:t>
      </w:r>
      <w:r w:rsidR="004126D1">
        <w:t xml:space="preserve">, at </w:t>
      </w:r>
      <w:r w:rsidR="00AC3B47">
        <w:t>Bellevue</w:t>
      </w:r>
      <w:r w:rsidR="004126D1">
        <w:t>, Washington.</w:t>
      </w:r>
      <w:proofErr w:type="gramEnd"/>
    </w:p>
    <w:p w:rsidR="004126D1" w:rsidRDefault="004126D1">
      <w:pPr>
        <w:pStyle w:val="righthalf"/>
        <w:keepLines w:val="0"/>
        <w:spacing w:before="240" w:line="240" w:lineRule="exact"/>
      </w:pPr>
      <w:r>
        <w:rPr>
          <w:u w:val="single"/>
        </w:rPr>
        <w:br/>
      </w:r>
      <w:r>
        <w:rPr>
          <w:u w:val="single"/>
        </w:rPr>
        <w:tab/>
      </w:r>
      <w:r>
        <w:rPr>
          <w:u w:val="single"/>
        </w:rPr>
        <w:tab/>
      </w:r>
      <w:r>
        <w:br/>
      </w:r>
      <w:r w:rsidR="00AE2411">
        <w:t>Karl R. Karzmar</w:t>
      </w:r>
    </w:p>
    <w:sectPr w:rsidR="004126D1">
      <w:footerReference w:type="default" r:id="rId6"/>
      <w:footerReference w:type="first" r:id="rId7"/>
      <w:pgSz w:w="12240" w:h="15840"/>
      <w:pgMar w:top="2160" w:right="1440" w:bottom="2304"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789" w:rsidRDefault="00330789">
      <w:r>
        <w:separator/>
      </w:r>
    </w:p>
  </w:endnote>
  <w:endnote w:type="continuationSeparator" w:id="0">
    <w:p w:rsidR="00330789" w:rsidRDefault="00330789">
      <w:r>
        <w:continuationSeparator/>
      </w:r>
    </w:p>
  </w:endnote>
</w:endnotes>
</file>

<file path=word/fontTable.xml><?xml version="1.0" encoding="utf-8"?>
<w:fonts xmlns:r="http://schemas.openxmlformats.org/officeDocument/2006/relationships" xmlns:w="http://schemas.openxmlformats.org/wordprocessingml/2006/main">
  <w:font w:name="CG Times (W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0D" w:rsidRDefault="00330789">
    <w:pPr>
      <w:pStyle w:val="normalblock"/>
      <w:spacing w:line="240" w:lineRule="auto"/>
      <w:rPr>
        <w:rStyle w:val="PageNumber"/>
      </w:rPr>
    </w:pPr>
    <w:r>
      <w:rPr>
        <w:noProof/>
      </w:rPr>
      <w:pict>
        <v:shapetype id="_x0000_t202" coordsize="21600,21600" o:spt="202" path="m,l,21600r21600,l21600,xe">
          <v:stroke joinstyle="miter"/>
          <v:path gradientshapeok="t" o:connecttype="rect"/>
        </v:shapetype>
        <v:shape id="_x0000_s2055" type="#_x0000_t202" style="position:absolute;margin-left:321.55pt;margin-top:687pt;width:165.6pt;height:90.6pt;z-index:251657216;mso-position-vertical-relative:page" o:allowincell="f" stroked="f">
          <v:textbox style="mso-next-textbox:#_x0000_s2055">
            <w:txbxContent>
              <w:p w:rsidR="00330789" w:rsidRDefault="00330789">
                <w:pPr>
                  <w:pStyle w:val="plead-firmname"/>
                  <w:rPr>
                    <w:rFonts w:ascii="Times New Roman" w:hAnsi="Times New Roman"/>
                  </w:rPr>
                </w:pPr>
                <w:r>
                  <w:rPr>
                    <w:rFonts w:ascii="Times New Roman" w:hAnsi="Times New Roman"/>
                    <w:b/>
                    <w:smallCaps/>
                  </w:rPr>
                  <w:t>P</w:t>
                </w:r>
                <w:r>
                  <w:rPr>
                    <w:rFonts w:ascii="Times New Roman" w:hAnsi="Times New Roman"/>
                    <w:b/>
                  </w:rPr>
                  <w:t>erkins</w:t>
                </w:r>
                <w:r>
                  <w:rPr>
                    <w:rFonts w:ascii="Times New Roman" w:hAnsi="Times New Roman"/>
                    <w:b/>
                    <w:smallCaps/>
                  </w:rPr>
                  <w:t xml:space="preserve"> C</w:t>
                </w:r>
                <w:r>
                  <w:rPr>
                    <w:rFonts w:ascii="Times New Roman" w:hAnsi="Times New Roman"/>
                    <w:b/>
                  </w:rPr>
                  <w:t xml:space="preserve">oie </w:t>
                </w:r>
                <w:r>
                  <w:rPr>
                    <w:rFonts w:ascii="Times New Roman" w:hAnsi="Times New Roman"/>
                    <w:b/>
                    <w:smallCaps/>
                    <w:position w:val="-1"/>
                    <w:sz w:val="14"/>
                  </w:rPr>
                  <w:t>LLP</w:t>
                </w:r>
                <w:r>
                  <w:rPr>
                    <w:rFonts w:ascii="Times New Roman" w:hAnsi="Times New Roman"/>
                    <w:b/>
                    <w:smallCaps/>
                  </w:rPr>
                  <w:br/>
                </w:r>
                <w:r>
                  <w:rPr>
                    <w:rFonts w:ascii="Times New Roman" w:hAnsi="Times New Roman"/>
                  </w:rPr>
                  <w:t>The PSE Building</w:t>
                </w:r>
                <w:r>
                  <w:rPr>
                    <w:rFonts w:ascii="Times New Roman" w:hAnsi="Times New Roman"/>
                  </w:rPr>
                  <w:br/>
                  <w:t>10885 N.E. Fourth Street, Suite 700</w:t>
                </w:r>
                <w:r>
                  <w:rPr>
                    <w:rFonts w:ascii="Times New Roman" w:hAnsi="Times New Roman"/>
                  </w:rPr>
                  <w:br/>
                  <w:t>Bellevue, WA  98004-5579</w:t>
                </w:r>
                <w:r>
                  <w:rPr>
                    <w:rFonts w:ascii="Times New Roman" w:hAnsi="Times New Roman"/>
                  </w:rPr>
                  <w:br/>
                  <w:t>Phone:  (425) 635-1400</w:t>
                </w:r>
                <w:r>
                  <w:rPr>
                    <w:rFonts w:ascii="Times New Roman" w:hAnsi="Times New Roman"/>
                  </w:rPr>
                  <w:br/>
                  <w:t>Fax:  (425) 635-2400</w:t>
                </w:r>
              </w:p>
              <w:p w:rsidR="00330789" w:rsidRDefault="00330789">
                <w:pPr>
                  <w:pStyle w:val="plead-firmname"/>
                  <w:rPr>
                    <w:rFonts w:ascii="Times New Roman" w:hAnsi="Times New Roman"/>
                  </w:rPr>
                </w:pPr>
              </w:p>
              <w:p w:rsidR="00330789" w:rsidRDefault="00330789"/>
            </w:txbxContent>
          </v:textbox>
          <w10:wrap anchory="page"/>
        </v:shape>
      </w:pict>
    </w:r>
    <w:r>
      <w:rPr>
        <w:noProof/>
        <w:color w:val="000000"/>
        <w:sz w:val="16"/>
      </w:rPr>
      <w:pict>
        <v:shape id="_x0000_s2049" type="#_x0000_t202" style="position:absolute;margin-left:316.8pt;margin-top:698.4pt;width:165.6pt;height:79.2pt;z-index:251656192;mso-position-vertical-relative:page" o:allowincell="f" stroked="f">
          <v:textbox style="mso-next-textbox:#_x0000_s2049">
            <w:txbxContent>
              <w:p w:rsidR="00330789" w:rsidRDefault="00330789">
                <w:pPr>
                  <w:pStyle w:val="plead-firmname"/>
                </w:pPr>
                <w:r>
                  <w:rPr>
                    <w:b/>
                    <w:smallCaps/>
                  </w:rPr>
                  <w:t>P</w:t>
                </w:r>
                <w:r>
                  <w:rPr>
                    <w:b/>
                  </w:rPr>
                  <w:t>erkins</w:t>
                </w:r>
                <w:r>
                  <w:rPr>
                    <w:b/>
                    <w:smallCaps/>
                  </w:rPr>
                  <w:t xml:space="preserve"> C</w:t>
                </w:r>
                <w:r>
                  <w:rPr>
                    <w:b/>
                  </w:rPr>
                  <w:t xml:space="preserve">oie </w:t>
                </w:r>
                <w:r>
                  <w:rPr>
                    <w:b/>
                    <w:smallCaps/>
                    <w:position w:val="-1"/>
                    <w:sz w:val="14"/>
                  </w:rPr>
                  <w:t>LLP</w:t>
                </w:r>
                <w:r>
                  <w:rPr>
                    <w:b/>
                    <w:smallCaps/>
                  </w:rPr>
                  <w:br/>
                </w:r>
                <w:r>
                  <w:t>The PSE Building</w:t>
                </w:r>
                <w:r>
                  <w:br/>
                  <w:t>10885 N.E. Fourth Street, Suite 700</w:t>
                </w:r>
                <w:r>
                  <w:br/>
                  <w:t>Bellevue, WA  98004-5579</w:t>
                </w:r>
                <w:r>
                  <w:br/>
                  <w:t>Phone:  (425) 635-1400</w:t>
                </w:r>
                <w:r>
                  <w:br/>
                  <w:t>Fax:  (425) 635-2400</w:t>
                </w:r>
              </w:p>
              <w:p w:rsidR="00330789" w:rsidRDefault="00330789">
                <w:pPr>
                  <w:pStyle w:val="plead-firmname"/>
                </w:pPr>
              </w:p>
              <w:p w:rsidR="00330789" w:rsidRDefault="00330789"/>
            </w:txbxContent>
          </v:textbox>
          <w10:wrap anchory="page"/>
        </v:shape>
      </w:pict>
    </w:r>
    <w:r>
      <w:rPr>
        <w:noProof/>
      </w:rPr>
      <w:pict>
        <v:shape id="_x0000_s2059" type="#_x0000_t202" style="position:absolute;margin-left:321.55pt;margin-top:687pt;width:165.6pt;height:90.6pt;z-index:251659264;mso-position-vertical-relative:page" o:allowincell="f" stroked="f">
          <v:textbox style="mso-next-textbox:#_x0000_s2059">
            <w:txbxContent>
              <w:p w:rsidR="00330789" w:rsidRDefault="00330789" w:rsidP="007B0049">
                <w:pPr>
                  <w:pStyle w:val="plead-firmname"/>
                  <w:rPr>
                    <w:rFonts w:ascii="Times New Roman" w:hAnsi="Times New Roman"/>
                  </w:rPr>
                </w:pPr>
                <w:r>
                  <w:rPr>
                    <w:rFonts w:ascii="Times New Roman" w:hAnsi="Times New Roman"/>
                    <w:b/>
                    <w:smallCaps/>
                  </w:rPr>
                  <w:t>P</w:t>
                </w:r>
                <w:r>
                  <w:rPr>
                    <w:rFonts w:ascii="Times New Roman" w:hAnsi="Times New Roman"/>
                    <w:b/>
                  </w:rPr>
                  <w:t>erkins</w:t>
                </w:r>
                <w:r>
                  <w:rPr>
                    <w:rFonts w:ascii="Times New Roman" w:hAnsi="Times New Roman"/>
                    <w:b/>
                    <w:smallCaps/>
                  </w:rPr>
                  <w:t xml:space="preserve"> C</w:t>
                </w:r>
                <w:r>
                  <w:rPr>
                    <w:rFonts w:ascii="Times New Roman" w:hAnsi="Times New Roman"/>
                    <w:b/>
                  </w:rPr>
                  <w:t xml:space="preserve">oie </w:t>
                </w:r>
                <w:r>
                  <w:rPr>
                    <w:rFonts w:ascii="Times New Roman" w:hAnsi="Times New Roman"/>
                    <w:b/>
                    <w:smallCaps/>
                    <w:position w:val="-1"/>
                    <w:sz w:val="14"/>
                  </w:rPr>
                  <w:t>LLP</w:t>
                </w:r>
                <w:r>
                  <w:rPr>
                    <w:rFonts w:ascii="Times New Roman" w:hAnsi="Times New Roman"/>
                    <w:b/>
                    <w:smallCaps/>
                  </w:rPr>
                  <w:br/>
                </w:r>
                <w:r>
                  <w:rPr>
                    <w:rFonts w:ascii="Times New Roman" w:hAnsi="Times New Roman"/>
                  </w:rPr>
                  <w:t>10885 N.E. Fourth Street, Suite 700</w:t>
                </w:r>
                <w:r>
                  <w:rPr>
                    <w:rFonts w:ascii="Times New Roman" w:hAnsi="Times New Roman"/>
                  </w:rPr>
                  <w:br/>
                  <w:t>Bellevue, WA  98004-5579</w:t>
                </w:r>
                <w:r>
                  <w:rPr>
                    <w:rFonts w:ascii="Times New Roman" w:hAnsi="Times New Roman"/>
                  </w:rPr>
                  <w:br/>
                  <w:t>Phone:  (425) 635-1400</w:t>
                </w:r>
                <w:r>
                  <w:rPr>
                    <w:rFonts w:ascii="Times New Roman" w:hAnsi="Times New Roman"/>
                  </w:rPr>
                  <w:br/>
                  <w:t>Fax:  (425) 635-2400</w:t>
                </w:r>
              </w:p>
              <w:p w:rsidR="00330789" w:rsidRDefault="00330789"/>
            </w:txbxContent>
          </v:textbox>
          <w10:wrap anchory="page"/>
        </v:shape>
      </w:pict>
    </w:r>
    <w:r>
      <w:rPr>
        <w:noProof/>
        <w:color w:val="000000"/>
        <w:sz w:val="16"/>
      </w:rPr>
      <w:pict>
        <v:shape id="_x0000_s2058" type="#_x0000_t202" style="position:absolute;margin-left:316.8pt;margin-top:698.4pt;width:165.6pt;height:79.2pt;z-index:251658240;mso-position-vertical-relative:page" o:allowincell="f" stroked="f">
          <v:textbox style="mso-next-textbox:#_x0000_s2058">
            <w:txbxContent>
              <w:p w:rsidR="00330789" w:rsidRDefault="00330789">
                <w:pPr>
                  <w:pStyle w:val="plead-firmname"/>
                </w:pPr>
                <w:r>
                  <w:rPr>
                    <w:b/>
                    <w:smallCaps/>
                  </w:rPr>
                  <w:t>P</w:t>
                </w:r>
                <w:r>
                  <w:rPr>
                    <w:b/>
                  </w:rPr>
                  <w:t>erkins</w:t>
                </w:r>
                <w:r>
                  <w:rPr>
                    <w:b/>
                    <w:smallCaps/>
                  </w:rPr>
                  <w:t xml:space="preserve"> C</w:t>
                </w:r>
                <w:r>
                  <w:rPr>
                    <w:b/>
                  </w:rPr>
                  <w:t xml:space="preserve">oie </w:t>
                </w:r>
                <w:r>
                  <w:rPr>
                    <w:b/>
                    <w:smallCaps/>
                    <w:position w:val="-1"/>
                    <w:sz w:val="14"/>
                  </w:rPr>
                  <w:t>LLP</w:t>
                </w:r>
                <w:r>
                  <w:rPr>
                    <w:b/>
                    <w:smallCaps/>
                  </w:rPr>
                  <w:br/>
                </w:r>
                <w:r>
                  <w:t>The PSE Building</w:t>
                </w:r>
                <w:r>
                  <w:br/>
                  <w:t>10885 N.E. Fourth Street, Suite 700</w:t>
                </w:r>
                <w:r>
                  <w:br/>
                  <w:t>Bellevue, WA  98004-5579</w:t>
                </w:r>
                <w:r>
                  <w:br/>
                  <w:t>Phone:  (425) 635-1400</w:t>
                </w:r>
                <w:r>
                  <w:br/>
                  <w:t>Fax:  (425) 635-2400</w:t>
                </w:r>
              </w:p>
              <w:p w:rsidR="00330789" w:rsidRDefault="00330789">
                <w:pPr>
                  <w:pStyle w:val="plead-firmname"/>
                </w:pPr>
              </w:p>
              <w:p w:rsidR="00330789" w:rsidRDefault="00330789"/>
            </w:txbxContent>
          </v:textbox>
          <w10:wrap anchory="page"/>
        </v:shape>
      </w:pict>
    </w:r>
    <w:r>
      <w:t xml:space="preserve">DECLARATION OF </w:t>
    </w:r>
    <w:r>
      <w:br/>
      <w:t>KARL R. KARZMAR</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856CB">
      <w:rPr>
        <w:rStyle w:val="PageNumber"/>
        <w:noProof/>
      </w:rPr>
      <w:t>3</w:t>
    </w:r>
    <w:r>
      <w:rPr>
        <w:rStyle w:val="PageNumber"/>
      </w:rPr>
      <w:fldChar w:fldCharType="end"/>
    </w:r>
  </w:p>
  <w:p w:rsidR="00330789" w:rsidRDefault="006A030D" w:rsidP="006A030D">
    <w:pPr>
      <w:pStyle w:val="normalblock"/>
      <w:spacing w:line="200" w:lineRule="exact"/>
    </w:pPr>
    <w:r w:rsidRPr="006A030D">
      <w:rPr>
        <w:rStyle w:val="zzmpTrailerItem"/>
      </w:rPr>
      <w:t>07772-0324/LEGAL18719120.1</w:t>
    </w:r>
    <w:r w:rsidRPr="006A030D">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789" w:rsidRDefault="00330789">
    <w:pPr>
      <w:pStyle w:val="Footer"/>
      <w:rPr>
        <w:rFonts w:ascii="Univers (WN)" w:hAnsi="Univers (WN)"/>
        <w:color w:val="000000"/>
        <w:sz w:val="16"/>
      </w:rPr>
    </w:pPr>
    <w:r>
      <w:rPr>
        <w:color w:val="000000"/>
      </w:rPr>
      <w:fldChar w:fldCharType="begin"/>
    </w:r>
    <w:r>
      <w:rPr>
        <w:color w:val="0000FF"/>
      </w:rPr>
      <w:instrText>ref shorttitle \* upper \* charformat</w:instrText>
    </w:r>
    <w:r>
      <w:rPr>
        <w:color w:val="000000"/>
      </w:rPr>
      <w:fldChar w:fldCharType="separate"/>
    </w:r>
    <w:r w:rsidR="000A2390">
      <w:rPr>
        <w:b/>
        <w:bCs/>
        <w:color w:val="000000"/>
      </w:rPr>
      <w:t>Error! Reference source not found.</w:t>
    </w:r>
    <w:r>
      <w:rPr>
        <w:color w:val="000000"/>
      </w:rPr>
      <w:fldChar w:fldCharType="end"/>
    </w:r>
    <w:r>
      <w:rPr>
        <w:color w:val="000000"/>
      </w:rPr>
      <w:t> - </w:t>
    </w:r>
    <w:r>
      <w:rPr>
        <w:color w:val="000000"/>
      </w:rPr>
      <w:fldChar w:fldCharType="begin"/>
    </w:r>
    <w:r>
      <w:rPr>
        <w:color w:val="0000FF"/>
      </w:rPr>
      <w:instrText>page</w:instrText>
    </w:r>
    <w:r>
      <w:rPr>
        <w:color w:val="000000"/>
      </w:rPr>
      <w:fldChar w:fldCharType="separate"/>
    </w:r>
    <w:r>
      <w:rPr>
        <w:noProof/>
        <w:color w:val="0000FF"/>
      </w:rPr>
      <w:t>1</w:t>
    </w:r>
    <w:r>
      <w:rPr>
        <w:color w:val="000000"/>
      </w:rPr>
      <w:fldChar w:fldCharType="end"/>
    </w:r>
    <w:r>
      <w:rPr>
        <w:color w:val="000000"/>
      </w:rPr>
      <w:br/>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keywords</w:instrText>
    </w:r>
    <w:r>
      <w:rPr>
        <w:rFonts w:ascii="Univers (WN)" w:hAnsi="Univers (WN)"/>
        <w:color w:val="000000"/>
        <w:sz w:val="16"/>
      </w:rPr>
      <w:fldChar w:fldCharType="separate"/>
    </w:r>
    <w:r w:rsidR="000A2390">
      <w:rPr>
        <w:rFonts w:ascii="Univers (WN)" w:hAnsi="Univers (WN)"/>
        <w:color w:val="0000FF"/>
        <w:sz w:val="16"/>
      </w:rPr>
      <w:t>07771-0887</w:t>
    </w:r>
    <w:r>
      <w:rPr>
        <w:rFonts w:ascii="Univers (WN)" w:hAnsi="Univers (WN)"/>
        <w:color w:val="000000"/>
        <w:sz w:val="16"/>
      </w:rPr>
      <w:fldChar w:fldCharType="end"/>
    </w:r>
    <w:r>
      <w:rPr>
        <w:rFonts w:ascii="Univers (WN)" w:hAnsi="Univers (WN)"/>
        <w:color w:val="000000"/>
        <w:sz w:val="16"/>
      </w:rPr>
      <w:t>/</w:t>
    </w:r>
    <w:r>
      <w:rPr>
        <w:rFonts w:ascii="Univers (WN)" w:hAnsi="Univers (WN)"/>
        <w:color w:val="000000"/>
        <w:sz w:val="16"/>
      </w:rPr>
      <w:fldChar w:fldCharType="begin"/>
    </w:r>
    <w:r>
      <w:rPr>
        <w:rFonts w:ascii="Univers (WN)" w:hAnsi="Univers (WN)"/>
        <w:color w:val="0000FF"/>
        <w:sz w:val="16"/>
      </w:rPr>
      <w:instrText>filename</w:instrText>
    </w:r>
    <w:r>
      <w:rPr>
        <w:rFonts w:ascii="Univers (WN)" w:hAnsi="Univers (WN)"/>
        <w:color w:val="000000"/>
        <w:sz w:val="16"/>
      </w:rPr>
      <w:fldChar w:fldCharType="separate"/>
    </w:r>
    <w:r w:rsidR="000A2390">
      <w:rPr>
        <w:rFonts w:ascii="Univers (WN)" w:hAnsi="Univers (WN)"/>
        <w:noProof/>
        <w:color w:val="0000FF"/>
        <w:sz w:val="16"/>
      </w:rPr>
      <w:t>18719120_1.DOC</w:t>
    </w:r>
    <w:r>
      <w:rPr>
        <w:rFonts w:ascii="Univers (WN)" w:hAnsi="Univers (WN)"/>
        <w:color w:val="000000"/>
        <w:sz w:val="16"/>
      </w:rPr>
      <w:fldChar w:fldCharType="end"/>
    </w:r>
    <w:r>
      <w:rPr>
        <w:rFonts w:ascii="Univers (WN)" w:hAnsi="Univers (WN)"/>
        <w:color w:val="00000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789" w:rsidRDefault="00330789">
      <w:r>
        <w:separator/>
      </w:r>
    </w:p>
  </w:footnote>
  <w:footnote w:type="continuationSeparator" w:id="0">
    <w:p w:rsidR="00330789" w:rsidRDefault="00330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TrueTypeFonts/>
  <w:saveSubsetFonts/>
  <w:hideSpellingErrors/>
  <w:proofState w:grammar="clean"/>
  <w:attachedTemplate r:id="rId1"/>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cVars>
    <w:docVar w:name="85TrailerClientMatter" w:val="1"/>
    <w:docVar w:name="85TrailerDate" w:val="0"/>
    <w:docVar w:name="85TrailerDateField" w:val="1"/>
    <w:docVar w:name="85TrailerDraft" w:val="0"/>
    <w:docVar w:name="85TrailerLocation" w:val="Footer"/>
    <w:docVar w:name="85TrailerTime" w:val="0"/>
    <w:docVar w:name="85TrailerType" w:val="100"/>
    <w:docVar w:name="MPDocID" w:val="18719120_1.DOC"/>
    <w:docVar w:name="NewDocStampType" w:val="1"/>
  </w:docVars>
  <w:rsids>
    <w:rsidRoot w:val="004126D1"/>
    <w:rsid w:val="000419C9"/>
    <w:rsid w:val="00043243"/>
    <w:rsid w:val="000642AD"/>
    <w:rsid w:val="00073366"/>
    <w:rsid w:val="000A2390"/>
    <w:rsid w:val="000A3F4D"/>
    <w:rsid w:val="000A459F"/>
    <w:rsid w:val="000A69D6"/>
    <w:rsid w:val="001101E7"/>
    <w:rsid w:val="00133AAD"/>
    <w:rsid w:val="00154FFA"/>
    <w:rsid w:val="001922C0"/>
    <w:rsid w:val="001A625F"/>
    <w:rsid w:val="001B729F"/>
    <w:rsid w:val="00211633"/>
    <w:rsid w:val="00222EC6"/>
    <w:rsid w:val="00225E96"/>
    <w:rsid w:val="002574B3"/>
    <w:rsid w:val="00264797"/>
    <w:rsid w:val="002C4036"/>
    <w:rsid w:val="002F6A57"/>
    <w:rsid w:val="00330789"/>
    <w:rsid w:val="00366A95"/>
    <w:rsid w:val="003766FD"/>
    <w:rsid w:val="003800DF"/>
    <w:rsid w:val="00380A3F"/>
    <w:rsid w:val="00383A08"/>
    <w:rsid w:val="003876B0"/>
    <w:rsid w:val="003B1B83"/>
    <w:rsid w:val="003C59D0"/>
    <w:rsid w:val="003E0288"/>
    <w:rsid w:val="003E6D66"/>
    <w:rsid w:val="003F1B27"/>
    <w:rsid w:val="003F6A3E"/>
    <w:rsid w:val="004126D1"/>
    <w:rsid w:val="004147C8"/>
    <w:rsid w:val="004175A0"/>
    <w:rsid w:val="004A0CCB"/>
    <w:rsid w:val="0052443D"/>
    <w:rsid w:val="00536F84"/>
    <w:rsid w:val="005439E5"/>
    <w:rsid w:val="0056723D"/>
    <w:rsid w:val="0057321B"/>
    <w:rsid w:val="005F5EC6"/>
    <w:rsid w:val="005F7A9D"/>
    <w:rsid w:val="00600212"/>
    <w:rsid w:val="006336BC"/>
    <w:rsid w:val="00660C05"/>
    <w:rsid w:val="006877C8"/>
    <w:rsid w:val="00696FE7"/>
    <w:rsid w:val="006A030D"/>
    <w:rsid w:val="006C08EA"/>
    <w:rsid w:val="00726234"/>
    <w:rsid w:val="007B0049"/>
    <w:rsid w:val="007C0AC7"/>
    <w:rsid w:val="007D07B4"/>
    <w:rsid w:val="007E7BEF"/>
    <w:rsid w:val="00817D52"/>
    <w:rsid w:val="008245DF"/>
    <w:rsid w:val="008702D1"/>
    <w:rsid w:val="0087409F"/>
    <w:rsid w:val="008C10A0"/>
    <w:rsid w:val="008F4D98"/>
    <w:rsid w:val="00925A8E"/>
    <w:rsid w:val="009515BB"/>
    <w:rsid w:val="00954A4A"/>
    <w:rsid w:val="00967AC3"/>
    <w:rsid w:val="0097241E"/>
    <w:rsid w:val="00996BE8"/>
    <w:rsid w:val="009D2895"/>
    <w:rsid w:val="009F1095"/>
    <w:rsid w:val="00A23F93"/>
    <w:rsid w:val="00A943D9"/>
    <w:rsid w:val="00AC1E00"/>
    <w:rsid w:val="00AC3B47"/>
    <w:rsid w:val="00AE2411"/>
    <w:rsid w:val="00B43DCB"/>
    <w:rsid w:val="00B843C3"/>
    <w:rsid w:val="00BB55AF"/>
    <w:rsid w:val="00BD34DC"/>
    <w:rsid w:val="00C028C4"/>
    <w:rsid w:val="00C46A7A"/>
    <w:rsid w:val="00C72375"/>
    <w:rsid w:val="00C856CB"/>
    <w:rsid w:val="00CA2514"/>
    <w:rsid w:val="00CD513E"/>
    <w:rsid w:val="00CE438A"/>
    <w:rsid w:val="00D20787"/>
    <w:rsid w:val="00D273C0"/>
    <w:rsid w:val="00D86930"/>
    <w:rsid w:val="00E00CF0"/>
    <w:rsid w:val="00E2555F"/>
    <w:rsid w:val="00E32DD7"/>
    <w:rsid w:val="00EB5BCE"/>
    <w:rsid w:val="00ED113E"/>
    <w:rsid w:val="00F10C01"/>
    <w:rsid w:val="00F40F2D"/>
    <w:rsid w:val="00F71AC0"/>
    <w:rsid w:val="00F72AC1"/>
    <w:rsid w:val="00FD72FA"/>
    <w:rsid w:val="00FE0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tLeast"/>
      <w:ind w:firstLine="720"/>
    </w:pPr>
    <w:rPr>
      <w:rFonts w:ascii="Times New Roman" w:hAnsi="Times New Roman"/>
      <w:sz w:val="24"/>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9000"/>
      </w:tabs>
      <w:ind w:left="720" w:right="720" w:hanging="720"/>
    </w:pPr>
    <w:rPr>
      <w:color w:val="0000FF"/>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3">
    <w:name w:val="index 3"/>
    <w:basedOn w:val="Index2"/>
    <w:semiHidden/>
    <w:pPr>
      <w:tabs>
        <w:tab w:val="right" w:pos="9000"/>
      </w:tabs>
      <w:spacing w:before="0"/>
    </w:pPr>
  </w:style>
  <w:style w:type="paragraph" w:styleId="Index2">
    <w:name w:val="index 2"/>
    <w:basedOn w:val="Normal"/>
    <w:next w:val="Normal"/>
    <w:semiHidden/>
    <w:pPr>
      <w:tabs>
        <w:tab w:val="right" w:leader="dot" w:pos="9000"/>
      </w:tabs>
      <w:spacing w:before="240" w:line="240" w:lineRule="atLeast"/>
      <w:ind w:left="360" w:right="1440" w:hanging="360"/>
    </w:pPr>
    <w:rPr>
      <w:color w:val="0000FF"/>
    </w:rPr>
  </w:style>
  <w:style w:type="paragraph" w:styleId="Index1">
    <w:name w:val="index 1"/>
    <w:basedOn w:val="Normal"/>
    <w:next w:val="Normal"/>
    <w:semiHidden/>
    <w:pPr>
      <w:spacing w:before="240" w:line="240" w:lineRule="atLeast"/>
      <w:ind w:firstLine="0"/>
    </w:pPr>
    <w:rPr>
      <w:b/>
      <w:color w:val="0000FF"/>
    </w:r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ind w:right="4320"/>
    </w:p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ind w:left="1440" w:right="720"/>
    </w:pPr>
  </w:style>
  <w:style w:type="paragraph" w:styleId="BlockText">
    <w:name w:val="Block Text"/>
    <w:basedOn w:val="Normal"/>
    <w:pPr>
      <w:spacing w:after="120"/>
      <w:ind w:left="1440" w:right="1440"/>
    </w:p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cclist">
    <w:name w:val="cc list"/>
    <w:basedOn w:val="unjustifiedblock"/>
    <w:pPr>
      <w:keepLines/>
      <w:ind w:left="720" w:hanging="72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styleId="Title">
    <w:name w:val="Title"/>
    <w:basedOn w:val="center"/>
    <w:qFormat/>
    <w:pPr>
      <w:keepNext/>
      <w:spacing w:after="240"/>
      <w:ind w:left="720" w:right="720"/>
    </w:pPr>
    <w:rPr>
      <w:b/>
    </w:rPr>
  </w:style>
  <w:style w:type="paragraph" w:customStyle="1" w:styleId="hangingindent">
    <w:name w:val="hanging indent"/>
    <w:basedOn w:val="normalblock"/>
    <w:pPr>
      <w:spacing w:before="240" w:line="240" w:lineRule="atLeast"/>
      <w:ind w:left="720" w:hanging="720"/>
    </w:pPr>
    <w:rPr>
      <w:spacing w:val="8"/>
    </w:rPr>
  </w:style>
  <w:style w:type="paragraph" w:customStyle="1" w:styleId="bulletitem">
    <w:name w:val="bullet item"/>
    <w:basedOn w:val="single"/>
    <w:pPr>
      <w:keepLines/>
      <w:ind w:left="720" w:right="360" w:hanging="720"/>
    </w:pPr>
  </w:style>
  <w:style w:type="paragraph" w:customStyle="1" w:styleId="righthalf">
    <w:name w:val="right half"/>
    <w:basedOn w:val="unjustifiedblock"/>
    <w:pPr>
      <w:keepLines/>
      <w:tabs>
        <w:tab w:val="left" w:pos="4860"/>
        <w:tab w:val="right" w:pos="9090"/>
      </w:tabs>
      <w:spacing w:before="480"/>
      <w:ind w:left="4320" w:right="187"/>
    </w:pPr>
  </w:style>
  <w:style w:type="paragraph" w:customStyle="1" w:styleId="hangingnormal">
    <w:name w:val="hanging normal"/>
    <w:basedOn w:val="normalblock"/>
    <w:pPr>
      <w:tabs>
        <w:tab w:val="right" w:pos="8820"/>
      </w:tabs>
      <w:ind w:left="720" w:hanging="720"/>
    </w:pPr>
  </w:style>
  <w:style w:type="paragraph" w:customStyle="1" w:styleId="hangingsingle">
    <w:name w:val="hanging single"/>
    <w:basedOn w:val="single"/>
    <w:pPr>
      <w:keepLines/>
      <w:tabs>
        <w:tab w:val="right" w:pos="8820"/>
      </w:tabs>
      <w:ind w:left="720" w:right="360" w:hanging="720"/>
    </w:pPr>
  </w:style>
  <w:style w:type="paragraph" w:customStyle="1" w:styleId="hangingunjustified">
    <w:name w:val="hanging unjustified"/>
    <w:basedOn w:val="unjustifiedblock"/>
    <w:pPr>
      <w:keepLines/>
      <w:tabs>
        <w:tab w:val="right" w:pos="8820"/>
      </w:tabs>
      <w:ind w:left="720" w:hanging="720"/>
    </w:pPr>
  </w:style>
  <w:style w:type="paragraph" w:customStyle="1" w:styleId="pleading-linenums">
    <w:name w:val="pleading-line nums"/>
    <w:pPr>
      <w:framePr w:w="360" w:hSpace="144" w:vSpace="144" w:wrap="auto" w:vAnchor="page" w:hAnchor="page" w:x="1081" w:y="2161"/>
      <w:spacing w:line="240" w:lineRule="exact"/>
      <w:jc w:val="right"/>
    </w:pPr>
  </w:style>
  <w:style w:type="paragraph" w:customStyle="1" w:styleId="c">
    <w:name w:val="c"/>
    <w:basedOn w:val="cente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styleId="EnvelopeAddress">
    <w:name w:val="envelope address"/>
    <w:basedOn w:val="Normal"/>
    <w:pPr>
      <w:framePr w:w="7920" w:h="1987" w:hRule="exact" w:hSpace="187" w:wrap="around" w:hAnchor="page" w:xAlign="center" w:yAlign="bottom"/>
      <w:spacing w:line="240" w:lineRule="auto"/>
      <w:ind w:firstLine="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keepNext/>
      <w:keepLines/>
      <w:spacing w:before="120"/>
      <w:ind w:firstLine="0"/>
    </w:pPr>
    <w:rPr>
      <w:b/>
      <w:color w:val="0000FF"/>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rPr>
      <w:color w:val="0000FF"/>
    </w:rPr>
  </w:style>
  <w:style w:type="paragraph" w:customStyle="1" w:styleId="cite">
    <w:name w:val="cite"/>
    <w:basedOn w:val="hangingunjustified"/>
    <w:pPr>
      <w:framePr w:wrap="auto" w:hAnchor="text" w:yAlign="bottom"/>
      <w:tabs>
        <w:tab w:val="clear" w:pos="8820"/>
      </w:tabs>
      <w:spacing w:before="0"/>
      <w:ind w:left="360" w:hanging="360"/>
    </w:pPr>
    <w:rPr>
      <w:color w:val="0000FF"/>
    </w:rPr>
  </w:style>
  <w:style w:type="paragraph" w:customStyle="1" w:styleId="plead-firmname">
    <w:name w:val="plead-firm name"/>
    <w:pPr>
      <w:framePr w:w="2880" w:vSpace="360" w:wrap="around" w:vAnchor="page" w:hAnchor="text" w:xAlign="right" w:yAlign="bottom"/>
      <w:spacing w:after="360"/>
      <w:jc w:val="center"/>
    </w:pPr>
    <w:rPr>
      <w:noProof/>
    </w:rPr>
  </w:style>
  <w:style w:type="paragraph" w:customStyle="1" w:styleId="plead-linenums">
    <w:name w:val="plead-line nums"/>
    <w:pPr>
      <w:framePr w:w="360" w:hSpace="144" w:vSpace="144" w:wrap="around" w:vAnchor="page" w:hAnchor="page" w:x="1081" w:y="2161"/>
      <w:spacing w:line="240" w:lineRule="exact"/>
      <w:jc w:val="right"/>
    </w:pPr>
    <w:rPr>
      <w:noProof/>
      <w:color w:val="0000FF"/>
    </w:rPr>
  </w:style>
  <w:style w:type="paragraph" w:customStyle="1" w:styleId="plead-leftrule">
    <w:name w:val="plead-left rule"/>
    <w:basedOn w:val="Normal"/>
    <w:pPr>
      <w:framePr w:w="144" w:wrap="around" w:vAnchor="page" w:hAnchor="page" w:x="1513" w:yAlign="top"/>
      <w:pBdr>
        <w:right w:val="double" w:sz="6" w:space="0" w:color="auto"/>
      </w:pBdr>
      <w:spacing w:after="15600" w:line="240" w:lineRule="exact"/>
      <w:ind w:firstLine="0"/>
    </w:pPr>
    <w:rPr>
      <w:color w:val="0000FF"/>
      <w:sz w:val="20"/>
    </w:rPr>
  </w:style>
  <w:style w:type="paragraph" w:customStyle="1" w:styleId="plead-rightrule">
    <w:name w:val="plead-right rule"/>
    <w:basedOn w:val="plead-leftrule"/>
    <w:pPr>
      <w:framePr w:wrap="around" w:x="11737"/>
      <w:pBdr>
        <w:left w:val="single" w:sz="6" w:space="0" w:color="auto"/>
        <w:right w:val="none" w:sz="0" w:space="0" w:color="auto"/>
      </w:pBdr>
    </w:pPr>
  </w:style>
  <w:style w:type="paragraph" w:customStyle="1" w:styleId="CaptionTitle">
    <w:name w:val="CaptionTitle"/>
    <w:basedOn w:val="Normal"/>
    <w:pPr>
      <w:keepNext/>
      <w:keepLines/>
      <w:spacing w:before="240" w:after="240" w:line="240" w:lineRule="atLeast"/>
      <w:ind w:left="720" w:right="720" w:firstLine="0"/>
      <w:jc w:val="center"/>
    </w:pPr>
  </w:style>
  <w:style w:type="character" w:customStyle="1" w:styleId="Bold">
    <w:name w:val="Bold"/>
    <w:basedOn w:val="DefaultParagraphFont"/>
    <w:rPr>
      <w:b/>
    </w:rPr>
  </w:style>
  <w:style w:type="paragraph" w:styleId="TOC8">
    <w:name w:val="toc 8"/>
    <w:basedOn w:val="Normal"/>
    <w:next w:val="Normal"/>
    <w:semiHidden/>
    <w:pPr>
      <w:ind w:left="1680"/>
    </w:pPr>
    <w:rPr>
      <w:color w:val="0000FF"/>
    </w:rPr>
  </w:style>
  <w:style w:type="paragraph" w:styleId="TOC9">
    <w:name w:val="toc 9"/>
    <w:basedOn w:val="Normal"/>
    <w:next w:val="Normal"/>
    <w:semiHidden/>
    <w:pPr>
      <w:ind w:left="1920"/>
    </w:pPr>
    <w:rPr>
      <w:color w:val="0000FF"/>
    </w:rPr>
  </w:style>
  <w:style w:type="character" w:customStyle="1" w:styleId="BoldItalics">
    <w:name w:val="Bold Italics"/>
    <w:basedOn w:val="DefaultParagraphFont"/>
    <w:rPr>
      <w:b/>
      <w:i/>
    </w:rPr>
  </w:style>
  <w:style w:type="character" w:customStyle="1" w:styleId="Underline">
    <w:name w:val="Underline"/>
    <w:basedOn w:val="DefaultParagraphFont"/>
    <w:rPr>
      <w:u w:val="single"/>
    </w:rPr>
  </w:style>
  <w:style w:type="character" w:customStyle="1" w:styleId="Italics">
    <w:name w:val="Italics"/>
    <w:basedOn w:val="DefaultParagraphFont"/>
    <w:rPr>
      <w:i/>
    </w:rPr>
  </w:style>
  <w:style w:type="paragraph" w:customStyle="1" w:styleId="Style6">
    <w:name w:val="Style 6"/>
    <w:basedOn w:val="Normal"/>
    <w:pPr>
      <w:widowControl w:val="0"/>
      <w:tabs>
        <w:tab w:val="left" w:pos="1944"/>
      </w:tabs>
      <w:spacing w:line="240" w:lineRule="auto"/>
      <w:ind w:left="1296" w:right="1584" w:firstLine="0"/>
    </w:pPr>
    <w:rPr>
      <w:noProof/>
      <w:color w:val="000000"/>
      <w:sz w:val="20"/>
    </w:rPr>
  </w:style>
  <w:style w:type="paragraph" w:customStyle="1" w:styleId="Style5">
    <w:name w:val="Style 5"/>
    <w:basedOn w:val="Normal"/>
    <w:pPr>
      <w:widowControl w:val="0"/>
      <w:spacing w:line="240" w:lineRule="auto"/>
      <w:ind w:left="648" w:right="864" w:firstLine="0"/>
    </w:pPr>
    <w:rPr>
      <w:noProof/>
      <w:color w:val="000000"/>
      <w:sz w:val="20"/>
    </w:rPr>
  </w:style>
  <w:style w:type="paragraph" w:customStyle="1" w:styleId="Style4">
    <w:name w:val="Style 4"/>
    <w:basedOn w:val="Normal"/>
    <w:pPr>
      <w:widowControl w:val="0"/>
      <w:spacing w:line="240" w:lineRule="auto"/>
      <w:ind w:left="3816" w:firstLine="0"/>
    </w:pPr>
    <w:rPr>
      <w:noProof/>
      <w:color w:val="000000"/>
      <w:sz w:val="20"/>
    </w:rPr>
  </w:style>
  <w:style w:type="paragraph" w:customStyle="1" w:styleId="Style2">
    <w:name w:val="Style 2"/>
    <w:basedOn w:val="Normal"/>
    <w:pPr>
      <w:widowControl w:val="0"/>
      <w:spacing w:line="360" w:lineRule="auto"/>
      <w:ind w:left="72" w:firstLine="648"/>
    </w:pPr>
    <w:rPr>
      <w:noProof/>
      <w:color w:val="000000"/>
      <w:sz w:val="20"/>
    </w:rPr>
  </w:style>
  <w:style w:type="paragraph" w:customStyle="1" w:styleId="Style9">
    <w:name w:val="Style 9"/>
    <w:basedOn w:val="Normal"/>
    <w:pPr>
      <w:widowControl w:val="0"/>
      <w:spacing w:before="720" w:line="240" w:lineRule="auto"/>
      <w:ind w:left="3204" w:firstLine="0"/>
    </w:pPr>
    <w:rPr>
      <w:noProof/>
      <w:color w:val="000000"/>
      <w:sz w:val="20"/>
    </w:rPr>
  </w:style>
  <w:style w:type="paragraph" w:customStyle="1" w:styleId="FirmName">
    <w:name w:val="Firm Name"/>
    <w:basedOn w:val="Normal"/>
    <w:pPr>
      <w:pBdr>
        <w:between w:val="none" w:sz="220" w:space="0" w:color="auto"/>
      </w:pBdr>
      <w:tabs>
        <w:tab w:val="center" w:pos="7776"/>
      </w:tabs>
      <w:spacing w:line="120" w:lineRule="exact"/>
      <w:ind w:firstLine="0"/>
      <w:jc w:val="center"/>
    </w:pPr>
    <w:rPr>
      <w:sz w:val="14"/>
    </w:rPr>
  </w:style>
  <w:style w:type="character" w:styleId="PageNumber">
    <w:name w:val="page number"/>
    <w:basedOn w:val="DefaultParagraphFont"/>
  </w:style>
  <w:style w:type="paragraph" w:customStyle="1" w:styleId="FooterCaption">
    <w:name w:val="FooterCaption"/>
    <w:basedOn w:val="Normal"/>
    <w:pPr>
      <w:pBdr>
        <w:between w:val="none" w:sz="220" w:space="0" w:color="auto"/>
      </w:pBdr>
      <w:tabs>
        <w:tab w:val="left" w:pos="432"/>
        <w:tab w:val="left" w:pos="792"/>
        <w:tab w:val="center" w:pos="4680"/>
      </w:tabs>
      <w:spacing w:line="240" w:lineRule="exact"/>
      <w:ind w:left="792" w:hanging="792"/>
    </w:pPr>
  </w:style>
  <w:style w:type="character" w:customStyle="1" w:styleId="zzmpTrailerItem">
    <w:name w:val="zzmpTrailerItem"/>
    <w:basedOn w:val="DefaultParagraphFont"/>
    <w:rsid w:val="006A030D"/>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WAB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7EB4EA5E0CE4F94EA24C14D9EDF6A" ma:contentTypeVersion="131" ma:contentTypeDescription="" ma:contentTypeScope="" ma:versionID="643b62e2615c2cb37e235d43d0ffc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2010-07-15T07:00:00+00:00</OpenedDate>
    <Date1 xmlns="dc463f71-b30c-4ab2-9473-d307f9d35888">2010-07-15T07:00:00+00:00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101217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4F967B-5B49-49A1-9027-0997E1BEDCEE}"/>
</file>

<file path=customXml/itemProps2.xml><?xml version="1.0" encoding="utf-8"?>
<ds:datastoreItem xmlns:ds="http://schemas.openxmlformats.org/officeDocument/2006/customXml" ds:itemID="{8E93BC34-53E5-4A0E-8FE9-214CC357B199}"/>
</file>

<file path=customXml/itemProps3.xml><?xml version="1.0" encoding="utf-8"?>
<ds:datastoreItem xmlns:ds="http://schemas.openxmlformats.org/officeDocument/2006/customXml" ds:itemID="{1B8032A6-6731-4C97-9FD7-CA6D005A2661}"/>
</file>

<file path=customXml/itemProps4.xml><?xml version="1.0" encoding="utf-8"?>
<ds:datastoreItem xmlns:ds="http://schemas.openxmlformats.org/officeDocument/2006/customXml" ds:itemID="{8BB29228-27C7-46CE-BFBD-9BDCF2BE1760}"/>
</file>

<file path=docProps/app.xml><?xml version="1.0" encoding="utf-8"?>
<Properties xmlns="http://schemas.openxmlformats.org/officeDocument/2006/extended-properties" xmlns:vt="http://schemas.openxmlformats.org/officeDocument/2006/docPropsVTypes">
  <Template>PC-WAB_T.DOT</Template>
  <TotalTime>1</TotalTime>
  <Pages>3</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06GRC draft Markell declaration for highly confidential</vt:lpstr>
    </vt:vector>
  </TitlesOfParts>
  <Manager/>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06GRC draft Markell declaration for highly confidential</dc:title>
  <dc:subject>5</dc:subject>
  <dc:creator>Roberson, Donna L.</dc:creator>
  <cp:keywords>07771-0887</cp:keywords>
  <dc:description/>
  <cp:lastModifiedBy>Catherine Hudspeth</cp:lastModifiedBy>
  <cp:revision>2</cp:revision>
  <cp:lastPrinted>2010-07-14T17:24:00Z</cp:lastPrinted>
  <dcterms:created xsi:type="dcterms:W3CDTF">2010-07-16T16:48:00Z</dcterms:created>
  <dcterms:modified xsi:type="dcterms:W3CDTF">2010-07-16T16:48:00Z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WINWORD - .DOC</vt:lpwstr>
  </property>
  <property fmtid="{D5CDD505-2E9C-101B-9397-08002B2CF9AE}" pid="3" name="author">
    <vt:lpwstr>Roberson, Donna L.</vt:lpwstr>
  </property>
  <property fmtid="{D5CDD505-2E9C-101B-9397-08002B2CF9AE}" pid="4" name="Lauthor">
    <vt:lpwstr>No Name</vt:lpwstr>
  </property>
  <property fmtid="{D5CDD505-2E9C-101B-9397-08002B2CF9AE}" pid="5" name="archive">
    <vt:lpwstr>1 MONTH LAST ACCESS</vt:lpwstr>
  </property>
  <property fmtid="{D5CDD505-2E9C-101B-9397-08002B2CF9AE}" pid="6" name="encrypt">
    <vt:lpwstr>0</vt:lpwstr>
  </property>
  <property fmtid="{D5CDD505-2E9C-101B-9397-08002B2CF9AE}" pid="7" name="association">
    <vt:lpwstr>Litigation</vt:lpwstr>
  </property>
  <property fmtid="{D5CDD505-2E9C-101B-9397-08002B2CF9AE}" pid="8" name="reference">
    <vt:lpwstr>07771-0887-000000</vt:lpwstr>
  </property>
  <property fmtid="{D5CDD505-2E9C-101B-9397-08002B2CF9AE}" pid="9" name="doctype">
    <vt:lpwstr/>
  </property>
  <property fmtid="{D5CDD505-2E9C-101B-9397-08002B2CF9AE}" pid="10" name="title">
    <vt:lpwstr>06GRC draft Markell declaration for highly confidential</vt:lpwstr>
  </property>
  <property fmtid="{D5CDD505-2E9C-101B-9397-08002B2CF9AE}" pid="11" name="catid">
    <vt:lpwstr>BA</vt:lpwstr>
  </property>
  <property fmtid="{D5CDD505-2E9C-101B-9397-08002B2CF9AE}" pid="12" name="refname1">
    <vt:lpwstr/>
  </property>
  <property fmtid="{D5CDD505-2E9C-101B-9397-08002B2CF9AE}" pid="13" name="refname2">
    <vt:lpwstr/>
  </property>
  <property fmtid="{D5CDD505-2E9C-101B-9397-08002B2CF9AE}" pid="14" name="indextext">
    <vt:lpwstr>1</vt:lpwstr>
  </property>
  <property fmtid="{D5CDD505-2E9C-101B-9397-08002B2CF9AE}" pid="15" name="filecat">
    <vt:lpwstr>1 LITIGATION</vt:lpwstr>
  </property>
  <property fmtid="{D5CDD505-2E9C-101B-9397-08002B2CF9AE}" pid="16" name="ckogroup">
    <vt:lpwstr/>
  </property>
  <property fmtid="{D5CDD505-2E9C-101B-9397-08002B2CF9AE}" pid="17" name="version">
    <vt:r8>3</vt:r8>
  </property>
  <property fmtid="{D5CDD505-2E9C-101B-9397-08002B2CF9AE}" pid="18" name="typist">
    <vt:lpwstr/>
  </property>
  <property fmtid="{D5CDD505-2E9C-101B-9397-08002B2CF9AE}" pid="19" name="subdoc">
    <vt:lpwstr/>
  </property>
  <property fmtid="{D5CDD505-2E9C-101B-9397-08002B2CF9AE}" pid="20" name="routing">
    <vt:lpwstr/>
  </property>
  <property fmtid="{D5CDD505-2E9C-101B-9397-08002B2CF9AE}" pid="21" name="masterdoc">
    <vt:lpwstr/>
  </property>
  <property fmtid="{D5CDD505-2E9C-101B-9397-08002B2CF9AE}" pid="22" name="in use by">
    <vt:lpwstr/>
  </property>
  <property fmtid="{D5CDD505-2E9C-101B-9397-08002B2CF9AE}" pid="23" name="filename">
    <vt:lpwstr>BA060370.020</vt:lpwstr>
  </property>
  <property fmtid="{D5CDD505-2E9C-101B-9397-08002B2CF9AE}" pid="24" name="refname3">
    <vt:lpwstr/>
  </property>
  <property fmtid="{D5CDD505-2E9C-101B-9397-08002B2CF9AE}" pid="25" name="WPRS">
    <vt:lpwstr/>
  </property>
  <property fmtid="{D5CDD505-2E9C-101B-9397-08002B2CF9AE}" pid="26" name="pbill">
    <vt:lpwstr>NO</vt:lpwstr>
  </property>
  <property fmtid="{D5CDD505-2E9C-101B-9397-08002B2CF9AE}" pid="27" name="MAIL_MSG_ID1">
    <vt:lpwstr>oFAAspTNh41gn7DITM+GwoNmRImCw8VJqOZSXWIhK5JCVtehBs9YWoG49hEgWySGlZRZGnZmT22ZWg2m_x000d_
vJRkoIqGvOrnt/noNNZKConfPU8GR3fB7XSNg60KJHO5Q/iOy27Pr6qKFOwa5nUnze10KjxB721s_x000d_
d1rVo0bi4UJfvyB1BFHpVSUDyh5RFnkFBAEdudRJrXfTQkGcjdn+D5Mr37284WZXCmIdtvuisIEZ_x000d_
kbgKUyywDblfBi8Ww</vt:lpwstr>
  </property>
  <property fmtid="{D5CDD505-2E9C-101B-9397-08002B2CF9AE}" pid="28" name="MAIL_MSG_ID2">
    <vt:lpwstr>99jpbkYmlBcaMX1bJpq9i2blaKx6NX+qbxuGzRv5ipUA+1tjJh5rC57UhpH_x000d_
kUmAj/Hyh5mLPhfc0nUpm8pi8A01K9LjQf6SJwqR/J3crFl4</vt:lpwstr>
  </property>
  <property fmtid="{D5CDD505-2E9C-101B-9397-08002B2CF9AE}" pid="29" name="RESPONSE_SENDER_NAME">
    <vt:lpwstr>ABAAv4tRYjpfjUs9U5lntS/2mOyzQyfb3E8Dcqv9jxe7l9FV6fQYPypVeR0NSydkmZ+s</vt:lpwstr>
  </property>
  <property fmtid="{D5CDD505-2E9C-101B-9397-08002B2CF9AE}" pid="30" name="EMAIL_OWNER_ADDRESS">
    <vt:lpwstr>4AAAUmLmXdMZevQldane1ti47+oVNA5aM5x2jZcjl+iZcxSAC+1k9ztNSg==</vt:lpwstr>
  </property>
  <property fmtid="{D5CDD505-2E9C-101B-9397-08002B2CF9AE}" pid="31" name="ContentTypeId">
    <vt:lpwstr>0x0101006E56B4D1795A2E4DB2F0B01679ED314A001EF7EB4EA5E0CE4F94EA24C14D9EDF6A</vt:lpwstr>
  </property>
  <property fmtid="{D5CDD505-2E9C-101B-9397-08002B2CF9AE}" pid="32" name="_docset_NoMedatataSyncRequired">
    <vt:lpwstr>False</vt:lpwstr>
  </property>
</Properties>
</file>