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05" w:rsidRPr="00C20D83" w:rsidRDefault="00735B05">
      <w:pPr>
        <w:pStyle w:val="Heading1"/>
        <w:rPr>
          <w:b/>
          <w:vanish w:val="0"/>
          <w:sz w:val="24"/>
          <w:szCs w:val="24"/>
        </w:rPr>
      </w:pPr>
    </w:p>
    <w:p w:rsidR="00735B05" w:rsidRDefault="00735B05" w:rsidP="00C20D83"/>
    <w:p w:rsidR="00735B05" w:rsidRDefault="00735B05" w:rsidP="00C20D83"/>
    <w:p w:rsidR="00735B05" w:rsidRDefault="00735B05" w:rsidP="00C20D83"/>
    <w:p w:rsidR="00735B05" w:rsidRDefault="00735B05" w:rsidP="00C20D83"/>
    <w:p w:rsidR="00735B05" w:rsidRPr="00C20D83" w:rsidRDefault="00735B05" w:rsidP="00C20D83"/>
    <w:p w:rsidR="00735B05" w:rsidRPr="00C20D83" w:rsidRDefault="00735B05">
      <w:pPr>
        <w:pStyle w:val="Heading1"/>
        <w:rPr>
          <w:b/>
          <w:sz w:val="24"/>
          <w:szCs w:val="24"/>
        </w:rPr>
      </w:pPr>
    </w:p>
    <w:p w:rsidR="00735B05" w:rsidRPr="009B525B" w:rsidRDefault="00735B05">
      <w:pPr>
        <w:pStyle w:val="Heading1"/>
        <w:rPr>
          <w:b/>
          <w:vanish w:val="0"/>
          <w:szCs w:val="16"/>
        </w:rPr>
      </w:pPr>
      <w:r>
        <w:rPr>
          <w:b/>
          <w:vanish w:val="0"/>
          <w:szCs w:val="16"/>
        </w:rPr>
        <w:t>CenturyLink</w:t>
      </w:r>
    </w:p>
    <w:p w:rsidR="00735B05" w:rsidRPr="009B525B" w:rsidRDefault="00735B05">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735B05" w:rsidRPr="009B525B" w:rsidRDefault="00735B05">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735B05" w:rsidRPr="009B525B" w:rsidRDefault="00735B05">
      <w:pPr>
        <w:pStyle w:val="Heading1"/>
        <w:rPr>
          <w:vanish w:val="0"/>
          <w:szCs w:val="16"/>
        </w:rPr>
      </w:pPr>
      <w:r w:rsidRPr="009B525B">
        <w:rPr>
          <w:vanish w:val="0"/>
          <w:szCs w:val="16"/>
        </w:rPr>
        <w:t>(206) 345-1568</w:t>
      </w:r>
    </w:p>
    <w:p w:rsidR="00735B05" w:rsidRPr="009B525B" w:rsidRDefault="00735B05">
      <w:pPr>
        <w:pStyle w:val="Heading1"/>
        <w:rPr>
          <w:vanish w:val="0"/>
          <w:szCs w:val="16"/>
        </w:rPr>
      </w:pPr>
      <w:r w:rsidRPr="009B525B">
        <w:rPr>
          <w:vanish w:val="0"/>
          <w:szCs w:val="16"/>
        </w:rPr>
        <w:t>Facsimile (206) 343-4040</w:t>
      </w:r>
    </w:p>
    <w:p w:rsidR="00735B05" w:rsidRPr="009B525B" w:rsidRDefault="00735B05">
      <w:pPr>
        <w:pStyle w:val="Heading1"/>
        <w:rPr>
          <w:vanish w:val="0"/>
          <w:szCs w:val="16"/>
        </w:rPr>
      </w:pPr>
    </w:p>
    <w:p w:rsidR="00735B05" w:rsidRPr="00BB721D" w:rsidRDefault="00735B05">
      <w:pPr>
        <w:pStyle w:val="Heading1"/>
        <w:rPr>
          <w:b/>
          <w:vanish w:val="0"/>
          <w:szCs w:val="16"/>
        </w:rPr>
      </w:pPr>
      <w:r w:rsidRPr="00BB721D">
        <w:rPr>
          <w:b/>
          <w:vanish w:val="0"/>
          <w:szCs w:val="16"/>
        </w:rPr>
        <w:t>Mark S. Reynolds</w:t>
      </w:r>
    </w:p>
    <w:p w:rsidR="00735B05" w:rsidRPr="009B525B" w:rsidRDefault="00735B05">
      <w:pPr>
        <w:pStyle w:val="Heading1"/>
        <w:rPr>
          <w:vanish w:val="0"/>
          <w:szCs w:val="16"/>
        </w:rPr>
      </w:pPr>
      <w:r>
        <w:rPr>
          <w:vanish w:val="0"/>
          <w:szCs w:val="16"/>
        </w:rPr>
        <w:t>Director</w:t>
      </w:r>
    </w:p>
    <w:p w:rsidR="00735B05" w:rsidRDefault="00735B05">
      <w:pPr>
        <w:pStyle w:val="Heading1"/>
        <w:rPr>
          <w:vanish w:val="0"/>
          <w:szCs w:val="16"/>
        </w:rPr>
      </w:pPr>
      <w:r>
        <w:rPr>
          <w:vanish w:val="0"/>
          <w:szCs w:val="16"/>
        </w:rPr>
        <w:t>Western Region</w:t>
      </w:r>
      <w:r w:rsidRPr="00ED5B20">
        <w:rPr>
          <w:vanish w:val="0"/>
          <w:szCs w:val="16"/>
        </w:rPr>
        <w:t xml:space="preserve"> </w:t>
      </w:r>
      <w:r>
        <w:rPr>
          <w:vanish w:val="0"/>
          <w:szCs w:val="16"/>
        </w:rPr>
        <w:t>Regulatory Affairs</w:t>
      </w:r>
    </w:p>
    <w:p w:rsidR="00735B05" w:rsidRDefault="00735B05" w:rsidP="00BB721D"/>
    <w:p w:rsidR="00735B05" w:rsidRDefault="00735B05" w:rsidP="00BB721D">
      <w:pPr>
        <w:rPr>
          <w:rFonts w:ascii="Times New Roman" w:hAnsi="Times New Roman"/>
        </w:rPr>
      </w:pPr>
    </w:p>
    <w:p w:rsidR="00735B05" w:rsidRDefault="00735B05" w:rsidP="00BB721D">
      <w:pPr>
        <w:rPr>
          <w:rFonts w:ascii="Times New Roman" w:hAnsi="Times New Roman"/>
        </w:rPr>
      </w:pPr>
      <w:r>
        <w:rPr>
          <w:rFonts w:ascii="Times New Roman" w:hAnsi="Times New Roman"/>
        </w:rPr>
        <w:t>June 28</w:t>
      </w:r>
      <w:r w:rsidRPr="00BB721D">
        <w:rPr>
          <w:rFonts w:ascii="Times New Roman" w:hAnsi="Times New Roman"/>
        </w:rPr>
        <w:t>, 20</w:t>
      </w:r>
      <w:r>
        <w:rPr>
          <w:rFonts w:ascii="Times New Roman" w:hAnsi="Times New Roman"/>
        </w:rPr>
        <w:t>11</w:t>
      </w:r>
    </w:p>
    <w:p w:rsidR="00735B05" w:rsidRDefault="00735B05" w:rsidP="00BB721D">
      <w:pPr>
        <w:rPr>
          <w:rFonts w:ascii="Times New Roman" w:hAnsi="Times New Roman"/>
        </w:rPr>
      </w:pPr>
    </w:p>
    <w:p w:rsidR="00735B05" w:rsidRPr="000455F9" w:rsidRDefault="00735B05" w:rsidP="000455F9">
      <w:pPr>
        <w:jc w:val="right"/>
        <w:rPr>
          <w:rFonts w:ascii="Times New Roman" w:hAnsi="Times New Roman"/>
          <w:b/>
          <w:i/>
        </w:rPr>
      </w:pPr>
      <w:r w:rsidRPr="000455F9">
        <w:rPr>
          <w:rFonts w:ascii="Times New Roman" w:hAnsi="Times New Roman"/>
          <w:b/>
          <w:i/>
        </w:rPr>
        <w:t xml:space="preserve">Via E-mail and </w:t>
      </w:r>
    </w:p>
    <w:p w:rsidR="00735B05" w:rsidRPr="000455F9" w:rsidRDefault="00735B05" w:rsidP="000455F9">
      <w:pPr>
        <w:jc w:val="right"/>
        <w:rPr>
          <w:rFonts w:ascii="Times New Roman" w:hAnsi="Times New Roman"/>
          <w:b/>
          <w:i/>
        </w:rPr>
      </w:pPr>
      <w:r w:rsidRPr="000455F9">
        <w:rPr>
          <w:rFonts w:ascii="Times New Roman" w:hAnsi="Times New Roman"/>
          <w:b/>
          <w:i/>
        </w:rPr>
        <w:t>Overnight Delivery</w:t>
      </w:r>
    </w:p>
    <w:p w:rsidR="00735B05" w:rsidRPr="00C20D83" w:rsidRDefault="00735B05" w:rsidP="00BB721D">
      <w:pPr>
        <w:pStyle w:val="Heading1"/>
        <w:rPr>
          <w:sz w:val="24"/>
          <w:szCs w:val="24"/>
        </w:rPr>
      </w:pPr>
    </w:p>
    <w:p w:rsidR="00735B05" w:rsidRPr="00BB721D" w:rsidRDefault="00735B05" w:rsidP="00BB721D">
      <w:pPr>
        <w:rPr>
          <w:rFonts w:ascii="Times New Roman" w:hAnsi="Times New Roman"/>
        </w:rPr>
      </w:pPr>
    </w:p>
    <w:p w:rsidR="00735B05" w:rsidRPr="00BB721D" w:rsidRDefault="00735B05" w:rsidP="00BB721D">
      <w:pPr>
        <w:rPr>
          <w:rFonts w:ascii="Times New Roman" w:hAnsi="Times New Roman"/>
        </w:rPr>
      </w:pPr>
    </w:p>
    <w:p w:rsidR="00735B05" w:rsidRPr="00BB721D" w:rsidRDefault="00735B05" w:rsidP="00BB721D">
      <w:pPr>
        <w:rPr>
          <w:rFonts w:ascii="Times New Roman" w:hAnsi="Times New Roman"/>
        </w:rPr>
      </w:pPr>
      <w:bookmarkStart w:id="0" w:name="InsertAddress"/>
      <w:bookmarkEnd w:id="0"/>
      <w:r w:rsidRPr="00BB721D">
        <w:rPr>
          <w:rFonts w:ascii="Times New Roman" w:hAnsi="Times New Roman"/>
        </w:rPr>
        <w:t>Mr. David Danner, Executive Director</w:t>
      </w:r>
    </w:p>
    <w:p w:rsidR="00735B05" w:rsidRPr="00BB721D" w:rsidRDefault="00735B05" w:rsidP="00BB721D">
      <w:pPr>
        <w:rPr>
          <w:rFonts w:ascii="Times New Roman" w:hAnsi="Times New Roman"/>
        </w:rPr>
      </w:pPr>
      <w:smartTag w:uri="urn:schemas-microsoft-com:office:smarttags" w:element="State">
        <w:smartTag w:uri="urn:schemas-microsoft-com:office:smarttags" w:element="place">
          <w:r w:rsidRPr="00BB721D">
            <w:rPr>
              <w:rFonts w:ascii="Times New Roman" w:hAnsi="Times New Roman"/>
            </w:rPr>
            <w:t>Washington</w:t>
          </w:r>
        </w:smartTag>
      </w:smartTag>
      <w:r w:rsidRPr="00BB721D">
        <w:rPr>
          <w:rFonts w:ascii="Times New Roman" w:hAnsi="Times New Roman"/>
        </w:rPr>
        <w:t xml:space="preserve"> Utilities &amp; Transportation Commission</w:t>
      </w:r>
    </w:p>
    <w:p w:rsidR="00735B05" w:rsidRPr="00BB721D" w:rsidRDefault="00735B05"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735B05" w:rsidRPr="00BB721D" w:rsidRDefault="00735B05"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735B05" w:rsidRPr="00BB721D" w:rsidRDefault="00735B05"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735B05" w:rsidRPr="00BB721D" w:rsidRDefault="00735B05" w:rsidP="00BB721D">
      <w:pPr>
        <w:rPr>
          <w:rFonts w:ascii="Times New Roman" w:hAnsi="Times New Roman"/>
        </w:rPr>
      </w:pPr>
    </w:p>
    <w:p w:rsidR="00735B05" w:rsidRDefault="00735B05"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Compliance with Broadband Deployment Escrow Provision, Docket UT-100820, Order 14, Paragraph 249</w:t>
      </w:r>
    </w:p>
    <w:p w:rsidR="00735B05" w:rsidRDefault="00735B05" w:rsidP="00BB721D">
      <w:pPr>
        <w:rPr>
          <w:rFonts w:ascii="Times New Roman" w:hAnsi="Times New Roman"/>
        </w:rPr>
      </w:pPr>
    </w:p>
    <w:p w:rsidR="00735B05" w:rsidRDefault="00735B05" w:rsidP="00BB721D">
      <w:pPr>
        <w:rPr>
          <w:rFonts w:ascii="Times New Roman" w:hAnsi="Times New Roman"/>
        </w:rPr>
      </w:pPr>
      <w:r>
        <w:rPr>
          <w:rFonts w:ascii="Times New Roman" w:hAnsi="Times New Roman"/>
        </w:rPr>
        <w:t>Dear Mr. Danner,</w:t>
      </w:r>
    </w:p>
    <w:p w:rsidR="00735B05" w:rsidRDefault="00735B05" w:rsidP="00BB721D">
      <w:pPr>
        <w:rPr>
          <w:rFonts w:ascii="Times New Roman" w:hAnsi="Times New Roman"/>
        </w:rPr>
      </w:pPr>
    </w:p>
    <w:p w:rsidR="00735B05" w:rsidRDefault="00735B05" w:rsidP="00BB721D">
      <w:pPr>
        <w:rPr>
          <w:rFonts w:ascii="Times New Roman" w:hAnsi="Times New Roman"/>
        </w:rPr>
      </w:pPr>
      <w:r>
        <w:rPr>
          <w:rFonts w:ascii="Times New Roman" w:hAnsi="Times New Roman"/>
        </w:rPr>
        <w:t>Order 14, Docket UT-100820, Paragraph 249 requires CenturyLink to establish a broadband deployment escrow account as follows:</w:t>
      </w:r>
    </w:p>
    <w:p w:rsidR="00735B05" w:rsidRDefault="00735B05" w:rsidP="00BB721D">
      <w:pPr>
        <w:rPr>
          <w:rFonts w:ascii="Times New Roman" w:hAnsi="Times New Roman"/>
        </w:rPr>
      </w:pPr>
    </w:p>
    <w:p w:rsidR="00735B05" w:rsidRDefault="00735B05" w:rsidP="00BB721D">
      <w:pPr>
        <w:rPr>
          <w:rFonts w:ascii="Times New Roman" w:hAnsi="Times New Roman"/>
          <w:i/>
        </w:rPr>
      </w:pPr>
      <w:r>
        <w:rPr>
          <w:rFonts w:ascii="Times New Roman" w:hAnsi="Times New Roman"/>
          <w:i/>
        </w:rPr>
        <w:t xml:space="preserve"> . . . the combined company will establish an irrevocable escrow account within 30 days following the transaction’s close and deposit the first annual </w:t>
      </w:r>
      <w:r w:rsidR="00CE1F7C">
        <w:rPr>
          <w:rFonts w:ascii="Times New Roman" w:hAnsi="Times New Roman"/>
          <w:i/>
        </w:rPr>
        <w:t>payment,</w:t>
      </w:r>
      <w:r>
        <w:rPr>
          <w:rFonts w:ascii="Times New Roman" w:hAnsi="Times New Roman"/>
          <w:i/>
        </w:rPr>
        <w:t xml:space="preserve"> in the amount of $30 million, in the escrow account immediately thereafter.  The next two payments, in the amount of $25 million each, shall be deposited on the transaction’s anniversary dates in 2012 and 2013.</w:t>
      </w:r>
    </w:p>
    <w:p w:rsidR="00735B05" w:rsidRDefault="00735B05" w:rsidP="00BB721D">
      <w:pPr>
        <w:rPr>
          <w:rFonts w:ascii="Times New Roman" w:hAnsi="Times New Roman"/>
          <w:i/>
        </w:rPr>
      </w:pPr>
    </w:p>
    <w:p w:rsidR="00735B05" w:rsidRDefault="00735B05" w:rsidP="000D2B22">
      <w:pPr>
        <w:spacing w:line="264" w:lineRule="auto"/>
        <w:rPr>
          <w:rFonts w:ascii="Times New Roman" w:hAnsi="Times New Roman"/>
          <w:sz w:val="25"/>
          <w:szCs w:val="25"/>
        </w:rPr>
      </w:pPr>
      <w:r>
        <w:rPr>
          <w:rFonts w:ascii="Times New Roman" w:hAnsi="Times New Roman"/>
          <w:sz w:val="25"/>
          <w:szCs w:val="25"/>
        </w:rPr>
        <w:t>On April 29, 2011, the Commission issued a notice staying the first installment of the escrow requirement until June 1, 2011.  On May 31, 2011, the Commission issued a notice further staying the first installment of the escrow requirement until June 10, 2011.  On June 9, 2011, the Commission issued its final stay of the first installment of the escrow requirement until June 16, 2011.</w:t>
      </w:r>
    </w:p>
    <w:p w:rsidR="00735B05" w:rsidRPr="001D2D50" w:rsidRDefault="00735B05" w:rsidP="000D2B22">
      <w:pPr>
        <w:spacing w:line="264" w:lineRule="auto"/>
        <w:rPr>
          <w:rFonts w:ascii="Times New Roman" w:hAnsi="Times New Roman"/>
        </w:rPr>
      </w:pPr>
    </w:p>
    <w:p w:rsidR="00735B05" w:rsidRDefault="00735B05" w:rsidP="00BB721D">
      <w:pPr>
        <w:rPr>
          <w:rFonts w:ascii="Times New Roman" w:hAnsi="Times New Roman"/>
          <w:i/>
        </w:rPr>
      </w:pPr>
    </w:p>
    <w:p w:rsidR="00CE1F7C" w:rsidRDefault="00CE1F7C" w:rsidP="00BB721D">
      <w:pPr>
        <w:rPr>
          <w:rFonts w:ascii="Times New Roman" w:hAnsi="Times New Roman"/>
          <w:i/>
        </w:rPr>
      </w:pPr>
    </w:p>
    <w:p w:rsidR="00CE1F7C" w:rsidRDefault="00CE1F7C" w:rsidP="00BB721D">
      <w:pPr>
        <w:rPr>
          <w:rFonts w:ascii="Times New Roman" w:hAnsi="Times New Roman"/>
          <w:i/>
        </w:rPr>
      </w:pPr>
    </w:p>
    <w:p w:rsidR="00735B05" w:rsidRDefault="00735B05" w:rsidP="00BB721D">
      <w:pPr>
        <w:rPr>
          <w:rFonts w:ascii="Times New Roman" w:hAnsi="Times New Roman"/>
        </w:rPr>
      </w:pPr>
      <w:r>
        <w:rPr>
          <w:rFonts w:ascii="Times New Roman" w:hAnsi="Times New Roman"/>
        </w:rPr>
        <w:t>CenturyLink provides the following information in response to this requirement:</w:t>
      </w:r>
    </w:p>
    <w:p w:rsidR="00735B05" w:rsidRDefault="00735B05" w:rsidP="00BB721D">
      <w:pPr>
        <w:rPr>
          <w:rFonts w:ascii="Times New Roman" w:hAnsi="Times New Roman"/>
        </w:rPr>
      </w:pPr>
    </w:p>
    <w:p w:rsidR="00735B05" w:rsidRDefault="00735B05" w:rsidP="009B0ABA">
      <w:pPr>
        <w:rPr>
          <w:rFonts w:ascii="Times New Roman" w:hAnsi="Times New Roman"/>
        </w:rPr>
      </w:pPr>
      <w:r>
        <w:rPr>
          <w:rFonts w:ascii="Times New Roman" w:hAnsi="Times New Roman"/>
        </w:rPr>
        <w:lastRenderedPageBreak/>
        <w:t xml:space="preserve">Attachment 1 is a copy of the fully executed escrow agreement and Attachment 2 is a copy of the funding confirmation notice indicating that the escrow account was funded with $30 million on June 16, 2011.  </w:t>
      </w:r>
    </w:p>
    <w:p w:rsidR="00735B05" w:rsidRDefault="00735B05" w:rsidP="00BB721D">
      <w:pPr>
        <w:rPr>
          <w:rFonts w:ascii="Times New Roman" w:hAnsi="Times New Roman"/>
        </w:rPr>
      </w:pPr>
    </w:p>
    <w:p w:rsidR="00735B05" w:rsidRDefault="00735B05" w:rsidP="00BB721D">
      <w:pPr>
        <w:rPr>
          <w:rFonts w:ascii="Times New Roman" w:hAnsi="Times New Roman"/>
        </w:rPr>
      </w:pPr>
      <w:r>
        <w:rPr>
          <w:rFonts w:ascii="Times New Roman" w:hAnsi="Times New Roman"/>
        </w:rPr>
        <w:t>If you have any questions regarding this notice of compliance, please don’t hesitate to call me.</w:t>
      </w:r>
    </w:p>
    <w:p w:rsidR="00735B05" w:rsidRDefault="00735B05" w:rsidP="00BB721D">
      <w:pPr>
        <w:rPr>
          <w:rFonts w:ascii="Times New Roman" w:hAnsi="Times New Roman"/>
        </w:rPr>
      </w:pPr>
    </w:p>
    <w:p w:rsidR="00735B05" w:rsidRDefault="00735B05" w:rsidP="00BB721D">
      <w:pPr>
        <w:rPr>
          <w:rFonts w:ascii="Times New Roman" w:hAnsi="Times New Roman"/>
        </w:rPr>
      </w:pPr>
    </w:p>
    <w:p w:rsidR="00735B05" w:rsidRDefault="00735B05" w:rsidP="00BB721D">
      <w:pPr>
        <w:rPr>
          <w:rFonts w:ascii="Times New Roman" w:hAnsi="Times New Roman"/>
        </w:rPr>
      </w:pPr>
      <w:r>
        <w:rPr>
          <w:rFonts w:ascii="Times New Roman" w:hAnsi="Times New Roman"/>
        </w:rPr>
        <w:t>Sincerely,</w:t>
      </w:r>
    </w:p>
    <w:p w:rsidR="00735B05" w:rsidRDefault="00735B05" w:rsidP="00BB721D">
      <w:pPr>
        <w:rPr>
          <w:rFonts w:ascii="Times New Roman" w:hAnsi="Times New Roman"/>
        </w:rPr>
      </w:pPr>
    </w:p>
    <w:p w:rsidR="00735B05" w:rsidRDefault="00735B05" w:rsidP="00BB721D">
      <w:pPr>
        <w:rPr>
          <w:rFonts w:ascii="Times New Roman" w:hAnsi="Times New Roman"/>
        </w:rPr>
      </w:pPr>
    </w:p>
    <w:p w:rsidR="00735B05" w:rsidRDefault="00735B05" w:rsidP="00BB721D">
      <w:pPr>
        <w:rPr>
          <w:rFonts w:ascii="Times New Roman" w:hAnsi="Times New Roman"/>
        </w:rPr>
      </w:pPr>
    </w:p>
    <w:p w:rsidR="00735B05" w:rsidRDefault="00735B05" w:rsidP="00BB721D">
      <w:pPr>
        <w:rPr>
          <w:rFonts w:ascii="Times New Roman" w:hAnsi="Times New Roman"/>
        </w:rPr>
      </w:pPr>
      <w:r>
        <w:rPr>
          <w:rFonts w:ascii="Times New Roman" w:hAnsi="Times New Roman"/>
        </w:rPr>
        <w:t>Mark Reynolds</w:t>
      </w:r>
    </w:p>
    <w:p w:rsidR="00735B05" w:rsidRDefault="00735B05" w:rsidP="00584331">
      <w:pPr>
        <w:rPr>
          <w:rFonts w:ascii="Times New Roman" w:hAnsi="Times New Roman"/>
        </w:rPr>
      </w:pPr>
    </w:p>
    <w:p w:rsidR="00735B05" w:rsidRPr="00584331" w:rsidRDefault="00735B05" w:rsidP="00584331">
      <w:pPr>
        <w:rPr>
          <w:rFonts w:ascii="Times New Roman" w:hAnsi="Times New Roman"/>
        </w:rPr>
      </w:pPr>
      <w:r>
        <w:rPr>
          <w:rFonts w:ascii="Times New Roman" w:hAnsi="Times New Roman"/>
        </w:rPr>
        <w:t>MSR</w:t>
      </w:r>
      <w:r w:rsidRPr="00584331">
        <w:rPr>
          <w:rFonts w:ascii="Times New Roman" w:hAnsi="Times New Roman"/>
        </w:rPr>
        <w:t>/ldj</w:t>
      </w:r>
    </w:p>
    <w:p w:rsidR="00735B05" w:rsidRDefault="00735B05" w:rsidP="00584331">
      <w:pPr>
        <w:rPr>
          <w:rFonts w:ascii="Times New Roman" w:hAnsi="Times New Roman"/>
        </w:rPr>
      </w:pPr>
      <w:r>
        <w:rPr>
          <w:rFonts w:ascii="Times New Roman" w:hAnsi="Times New Roman"/>
        </w:rPr>
        <w:t>cc:  Jennifer Cameron-Rulkowski</w:t>
      </w:r>
    </w:p>
    <w:p w:rsidR="00735B05" w:rsidRDefault="00735B05" w:rsidP="00584331">
      <w:pPr>
        <w:rPr>
          <w:rFonts w:ascii="Times New Roman" w:hAnsi="Times New Roman"/>
        </w:rPr>
      </w:pPr>
      <w:r>
        <w:rPr>
          <w:rFonts w:ascii="Times New Roman" w:hAnsi="Times New Roman"/>
        </w:rPr>
        <w:t xml:space="preserve">      Simon ffitch</w:t>
      </w:r>
    </w:p>
    <w:p w:rsidR="00735B05" w:rsidRDefault="00735B05" w:rsidP="00BB721D">
      <w:pPr>
        <w:rPr>
          <w:rFonts w:ascii="Times New Roman" w:hAnsi="Times New Roman"/>
        </w:rPr>
      </w:pPr>
    </w:p>
    <w:p w:rsidR="00735B05" w:rsidRDefault="00735B05" w:rsidP="00BB721D">
      <w:pPr>
        <w:rPr>
          <w:rFonts w:ascii="Times New Roman" w:hAnsi="Times New Roman"/>
        </w:rPr>
      </w:pPr>
    </w:p>
    <w:p w:rsidR="00735B05" w:rsidRDefault="00735B05" w:rsidP="00BB721D">
      <w:pPr>
        <w:rPr>
          <w:rFonts w:ascii="Times New Roman" w:hAnsi="Times New Roman"/>
        </w:rPr>
      </w:pPr>
    </w:p>
    <w:p w:rsidR="00735B05" w:rsidRDefault="00735B05" w:rsidP="00BB721D">
      <w:pPr>
        <w:rPr>
          <w:rFonts w:ascii="Times New Roman" w:hAnsi="Times New Roman"/>
        </w:rPr>
      </w:pPr>
    </w:p>
    <w:p w:rsidR="00735B05" w:rsidRDefault="00735B05" w:rsidP="00BB721D">
      <w:pPr>
        <w:rPr>
          <w:rFonts w:ascii="Times New Roman" w:hAnsi="Times New Roman"/>
        </w:rPr>
      </w:pPr>
    </w:p>
    <w:p w:rsidR="00735B05" w:rsidRDefault="00735B05" w:rsidP="00BB721D">
      <w:pPr>
        <w:rPr>
          <w:rFonts w:ascii="Times New Roman" w:hAnsi="Times New Roman"/>
        </w:rPr>
      </w:pPr>
    </w:p>
    <w:p w:rsidR="00735B05" w:rsidRDefault="00735B05" w:rsidP="00BB721D">
      <w:pPr>
        <w:rPr>
          <w:rFonts w:ascii="Times New Roman" w:hAnsi="Times New Roman"/>
        </w:rPr>
      </w:pPr>
    </w:p>
    <w:p w:rsidR="00735B05" w:rsidRDefault="00735B05" w:rsidP="00BB721D">
      <w:pPr>
        <w:rPr>
          <w:rFonts w:ascii="Times New Roman" w:hAnsi="Times New Roman"/>
        </w:rPr>
      </w:pPr>
      <w:r>
        <w:rPr>
          <w:rFonts w:ascii="Times New Roman" w:hAnsi="Times New Roman"/>
        </w:rPr>
        <w:t xml:space="preserve">  </w:t>
      </w:r>
    </w:p>
    <w:p w:rsidR="00735B05" w:rsidRPr="00BB721D" w:rsidRDefault="00735B05" w:rsidP="006403C0">
      <w:r>
        <w:rPr>
          <w:rFonts w:ascii="Times New Roman" w:hAnsi="Times New Roman"/>
        </w:rPr>
        <w:t xml:space="preserve">   </w:t>
      </w:r>
      <w:r w:rsidRPr="00BB721D">
        <w:rPr>
          <w:rFonts w:ascii="Times New Roman" w:hAnsi="Times New Roman"/>
        </w:rPr>
        <w:tab/>
      </w:r>
    </w:p>
    <w:sectPr w:rsidR="00735B05" w:rsidRPr="00BB721D" w:rsidSect="00D87102">
      <w:headerReference w:type="default" r:id="rId7"/>
      <w:footerReference w:type="default" r:id="rId8"/>
      <w:headerReference w:type="first" r:id="rId9"/>
      <w:footnotePr>
        <w:numRestart w:val="eachPage"/>
      </w:footnotePr>
      <w:pgSz w:w="12240" w:h="15840" w:code="1"/>
      <w:pgMar w:top="720" w:right="1843" w:bottom="720" w:left="1843" w:header="720" w:footer="72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B05" w:rsidRDefault="00735B05">
      <w:r>
        <w:separator/>
      </w:r>
    </w:p>
  </w:endnote>
  <w:endnote w:type="continuationSeparator" w:id="0">
    <w:p w:rsidR="00735B05" w:rsidRDefault="00735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05" w:rsidRDefault="00735B05">
    <w:pPr>
      <w:pStyle w:val="Footer"/>
    </w:pPr>
  </w:p>
  <w:p w:rsidR="00735B05" w:rsidRDefault="00735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B05" w:rsidRDefault="00735B05">
      <w:r>
        <w:separator/>
      </w:r>
    </w:p>
  </w:footnote>
  <w:footnote w:type="continuationSeparator" w:id="0">
    <w:p w:rsidR="00735B05" w:rsidRDefault="00735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05" w:rsidRPr="00D87102" w:rsidRDefault="00735B05" w:rsidP="00D87102">
    <w:pPr>
      <w:pStyle w:val="Header"/>
      <w:rPr>
        <w:rFonts w:ascii="Times New Roman" w:hAnsi="Times New Roman"/>
        <w:sz w:val="20"/>
      </w:rPr>
    </w:pPr>
    <w:r w:rsidRPr="00D87102">
      <w:rPr>
        <w:rFonts w:ascii="Times New Roman" w:hAnsi="Times New Roman"/>
        <w:sz w:val="20"/>
      </w:rPr>
      <w:t>Dave Danner</w:t>
    </w:r>
  </w:p>
  <w:p w:rsidR="00735B05" w:rsidRPr="00D87102" w:rsidRDefault="00735B05" w:rsidP="00D87102">
    <w:pPr>
      <w:pStyle w:val="Header"/>
      <w:rPr>
        <w:rFonts w:ascii="Times New Roman" w:hAnsi="Times New Roman"/>
        <w:sz w:val="20"/>
      </w:rPr>
    </w:pPr>
    <w:smartTag w:uri="urn:schemas-microsoft-com:office:smarttags" w:element="place">
      <w:smartTag w:uri="urn:schemas-microsoft-com:office:smarttags" w:element="State">
        <w:r w:rsidRPr="00D87102">
          <w:rPr>
            <w:rFonts w:ascii="Times New Roman" w:hAnsi="Times New Roman"/>
            <w:sz w:val="20"/>
          </w:rPr>
          <w:t>Washington</w:t>
        </w:r>
      </w:smartTag>
    </w:smartTag>
    <w:r w:rsidRPr="00D87102">
      <w:rPr>
        <w:rFonts w:ascii="Times New Roman" w:hAnsi="Times New Roman"/>
        <w:sz w:val="20"/>
      </w:rPr>
      <w:t xml:space="preserve"> Utilities and Transportation Commission</w:t>
    </w:r>
  </w:p>
  <w:p w:rsidR="00735B05" w:rsidRPr="00D87102" w:rsidRDefault="00735B05" w:rsidP="00D87102">
    <w:pPr>
      <w:pStyle w:val="Header"/>
      <w:rPr>
        <w:rFonts w:ascii="Times New Roman" w:hAnsi="Times New Roman"/>
        <w:sz w:val="20"/>
      </w:rPr>
    </w:pPr>
    <w:r w:rsidRPr="00D87102">
      <w:rPr>
        <w:rFonts w:ascii="Times New Roman" w:hAnsi="Times New Roman"/>
        <w:sz w:val="20"/>
      </w:rPr>
      <w:t xml:space="preserve">June </w:t>
    </w:r>
    <w:r>
      <w:rPr>
        <w:rFonts w:ascii="Times New Roman" w:hAnsi="Times New Roman"/>
        <w:sz w:val="20"/>
      </w:rPr>
      <w:t>28</w:t>
    </w:r>
    <w:r w:rsidRPr="00D87102">
      <w:rPr>
        <w:rFonts w:ascii="Times New Roman" w:hAnsi="Times New Roman"/>
        <w:sz w:val="20"/>
      </w:rPr>
      <w:t>, 2011</w:t>
    </w:r>
  </w:p>
  <w:p w:rsidR="00735B05" w:rsidRPr="00D87102" w:rsidRDefault="00735B05" w:rsidP="00D87102">
    <w:pPr>
      <w:pStyle w:val="Header"/>
      <w:rPr>
        <w:rFonts w:ascii="Times New Roman" w:hAnsi="Times New Roman"/>
        <w:sz w:val="20"/>
      </w:rPr>
    </w:pPr>
    <w:r w:rsidRPr="00D87102">
      <w:rPr>
        <w:rFonts w:ascii="Times New Roman" w:hAnsi="Times New Roman"/>
        <w:sz w:val="20"/>
      </w:rPr>
      <w:t xml:space="preserve">Page </w:t>
    </w:r>
    <w:r w:rsidR="00DB6673"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DB6673" w:rsidRPr="00D87102">
      <w:rPr>
        <w:rFonts w:ascii="Times New Roman" w:hAnsi="Times New Roman"/>
        <w:sz w:val="20"/>
      </w:rPr>
      <w:fldChar w:fldCharType="separate"/>
    </w:r>
    <w:r w:rsidR="00CE1F7C">
      <w:rPr>
        <w:rFonts w:ascii="Times New Roman" w:hAnsi="Times New Roman"/>
        <w:noProof/>
        <w:sz w:val="20"/>
      </w:rPr>
      <w:t>2</w:t>
    </w:r>
    <w:r w:rsidR="00DB6673" w:rsidRPr="00D87102">
      <w:rPr>
        <w:rFonts w:ascii="Times New Roman" w:hAnsi="Times New Roman"/>
        <w:sz w:val="20"/>
      </w:rPr>
      <w:fldChar w:fldCharType="end"/>
    </w:r>
  </w:p>
  <w:p w:rsidR="00735B05" w:rsidRPr="00D87102" w:rsidRDefault="00735B05">
    <w:pPr>
      <w:pStyle w:val="Header"/>
      <w:rPr>
        <w:rFonts w:ascii="Times New Roman" w:hAnsi="Times New Roman"/>
      </w:rPr>
    </w:pPr>
  </w:p>
  <w:p w:rsidR="00735B05" w:rsidRPr="00D87102" w:rsidRDefault="00735B05">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05" w:rsidRDefault="00735B05">
    <w:pPr>
      <w:pStyle w:val="Header"/>
    </w:pPr>
  </w:p>
  <w:p w:rsidR="00735B05" w:rsidRDefault="00866D75">
    <w:pPr>
      <w:pStyle w:val="Header"/>
    </w:pPr>
    <w:r>
      <w:rPr>
        <w:noProof/>
      </w:rPr>
      <w:drawing>
        <wp:anchor distT="0" distB="0" distL="114300" distR="114300" simplePos="0" relativeHeight="251657728" behindDoc="1" locked="0" layoutInCell="1" allowOverlap="1">
          <wp:simplePos x="0" y="0"/>
          <wp:positionH relativeFrom="page">
            <wp:posOffset>5492750</wp:posOffset>
          </wp:positionH>
          <wp:positionV relativeFrom="page">
            <wp:posOffset>171450</wp:posOffset>
          </wp:positionV>
          <wp:extent cx="2514600" cy="1270000"/>
          <wp:effectExtent l="0" t="0" r="0" b="0"/>
          <wp:wrapNone/>
          <wp:docPr id="1" name="Picture 1"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k_lttrhd"/>
                  <pic:cNvPicPr>
                    <a:picLocks noChangeAspect="1" noChangeArrowheads="1"/>
                  </pic:cNvPicPr>
                </pic:nvPicPr>
                <pic:blipFill>
                  <a:blip r:embed="rId1"/>
                  <a:srcRect/>
                  <a:stretch>
                    <a:fillRect/>
                  </a:stretch>
                </pic:blipFill>
                <pic:spPr bwMode="auto">
                  <a:xfrm>
                    <a:off x="0" y="0"/>
                    <a:ext cx="2514600" cy="1270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rsids>
    <w:rsidRoot w:val="009B525B"/>
    <w:rsid w:val="00030B26"/>
    <w:rsid w:val="000455F9"/>
    <w:rsid w:val="000A3083"/>
    <w:rsid w:val="000D2B22"/>
    <w:rsid w:val="000F6F8B"/>
    <w:rsid w:val="00180ED1"/>
    <w:rsid w:val="001D2D50"/>
    <w:rsid w:val="001E4552"/>
    <w:rsid w:val="001F7289"/>
    <w:rsid w:val="00200B09"/>
    <w:rsid w:val="00205A06"/>
    <w:rsid w:val="002A4A0F"/>
    <w:rsid w:val="002E0827"/>
    <w:rsid w:val="00441629"/>
    <w:rsid w:val="00465A97"/>
    <w:rsid w:val="00474AFF"/>
    <w:rsid w:val="00493301"/>
    <w:rsid w:val="004C7177"/>
    <w:rsid w:val="00517F7A"/>
    <w:rsid w:val="0055181C"/>
    <w:rsid w:val="00584331"/>
    <w:rsid w:val="005B20CF"/>
    <w:rsid w:val="005B2115"/>
    <w:rsid w:val="005F3E53"/>
    <w:rsid w:val="006403C0"/>
    <w:rsid w:val="00646CA9"/>
    <w:rsid w:val="00685EC1"/>
    <w:rsid w:val="00735B05"/>
    <w:rsid w:val="007666D5"/>
    <w:rsid w:val="0077111C"/>
    <w:rsid w:val="00786452"/>
    <w:rsid w:val="0079563A"/>
    <w:rsid w:val="007E7960"/>
    <w:rsid w:val="00865D63"/>
    <w:rsid w:val="00866D75"/>
    <w:rsid w:val="008818BD"/>
    <w:rsid w:val="008D3C37"/>
    <w:rsid w:val="008F5BA6"/>
    <w:rsid w:val="00921AFD"/>
    <w:rsid w:val="009A454B"/>
    <w:rsid w:val="009B0ABA"/>
    <w:rsid w:val="009B4842"/>
    <w:rsid w:val="009B525B"/>
    <w:rsid w:val="009E18E0"/>
    <w:rsid w:val="00A412ED"/>
    <w:rsid w:val="00A5354D"/>
    <w:rsid w:val="00A83676"/>
    <w:rsid w:val="00A84BEA"/>
    <w:rsid w:val="00A857F1"/>
    <w:rsid w:val="00B4612F"/>
    <w:rsid w:val="00BA2AC5"/>
    <w:rsid w:val="00BB721D"/>
    <w:rsid w:val="00C20D83"/>
    <w:rsid w:val="00CE1F7C"/>
    <w:rsid w:val="00CE5DE0"/>
    <w:rsid w:val="00D60B04"/>
    <w:rsid w:val="00D76DE9"/>
    <w:rsid w:val="00D87102"/>
    <w:rsid w:val="00D96019"/>
    <w:rsid w:val="00DA390B"/>
    <w:rsid w:val="00DB6673"/>
    <w:rsid w:val="00DC2002"/>
    <w:rsid w:val="00E21E80"/>
    <w:rsid w:val="00EA2D3D"/>
    <w:rsid w:val="00ED5B20"/>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2011-06-28T07:00:00+00:00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8F3BC-4326-4DC3-9A04-723C8C403EF2}"/>
</file>

<file path=customXml/itemProps2.xml><?xml version="1.0" encoding="utf-8"?>
<ds:datastoreItem xmlns:ds="http://schemas.openxmlformats.org/officeDocument/2006/customXml" ds:itemID="{573CCB4D-1E16-4BF6-850D-056BCA6AD06B}"/>
</file>

<file path=customXml/itemProps3.xml><?xml version="1.0" encoding="utf-8"?>
<ds:datastoreItem xmlns:ds="http://schemas.openxmlformats.org/officeDocument/2006/customXml" ds:itemID="{D3EB66EA-5FEC-4576-9A45-56244503FA59}"/>
</file>

<file path=customXml/itemProps4.xml><?xml version="1.0" encoding="utf-8"?>
<ds:datastoreItem xmlns:ds="http://schemas.openxmlformats.org/officeDocument/2006/customXml" ds:itemID="{1EC10F37-72D6-40DD-8A18-74B31B3B02AF}"/>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1621</Characters>
  <Application>Microsoft Office Word</Application>
  <DocSecurity>0</DocSecurity>
  <Lines>13</Lines>
  <Paragraphs>3</Paragraphs>
  <ScaleCrop>false</ScaleCrop>
  <Company>U S West</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dc:description/>
  <cp:lastModifiedBy>Johnson, Leslie</cp:lastModifiedBy>
  <cp:revision>3</cp:revision>
  <cp:lastPrinted>2011-06-17T15:37:00Z</cp:lastPrinted>
  <dcterms:created xsi:type="dcterms:W3CDTF">2011-06-28T15:48:00Z</dcterms:created>
  <dcterms:modified xsi:type="dcterms:W3CDTF">2011-06-28T19:59:00Z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