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975" w:rsidRDefault="00502975" w:rsidP="00342E33">
      <w:pPr>
        <w:rPr>
          <w:rStyle w:val="Heading1Char"/>
        </w:rPr>
      </w:pPr>
      <w:r>
        <w:rPr>
          <w:rStyle w:val="Heading1Char"/>
        </w:rPr>
        <w:t xml:space="preserve">To: </w:t>
      </w:r>
      <w:r>
        <w:rPr>
          <w:rStyle w:val="Heading1Char"/>
        </w:rPr>
        <w:tab/>
      </w:r>
      <w:r w:rsidR="00CF7217">
        <w:tab/>
      </w:r>
      <w:r w:rsidR="00CF7217" w:rsidRPr="00060D0F">
        <w:t>Danny Kermode</w:t>
      </w:r>
    </w:p>
    <w:p w:rsidR="00AD3123" w:rsidRPr="00C87614" w:rsidRDefault="00C87614" w:rsidP="00342E33">
      <w:r w:rsidRPr="00A24EDF">
        <w:rPr>
          <w:rStyle w:val="Heading1Char"/>
        </w:rPr>
        <w:t>From:</w:t>
      </w:r>
      <w:r w:rsidRPr="00C87614">
        <w:rPr>
          <w:b/>
        </w:rPr>
        <w:t xml:space="preserve"> </w:t>
      </w:r>
      <w:r w:rsidR="00502975">
        <w:rPr>
          <w:b/>
        </w:rPr>
        <w:tab/>
      </w:r>
      <w:r w:rsidR="005B2264">
        <w:t>Scott Sevall</w:t>
      </w:r>
    </w:p>
    <w:p w:rsidR="00C87614" w:rsidRPr="00C87614" w:rsidRDefault="00C87614" w:rsidP="00342E33">
      <w:r w:rsidRPr="00A24EDF">
        <w:rPr>
          <w:rStyle w:val="Heading1Char"/>
        </w:rPr>
        <w:t>Date:</w:t>
      </w:r>
      <w:r>
        <w:rPr>
          <w:b/>
        </w:rPr>
        <w:t xml:space="preserve"> </w:t>
      </w:r>
      <w:r w:rsidR="00502975">
        <w:rPr>
          <w:b/>
        </w:rPr>
        <w:tab/>
      </w:r>
      <w:r w:rsidR="005B2264">
        <w:t>January</w:t>
      </w:r>
      <w:r w:rsidR="00803CBA">
        <w:t xml:space="preserve"> 24</w:t>
      </w:r>
      <w:r w:rsidR="009F2125">
        <w:t>, 201</w:t>
      </w:r>
      <w:r w:rsidR="005B2264">
        <w:t>9</w:t>
      </w:r>
    </w:p>
    <w:p w:rsidR="0011769E" w:rsidRDefault="00C87614" w:rsidP="00342E33">
      <w:r w:rsidRPr="00A24EDF">
        <w:rPr>
          <w:rStyle w:val="Heading1Char"/>
        </w:rPr>
        <w:t>Subject</w:t>
      </w:r>
      <w:r w:rsidRPr="00C87614">
        <w:rPr>
          <w:b/>
        </w:rPr>
        <w:t>:</w:t>
      </w:r>
      <w:r>
        <w:rPr>
          <w:b/>
        </w:rPr>
        <w:t xml:space="preserve"> </w:t>
      </w:r>
      <w:r w:rsidR="00502975">
        <w:rPr>
          <w:b/>
        </w:rPr>
        <w:tab/>
      </w:r>
      <w:r w:rsidR="00BA2711">
        <w:rPr>
          <w:b/>
        </w:rPr>
        <w:t>Financial R</w:t>
      </w:r>
      <w:r w:rsidR="0077391D">
        <w:rPr>
          <w:b/>
        </w:rPr>
        <w:t xml:space="preserve">eview - </w:t>
      </w:r>
      <w:r w:rsidR="009F2125">
        <w:t>T</w:t>
      </w:r>
      <w:r w:rsidR="00651E2E">
        <w:t>G</w:t>
      </w:r>
      <w:r w:rsidR="009F2125">
        <w:t>-</w:t>
      </w:r>
      <w:r w:rsidR="00651E2E">
        <w:t>181023</w:t>
      </w:r>
      <w:r>
        <w:t xml:space="preserve">, </w:t>
      </w:r>
      <w:r w:rsidR="00E823EA">
        <w:t xml:space="preserve">Superior Waste &amp; Recycle </w:t>
      </w:r>
      <w:r w:rsidR="009F2125">
        <w:t>LLC</w:t>
      </w:r>
    </w:p>
    <w:p w:rsidR="00502975" w:rsidRDefault="00502975" w:rsidP="00FC01A0">
      <w:pPr>
        <w:pStyle w:val="Heading1"/>
      </w:pPr>
      <w:r>
        <w:t>___________________________________________________________________________</w:t>
      </w:r>
    </w:p>
    <w:p w:rsidR="0011769E" w:rsidRDefault="0011769E">
      <w:pPr>
        <w:pStyle w:val="Heading1"/>
      </w:pPr>
      <w:r>
        <w:t>Recommendation</w:t>
      </w:r>
    </w:p>
    <w:p w:rsidR="00083FF7" w:rsidRPr="00083FF7" w:rsidRDefault="00083FF7" w:rsidP="00083FF7"/>
    <w:p w:rsidR="0011769E" w:rsidRDefault="00F02F5A" w:rsidP="00FC01A0">
      <w:r w:rsidRPr="00680E09">
        <w:t>S</w:t>
      </w:r>
      <w:r w:rsidR="0011769E" w:rsidRPr="00680E09">
        <w:t xml:space="preserve">taff </w:t>
      </w:r>
      <w:r w:rsidRPr="00680E09">
        <w:t>finds</w:t>
      </w:r>
      <w:r w:rsidR="0011769E" w:rsidRPr="00680E09">
        <w:t xml:space="preserve"> the company is financially fit to provide</w:t>
      </w:r>
      <w:r w:rsidR="00464EAC">
        <w:t xml:space="preserve"> the applied for</w:t>
      </w:r>
      <w:r w:rsidR="0011769E" w:rsidRPr="00680E09">
        <w:t xml:space="preserve"> </w:t>
      </w:r>
      <w:r w:rsidR="00FB762C">
        <w:t>solid waste</w:t>
      </w:r>
      <w:r w:rsidR="0011769E" w:rsidRPr="00680E09">
        <w:t xml:space="preserve"> service</w:t>
      </w:r>
      <w:r w:rsidR="00EE58D6" w:rsidRPr="00680E09">
        <w:t xml:space="preserve"> for at least 12 months</w:t>
      </w:r>
      <w:r w:rsidR="00FB762C">
        <w:t>.</w:t>
      </w:r>
      <w:r w:rsidRPr="00680E09">
        <w:t xml:space="preserve"> </w:t>
      </w:r>
      <w:r w:rsidR="00FB762C">
        <w:t>There is no statutory</w:t>
      </w:r>
      <w:r w:rsidRPr="00680E09">
        <w:t xml:space="preserve"> </w:t>
      </w:r>
      <w:r w:rsidR="00FB762C">
        <w:t xml:space="preserve">requirement for solid waste </w:t>
      </w:r>
      <w:r w:rsidR="00E7188E">
        <w:t xml:space="preserve">application to be reviewed for a 12 month feasibility. The 12 month review is required </w:t>
      </w:r>
      <w:r w:rsidR="005B2264">
        <w:t>for other industries so staff finds it good practice for an application even when law does not</w:t>
      </w:r>
      <w:r w:rsidR="00464EAC">
        <w:t xml:space="preserve"> specifically</w:t>
      </w:r>
      <w:r w:rsidR="005B2264">
        <w:t xml:space="preserve"> require it.</w:t>
      </w:r>
      <w:r w:rsidRPr="00680E09">
        <w:t xml:space="preserve"> </w:t>
      </w:r>
      <w:r w:rsidR="005B2264">
        <w:t>T</w:t>
      </w:r>
      <w:r w:rsidRPr="00680E09">
        <w:t xml:space="preserve">here is no financial reason </w:t>
      </w:r>
      <w:r w:rsidR="0077391D">
        <w:t>preventing the issuance of</w:t>
      </w:r>
      <w:r w:rsidRPr="00680E09">
        <w:t xml:space="preserve"> the </w:t>
      </w:r>
      <w:r w:rsidR="0077391D">
        <w:t>company requested</w:t>
      </w:r>
      <w:r w:rsidR="0077391D" w:rsidRPr="00680E09" w:rsidDel="0077391D">
        <w:t xml:space="preserve"> </w:t>
      </w:r>
      <w:r w:rsidRPr="00680E09">
        <w:t>certificate</w:t>
      </w:r>
      <w:r w:rsidR="0077391D">
        <w:t xml:space="preserve"> of convenience and necessity (CC&amp;N).</w:t>
      </w:r>
    </w:p>
    <w:p w:rsidR="00083FF7" w:rsidRPr="0011769E" w:rsidRDefault="00083FF7" w:rsidP="00FC01A0"/>
    <w:p w:rsidR="00966F3C" w:rsidRDefault="00C87614">
      <w:pPr>
        <w:pStyle w:val="Heading1"/>
      </w:pPr>
      <w:r w:rsidRPr="00502975">
        <w:t>Discussion</w:t>
      </w:r>
      <w:r>
        <w:t xml:space="preserve"> </w:t>
      </w:r>
    </w:p>
    <w:p w:rsidR="00083FF7" w:rsidRPr="00083FF7" w:rsidRDefault="00083FF7" w:rsidP="00083FF7"/>
    <w:p w:rsidR="004D6F6A" w:rsidRDefault="00671AAD">
      <w:r w:rsidRPr="00A24EDF">
        <w:t xml:space="preserve">On </w:t>
      </w:r>
      <w:r w:rsidR="007A409C">
        <w:t>December 11</w:t>
      </w:r>
      <w:r w:rsidRPr="00A24EDF">
        <w:t>, 2018</w:t>
      </w:r>
      <w:r>
        <w:t xml:space="preserve">, </w:t>
      </w:r>
      <w:r w:rsidR="007A409C">
        <w:t>Superior Waste &amp; Recycle</w:t>
      </w:r>
      <w:r w:rsidR="004D6F6A">
        <w:t xml:space="preserve"> </w:t>
      </w:r>
      <w:r w:rsidR="009F2125">
        <w:t xml:space="preserve">LLC </w:t>
      </w:r>
      <w:r w:rsidR="00C87614" w:rsidRPr="00A24EDF">
        <w:t>(</w:t>
      </w:r>
      <w:r w:rsidR="007A409C">
        <w:t>Superior</w:t>
      </w:r>
      <w:r w:rsidR="00A71B9F">
        <w:t xml:space="preserve"> or </w:t>
      </w:r>
      <w:r w:rsidR="00C87614" w:rsidRPr="00A24EDF">
        <w:t xml:space="preserve">company) filed </w:t>
      </w:r>
      <w:r>
        <w:t>with the Utilities and Transportation Commission</w:t>
      </w:r>
      <w:r w:rsidRPr="00A24EDF">
        <w:t xml:space="preserve"> </w:t>
      </w:r>
      <w:r w:rsidR="00C87614" w:rsidRPr="00A24EDF">
        <w:t xml:space="preserve">an application to obtain a </w:t>
      </w:r>
      <w:r>
        <w:t>CC&amp;N</w:t>
      </w:r>
      <w:r w:rsidR="00C87614" w:rsidRPr="00A24EDF">
        <w:t xml:space="preserve"> </w:t>
      </w:r>
      <w:r>
        <w:t xml:space="preserve">to provide </w:t>
      </w:r>
      <w:r w:rsidR="00AF7804">
        <w:t>solid waste</w:t>
      </w:r>
      <w:r>
        <w:t xml:space="preserve"> service located in </w:t>
      </w:r>
      <w:r w:rsidR="0032316A">
        <w:t>Kitsap</w:t>
      </w:r>
      <w:r>
        <w:t xml:space="preserve"> County</w:t>
      </w:r>
      <w:r w:rsidR="00A24EDF" w:rsidRPr="00A24EDF">
        <w:t xml:space="preserve">. Staff </w:t>
      </w:r>
      <w:r w:rsidR="0032316A">
        <w:t>review</w:t>
      </w:r>
      <w:r w:rsidR="00464EAC">
        <w:t>ed</w:t>
      </w:r>
      <w:r w:rsidR="0032316A">
        <w:t xml:space="preserve"> the application including financials</w:t>
      </w:r>
      <w:r w:rsidR="00A24EDF" w:rsidRPr="00A24EDF">
        <w:t xml:space="preserve"> to </w:t>
      </w:r>
      <w:r>
        <w:t>determine whether the company has the financial resources to operate its proposed service</w:t>
      </w:r>
      <w:r w:rsidR="00D01B64">
        <w:t>.</w:t>
      </w:r>
      <w:r w:rsidR="00EE58D6">
        <w:t xml:space="preserve"> S</w:t>
      </w:r>
      <w:r w:rsidR="00A24EDF" w:rsidRPr="00A24EDF">
        <w:t>taff has reviewed</w:t>
      </w:r>
      <w:r w:rsidR="003B33F5">
        <w:t xml:space="preserve"> the </w:t>
      </w:r>
      <w:r w:rsidR="00A71B9F">
        <w:t xml:space="preserve">filed </w:t>
      </w:r>
      <w:r w:rsidR="003B33F5">
        <w:t>financial information</w:t>
      </w:r>
      <w:r w:rsidR="00A24EDF" w:rsidRPr="00A24EDF">
        <w:t xml:space="preserve"> and </w:t>
      </w:r>
      <w:r w:rsidR="00A71B9F">
        <w:t xml:space="preserve">has concluded that the company does have the resources to operate the </w:t>
      </w:r>
      <w:r w:rsidR="00BE1E30">
        <w:t>proposed service</w:t>
      </w:r>
      <w:r w:rsidR="00D01B64">
        <w:t xml:space="preserve"> for a</w:t>
      </w:r>
      <w:r w:rsidR="00BE1E30">
        <w:t xml:space="preserve"> </w:t>
      </w:r>
      <w:r w:rsidR="00A71B9F">
        <w:t xml:space="preserve">twelve month period. </w:t>
      </w:r>
    </w:p>
    <w:p w:rsidR="004D6F6A" w:rsidRDefault="004D6F6A" w:rsidP="008A41A8">
      <w:pPr>
        <w:pStyle w:val="Heading2"/>
        <w:spacing w:before="240"/>
      </w:pPr>
      <w:r>
        <w:t>Company Structure:</w:t>
      </w:r>
    </w:p>
    <w:p w:rsidR="00083FF7" w:rsidRDefault="00D01B64">
      <w:r>
        <w:t>Superior</w:t>
      </w:r>
      <w:r w:rsidR="00A71B9F">
        <w:t xml:space="preserve"> </w:t>
      </w:r>
      <w:r w:rsidR="004D6F6A" w:rsidRPr="00A24EDF">
        <w:t>s</w:t>
      </w:r>
      <w:r w:rsidR="0056013B">
        <w:t xml:space="preserve">tarted </w:t>
      </w:r>
      <w:r w:rsidR="00B54A89">
        <w:t>business in Washington on July</w:t>
      </w:r>
      <w:r w:rsidR="0056013B">
        <w:t xml:space="preserve"> 3</w:t>
      </w:r>
      <w:r w:rsidR="004D6F6A" w:rsidRPr="00A24EDF">
        <w:t>, 201</w:t>
      </w:r>
      <w:r w:rsidR="00B54A89">
        <w:t>8</w:t>
      </w:r>
      <w:r w:rsidR="00A71B9F">
        <w:t>,</w:t>
      </w:r>
      <w:r w:rsidR="00A71B9F" w:rsidRPr="00A71B9F">
        <w:t xml:space="preserve"> </w:t>
      </w:r>
      <w:r w:rsidR="00A71B9F">
        <w:t xml:space="preserve">according to the </w:t>
      </w:r>
      <w:r w:rsidR="00A71B9F" w:rsidRPr="00A24EDF">
        <w:t>Washington Secretary of State’s Corporations Division</w:t>
      </w:r>
      <w:r w:rsidR="00A71B9F">
        <w:t xml:space="preserve"> website </w:t>
      </w:r>
      <w:r w:rsidR="008A41A8">
        <w:t>and registered</w:t>
      </w:r>
      <w:r w:rsidR="00A71B9F">
        <w:t xml:space="preserve"> with the </w:t>
      </w:r>
      <w:r w:rsidR="00443DF8">
        <w:t xml:space="preserve">Department of Revenue </w:t>
      </w:r>
      <w:r w:rsidR="00A71B9F">
        <w:t>on</w:t>
      </w:r>
      <w:r w:rsidR="00CB70E0">
        <w:t xml:space="preserve"> September 23</w:t>
      </w:r>
      <w:r w:rsidR="0056013B">
        <w:t>,</w:t>
      </w:r>
      <w:r w:rsidR="00443DF8">
        <w:t xml:space="preserve"> 2018.</w:t>
      </w:r>
      <w:r w:rsidR="004D6F6A" w:rsidRPr="00A24EDF">
        <w:t xml:space="preserve"> </w:t>
      </w:r>
      <w:r w:rsidR="004D6F6A" w:rsidRPr="006674A5">
        <w:t xml:space="preserve">The </w:t>
      </w:r>
      <w:r w:rsidR="00A71B9F">
        <w:t xml:space="preserve">company’s </w:t>
      </w:r>
      <w:r w:rsidR="004D6F6A" w:rsidRPr="006674A5">
        <w:t xml:space="preserve">application indicates that </w:t>
      </w:r>
      <w:r w:rsidR="00E06E81">
        <w:t>Superior</w:t>
      </w:r>
      <w:r w:rsidR="006674A5" w:rsidRPr="006674A5">
        <w:t xml:space="preserve"> </w:t>
      </w:r>
      <w:r w:rsidR="004D6F6A" w:rsidRPr="006674A5">
        <w:t xml:space="preserve">is wholly </w:t>
      </w:r>
      <w:r w:rsidR="006674A5" w:rsidRPr="006674A5">
        <w:t>owned</w:t>
      </w:r>
      <w:r w:rsidR="006674A5">
        <w:t xml:space="preserve"> by </w:t>
      </w:r>
      <w:r w:rsidR="007F0BF8">
        <w:t>Daniel</w:t>
      </w:r>
      <w:r w:rsidR="006674A5">
        <w:t xml:space="preserve"> </w:t>
      </w:r>
      <w:r w:rsidR="007F0BF8">
        <w:t>Stein</w:t>
      </w:r>
      <w:r w:rsidR="00F42BE4">
        <w:t xml:space="preserve">. </w:t>
      </w:r>
      <w:r w:rsidR="00083FF7">
        <w:t xml:space="preserve">The company indicated </w:t>
      </w:r>
      <w:r w:rsidR="007F0BF8">
        <w:t>i</w:t>
      </w:r>
      <w:r w:rsidR="00083FF7">
        <w:t>n its a</w:t>
      </w:r>
      <w:r w:rsidR="007F0BF8">
        <w:t>nswers to staff questions</w:t>
      </w:r>
      <w:r w:rsidR="00083FF7">
        <w:t xml:space="preserve"> that it has </w:t>
      </w:r>
      <w:r w:rsidR="007F0BF8">
        <w:t>experience providing</w:t>
      </w:r>
      <w:r w:rsidR="00083FF7">
        <w:t xml:space="preserve"> </w:t>
      </w:r>
      <w:r w:rsidR="007F0BF8">
        <w:t>solid waste hauling</w:t>
      </w:r>
      <w:r w:rsidR="00083FF7">
        <w:t xml:space="preserve">. The company </w:t>
      </w:r>
      <w:r w:rsidR="00BE1E30">
        <w:t xml:space="preserve">proposes to </w:t>
      </w:r>
      <w:r w:rsidR="00083FF7">
        <w:t xml:space="preserve">offer </w:t>
      </w:r>
      <w:r w:rsidR="00041AB8">
        <w:t>residential solid waste hauling in the surrounding area</w:t>
      </w:r>
      <w:r w:rsidR="00F31AF0">
        <w:t xml:space="preserve"> of </w:t>
      </w:r>
      <w:proofErr w:type="spellStart"/>
      <w:r w:rsidR="00F31AF0">
        <w:t>Seabeck</w:t>
      </w:r>
      <w:proofErr w:type="spellEnd"/>
      <w:r w:rsidR="00F31AF0">
        <w:t>, Washington</w:t>
      </w:r>
    </w:p>
    <w:p w:rsidR="00342E33" w:rsidRDefault="00D71348">
      <w:r>
        <w:t>T</w:t>
      </w:r>
      <w:r w:rsidRPr="00A24EDF">
        <w:t>he company currently own</w:t>
      </w:r>
      <w:r w:rsidR="007E270A">
        <w:t>s</w:t>
      </w:r>
      <w:r w:rsidRPr="00A24EDF">
        <w:t xml:space="preserve"> a</w:t>
      </w:r>
      <w:r w:rsidR="007E270A">
        <w:t xml:space="preserve"> pickup truck</w:t>
      </w:r>
      <w:r>
        <w:t xml:space="preserve">, </w:t>
      </w:r>
      <w:r w:rsidR="007E270A">
        <w:t>trailer and cans</w:t>
      </w:r>
      <w:r w:rsidR="00E17518">
        <w:t xml:space="preserve">. </w:t>
      </w:r>
      <w:r w:rsidR="00342E33">
        <w:t xml:space="preserve">The </w:t>
      </w:r>
      <w:r w:rsidR="007E270A">
        <w:t xml:space="preserve">company has a known customer count for </w:t>
      </w:r>
      <w:r w:rsidR="00530B20">
        <w:t>individual services that are</w:t>
      </w:r>
      <w:r w:rsidR="007E270A">
        <w:t xml:space="preserve"> proposed.</w:t>
      </w:r>
      <w:r w:rsidR="00530B20">
        <w:t xml:space="preserve"> The company is currently providing the service to but not receiving compensation.</w:t>
      </w:r>
      <w:r w:rsidR="00530B20">
        <w:rPr>
          <w:rStyle w:val="FootnoteReference"/>
        </w:rPr>
        <w:footnoteReference w:id="1"/>
      </w:r>
      <w:r w:rsidR="00E17518">
        <w:t xml:space="preserve"> </w:t>
      </w:r>
    </w:p>
    <w:p w:rsidR="00083FF7" w:rsidRPr="00F371B6" w:rsidRDefault="00083FF7" w:rsidP="00083FF7"/>
    <w:p w:rsidR="00363D01" w:rsidRPr="00604862" w:rsidRDefault="004D6F6A" w:rsidP="00083FF7">
      <w:pPr>
        <w:pStyle w:val="Heading2"/>
      </w:pPr>
      <w:r>
        <w:lastRenderedPageBreak/>
        <w:t>B</w:t>
      </w:r>
      <w:r w:rsidR="00363D01" w:rsidRPr="00604862">
        <w:t xml:space="preserve">alance </w:t>
      </w:r>
      <w:r>
        <w:t>S</w:t>
      </w:r>
      <w:r w:rsidR="00363D01" w:rsidRPr="00604862">
        <w:t xml:space="preserve">heet </w:t>
      </w:r>
      <w:r>
        <w:t>R</w:t>
      </w:r>
      <w:r w:rsidR="00363D01" w:rsidRPr="00604862">
        <w:t xml:space="preserve">eview: </w:t>
      </w:r>
    </w:p>
    <w:p w:rsidR="00024E67" w:rsidRPr="00A24EDF" w:rsidRDefault="00363D01" w:rsidP="0073112E">
      <w:pPr>
        <w:pStyle w:val="ListParagraph"/>
        <w:numPr>
          <w:ilvl w:val="0"/>
          <w:numId w:val="2"/>
        </w:numPr>
      </w:pPr>
      <w:r w:rsidRPr="00A24EDF">
        <w:t>Assets, $</w:t>
      </w:r>
      <w:r w:rsidR="00530B20">
        <w:t>46,671</w:t>
      </w:r>
    </w:p>
    <w:p w:rsidR="00024E67" w:rsidRPr="00A24EDF" w:rsidRDefault="00024E67">
      <w:pPr>
        <w:pStyle w:val="ListParagraph"/>
        <w:numPr>
          <w:ilvl w:val="0"/>
          <w:numId w:val="2"/>
        </w:numPr>
      </w:pPr>
      <w:r w:rsidRPr="00A24EDF">
        <w:t>L</w:t>
      </w:r>
      <w:r w:rsidR="00363D01" w:rsidRPr="00A24EDF">
        <w:t xml:space="preserve">iabilities, </w:t>
      </w:r>
      <w:r w:rsidR="00530B20">
        <w:t>$33,000</w:t>
      </w:r>
      <w:r w:rsidR="00363D01" w:rsidRPr="00A24EDF">
        <w:t xml:space="preserve"> </w:t>
      </w:r>
    </w:p>
    <w:p w:rsidR="00024E67" w:rsidRPr="00A24EDF" w:rsidRDefault="00A40AC6">
      <w:pPr>
        <w:pStyle w:val="ListParagraph"/>
        <w:numPr>
          <w:ilvl w:val="0"/>
          <w:numId w:val="2"/>
        </w:numPr>
      </w:pPr>
      <w:r w:rsidRPr="00A24EDF">
        <w:t>Equity</w:t>
      </w:r>
      <w:r w:rsidR="00363D01" w:rsidRPr="00A24EDF">
        <w:t xml:space="preserve">, </w:t>
      </w:r>
      <w:r w:rsidRPr="00A24EDF">
        <w:t>$</w:t>
      </w:r>
      <w:r w:rsidR="00530B20">
        <w:t>13,671</w:t>
      </w:r>
    </w:p>
    <w:p w:rsidR="00803CBA" w:rsidRDefault="00803CBA" w:rsidP="0073112E">
      <w:pPr>
        <w:pStyle w:val="ListParagraph"/>
        <w:ind w:left="0"/>
      </w:pPr>
    </w:p>
    <w:p w:rsidR="00C036F8" w:rsidRDefault="004D6F6A" w:rsidP="0073112E">
      <w:pPr>
        <w:pStyle w:val="ListParagraph"/>
        <w:ind w:left="0"/>
      </w:pPr>
      <w:r>
        <w:t>The a</w:t>
      </w:r>
      <w:r w:rsidR="00024E67" w:rsidRPr="00A24EDF">
        <w:t xml:space="preserve">pplicant </w:t>
      </w:r>
      <w:r>
        <w:t>reports</w:t>
      </w:r>
      <w:r w:rsidR="005C2713" w:rsidRPr="00A24EDF">
        <w:t xml:space="preserve"> </w:t>
      </w:r>
      <w:r w:rsidR="00024E67" w:rsidRPr="00A24EDF">
        <w:t>$</w:t>
      </w:r>
      <w:r w:rsidR="00E129A1">
        <w:t>8,</w:t>
      </w:r>
      <w:r w:rsidR="00530B20">
        <w:t>0</w:t>
      </w:r>
      <w:r w:rsidR="00E129A1">
        <w:t>00</w:t>
      </w:r>
      <w:r w:rsidR="00024E67" w:rsidRPr="00A24EDF">
        <w:t xml:space="preserve"> of </w:t>
      </w:r>
      <w:r w:rsidR="00ED5218">
        <w:t>cash</w:t>
      </w:r>
      <w:r>
        <w:t xml:space="preserve"> on hand</w:t>
      </w:r>
      <w:r w:rsidR="0053090A">
        <w:t xml:space="preserve"> in its application</w:t>
      </w:r>
      <w:r w:rsidR="003903A7" w:rsidRPr="00A24EDF">
        <w:t>.</w:t>
      </w:r>
      <w:r w:rsidR="00717BC9" w:rsidRPr="00A24EDF">
        <w:t xml:space="preserve"> Additionally, the applicant reports $</w:t>
      </w:r>
      <w:r w:rsidR="00E129A1">
        <w:t>3</w:t>
      </w:r>
      <w:r w:rsidR="00530B20">
        <w:t>8</w:t>
      </w:r>
      <w:r w:rsidR="00E129A1">
        <w:t>,</w:t>
      </w:r>
      <w:r w:rsidR="00530B20">
        <w:t>671</w:t>
      </w:r>
      <w:r w:rsidR="00E7783C" w:rsidRPr="00A24EDF">
        <w:t xml:space="preserve"> in </w:t>
      </w:r>
      <w:r w:rsidR="003F6FDC">
        <w:t xml:space="preserve">equipment assets </w:t>
      </w:r>
      <w:r w:rsidR="00530B20">
        <w:t>f</w:t>
      </w:r>
      <w:r w:rsidR="003F6FDC">
        <w:t>or</w:t>
      </w:r>
      <w:r w:rsidR="00530B20">
        <w:t xml:space="preserve"> providing service.</w:t>
      </w:r>
      <w:r w:rsidR="00ED5218">
        <w:t xml:space="preserve"> </w:t>
      </w:r>
      <w:r w:rsidR="008E3FBE">
        <w:t>On the liabilities s</w:t>
      </w:r>
      <w:r w:rsidR="003241A0">
        <w:t>ide, the company has reported $33</w:t>
      </w:r>
      <w:r w:rsidR="008E3FBE">
        <w:t xml:space="preserve">,000 </w:t>
      </w:r>
      <w:r w:rsidR="000255AB">
        <w:t>in</w:t>
      </w:r>
      <w:r w:rsidR="00C747E6">
        <w:t xml:space="preserve"> </w:t>
      </w:r>
      <w:r w:rsidR="008E3FBE">
        <w:t>notes payable</w:t>
      </w:r>
      <w:r w:rsidR="003241A0">
        <w:t xml:space="preserve"> for the vehicle loan</w:t>
      </w:r>
      <w:r w:rsidR="008E3FBE">
        <w:t>.</w:t>
      </w:r>
    </w:p>
    <w:p w:rsidR="004F0805" w:rsidRPr="00197977" w:rsidRDefault="004F0805" w:rsidP="0073112E">
      <w:pPr>
        <w:pStyle w:val="Heading2"/>
      </w:pPr>
      <w:r w:rsidRPr="00604862">
        <w:t>Pro</w:t>
      </w:r>
      <w:r w:rsidR="00DF4AEC">
        <w:t xml:space="preserve"> </w:t>
      </w:r>
      <w:r w:rsidRPr="00604862">
        <w:t xml:space="preserve">forma Income Statement: </w:t>
      </w:r>
    </w:p>
    <w:p w:rsidR="00662D02" w:rsidRPr="00A24EDF" w:rsidRDefault="00013CAA" w:rsidP="005925DD">
      <w:pPr>
        <w:pStyle w:val="ListParagraph"/>
        <w:numPr>
          <w:ilvl w:val="0"/>
          <w:numId w:val="2"/>
        </w:numPr>
      </w:pPr>
      <w:r>
        <w:t>Revenue</w:t>
      </w:r>
      <w:r w:rsidR="009E320E">
        <w:t>,</w:t>
      </w:r>
      <w:r w:rsidR="00662D02" w:rsidRPr="00A24EDF">
        <w:t xml:space="preserve"> $</w:t>
      </w:r>
      <w:r w:rsidR="003241A0">
        <w:t>24</w:t>
      </w:r>
      <w:r w:rsidR="00D925B6">
        <w:t>,8</w:t>
      </w:r>
      <w:r w:rsidR="003241A0">
        <w:t>6</w:t>
      </w:r>
      <w:r w:rsidR="00D925B6">
        <w:t>4</w:t>
      </w:r>
    </w:p>
    <w:p w:rsidR="00662D02" w:rsidRPr="00A24EDF" w:rsidRDefault="00013CAA">
      <w:pPr>
        <w:pStyle w:val="ListParagraph"/>
        <w:numPr>
          <w:ilvl w:val="0"/>
          <w:numId w:val="2"/>
        </w:numPr>
      </w:pPr>
      <w:r>
        <w:t>Expenses</w:t>
      </w:r>
      <w:r w:rsidR="009E320E">
        <w:t>,</w:t>
      </w:r>
      <w:r w:rsidR="003241A0">
        <w:t xml:space="preserve"> $2</w:t>
      </w:r>
      <w:r w:rsidR="00D925B6">
        <w:t>1,</w:t>
      </w:r>
      <w:r w:rsidR="003241A0">
        <w:t>944</w:t>
      </w:r>
    </w:p>
    <w:p w:rsidR="005925DD" w:rsidRDefault="00013CAA" w:rsidP="005925DD">
      <w:pPr>
        <w:pStyle w:val="ListParagraph"/>
        <w:numPr>
          <w:ilvl w:val="0"/>
          <w:numId w:val="2"/>
        </w:numPr>
      </w:pPr>
      <w:r>
        <w:t>Net Income</w:t>
      </w:r>
      <w:r w:rsidR="009E320E">
        <w:t>,</w:t>
      </w:r>
      <w:r w:rsidR="00D925B6">
        <w:t xml:space="preserve"> $2</w:t>
      </w:r>
      <w:r w:rsidR="003241A0">
        <w:t>,920</w:t>
      </w:r>
    </w:p>
    <w:p w:rsidR="00083FF7" w:rsidRDefault="002762BB" w:rsidP="00E750C8">
      <w:r>
        <w:t>The company</w:t>
      </w:r>
      <w:r w:rsidR="003241A0">
        <w:t xml:space="preserve"> estimates a total </w:t>
      </w:r>
      <w:r w:rsidR="003F6FDC">
        <w:t xml:space="preserve">annual </w:t>
      </w:r>
      <w:r w:rsidR="003241A0">
        <w:t>revenue of $24</w:t>
      </w:r>
      <w:r>
        <w:t>,</w:t>
      </w:r>
      <w:r w:rsidR="003241A0">
        <w:t>864</w:t>
      </w:r>
      <w:r>
        <w:t>. This is comprised of a</w:t>
      </w:r>
      <w:r w:rsidR="003241A0">
        <w:t xml:space="preserve"> customer count totaling 49</w:t>
      </w:r>
      <w:r w:rsidR="006E2B18">
        <w:t xml:space="preserve"> customers using 5 different service levels.</w:t>
      </w:r>
      <w:r w:rsidR="00936BE5">
        <w:t xml:space="preserve"> The company stated </w:t>
      </w:r>
      <w:r w:rsidR="006E2B18">
        <w:t>at a meeting January 18, 2019</w:t>
      </w:r>
      <w:r w:rsidR="003F6FDC">
        <w:t>,</w:t>
      </w:r>
      <w:r w:rsidR="006E2B18">
        <w:t xml:space="preserve"> that the customer count is known</w:t>
      </w:r>
      <w:r w:rsidR="003F6FDC">
        <w:t>, and</w:t>
      </w:r>
      <w:r w:rsidR="006E2B18">
        <w:t xml:space="preserve"> not a projection. He is currently serving the customers but not receiving compensation.</w:t>
      </w:r>
      <w:r w:rsidR="0012413C">
        <w:t xml:space="preserve"> </w:t>
      </w:r>
      <w:r w:rsidR="00936BE5">
        <w:t>At this time, St</w:t>
      </w:r>
      <w:r w:rsidR="006E2B18">
        <w:t>aff believes the customer count is reasonable. The company provided customer count also</w:t>
      </w:r>
      <w:r w:rsidR="00936BE5">
        <w:t xml:space="preserve"> </w:t>
      </w:r>
      <w:r w:rsidR="006E2B18">
        <w:t>is between the customer counts derived in test 1 and test two of staff’s analysis.</w:t>
      </w:r>
      <w:r w:rsidR="006E2B18">
        <w:rPr>
          <w:rStyle w:val="FootnoteReference"/>
        </w:rPr>
        <w:footnoteReference w:id="2"/>
      </w:r>
      <w:r w:rsidR="004B2D2A">
        <w:t xml:space="preserve"> </w:t>
      </w:r>
    </w:p>
    <w:p w:rsidR="004969E8" w:rsidRDefault="009868B0">
      <w:r>
        <w:t>T</w:t>
      </w:r>
      <w:r w:rsidR="004969E8">
        <w:t>otal expenses of $</w:t>
      </w:r>
      <w:r w:rsidR="0012413C">
        <w:t>2</w:t>
      </w:r>
      <w:r w:rsidR="004969E8">
        <w:t>1,</w:t>
      </w:r>
      <w:r w:rsidR="0012413C">
        <w:t>944</w:t>
      </w:r>
      <w:r>
        <w:t xml:space="preserve"> are estimated by </w:t>
      </w:r>
      <w:r w:rsidR="0012413C">
        <w:t>Superior</w:t>
      </w:r>
      <w:r w:rsidR="004969E8">
        <w:t xml:space="preserve">. </w:t>
      </w:r>
      <w:r w:rsidR="000407EF" w:rsidRPr="00C747E6">
        <w:t>The expenses listed seem appropriate for the type of business</w:t>
      </w:r>
      <w:r w:rsidR="0012413C">
        <w:t>.</w:t>
      </w:r>
      <w:r w:rsidR="00B717BD">
        <w:t xml:space="preserve"> </w:t>
      </w:r>
      <w:r w:rsidR="00E946E2">
        <w:t xml:space="preserve">Some expense items have the potential to </w:t>
      </w:r>
      <w:r w:rsidR="00061C3F">
        <w:t>fluctuate</w:t>
      </w:r>
      <w:r w:rsidR="00E946E2">
        <w:t xml:space="preserve"> outside of the company’s control, for example fuel and maintenance</w:t>
      </w:r>
      <w:r w:rsidR="00061C3F">
        <w:t xml:space="preserve"> costs</w:t>
      </w:r>
      <w:r w:rsidR="00BE1E30">
        <w:t>;</w:t>
      </w:r>
      <w:r w:rsidR="00061C3F">
        <w:t xml:space="preserve"> while others, like wages and </w:t>
      </w:r>
      <w:r w:rsidR="0012413C">
        <w:t>debt</w:t>
      </w:r>
      <w:r w:rsidR="00061C3F">
        <w:t xml:space="preserve"> costs, should remain relatively static. </w:t>
      </w:r>
      <w:r>
        <w:t>The company estimates a net income of $2,</w:t>
      </w:r>
      <w:r w:rsidR="0012413C">
        <w:t>920</w:t>
      </w:r>
      <w:r>
        <w:t xml:space="preserve"> after its first year of operations.</w:t>
      </w:r>
    </w:p>
    <w:p w:rsidR="00E946E2" w:rsidRDefault="0012413C" w:rsidP="009868B0">
      <w:r>
        <w:t>Since</w:t>
      </w:r>
      <w:r w:rsidR="004969E8">
        <w:t xml:space="preserve"> Staff’s ca</w:t>
      </w:r>
      <w:r w:rsidR="000C4D17">
        <w:t xml:space="preserve">lculations, </w:t>
      </w:r>
      <w:r>
        <w:t>are based off of an actual customer count and not an estimate the gross re</w:t>
      </w:r>
      <w:r w:rsidR="003F6FDC">
        <w:t>venue calculated should be</w:t>
      </w:r>
      <w:r>
        <w:t xml:space="preserve"> accurate. The risk in the analysis is that expenses are not estimated correctly</w:t>
      </w:r>
      <w:r w:rsidR="00E5694E">
        <w:t>,</w:t>
      </w:r>
      <w:r>
        <w:t xml:space="preserve"> however</w:t>
      </w:r>
      <w:r w:rsidR="00E5694E">
        <w:t>,</w:t>
      </w:r>
      <w:r>
        <w:t xml:space="preserve"> fixed costs that are known</w:t>
      </w:r>
      <w:r w:rsidR="00E5694E">
        <w:t xml:space="preserve"> make up almost</w:t>
      </w:r>
      <w:r>
        <w:t xml:space="preserve"> 50</w:t>
      </w:r>
      <w:r w:rsidR="00E5694E">
        <w:t xml:space="preserve"> percent</w:t>
      </w:r>
      <w:r>
        <w:t xml:space="preserve"> of the estimated expenses</w:t>
      </w:r>
      <w:r w:rsidR="00E5694E">
        <w:t>. The company would have to have underestimated expenses by 13.3 percent for the company to be at breakeven. In that case the company would still have $8,000 of cash on hand. If the company generates the projected revenue the estimates of expenses would have to have</w:t>
      </w:r>
      <w:r w:rsidR="003F6FDC">
        <w:t xml:space="preserve"> been off by almost 50 percent for the company to use up its cash reserve.</w:t>
      </w:r>
      <w:bookmarkStart w:id="0" w:name="_GoBack"/>
      <w:bookmarkEnd w:id="0"/>
    </w:p>
    <w:p w:rsidR="00083FF7" w:rsidRDefault="00083FF7" w:rsidP="009868B0"/>
    <w:p w:rsidR="00C87614" w:rsidRDefault="00C87614">
      <w:pPr>
        <w:pStyle w:val="Heading1"/>
      </w:pPr>
      <w:r w:rsidRPr="00604862">
        <w:t>Conclusion</w:t>
      </w:r>
    </w:p>
    <w:p w:rsidR="00083FF7" w:rsidRPr="00083FF7" w:rsidRDefault="00083FF7" w:rsidP="00083FF7"/>
    <w:p w:rsidR="00C87614" w:rsidRPr="00604862" w:rsidRDefault="00C87614">
      <w:r w:rsidRPr="005C1CB4">
        <w:t>Staff has revie</w:t>
      </w:r>
      <w:r w:rsidR="00013CAA" w:rsidRPr="005C1CB4">
        <w:t xml:space="preserve">wed </w:t>
      </w:r>
      <w:r w:rsidR="00803CBA">
        <w:t xml:space="preserve">Superior Waste &amp; Recycle LLC </w:t>
      </w:r>
      <w:r w:rsidRPr="005C1CB4">
        <w:t>financial informati</w:t>
      </w:r>
      <w:r w:rsidR="005C1CB4" w:rsidRPr="005C1CB4">
        <w:t>on submitted in Docket T</w:t>
      </w:r>
      <w:r w:rsidR="00E5694E">
        <w:t>G</w:t>
      </w:r>
      <w:r w:rsidR="005C1CB4" w:rsidRPr="005C1CB4">
        <w:t>-18</w:t>
      </w:r>
      <w:r w:rsidR="00E5694E">
        <w:t>1023</w:t>
      </w:r>
      <w:r w:rsidRPr="005C1CB4">
        <w:t xml:space="preserve"> and concludes the company has made reasonable efforts to estimate its finances under the proposed application. Based on the company’s financial records provided, the company has adequate resources and therefore staff concludes </w:t>
      </w:r>
      <w:r w:rsidR="00803CBA">
        <w:t xml:space="preserve">Superior Waste &amp; Recycle LLC </w:t>
      </w:r>
      <w:r w:rsidR="009868B0" w:rsidRPr="009868B0">
        <w:t>has the financial resources to operate the proposed service for at least twelve months</w:t>
      </w:r>
      <w:r w:rsidRPr="005C1CB4">
        <w:t>.</w:t>
      </w:r>
      <w:r w:rsidRPr="00A24EDF">
        <w:t xml:space="preserve"> </w:t>
      </w:r>
    </w:p>
    <w:sectPr w:rsidR="00C87614" w:rsidRPr="00604862" w:rsidSect="001C5A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56" w:rsidRDefault="00507C56">
      <w:r>
        <w:separator/>
      </w:r>
    </w:p>
  </w:endnote>
  <w:endnote w:type="continuationSeparator" w:id="0">
    <w:p w:rsidR="00507C56" w:rsidRDefault="0050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56" w:rsidRDefault="00507C56" w:rsidP="00342E33">
      <w:r>
        <w:separator/>
      </w:r>
    </w:p>
  </w:footnote>
  <w:footnote w:type="continuationSeparator" w:id="0">
    <w:p w:rsidR="00507C56" w:rsidRDefault="00507C56" w:rsidP="00A175E7">
      <w:r>
        <w:continuationSeparator/>
      </w:r>
    </w:p>
  </w:footnote>
  <w:footnote w:id="1">
    <w:p w:rsidR="00530B20" w:rsidRDefault="00530B20">
      <w:pPr>
        <w:pStyle w:val="FootnoteText"/>
      </w:pPr>
      <w:r>
        <w:rPr>
          <w:rStyle w:val="FootnoteReference"/>
        </w:rPr>
        <w:footnoteRef/>
      </w:r>
      <w:r>
        <w:t xml:space="preserve"> See docket TG-180181</w:t>
      </w:r>
      <w:r w:rsidR="00464EAC">
        <w:t>, Order 02</w:t>
      </w:r>
    </w:p>
  </w:footnote>
  <w:footnote w:id="2">
    <w:p w:rsidR="006E2B18" w:rsidRDefault="006E2B18">
      <w:pPr>
        <w:pStyle w:val="FootnoteText"/>
      </w:pPr>
      <w:r>
        <w:rPr>
          <w:rStyle w:val="FootnoteReference"/>
        </w:rPr>
        <w:footnoteRef/>
      </w:r>
      <w:r>
        <w:t xml:space="preserve"> See Staff Financial Analysis of Docket TG-181023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670B"/>
    <w:multiLevelType w:val="hybridMultilevel"/>
    <w:tmpl w:val="BEA4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5563F"/>
    <w:multiLevelType w:val="hybridMultilevel"/>
    <w:tmpl w:val="F7B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90823"/>
    <w:multiLevelType w:val="hybridMultilevel"/>
    <w:tmpl w:val="8A1A69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C0F5281"/>
    <w:multiLevelType w:val="hybridMultilevel"/>
    <w:tmpl w:val="E08C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B076C"/>
    <w:multiLevelType w:val="hybridMultilevel"/>
    <w:tmpl w:val="C4EC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11203"/>
    <w:multiLevelType w:val="hybridMultilevel"/>
    <w:tmpl w:val="55C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832CA"/>
    <w:multiLevelType w:val="hybridMultilevel"/>
    <w:tmpl w:val="422C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81C3B"/>
    <w:multiLevelType w:val="hybridMultilevel"/>
    <w:tmpl w:val="93EA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01"/>
    <w:rsid w:val="0000591E"/>
    <w:rsid w:val="00013CAA"/>
    <w:rsid w:val="00017035"/>
    <w:rsid w:val="00024E67"/>
    <w:rsid w:val="000255AB"/>
    <w:rsid w:val="00026191"/>
    <w:rsid w:val="00032D5C"/>
    <w:rsid w:val="000407EF"/>
    <w:rsid w:val="00041AB8"/>
    <w:rsid w:val="00060D0F"/>
    <w:rsid w:val="0006188E"/>
    <w:rsid w:val="00061C3F"/>
    <w:rsid w:val="00083FF7"/>
    <w:rsid w:val="00097DCC"/>
    <w:rsid w:val="000B619B"/>
    <w:rsid w:val="000C4D17"/>
    <w:rsid w:val="000C720A"/>
    <w:rsid w:val="000E2E9A"/>
    <w:rsid w:val="000E640C"/>
    <w:rsid w:val="000F59E4"/>
    <w:rsid w:val="0011769E"/>
    <w:rsid w:val="0012413C"/>
    <w:rsid w:val="00157DB3"/>
    <w:rsid w:val="00167E74"/>
    <w:rsid w:val="00182DA8"/>
    <w:rsid w:val="00195AD1"/>
    <w:rsid w:val="00197977"/>
    <w:rsid w:val="001A2178"/>
    <w:rsid w:val="001A4D3F"/>
    <w:rsid w:val="001C5AB1"/>
    <w:rsid w:val="001E0970"/>
    <w:rsid w:val="001E1D7A"/>
    <w:rsid w:val="001F16DF"/>
    <w:rsid w:val="00205FFA"/>
    <w:rsid w:val="002219D3"/>
    <w:rsid w:val="00223E1E"/>
    <w:rsid w:val="00233F97"/>
    <w:rsid w:val="00267DEE"/>
    <w:rsid w:val="00272631"/>
    <w:rsid w:val="002762BB"/>
    <w:rsid w:val="002830F6"/>
    <w:rsid w:val="002978E8"/>
    <w:rsid w:val="002C039A"/>
    <w:rsid w:val="002E5FD6"/>
    <w:rsid w:val="002F7293"/>
    <w:rsid w:val="00311300"/>
    <w:rsid w:val="0032316A"/>
    <w:rsid w:val="003241A0"/>
    <w:rsid w:val="00342E33"/>
    <w:rsid w:val="0034631C"/>
    <w:rsid w:val="00363D01"/>
    <w:rsid w:val="00365AC6"/>
    <w:rsid w:val="003903A7"/>
    <w:rsid w:val="003A2A38"/>
    <w:rsid w:val="003B33F5"/>
    <w:rsid w:val="003E70B1"/>
    <w:rsid w:val="003E7759"/>
    <w:rsid w:val="003F6FDC"/>
    <w:rsid w:val="00434121"/>
    <w:rsid w:val="00443DF8"/>
    <w:rsid w:val="00464EAC"/>
    <w:rsid w:val="0047357F"/>
    <w:rsid w:val="00481396"/>
    <w:rsid w:val="004969E8"/>
    <w:rsid w:val="004A0CE7"/>
    <w:rsid w:val="004B2D2A"/>
    <w:rsid w:val="004C246A"/>
    <w:rsid w:val="004D6F6A"/>
    <w:rsid w:val="004F0805"/>
    <w:rsid w:val="00502376"/>
    <w:rsid w:val="00502975"/>
    <w:rsid w:val="00507C56"/>
    <w:rsid w:val="005231E8"/>
    <w:rsid w:val="0053090A"/>
    <w:rsid w:val="00530B20"/>
    <w:rsid w:val="00533C7B"/>
    <w:rsid w:val="005346C7"/>
    <w:rsid w:val="00536A59"/>
    <w:rsid w:val="00552600"/>
    <w:rsid w:val="0056013B"/>
    <w:rsid w:val="00564C73"/>
    <w:rsid w:val="005925DD"/>
    <w:rsid w:val="005A31F0"/>
    <w:rsid w:val="005A48BB"/>
    <w:rsid w:val="005A6C74"/>
    <w:rsid w:val="005B1507"/>
    <w:rsid w:val="005B2264"/>
    <w:rsid w:val="005C0306"/>
    <w:rsid w:val="005C0BA9"/>
    <w:rsid w:val="005C1CB4"/>
    <w:rsid w:val="005C2713"/>
    <w:rsid w:val="005D4B39"/>
    <w:rsid w:val="005F230D"/>
    <w:rsid w:val="00604862"/>
    <w:rsid w:val="006338C7"/>
    <w:rsid w:val="00651E2E"/>
    <w:rsid w:val="0065590B"/>
    <w:rsid w:val="006568C1"/>
    <w:rsid w:val="00662D02"/>
    <w:rsid w:val="00666AC6"/>
    <w:rsid w:val="006674A5"/>
    <w:rsid w:val="00671AAD"/>
    <w:rsid w:val="00672F7B"/>
    <w:rsid w:val="00675DBA"/>
    <w:rsid w:val="00680E09"/>
    <w:rsid w:val="00682E68"/>
    <w:rsid w:val="006A41EE"/>
    <w:rsid w:val="006E2B18"/>
    <w:rsid w:val="006F7EA8"/>
    <w:rsid w:val="00717BC9"/>
    <w:rsid w:val="00725735"/>
    <w:rsid w:val="0073112E"/>
    <w:rsid w:val="00756C98"/>
    <w:rsid w:val="00764B53"/>
    <w:rsid w:val="007663CC"/>
    <w:rsid w:val="00771181"/>
    <w:rsid w:val="00772B1A"/>
    <w:rsid w:val="0077391D"/>
    <w:rsid w:val="0078447A"/>
    <w:rsid w:val="0078608C"/>
    <w:rsid w:val="007A409C"/>
    <w:rsid w:val="007A5E7F"/>
    <w:rsid w:val="007E270A"/>
    <w:rsid w:val="007E5373"/>
    <w:rsid w:val="007F0BF8"/>
    <w:rsid w:val="00803460"/>
    <w:rsid w:val="00803CBA"/>
    <w:rsid w:val="008115E9"/>
    <w:rsid w:val="00815EF8"/>
    <w:rsid w:val="00850F0C"/>
    <w:rsid w:val="00852D5F"/>
    <w:rsid w:val="00883D28"/>
    <w:rsid w:val="008A41A8"/>
    <w:rsid w:val="008A7407"/>
    <w:rsid w:val="008D1ACF"/>
    <w:rsid w:val="008D2A9F"/>
    <w:rsid w:val="008D61A0"/>
    <w:rsid w:val="008D7202"/>
    <w:rsid w:val="008D7AFD"/>
    <w:rsid w:val="008E3FBE"/>
    <w:rsid w:val="008E5178"/>
    <w:rsid w:val="008F6AD3"/>
    <w:rsid w:val="00901CB0"/>
    <w:rsid w:val="0092166E"/>
    <w:rsid w:val="00936BE5"/>
    <w:rsid w:val="009406E0"/>
    <w:rsid w:val="00945F3C"/>
    <w:rsid w:val="00957F4E"/>
    <w:rsid w:val="00966F3C"/>
    <w:rsid w:val="009868B0"/>
    <w:rsid w:val="009D26D0"/>
    <w:rsid w:val="009D615C"/>
    <w:rsid w:val="009D6F91"/>
    <w:rsid w:val="009E29A8"/>
    <w:rsid w:val="009E320E"/>
    <w:rsid w:val="009E420A"/>
    <w:rsid w:val="009F2125"/>
    <w:rsid w:val="00A175E7"/>
    <w:rsid w:val="00A24EDF"/>
    <w:rsid w:val="00A40AC6"/>
    <w:rsid w:val="00A652A7"/>
    <w:rsid w:val="00A71B9F"/>
    <w:rsid w:val="00A84C2A"/>
    <w:rsid w:val="00AA4356"/>
    <w:rsid w:val="00AD3123"/>
    <w:rsid w:val="00AD3312"/>
    <w:rsid w:val="00AE273E"/>
    <w:rsid w:val="00AE3ED5"/>
    <w:rsid w:val="00AE5F06"/>
    <w:rsid w:val="00AF7804"/>
    <w:rsid w:val="00B13041"/>
    <w:rsid w:val="00B14A74"/>
    <w:rsid w:val="00B53F9B"/>
    <w:rsid w:val="00B54A89"/>
    <w:rsid w:val="00B717BD"/>
    <w:rsid w:val="00B83FA5"/>
    <w:rsid w:val="00BA2711"/>
    <w:rsid w:val="00BA3399"/>
    <w:rsid w:val="00BB376F"/>
    <w:rsid w:val="00BE1E30"/>
    <w:rsid w:val="00BF2762"/>
    <w:rsid w:val="00BF6708"/>
    <w:rsid w:val="00C036F8"/>
    <w:rsid w:val="00C230A3"/>
    <w:rsid w:val="00C5132F"/>
    <w:rsid w:val="00C70E2F"/>
    <w:rsid w:val="00C747E6"/>
    <w:rsid w:val="00C81596"/>
    <w:rsid w:val="00C87614"/>
    <w:rsid w:val="00C95F22"/>
    <w:rsid w:val="00C95FF3"/>
    <w:rsid w:val="00CB70E0"/>
    <w:rsid w:val="00CC0534"/>
    <w:rsid w:val="00CF7217"/>
    <w:rsid w:val="00D01B64"/>
    <w:rsid w:val="00D13BBE"/>
    <w:rsid w:val="00D2235B"/>
    <w:rsid w:val="00D711A7"/>
    <w:rsid w:val="00D71348"/>
    <w:rsid w:val="00D83116"/>
    <w:rsid w:val="00D925B6"/>
    <w:rsid w:val="00DA1B86"/>
    <w:rsid w:val="00DA1EB3"/>
    <w:rsid w:val="00DA2349"/>
    <w:rsid w:val="00DC12F2"/>
    <w:rsid w:val="00DC2E19"/>
    <w:rsid w:val="00DD2A47"/>
    <w:rsid w:val="00DD4C11"/>
    <w:rsid w:val="00DE268E"/>
    <w:rsid w:val="00DF4AEC"/>
    <w:rsid w:val="00E00132"/>
    <w:rsid w:val="00E06E81"/>
    <w:rsid w:val="00E129A1"/>
    <w:rsid w:val="00E17518"/>
    <w:rsid w:val="00E21DA6"/>
    <w:rsid w:val="00E2407C"/>
    <w:rsid w:val="00E33084"/>
    <w:rsid w:val="00E407DB"/>
    <w:rsid w:val="00E5694E"/>
    <w:rsid w:val="00E7188E"/>
    <w:rsid w:val="00E750C8"/>
    <w:rsid w:val="00E7783C"/>
    <w:rsid w:val="00E823EA"/>
    <w:rsid w:val="00E851AB"/>
    <w:rsid w:val="00E946E2"/>
    <w:rsid w:val="00E96CEC"/>
    <w:rsid w:val="00EB4B34"/>
    <w:rsid w:val="00ED0D2D"/>
    <w:rsid w:val="00ED5218"/>
    <w:rsid w:val="00EE31F5"/>
    <w:rsid w:val="00EE58D6"/>
    <w:rsid w:val="00EF2BD0"/>
    <w:rsid w:val="00EF59F4"/>
    <w:rsid w:val="00F00DE1"/>
    <w:rsid w:val="00F01C94"/>
    <w:rsid w:val="00F02F5A"/>
    <w:rsid w:val="00F21B68"/>
    <w:rsid w:val="00F31AF0"/>
    <w:rsid w:val="00F3522F"/>
    <w:rsid w:val="00F371B6"/>
    <w:rsid w:val="00F42BE4"/>
    <w:rsid w:val="00F43152"/>
    <w:rsid w:val="00F54181"/>
    <w:rsid w:val="00F63E80"/>
    <w:rsid w:val="00FB396E"/>
    <w:rsid w:val="00FB762C"/>
    <w:rsid w:val="00FC01A0"/>
    <w:rsid w:val="00FE5600"/>
    <w:rsid w:val="00FF31BB"/>
    <w:rsid w:val="00FF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E6211-8783-46BD-91CE-22321A93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33"/>
    <w:pPr>
      <w:spacing w:after="120"/>
    </w:pPr>
    <w:rPr>
      <w:rFonts w:ascii="Times New Roman" w:hAnsi="Times New Roman" w:cs="Times New Roman"/>
      <w:sz w:val="24"/>
      <w:szCs w:val="24"/>
    </w:rPr>
  </w:style>
  <w:style w:type="paragraph" w:styleId="Heading1">
    <w:name w:val="heading 1"/>
    <w:basedOn w:val="Normal"/>
    <w:next w:val="Normal"/>
    <w:link w:val="Heading1Char"/>
    <w:uiPriority w:val="9"/>
    <w:qFormat/>
    <w:rsid w:val="00502975"/>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E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97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3D01"/>
    <w:pPr>
      <w:ind w:left="720"/>
      <w:contextualSpacing/>
    </w:pPr>
  </w:style>
  <w:style w:type="paragraph" w:styleId="BalloonText">
    <w:name w:val="Balloon Text"/>
    <w:basedOn w:val="Normal"/>
    <w:link w:val="BalloonTextChar"/>
    <w:uiPriority w:val="99"/>
    <w:semiHidden/>
    <w:unhideWhenUsed/>
    <w:rsid w:val="00523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1E8"/>
    <w:rPr>
      <w:rFonts w:ascii="Segoe UI" w:hAnsi="Segoe UI" w:cs="Segoe UI"/>
      <w:sz w:val="18"/>
      <w:szCs w:val="18"/>
    </w:rPr>
  </w:style>
  <w:style w:type="character" w:customStyle="1" w:styleId="Heading2Char">
    <w:name w:val="Heading 2 Char"/>
    <w:basedOn w:val="DefaultParagraphFont"/>
    <w:link w:val="Heading2"/>
    <w:uiPriority w:val="9"/>
    <w:rsid w:val="00A24EDF"/>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rsid w:val="00013CAA"/>
    <w:rPr>
      <w:sz w:val="20"/>
      <w:szCs w:val="20"/>
    </w:rPr>
  </w:style>
  <w:style w:type="character" w:customStyle="1" w:styleId="FootnoteTextChar">
    <w:name w:val="Footnote Text Char"/>
    <w:basedOn w:val="DefaultParagraphFont"/>
    <w:link w:val="FootnoteText"/>
    <w:uiPriority w:val="99"/>
    <w:rsid w:val="00013CAA"/>
    <w:rPr>
      <w:sz w:val="20"/>
      <w:szCs w:val="20"/>
    </w:rPr>
  </w:style>
  <w:style w:type="character" w:styleId="FootnoteReference">
    <w:name w:val="footnote reference"/>
    <w:basedOn w:val="DefaultParagraphFont"/>
    <w:uiPriority w:val="99"/>
    <w:semiHidden/>
    <w:unhideWhenUsed/>
    <w:rsid w:val="00013CAA"/>
    <w:rPr>
      <w:vertAlign w:val="superscript"/>
    </w:rPr>
  </w:style>
  <w:style w:type="character" w:styleId="CommentReference">
    <w:name w:val="annotation reference"/>
    <w:basedOn w:val="DefaultParagraphFont"/>
    <w:uiPriority w:val="99"/>
    <w:semiHidden/>
    <w:unhideWhenUsed/>
    <w:rsid w:val="00E851AB"/>
    <w:rPr>
      <w:sz w:val="16"/>
      <w:szCs w:val="16"/>
    </w:rPr>
  </w:style>
  <w:style w:type="paragraph" w:styleId="CommentText">
    <w:name w:val="annotation text"/>
    <w:basedOn w:val="Normal"/>
    <w:link w:val="CommentTextChar"/>
    <w:uiPriority w:val="99"/>
    <w:semiHidden/>
    <w:unhideWhenUsed/>
    <w:rsid w:val="00E851AB"/>
    <w:rPr>
      <w:sz w:val="20"/>
      <w:szCs w:val="20"/>
    </w:rPr>
  </w:style>
  <w:style w:type="character" w:customStyle="1" w:styleId="CommentTextChar">
    <w:name w:val="Comment Text Char"/>
    <w:basedOn w:val="DefaultParagraphFont"/>
    <w:link w:val="CommentText"/>
    <w:uiPriority w:val="99"/>
    <w:semiHidden/>
    <w:rsid w:val="00E851AB"/>
    <w:rPr>
      <w:sz w:val="20"/>
      <w:szCs w:val="20"/>
    </w:rPr>
  </w:style>
  <w:style w:type="paragraph" w:styleId="CommentSubject">
    <w:name w:val="annotation subject"/>
    <w:basedOn w:val="CommentText"/>
    <w:next w:val="CommentText"/>
    <w:link w:val="CommentSubjectChar"/>
    <w:uiPriority w:val="99"/>
    <w:semiHidden/>
    <w:unhideWhenUsed/>
    <w:rsid w:val="00E851AB"/>
    <w:rPr>
      <w:b/>
      <w:bCs/>
    </w:rPr>
  </w:style>
  <w:style w:type="character" w:customStyle="1" w:styleId="CommentSubjectChar">
    <w:name w:val="Comment Subject Char"/>
    <w:basedOn w:val="CommentTextChar"/>
    <w:link w:val="CommentSubject"/>
    <w:uiPriority w:val="99"/>
    <w:semiHidden/>
    <w:rsid w:val="00E851AB"/>
    <w:rPr>
      <w:b/>
      <w:bCs/>
      <w:sz w:val="20"/>
      <w:szCs w:val="20"/>
    </w:rPr>
  </w:style>
  <w:style w:type="paragraph" w:styleId="Revision">
    <w:name w:val="Revision"/>
    <w:hidden/>
    <w:uiPriority w:val="99"/>
    <w:semiHidden/>
    <w:rsid w:val="00083F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Memorandum</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2018-12-13T08:00:00+00:00</OpenedDate>
    <SignificantOrder xmlns="dc463f71-b30c-4ab2-9473-d307f9d35888">false</SignificantOrder>
    <Date1 xmlns="dc463f71-b30c-4ab2-9473-d307f9d35888">2019-01-25T08:00:00+00:00</Date1>
    <IsDocumentOrder xmlns="dc463f71-b30c-4ab2-9473-d307f9d35888">false</IsDocumentOrder>
    <IsHighlyConfidential xmlns="dc463f71-b30c-4ab2-9473-d307f9d35888">false</IsHighlyConfidential>
    <CaseCompanyNames xmlns="dc463f71-b30c-4ab2-9473-d307f9d35888">Superior Waste &amp; Recycle LLC</CaseCompanyNames>
    <Nickname xmlns="http://schemas.microsoft.com/sharepoint/v3" xsi:nil="true"/>
    <DocketNumber xmlns="dc463f71-b30c-4ab2-9473-d307f9d35888">181023</DocketNumb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24C7CF87498B4EBF8C5FA434BC5D94" ma:contentTypeVersion="76" ma:contentTypeDescription="" ma:contentTypeScope="" ma:versionID="cd675a11c4ce7b88db81ed58bf3728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2F9E2-66E3-497B-BBD4-6BFEA1CA5B39}"/>
</file>

<file path=customXml/itemProps2.xml><?xml version="1.0" encoding="utf-8"?>
<ds:datastoreItem xmlns:ds="http://schemas.openxmlformats.org/officeDocument/2006/customXml" ds:itemID="{F927A3EF-860D-43BC-9BB9-9BC29E75FC9D}">
  <ds:schemaRefs>
    <ds:schemaRef ds:uri="http://schemas.microsoft.com/office/2006/metadata/properties"/>
    <ds:schemaRef ds:uri="http://schemas.microsoft.com/office/infopath/2007/PartnerControls"/>
    <ds:schemaRef ds:uri="dd505c63-389f-4c50-b250-8880f70a2ae8"/>
    <ds:schemaRef ds:uri="cbb60f30-5457-4fe2-8643-83400c4de494"/>
  </ds:schemaRefs>
</ds:datastoreItem>
</file>

<file path=customXml/itemProps3.xml><?xml version="1.0" encoding="utf-8"?>
<ds:datastoreItem xmlns:ds="http://schemas.openxmlformats.org/officeDocument/2006/customXml" ds:itemID="{646239D9-CA63-4353-9762-AF5B85D86923}">
  <ds:schemaRefs>
    <ds:schemaRef ds:uri="http://schemas.microsoft.com/sharepoint/v3/contenttype/forms"/>
  </ds:schemaRefs>
</ds:datastoreItem>
</file>

<file path=customXml/itemProps4.xml><?xml version="1.0" encoding="utf-8"?>
<ds:datastoreItem xmlns:ds="http://schemas.openxmlformats.org/officeDocument/2006/customXml" ds:itemID="{95704683-A7E2-40FD-BFAB-81AC3C9DA13E}">
  <ds:schemaRefs>
    <ds:schemaRef ds:uri="http://schemas.openxmlformats.org/officeDocument/2006/bibliography"/>
  </ds:schemaRefs>
</ds:datastoreItem>
</file>

<file path=customXml/itemProps5.xml><?xml version="1.0" encoding="utf-8"?>
<ds:datastoreItem xmlns:ds="http://schemas.openxmlformats.org/officeDocument/2006/customXml" ds:itemID="{97549DBA-2AD2-40FE-8F1F-70D5F1B9C0AF}"/>
</file>

<file path=docProps/app.xml><?xml version="1.0" encoding="utf-8"?>
<Properties xmlns="http://schemas.openxmlformats.org/officeDocument/2006/extended-properties" xmlns:vt="http://schemas.openxmlformats.org/officeDocument/2006/docPropsVTypes">
  <Template>Normal</Template>
  <TotalTime>500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TS-180277 Lake Union Ferry Company review</vt:lpstr>
    </vt:vector>
  </TitlesOfParts>
  <Company>Washington Utilities and Transportation Commission</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TS-180277 Lake Union Ferry Company review</dc:title>
  <dc:subject>Company Review</dc:subject>
  <dc:creator>Amy White</dc:creator>
  <cp:lastModifiedBy>Sevall, Scott (UTC)</cp:lastModifiedBy>
  <cp:revision>6</cp:revision>
  <cp:lastPrinted>2018-04-12T17:19:00Z</cp:lastPrinted>
  <dcterms:created xsi:type="dcterms:W3CDTF">2019-01-23T00:27:00Z</dcterms:created>
  <dcterms:modified xsi:type="dcterms:W3CDTF">2019-01-25T23:57:00Z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0x0101006E56B4D1795A2E4DB2F0B01679ED314A002A24C7CF87498B4EBF8C5FA434BC5D94</vt:lpwstr>
  </property>
  <property fmtid="{D5CDD505-2E9C-101B-9397-08002B2CF9AE}" pid="3" name="_docset_NoMedatataSyncRequired">
    <vt:lpwstr>False</vt:lpwstr>
  </property>
  <property fmtid="{D5CDD505-2E9C-101B-9397-08002B2CF9AE}" pid="4" name="Industry">
    <vt:lpwstr>12;#216 - Commerical Ferries|09fa7a01-ba11-4e83-89b6-ed2725447462</vt:lpwstr>
  </property>
  <property fmtid="{D5CDD505-2E9C-101B-9397-08002B2CF9AE}" pid="5" name="IsEFSEC">
    <vt:bool>false</vt:bool>
  </property>
</Properties>
</file>