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6DCE5DE" w:rsidR="00D06108" w:rsidRPr="00401D3C" w:rsidRDefault="005B6E0D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FAIRHAVEN LIGHT &amp; ETHER,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37D5962" w:rsidR="00D8495A" w:rsidRPr="00D2094F" w:rsidRDefault="00D06108" w:rsidP="005B6E0D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3AC2853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8248F">
              <w:t>UT-1605</w:t>
            </w:r>
            <w:r w:rsidR="005B6E0D">
              <w:t>55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0E4BB0">
      <w:pPr>
        <w:pStyle w:val="Heading1"/>
      </w:pPr>
      <w:r w:rsidRPr="000E4BB0">
        <w:t>BACKGROUND</w:t>
      </w:r>
    </w:p>
    <w:p w14:paraId="70A613C6" w14:textId="422B163B" w:rsidR="00D06108" w:rsidRPr="00012344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35960A98" w14:textId="11C480C7" w:rsidR="0068248F" w:rsidRDefault="005B6E0D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rPr>
          <w:bCs/>
        </w:rPr>
        <w:t>Fairhaven Light &amp; Ether, LLC</w:t>
      </w:r>
      <w:r w:rsidR="0068248F" w:rsidRPr="0068248F">
        <w:rPr>
          <w:bCs/>
        </w:rPr>
        <w:t xml:space="preserve"> (</w:t>
      </w:r>
      <w:r>
        <w:rPr>
          <w:bCs/>
        </w:rPr>
        <w:t>Fairhaven</w:t>
      </w:r>
      <w:r w:rsidR="0068248F" w:rsidRPr="0068248F">
        <w:rPr>
          <w:bCs/>
        </w:rPr>
        <w:t xml:space="preserve"> or Company) did not file its annual report on May 2, 2016, and had not made that filing by May 16. </w:t>
      </w:r>
      <w:r w:rsidR="0068248F" w:rsidRPr="00401D3C">
        <w:rPr>
          <w:bCs/>
        </w:rPr>
        <w:t xml:space="preserve">On </w:t>
      </w:r>
      <w:r w:rsidR="0068248F">
        <w:rPr>
          <w:bCs/>
        </w:rPr>
        <w:t>June 1</w:t>
      </w:r>
      <w:r>
        <w:rPr>
          <w:bCs/>
        </w:rPr>
        <w:t>4</w:t>
      </w:r>
      <w:r w:rsidR="0068248F" w:rsidRPr="00401D3C">
        <w:rPr>
          <w:bCs/>
        </w:rPr>
        <w:t>, the Commission assessed a penalty of $</w:t>
      </w:r>
      <w:r w:rsidR="0068248F">
        <w:rPr>
          <w:bCs/>
        </w:rPr>
        <w:t>1,000</w:t>
      </w:r>
      <w:r w:rsidR="0068248F" w:rsidRPr="00401D3C">
        <w:rPr>
          <w:bCs/>
        </w:rPr>
        <w:t xml:space="preserve"> against </w:t>
      </w:r>
      <w:r>
        <w:rPr>
          <w:bCs/>
        </w:rPr>
        <w:t>Fairhaven</w:t>
      </w:r>
      <w:r w:rsidR="0068248F">
        <w:rPr>
          <w:bCs/>
        </w:rPr>
        <w:t>,</w:t>
      </w:r>
      <w:r w:rsidR="0068248F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68248F">
        <w:rPr>
          <w:rStyle w:val="CommentReference"/>
          <w:sz w:val="24"/>
          <w:szCs w:val="24"/>
        </w:rPr>
        <w:t>2</w:t>
      </w:r>
      <w:r w:rsidR="0068248F" w:rsidRPr="00401D3C">
        <w:rPr>
          <w:rStyle w:val="CommentReference"/>
          <w:sz w:val="24"/>
          <w:szCs w:val="24"/>
        </w:rPr>
        <w:t xml:space="preserve"> to May 1</w:t>
      </w:r>
      <w:r w:rsidR="0068248F">
        <w:rPr>
          <w:rStyle w:val="CommentReference"/>
          <w:sz w:val="24"/>
          <w:szCs w:val="24"/>
        </w:rPr>
        <w:t>6</w:t>
      </w:r>
      <w:r w:rsidR="0068248F" w:rsidRPr="00401D3C">
        <w:rPr>
          <w:rStyle w:val="CommentReference"/>
          <w:sz w:val="24"/>
          <w:szCs w:val="24"/>
        </w:rPr>
        <w:t>.</w:t>
      </w:r>
    </w:p>
    <w:p w14:paraId="121ACD98" w14:textId="7E98ED5C" w:rsidR="00D06108" w:rsidRPr="00401D3C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5B6E0D">
        <w:t>July 6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5B6E0D">
        <w:rPr>
          <w:bCs/>
        </w:rPr>
        <w:t>Fairhaven</w:t>
      </w:r>
      <w:r>
        <w:t xml:space="preserve"> </w:t>
      </w:r>
      <w:r w:rsidR="005B6E0D">
        <w:t xml:space="preserve">filed an annual report and paid the required regulatory fee. Also on July 6, Fairhaven </w:t>
      </w:r>
      <w:r w:rsidRPr="00401D3C">
        <w:t>responded to the Commission’s penalty assessment</w:t>
      </w:r>
      <w:r>
        <w:t>, admitting the violations</w:t>
      </w:r>
      <w:r w:rsidRPr="00401D3C">
        <w:t xml:space="preserve"> </w:t>
      </w:r>
      <w:r w:rsidRPr="000E4BB0">
        <w:rPr>
          <w:bCs/>
        </w:rPr>
        <w:t>and</w:t>
      </w:r>
      <w:r w:rsidRPr="00401D3C">
        <w:t xml:space="preserve"> request</w:t>
      </w:r>
      <w:r>
        <w:t>ing</w:t>
      </w:r>
      <w:r w:rsidRPr="00401D3C">
        <w:t xml:space="preserve"> mitigation based on the written information provided</w:t>
      </w:r>
      <w:r>
        <w:t>.</w:t>
      </w:r>
      <w:r w:rsidR="005B6E0D">
        <w:t xml:space="preserve"> </w:t>
      </w:r>
      <w:r w:rsidRPr="00401D3C">
        <w:t xml:space="preserve">The Company explained </w:t>
      </w:r>
      <w:r>
        <w:t xml:space="preserve">that </w:t>
      </w:r>
      <w:r w:rsidR="0068248F">
        <w:t>it</w:t>
      </w:r>
      <w:r w:rsidR="009B58E1">
        <w:t xml:space="preserve"> </w:t>
      </w:r>
      <w:r w:rsidR="005B6E0D">
        <w:t>recently acquired Fairhaven and was not aware of the annual r</w:t>
      </w:r>
      <w:r w:rsidR="003C0419">
        <w:t xml:space="preserve">eport filing requirement. Fairhaven provided documentation showing </w:t>
      </w:r>
      <w:r w:rsidR="005B6E0D">
        <w:t>the</w:t>
      </w:r>
      <w:r w:rsidR="003C0419">
        <w:t xml:space="preserve"> sale and transfer </w:t>
      </w:r>
      <w:r w:rsidR="00AC76F4">
        <w:t>of the Company from its</w:t>
      </w:r>
      <w:r w:rsidR="003C0419">
        <w:t xml:space="preserve"> previous owners.</w:t>
      </w:r>
    </w:p>
    <w:p w14:paraId="3E6CB2E5" w14:textId="1174EC76" w:rsidR="00D06108" w:rsidRPr="00401D3C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9B58E1">
        <w:t xml:space="preserve">July </w:t>
      </w:r>
      <w:r w:rsidR="005B6E0D">
        <w:t>21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 w:rsidR="005B6E0D">
        <w:t xml:space="preserve">25 per day, or $250. Although the Company received and paid a penalty for violations of </w:t>
      </w:r>
      <w:r w:rsidR="005B6E0D" w:rsidRPr="00401D3C">
        <w:t xml:space="preserve">WAC </w:t>
      </w:r>
      <w:r w:rsidR="005B6E0D" w:rsidRPr="00012344">
        <w:rPr>
          <w:bCs/>
        </w:rPr>
        <w:t>480-120-382</w:t>
      </w:r>
      <w:r w:rsidR="005B6E0D">
        <w:rPr>
          <w:bCs/>
        </w:rPr>
        <w:t xml:space="preserve"> in 2015, Staff supports a reduced penalty </w:t>
      </w:r>
      <w:r w:rsidRPr="00401D3C">
        <w:t xml:space="preserve">because the </w:t>
      </w:r>
      <w:r w:rsidR="005B6E0D">
        <w:t>Company recently changed ownership</w:t>
      </w:r>
      <w:r w:rsidRPr="00401D3C">
        <w:t>.</w:t>
      </w:r>
      <w:r w:rsidR="005B6E0D">
        <w:t xml:space="preserve"> Accordingly, Staff views this as a first-time violation.</w:t>
      </w:r>
      <w:r>
        <w:t xml:space="preserve"> </w:t>
      </w:r>
    </w:p>
    <w:p w14:paraId="0A8E3A04" w14:textId="77777777" w:rsidR="00D06108" w:rsidRPr="00401D3C" w:rsidRDefault="00D06108" w:rsidP="000E4BB0">
      <w:pPr>
        <w:pStyle w:val="Heading1"/>
      </w:pPr>
      <w:r w:rsidRPr="00401D3C">
        <w:lastRenderedPageBreak/>
        <w:t>DISCUSSION</w:t>
      </w:r>
    </w:p>
    <w:p w14:paraId="789124B7" w14:textId="4BD6EED6" w:rsidR="00D06108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</w:t>
      </w:r>
      <w:r w:rsidRPr="000E4BB0">
        <w:rPr>
          <w:bCs/>
        </w:rPr>
        <w:t>regulatory</w:t>
      </w:r>
      <w:r w:rsidRPr="00401D3C">
        <w:t xml:space="preserve"> fees by May 1 of each year</w:t>
      </w:r>
      <w:r w:rsidR="008B386A">
        <w:t>, or the first business day thereafter</w:t>
      </w:r>
      <w:r w:rsidRPr="00401D3C">
        <w:t>. Companies are responsible for complying with their legal obligations, and the</w:t>
      </w:r>
      <w:r w:rsidR="0068248F">
        <w:t xml:space="preserve"> Company should have ensured</w:t>
      </w:r>
      <w:r w:rsidR="009B58E1">
        <w:t xml:space="preserve"> its annual report was timely filed.</w:t>
      </w:r>
    </w:p>
    <w:p w14:paraId="733A85ED" w14:textId="74BEB5A7" w:rsidR="00D06108" w:rsidRPr="00725A2B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68248F">
        <w:t xml:space="preserve">Here, </w:t>
      </w:r>
      <w:r w:rsidR="005B6E0D">
        <w:t>Fairhaven</w:t>
      </w:r>
      <w:r w:rsidR="009B58E1">
        <w:t xml:space="preserve"> </w:t>
      </w:r>
      <w:r w:rsidR="00AC76F4">
        <w:t xml:space="preserve">has </w:t>
      </w:r>
      <w:r w:rsidR="0068248F">
        <w:t>corrected the violation by filing its annual report a</w:t>
      </w:r>
      <w:r w:rsidR="004C312B">
        <w:t>nd paying its regulatory fee</w:t>
      </w:r>
      <w:r w:rsidR="0068248F">
        <w:t>.</w:t>
      </w:r>
      <w:r w:rsidR="0068248F" w:rsidRPr="007177AB">
        <w:t xml:space="preserve"> </w:t>
      </w:r>
      <w:r w:rsidR="005B6E0D">
        <w:t>Moreover, Fairhaven’s ownership</w:t>
      </w:r>
      <w:r w:rsidR="009B58E1">
        <w:t xml:space="preserve"> </w:t>
      </w:r>
      <w:r w:rsidR="00E57B0C">
        <w:t xml:space="preserve">was </w:t>
      </w:r>
      <w:r w:rsidR="005B6E0D">
        <w:t xml:space="preserve">transferred </w:t>
      </w:r>
      <w:r w:rsidR="00E57B0C">
        <w:t xml:space="preserve">in </w:t>
      </w:r>
      <w:r w:rsidR="00E57B0C" w:rsidRPr="000E4BB0">
        <w:rPr>
          <w:bCs/>
        </w:rPr>
        <w:t>2015</w:t>
      </w:r>
      <w:r w:rsidR="00E57B0C">
        <w:t>, and</w:t>
      </w:r>
      <w:r w:rsidR="009B58E1">
        <w:t xml:space="preserve"> </w:t>
      </w:r>
      <w:r w:rsidR="009B58E1" w:rsidRPr="00401D3C">
        <w:t>we have</w:t>
      </w:r>
      <w:r w:rsidR="009B58E1">
        <w:t xml:space="preserve"> routinely</w:t>
      </w:r>
      <w:r w:rsidR="009B58E1" w:rsidRPr="00401D3C">
        <w:t xml:space="preserve"> granted mitigation to similarly situated companies i</w:t>
      </w:r>
      <w:r w:rsidR="009B58E1">
        <w:t xml:space="preserve">n their first year of operation. Accordingly, </w:t>
      </w:r>
      <w:r w:rsidR="009B58E1" w:rsidRPr="00401D3C">
        <w:t>the Commission will exercise its discretion to reduce the penalty to $2</w:t>
      </w:r>
      <w:r w:rsidR="009B58E1">
        <w:t>5</w:t>
      </w:r>
      <w:r w:rsidR="009B58E1" w:rsidRPr="00401D3C">
        <w:t>0</w:t>
      </w:r>
      <w:r w:rsidR="009B58E1">
        <w:t>.</w:t>
      </w:r>
    </w:p>
    <w:p w14:paraId="14999D92" w14:textId="77777777" w:rsidR="00D06108" w:rsidRPr="00401D3C" w:rsidRDefault="00D06108" w:rsidP="000E4BB0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0E4BB0">
      <w:pPr>
        <w:spacing w:after="240" w:line="288" w:lineRule="auto"/>
      </w:pPr>
      <w:r w:rsidRPr="00401D3C">
        <w:t xml:space="preserve">THE COMMISSION ORDERS: </w:t>
      </w:r>
    </w:p>
    <w:p w14:paraId="3AB66E6C" w14:textId="42190B37" w:rsidR="00D06108" w:rsidRPr="00401D3C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5B6E0D">
        <w:rPr>
          <w:bCs/>
        </w:rPr>
        <w:t>Fairhaven Light &amp; Ether,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6603EBA5" w:rsidR="00D06108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5B6E0D">
        <w:t>August 25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0E4BB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62464583" w:rsidR="00D06108" w:rsidRPr="00401D3C" w:rsidRDefault="00D06108" w:rsidP="000E4BB0">
      <w:pPr>
        <w:spacing w:after="240" w:line="288" w:lineRule="auto"/>
      </w:pPr>
      <w:r w:rsidRPr="00401D3C">
        <w:t xml:space="preserve">DATED at Olympia, Washington, and effective </w:t>
      </w:r>
      <w:r w:rsidR="009B58E1">
        <w:t xml:space="preserve">August </w:t>
      </w:r>
      <w:r w:rsidR="005B6E0D">
        <w:t>11</w:t>
      </w:r>
      <w:r>
        <w:t>, 2016</w:t>
      </w:r>
      <w:r w:rsidRPr="00401D3C">
        <w:t>.</w:t>
      </w:r>
    </w:p>
    <w:p w14:paraId="5BD1665A" w14:textId="77777777" w:rsidR="00D06108" w:rsidRPr="00401D3C" w:rsidRDefault="00D06108" w:rsidP="000E4BB0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7361C36C" w:rsidR="00D06108" w:rsidRPr="00401D3C" w:rsidRDefault="00D06108" w:rsidP="000E4BB0">
      <w:pPr>
        <w:spacing w:line="288" w:lineRule="auto"/>
        <w:ind w:left="4320"/>
      </w:pPr>
      <w:r w:rsidRPr="00401D3C">
        <w:t>STEVEN V. KING</w:t>
      </w:r>
      <w:r w:rsidR="000E4BB0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57787" w14:textId="77777777" w:rsidR="00493083" w:rsidRDefault="00493083" w:rsidP="00D8495A">
      <w:r>
        <w:separator/>
      </w:r>
    </w:p>
  </w:endnote>
  <w:endnote w:type="continuationSeparator" w:id="0">
    <w:p w14:paraId="3B4E417F" w14:textId="77777777" w:rsidR="00493083" w:rsidRDefault="00493083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E867A" w14:textId="77777777" w:rsidR="000E4BB0" w:rsidRDefault="000E4B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2A8C3" w14:textId="77777777" w:rsidR="000E4BB0" w:rsidRDefault="000E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64BB2" w14:textId="77777777" w:rsidR="00493083" w:rsidRDefault="00493083" w:rsidP="00D8495A">
      <w:r>
        <w:separator/>
      </w:r>
    </w:p>
  </w:footnote>
  <w:footnote w:type="continuationSeparator" w:id="0">
    <w:p w14:paraId="5B7183B1" w14:textId="77777777" w:rsidR="00493083" w:rsidRDefault="00493083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3387" w14:textId="77777777" w:rsidR="000E4BB0" w:rsidRDefault="000E4B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6E446905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9B58E1">
      <w:rPr>
        <w:b/>
        <w:bCs/>
        <w:sz w:val="20"/>
      </w:rPr>
      <w:t>UT-1605</w:t>
    </w:r>
    <w:r w:rsidR="005B6E0D">
      <w:rPr>
        <w:b/>
        <w:bCs/>
        <w:sz w:val="20"/>
      </w:rPr>
      <w:t>55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0E4BB0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0E4BB0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192BBA8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0E4BB0">
      <w:t>Service Date: August 11,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57874"/>
    <w:rsid w:val="00082958"/>
    <w:rsid w:val="000C3D49"/>
    <w:rsid w:val="000E4BB0"/>
    <w:rsid w:val="000E640C"/>
    <w:rsid w:val="000F0AF4"/>
    <w:rsid w:val="000F76E3"/>
    <w:rsid w:val="00184767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C0419"/>
    <w:rsid w:val="00413942"/>
    <w:rsid w:val="00443FE3"/>
    <w:rsid w:val="0048646C"/>
    <w:rsid w:val="00493083"/>
    <w:rsid w:val="004A3890"/>
    <w:rsid w:val="004B22B7"/>
    <w:rsid w:val="004C312B"/>
    <w:rsid w:val="004D163E"/>
    <w:rsid w:val="00512420"/>
    <w:rsid w:val="00552600"/>
    <w:rsid w:val="005A6C74"/>
    <w:rsid w:val="005B0C0C"/>
    <w:rsid w:val="005B6E0D"/>
    <w:rsid w:val="005C70B9"/>
    <w:rsid w:val="005E1CC2"/>
    <w:rsid w:val="00606618"/>
    <w:rsid w:val="006216CC"/>
    <w:rsid w:val="006627E8"/>
    <w:rsid w:val="00672F7B"/>
    <w:rsid w:val="00680787"/>
    <w:rsid w:val="0068248F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A27"/>
    <w:rsid w:val="00762332"/>
    <w:rsid w:val="007B7AD2"/>
    <w:rsid w:val="007E5685"/>
    <w:rsid w:val="00870622"/>
    <w:rsid w:val="00874F82"/>
    <w:rsid w:val="008A0338"/>
    <w:rsid w:val="008B1CCC"/>
    <w:rsid w:val="008B386A"/>
    <w:rsid w:val="00912BB8"/>
    <w:rsid w:val="009776BD"/>
    <w:rsid w:val="009827D3"/>
    <w:rsid w:val="009A13D3"/>
    <w:rsid w:val="009B58E1"/>
    <w:rsid w:val="00A46518"/>
    <w:rsid w:val="00A754BC"/>
    <w:rsid w:val="00A76688"/>
    <w:rsid w:val="00A84C2A"/>
    <w:rsid w:val="00A939A9"/>
    <w:rsid w:val="00AC76F4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6110"/>
    <w:rsid w:val="00DB4329"/>
    <w:rsid w:val="00DD2A47"/>
    <w:rsid w:val="00DE203F"/>
    <w:rsid w:val="00E11866"/>
    <w:rsid w:val="00E246E7"/>
    <w:rsid w:val="00E33589"/>
    <w:rsid w:val="00E57B0C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BB0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B0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Fairhaven Light &amp; Ether LLC</CaseCompanyNames>
    <DocketNumber xmlns="dc463f71-b30c-4ab2-9473-d307f9d35888">160555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2B01337C893B4E8040E0AF0E88BE38" ma:contentTypeVersion="104" ma:contentTypeDescription="" ma:contentTypeScope="" ma:versionID="c008ced8a6e0a7f8e9092999af77f4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BE7B2-FA92-4427-88DB-310A74C4635D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C05A43F0-5D8E-44A7-87C7-F584B1870C22}"/>
</file>

<file path=customXml/itemProps5.xml><?xml version="1.0" encoding="utf-8"?>
<ds:datastoreItem xmlns:ds="http://schemas.openxmlformats.org/officeDocument/2006/customXml" ds:itemID="{D1F56AB8-409C-4D39-9017-639D5C11C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Mitiation</dc:title>
  <dc:subject/>
  <dc:creator>Twitchell, Jeremy (UTC)</dc:creator>
  <cp:keywords/>
  <dc:description/>
  <cp:lastModifiedBy>Doyle, Paige (UTC)</cp:lastModifiedBy>
  <cp:revision>2</cp:revision>
  <cp:lastPrinted>2016-08-11T17:45:00Z</cp:lastPrinted>
  <dcterms:created xsi:type="dcterms:W3CDTF">2016-08-11T17:51:00Z</dcterms:created>
  <dcterms:modified xsi:type="dcterms:W3CDTF">2016-08-11T17:51:00Z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0x0101006E56B4D1795A2E4DB2F0B01679ED314A00332B01337C893B4E8040E0AF0E88BE38</vt:lpwstr>
  </property>
  <property fmtid="{D5CDD505-2E9C-101B-9397-08002B2CF9AE}" pid="3" name="_docset_NoMedatataSyncRequired">
    <vt:lpwstr>False</vt:lpwstr>
  </property>
</Properties>
</file>