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Pr="00237F30" w:rsidRDefault="002C67BA" w:rsidP="00BC4721">
      <w:pPr>
        <w:pStyle w:val="NoSpacing"/>
      </w:pPr>
    </w:p>
    <w:p>
      <w:r>
        <w:rPr>
          <w:rFonts w:eastAsiaTheme="minorHAnsi"/>
        </w:rPr>
        <w:t>July 12,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InMove LLC</w:t>
      </w:r>
    </w:p>
    <w:p>
      <w:r>
        <w:rPr>
          <w:rFonts w:eastAsiaTheme="minorHAnsi"/>
        </w:rPr>
        <w:t>9805 NE 116th St. Suite 7427</w:t>
        <w:cr/>
        <w:t>Kirkland, WA 98034</w:t>
      </w:r>
    </w:p>
    <w:p w14:paraId="7BF8F385" w14:textId="77777777" w:rsidR="00B574A5" w:rsidRPr="00B574A5" w:rsidRDefault="00B574A5" w:rsidP="00B01FE6">
      <w:pPr>
        <w:rPr>
          <w:rFonts w:eastAsiaTheme="minorHAnsi"/>
        </w:rPr>
      </w:pPr>
    </w:p>
    <w:p w14:paraId="4BDA97BF" w14:textId="488BC20E"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150641</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643C51" w:rsidRPr="00B574A5">
        <w:rPr>
          <w:rFonts w:eastAsiaTheme="minorHAnsi"/>
        </w:rPr>
        <w:t xml:space="preserve">Issuing </w:t>
      </w:r>
      <w:r w:rsidR="0035382D" w:rsidRPr="00B574A5">
        <w:rPr>
          <w:rFonts w:eastAsiaTheme="minorHAnsi"/>
        </w:rPr>
        <w:t xml:space="preserve">Permanent </w:t>
      </w:r>
      <w:r w:rsidR="00643C51" w:rsidRPr="00B574A5">
        <w:rPr>
          <w:rFonts w:eastAsiaTheme="minorHAnsi"/>
        </w:rPr>
        <w:t>Household Goods Permit</w:t>
      </w:r>
      <w:r w:rsidR="0035382D" w:rsidRPr="00B574A5">
        <w:rPr>
          <w:rFonts w:eastAsiaTheme="minorHAnsi"/>
        </w:rPr>
        <w:t xml:space="preserve"> </w:t>
      </w:r>
      <w:r>
        <w:t>HG065866</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InMove LLC</w:t>
      </w:r>
      <w:r w:rsidRPr="00B574A5">
        <w:t>:</w:t>
      </w:r>
    </w:p>
    <w:p w14:paraId="2D203C1F" w14:textId="0D27A846" w:rsidR="00ED4399" w:rsidRPr="00B574A5" w:rsidRDefault="00ED4399" w:rsidP="00DF0FAA"/>
    <w:p w14:paraId="40D7AF01" w14:textId="4C6265FA"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April 22, 2015</w:t>
      </w:r>
      <w:r w:rsidRPr="000B79C5">
        <w:rPr>
          <w:sz w:val="24"/>
        </w:rPr>
        <w:t xml:space="preserve">, </w:t>
      </w:r>
      <w:r>
        <w:rPr>
          <w:sz w:val="24"/>
        </w:rPr>
        <w:t>InMove LLC</w:t>
      </w:r>
      <w:r w:rsidR="00B574A5" w:rsidRPr="000B79C5">
        <w:rPr>
          <w:sz w:val="24"/>
        </w:rPr>
        <w:t xml:space="preserve"> </w:t>
      </w:r>
      <w:r w:rsidRPr="000B79C5">
        <w:rPr>
          <w:sz w:val="24"/>
        </w:rPr>
        <w:t xml:space="preserve">filed an application with the Washington Utilities and Transportation Commission (Commission) to provide residential household goods transportation services in the state of Washington. </w:t>
      </w:r>
      <w:r w:rsidR="009119B4" w:rsidRPr="000B79C5">
        <w:rPr>
          <w:sz w:val="24"/>
        </w:rPr>
        <w:t>On</w:t>
      </w:r>
      <w:r w:rsidR="00B574A5" w:rsidRPr="000B79C5">
        <w:rPr>
          <w:sz w:val="24"/>
        </w:rPr>
        <w:t xml:space="preserve"> </w:t>
      </w:r>
      <w:r>
        <w:rPr>
          <w:sz w:val="24"/>
        </w:rPr>
        <w:t>April 27, 2015</w:t>
      </w:r>
      <w:r w:rsidR="000B79C5" w:rsidRPr="000B79C5">
        <w:rPr>
          <w:sz w:val="24"/>
        </w:rPr>
        <w:t xml:space="preserve">, </w:t>
      </w:r>
      <w:r w:rsidR="009119B4" w:rsidRPr="000B79C5">
        <w:rPr>
          <w:sz w:val="24"/>
        </w:rPr>
        <w:t xml:space="preserve">the Commission approved the application in part and granted </w:t>
      </w:r>
      <w:r>
        <w:rPr>
          <w:sz w:val="24"/>
        </w:rPr>
        <w:t>InMove LLC</w:t>
      </w:r>
      <w:r w:rsidR="009119B4" w:rsidRPr="000B79C5">
        <w:rPr>
          <w:sz w:val="24"/>
        </w:rPr>
        <w:t xml:space="preserve"> temporary authority to provide those services.</w:t>
      </w:r>
    </w:p>
    <w:p w14:paraId="1427FA41" w14:textId="77777777" w:rsidR="009119B4" w:rsidRPr="00B574A5" w:rsidRDefault="009119B4" w:rsidP="00ED4399">
      <w:pPr>
        <w:pStyle w:val="Legal1"/>
        <w:numPr>
          <w:ilvl w:val="0"/>
          <w:numId w:val="0"/>
        </w:numPr>
        <w:rPr>
          <w:sz w:val="24"/>
        </w:rPr>
      </w:pPr>
    </w:p>
    <w:p w14:paraId="3B055632" w14:textId="68046F4C" w:rsidR="00C97B57" w:rsidRPr="002375AE" w:rsidRDefault="00804E7C" w:rsidP="00ED4399">
      <w:pPr>
        <w:pStyle w:val="Legal1"/>
        <w:numPr>
          <w:ilvl w:val="0"/>
          <w:numId w:val="0"/>
        </w:numPr>
        <w:rPr>
          <w:sz w:val="24"/>
        </w:rPr>
      </w:pPr>
      <w:r w:rsidRPr="00B574A5">
        <w:rPr>
          <w:sz w:val="24"/>
        </w:rPr>
        <w:t xml:space="preserve">The Commission </w:t>
      </w:r>
      <w:r w:rsidR="00C97B57" w:rsidRPr="00B574A5">
        <w:rPr>
          <w:sz w:val="24"/>
        </w:rPr>
        <w:t xml:space="preserve">has determined that </w:t>
      </w:r>
      <w:r>
        <w:rPr>
          <w:sz w:val="24"/>
        </w:rPr>
        <w:t>InMove LLC</w:t>
      </w:r>
      <w:r w:rsidR="00C97B57" w:rsidRPr="00B574A5">
        <w:rPr>
          <w:sz w:val="24"/>
        </w:rPr>
        <w:t xml:space="preserve"> qualifies for permanent household goods </w:t>
      </w:r>
      <w:r w:rsidR="00C97B57" w:rsidRPr="00D1406A">
        <w:rPr>
          <w:sz w:val="24"/>
        </w:rPr>
        <w:t xml:space="preserve">carrier 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Pr="00D1406A">
        <w:rPr>
          <w:sz w:val="24"/>
        </w:rPr>
        <w:t>P</w:t>
      </w:r>
      <w:r w:rsidR="00C97B57" w:rsidRPr="00D1406A">
        <w:rPr>
          <w:sz w:val="24"/>
        </w:rPr>
        <w:t xml:space="preserve">ermit </w:t>
      </w:r>
      <w:r>
        <w:rPr>
          <w:sz w:val="24"/>
        </w:rPr>
        <w:t>HG065866</w:t>
      </w:r>
      <w:r w:rsidR="00B574A5" w:rsidRPr="00D1406A">
        <w:rPr>
          <w:sz w:val="24"/>
        </w:rPr>
        <w:t xml:space="preserve"> </w:t>
      </w:r>
      <w:r w:rsidRPr="00D1406A">
        <w:rPr>
          <w:sz w:val="24"/>
        </w:rPr>
        <w:t xml:space="preserve">issued in the name of </w:t>
      </w:r>
      <w:r>
        <w:rPr>
          <w:sz w:val="24"/>
        </w:rPr>
        <w:t>InMove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 now operate on a permanent basis.</w:t>
      </w:r>
    </w:p>
    <w:p w14:paraId="20433182" w14:textId="77777777" w:rsidR="00C97B57" w:rsidRPr="002375AE" w:rsidRDefault="00C97B57" w:rsidP="00ED4399">
      <w:pPr>
        <w:pStyle w:val="Legal1"/>
        <w:numPr>
          <w:ilvl w:val="0"/>
          <w:numId w:val="0"/>
        </w:numPr>
        <w:rPr>
          <w:sz w:val="24"/>
        </w:rPr>
      </w:pPr>
    </w:p>
    <w:p w14:paraId="4CCF10C2" w14:textId="4270E0F3" w:rsidR="00C97B57" w:rsidRPr="002375AE" w:rsidRDefault="00D061F4" w:rsidP="00ED4399">
      <w:pPr>
        <w:pStyle w:val="Legal1"/>
        <w:numPr>
          <w:ilvl w:val="0"/>
          <w:numId w:val="0"/>
        </w:numPr>
        <w:rPr>
          <w:sz w:val="24"/>
        </w:rPr>
      </w:pPr>
      <w:r>
        <w:rPr>
          <w:sz w:val="24"/>
        </w:rPr>
        <w:t>InMove LLC</w:t>
      </w:r>
      <w:r w:rsidR="00C97B57" w:rsidRPr="002375AE">
        <w:rPr>
          <w:sz w:val="24"/>
        </w:rPr>
        <w:t xml:space="preserve"> must continue to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598DA2E8"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D061F4">
        <w:t>Mike Dotson</w:t>
      </w:r>
      <w:r w:rsidRPr="00B574A5">
        <w:t xml:space="preserve"> at 360-664-1</w:t>
      </w:r>
      <w:r w:rsidR="00D061F4">
        <w:t>222</w:t>
      </w:r>
      <w:bookmarkStart w:id="0" w:name="_GoBack"/>
      <w:bookmarkEnd w:id="0"/>
      <w:r w:rsidR="00C97B57" w:rsidRPr="00B574A5">
        <w:t xml:space="preserve"> or</w:t>
      </w:r>
      <w:r w:rsidRPr="00B574A5">
        <w:t xml:space="preserve"> </w:t>
      </w:r>
      <w:r w:rsidR="00FE5DDF" w:rsidRPr="00B574A5">
        <w:t xml:space="preserve">at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126A28E2" w14:textId="7B1CBEDD" w:rsidR="00D061F4" w:rsidRDefault="00D061F4">
      <w:pPr>
        <w:spacing w:after="200" w:line="276" w:lineRule="auto"/>
      </w:pPr>
      <w:r>
        <w:br w:type="page"/>
      </w:r>
    </w:p>
    <w:p w14:paraId="18D314E8" w14:textId="77777777" w:rsidR="003C1A93" w:rsidRDefault="003C1A93" w:rsidP="00F312FC">
      <w:pPr>
        <w:spacing w:line="264" w:lineRule="auto"/>
      </w:pPr>
    </w:p>
    <w:p w14:paraId="0791444A" w14:textId="77777777" w:rsidR="005912E6" w:rsidRPr="005912E6" w:rsidRDefault="005912E6" w:rsidP="005912E6">
      <w:r w:rsidRPr="005912E6">
        <w:rPr>
          <w:b/>
          <w:bCs/>
        </w:rPr>
        <w:t>NOTICE:</w:t>
      </w:r>
      <w:r w:rsidRPr="005912E6">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12E6">
          <w:rPr>
            <w:rStyle w:val="Hyperlink"/>
            <w:color w:val="auto"/>
          </w:rPr>
          <w:t>records@utc.wa.gov</w:t>
        </w:r>
      </w:hyperlink>
      <w:r w:rsidRPr="005912E6">
        <w:t>.  You must file a request for Commission review no later than 14 days after the date of this letter.</w:t>
      </w:r>
    </w:p>
    <w:p w14:paraId="1441BE7E" w14:textId="0D0157C8" w:rsidR="003C1A93" w:rsidRPr="005912E6" w:rsidRDefault="003C1A93" w:rsidP="00F312FC">
      <w:pPr>
        <w:spacing w:line="264" w:lineRule="auto"/>
      </w:pPr>
    </w:p>
    <w:sectPr w:rsidR="003C1A93" w:rsidRPr="005912E6"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CF497" w14:textId="77777777" w:rsidR="00EE1517" w:rsidRDefault="00EE1517" w:rsidP="00AB61BF">
      <w:r>
        <w:separator/>
      </w:r>
    </w:p>
  </w:endnote>
  <w:endnote w:type="continuationSeparator" w:id="0">
    <w:p w14:paraId="37B457DD" w14:textId="77777777" w:rsidR="00EE1517" w:rsidRDefault="00EE15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1D08" w14:textId="77777777" w:rsidR="00EE1517" w:rsidRDefault="00EE1517" w:rsidP="00AB61BF">
      <w:r>
        <w:separator/>
      </w:r>
    </w:p>
  </w:footnote>
  <w:footnote w:type="continuationSeparator" w:id="0">
    <w:p w14:paraId="6459EF57" w14:textId="77777777" w:rsidR="00EE1517" w:rsidRDefault="00EE15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1A93"/>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5360B"/>
    <w:rsid w:val="00572F1D"/>
    <w:rsid w:val="005763F7"/>
    <w:rsid w:val="0058130D"/>
    <w:rsid w:val="005912E6"/>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905EF"/>
    <w:rsid w:val="00C91C28"/>
    <w:rsid w:val="00C9626E"/>
    <w:rsid w:val="00C97B57"/>
    <w:rsid w:val="00CA017A"/>
    <w:rsid w:val="00CE37D5"/>
    <w:rsid w:val="00CF33A3"/>
    <w:rsid w:val="00CF7C80"/>
    <w:rsid w:val="00D061F4"/>
    <w:rsid w:val="00D1406A"/>
    <w:rsid w:val="00D32561"/>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149">
      <w:bodyDiv w:val="1"/>
      <w:marLeft w:val="0"/>
      <w:marRight w:val="0"/>
      <w:marTop w:val="0"/>
      <w:marBottom w:val="0"/>
      <w:divBdr>
        <w:top w:val="none" w:sz="0" w:space="0" w:color="auto"/>
        <w:left w:val="none" w:sz="0" w:space="0" w:color="auto"/>
        <w:bottom w:val="none" w:sz="0" w:space="0" w:color="auto"/>
        <w:right w:val="none" w:sz="0" w:space="0" w:color="auto"/>
      </w:divBdr>
    </w:div>
    <w:div w:id="17846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CDAB25B9F9984A88889F3BBAA7616D48"/>
        <w:category>
          <w:name w:val="General"/>
          <w:gallery w:val="placeholder"/>
        </w:category>
        <w:types>
          <w:type w:val="bbPlcHdr"/>
        </w:types>
        <w:behaviors>
          <w:behavior w:val="content"/>
        </w:behaviors>
        <w:guid w:val="{2640F27B-9B8E-4AEF-8090-76F98CC2D1A4}"/>
      </w:docPartPr>
      <w:docPartBody>
        <w:p w:rsidR="002342A0" w:rsidRDefault="005B6181">
          <w:r w:rsidRPr="000E3617">
            <w:rPr>
              <w:rStyle w:val="PlaceholderText"/>
            </w:rPr>
            <w:t>[LogDocsCompanyName]</w:t>
          </w:r>
        </w:p>
      </w:docPartBody>
    </w:docPart>
    <w:docPart>
      <w:docPartPr>
        <w:name w:val="8A63A960ECF24D9A89955F33B4533B0E"/>
        <w:category>
          <w:name w:val="General"/>
          <w:gallery w:val="placeholder"/>
        </w:category>
        <w:types>
          <w:type w:val="bbPlcHdr"/>
        </w:types>
        <w:behaviors>
          <w:behavior w:val="content"/>
        </w:behaviors>
        <w:guid w:val="{750BA179-494B-4181-9434-7565744D9656}"/>
      </w:docPartPr>
      <w:docPartBody>
        <w:p w:rsidR="002342A0" w:rsidRDefault="005B6181">
          <w:r w:rsidRPr="000E3617">
            <w:rPr>
              <w:rStyle w:val="PlaceholderText"/>
            </w:rPr>
            <w:t>[LogDocsCompanyName]</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5188E405FC3C41CE870D9C1FFE052CE1"/>
        <w:category>
          <w:name w:val="General"/>
          <w:gallery w:val="placeholder"/>
        </w:category>
        <w:types>
          <w:type w:val="bbPlcHdr"/>
        </w:types>
        <w:behaviors>
          <w:behavior w:val="content"/>
        </w:behaviors>
        <w:guid w:val="{F9B91190-6E70-4235-9B22-ADBCB2484980}"/>
      </w:docPartPr>
      <w:docPartBody>
        <w:p w:rsidR="005342E9" w:rsidRDefault="002342A0">
          <w:r w:rsidRPr="00365B43">
            <w:rPr>
              <w:rStyle w:val="PlaceholderText"/>
            </w:rPr>
            <w:t>[ProvisionalApprovalDate]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8C7191" w:rsidRDefault="002E1EF2">
          <w:r w:rsidRPr="00F25351">
            <w:rPr>
              <w:rStyle w:val="PlaceholderText"/>
            </w:rPr>
            <w:t>[FilingDateFormattedText]</w:t>
          </w:r>
        </w:p>
      </w:docPartBody>
    </w:docPart>
    <w:docPart>
      <w:docPartPr>
        <w:name w:val="6D64533D77354DA8B61AFE5A5A984F9D"/>
        <w:category>
          <w:name w:val="General"/>
          <w:gallery w:val="placeholder"/>
        </w:category>
        <w:types>
          <w:type w:val="bbPlcHdr"/>
        </w:types>
        <w:behaviors>
          <w:behavior w:val="content"/>
        </w:behaviors>
        <w:guid w:val="{9D1D9267-F970-4C04-B1B4-A3C4A91B9339}"/>
      </w:docPartPr>
      <w:docPartBody>
        <w:p w:rsidR="008274D6" w:rsidRDefault="00AE7CAB" w:rsidP="00AE7CAB">
          <w:pPr>
            <w:pStyle w:val="6D64533D77354DA8B61AFE5A5A984F9D"/>
          </w:pPr>
          <w:r w:rsidRPr="00365B43">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2342A0"/>
    <w:rsid w:val="002E1EF2"/>
    <w:rsid w:val="0043149D"/>
    <w:rsid w:val="005342E9"/>
    <w:rsid w:val="005B6181"/>
    <w:rsid w:val="008274D6"/>
    <w:rsid w:val="008C7191"/>
    <w:rsid w:val="00A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CAB"/>
    <w:rPr>
      <w:color w:val="808080"/>
    </w:rPr>
  </w:style>
  <w:style w:type="paragraph" w:customStyle="1" w:styleId="753A604751E940D488F6822A0FB03DFF">
    <w:name w:val="753A604751E940D488F6822A0FB03DFF"/>
    <w:rsid w:val="005B6181"/>
  </w:style>
  <w:style w:type="paragraph" w:customStyle="1" w:styleId="6D64533D77354DA8B61AFE5A5A984F9D">
    <w:name w:val="6D64533D77354DA8B61AFE5A5A984F9D"/>
    <w:rsid w:val="00AE7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BDCBADE9DB92439130D7C2981CBB90" ma:contentTypeVersion="119" ma:contentTypeDescription="" ma:contentTypeScope="" ma:versionID="0598543ca2d8804b803bdd7a3c4640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2015-04-22T07:00:00+00:00</OpenedDate>
    <Date1 xmlns="dc463f71-b30c-4ab2-9473-d307f9d35888">2016-07-13T07:00:00+00:00</Date1>
    <IsDocumentOrder xmlns="dc463f71-b30c-4ab2-9473-d307f9d35888">true</IsDocumentOrder>
    <IsHighlyConfidential xmlns="dc463f71-b30c-4ab2-9473-d307f9d35888">false</IsHighlyConfidential>
    <CaseCompanyNames xmlns="dc463f71-b30c-4ab2-9473-d307f9d35888">InMove LLC</CaseCompanyNames>
    <DocketNumber xmlns="dc463f71-b30c-4ab2-9473-d307f9d35888">150641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A7D355-09F2-4CAB-A652-6B7B425C1578}"/>
</file>

<file path=customXml/itemProps2.xml><?xml version="1.0" encoding="utf-8"?>
<ds:datastoreItem xmlns:ds="http://schemas.openxmlformats.org/officeDocument/2006/customXml" ds:itemID="{911C6950-FD8F-4E6F-A997-EB0956854B99}"/>
</file>

<file path=customXml/itemProps3.xml><?xml version="1.0" encoding="utf-8"?>
<ds:datastoreItem xmlns:ds="http://schemas.openxmlformats.org/officeDocument/2006/customXml" ds:itemID="{914491A7-9C05-4676-8C0E-8D6329AA0AA2}"/>
</file>

<file path=customXml/itemProps4.xml><?xml version="1.0" encoding="utf-8"?>
<ds:datastoreItem xmlns:ds="http://schemas.openxmlformats.org/officeDocument/2006/customXml" ds:itemID="{7A62105D-77B1-4764-919C-71F1908A0153}"/>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2015-10-16T00:04:00Z</dcterms:created>
  <dcterms:modified xsi:type="dcterms:W3CDTF">2016-05-12T21:38:00Z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0x0101006E56B4D1795A2E4DB2F0B01679ED314A000BBDCBADE9DB92439130D7C2981CBB90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