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CA" w:rsidRPr="00BE6BCA" w:rsidRDefault="00BE6BCA" w:rsidP="00BE6BC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FF"/>
          <w:kern w:val="28"/>
          <w:sz w:val="24"/>
          <w:szCs w:val="24"/>
          <w:u w:val="single"/>
        </w:rPr>
      </w:pPr>
      <w:r w:rsidRPr="00BE6BCA">
        <w:rPr>
          <w:rFonts w:ascii="Palatino Linotype" w:hAnsi="Palatino Linotype" w:cs="Palatino Linotype"/>
          <w:color w:val="000000"/>
          <w:kern w:val="28"/>
          <w:sz w:val="24"/>
          <w:szCs w:val="24"/>
        </w:rPr>
        <w:t>Second</w:t>
      </w:r>
      <w:r w:rsidRPr="00BE6BCA">
        <w:rPr>
          <w:rFonts w:ascii="Palatino Linotype" w:hAnsi="Palatino Linotype" w:cs="Palatino Linotype"/>
          <w:color w:val="0000FF"/>
          <w:kern w:val="28"/>
          <w:sz w:val="24"/>
          <w:szCs w:val="24"/>
        </w:rPr>
        <w:t xml:space="preserve"> 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 xml:space="preserve">Revision to Sheet No. 21 </w:t>
      </w:r>
    </w:p>
    <w:p w:rsidR="00BE6BCA" w:rsidRPr="00BE6BCA" w:rsidRDefault="00BE6BCA" w:rsidP="00BE6BC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Cancelling First Revision Sheet No. 21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WN U-1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Palatino Linotype" w:hAnsi="Palatino Linotype" w:cs="Palatino Linotype"/>
          <w:kern w:val="28"/>
          <w:sz w:val="20"/>
          <w:szCs w:val="20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SEA VIEW WATER L.L.C.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b/>
          <w:bCs/>
          <w:kern w:val="28"/>
          <w:sz w:val="20"/>
          <w:szCs w:val="20"/>
        </w:rPr>
        <w:t>For Commission's Receipt Stamp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SCHEDULE NO. 2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METERED RATE SERVICE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Available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Within the limits of all Water Service Areas and at utility’s option and capability to maintain Department of Health standards of quantity and quality.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Applicable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Applicable to domestic residential customers served by the utility on a metered basis.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Conditions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The charge for this service is not subject to cancellation or reduction for seasonal or temporary periods, unless seasonal rates apply per this tariff.  This charge will be the bi-monthly minimum bill for this class of service.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Bi-monthly Rates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Each connection or customer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Base Rate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Rate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3/4" service base rate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$34.00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(I)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>Usage Rate</w:t>
      </w: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</w:rPr>
        <w:tab/>
        <w:t>Rate/1</w:t>
      </w:r>
      <w:r w:rsidRPr="00BE6BCA">
        <w:rPr>
          <w:rFonts w:ascii="Palatino Linotype" w:hAnsi="Palatino Linotype" w:cs="Palatino Linotype"/>
          <w:b/>
          <w:bCs/>
          <w:color w:val="0000FF"/>
          <w:kern w:val="28"/>
          <w:sz w:val="24"/>
          <w:szCs w:val="24"/>
          <w:u w:val="single"/>
        </w:rPr>
        <w:t>,</w:t>
      </w: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</w:rPr>
        <w:t>000 Gallons</w:t>
      </w:r>
      <w:r w:rsidRPr="00BE6BCA">
        <w:rPr>
          <w:rFonts w:ascii="Palatino Linotype" w:hAnsi="Palatino Linotype" w:cs="Palatino Linotype"/>
          <w:b/>
          <w:bCs/>
          <w:kern w:val="28"/>
          <w:sz w:val="24"/>
          <w:szCs w:val="24"/>
          <w:u w:val="single"/>
        </w:rPr>
        <w:t xml:space="preserve"> or portion thereof 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 xml:space="preserve">over zero allowance 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consumption per 1</w:t>
      </w:r>
      <w:r w:rsidRPr="00BE6BCA">
        <w:rPr>
          <w:rFonts w:ascii="Palatino Linotype" w:hAnsi="Palatino Linotype" w:cs="Palatino Linotype"/>
          <w:color w:val="0000FF"/>
          <w:kern w:val="28"/>
          <w:sz w:val="24"/>
          <w:szCs w:val="24"/>
          <w:u w:val="single"/>
        </w:rPr>
        <w:t>,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>000 gallons, up to 8,000 gallons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$3.00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(I)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consumption per 1</w:t>
      </w:r>
      <w:r w:rsidRPr="00BE6BCA">
        <w:rPr>
          <w:rFonts w:ascii="Palatino Linotype" w:hAnsi="Palatino Linotype" w:cs="Palatino Linotype"/>
          <w:color w:val="0000FF"/>
          <w:kern w:val="28"/>
          <w:sz w:val="24"/>
          <w:szCs w:val="24"/>
          <w:u w:val="single"/>
        </w:rPr>
        <w:t>,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>000 gallons, 8,001-16,000 gallons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$3.50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(I)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hAnsi="Palatino Linotype" w:cs="Palatino Linotype"/>
          <w:kern w:val="28"/>
          <w:sz w:val="24"/>
          <w:szCs w:val="24"/>
        </w:rPr>
      </w:pPr>
      <w:r w:rsidRPr="00BE6BCA">
        <w:rPr>
          <w:rFonts w:ascii="Palatino Linotype" w:hAnsi="Palatino Linotype" w:cs="Palatino Linotype"/>
          <w:kern w:val="28"/>
          <w:sz w:val="24"/>
          <w:szCs w:val="24"/>
        </w:rPr>
        <w:t>consumption per 1</w:t>
      </w:r>
      <w:r w:rsidRPr="00BE6BCA">
        <w:rPr>
          <w:rFonts w:ascii="Palatino Linotype" w:hAnsi="Palatino Linotype" w:cs="Palatino Linotype"/>
          <w:color w:val="0000FF"/>
          <w:kern w:val="28"/>
          <w:sz w:val="24"/>
          <w:szCs w:val="24"/>
          <w:u w:val="single"/>
        </w:rPr>
        <w:t>,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>000 ga</w:t>
      </w:r>
      <w:r>
        <w:rPr>
          <w:rFonts w:ascii="Palatino Linotype" w:hAnsi="Palatino Linotype" w:cs="Palatino Linotype"/>
          <w:kern w:val="28"/>
          <w:sz w:val="24"/>
          <w:szCs w:val="24"/>
        </w:rPr>
        <w:t>llons, over 16,000 gallons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  <w:t>$4.5</w:t>
      </w:r>
      <w:r w:rsidRPr="00BE6BCA">
        <w:rPr>
          <w:rFonts w:ascii="Palatino Linotype" w:hAnsi="Palatino Linotype" w:cs="Palatino Linotype"/>
          <w:kern w:val="28"/>
          <w:sz w:val="24"/>
          <w:szCs w:val="24"/>
        </w:rPr>
        <w:t>0</w:t>
      </w:r>
      <w:bookmarkStart w:id="0" w:name="_GoBack"/>
      <w:bookmarkEnd w:id="0"/>
      <w:r w:rsidRPr="00BE6BCA">
        <w:rPr>
          <w:rFonts w:ascii="Palatino Linotype" w:hAnsi="Palatino Linotype" w:cs="Palatino Linotype"/>
          <w:kern w:val="28"/>
          <w:sz w:val="24"/>
          <w:szCs w:val="24"/>
        </w:rPr>
        <w:tab/>
        <w:t>(I)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BE6BCA">
        <w:rPr>
          <w:rFonts w:ascii="Arial" w:hAnsi="Arial" w:cs="Arial"/>
          <w:b/>
          <w:bCs/>
          <w:kern w:val="28"/>
          <w:sz w:val="20"/>
          <w:szCs w:val="20"/>
        </w:rPr>
        <w:t>Issued__</w:t>
      </w:r>
      <w:r w:rsidRPr="00BE6BCA">
        <w:rPr>
          <w:rFonts w:ascii="Arial" w:hAnsi="Arial" w:cs="Arial"/>
          <w:b/>
          <w:bCs/>
          <w:kern w:val="28"/>
          <w:sz w:val="20"/>
          <w:szCs w:val="20"/>
          <w:u w:val="single"/>
        </w:rPr>
        <w:t>May 22, 2014</w:t>
      </w:r>
      <w:r w:rsidRPr="00BE6BCA">
        <w:rPr>
          <w:rFonts w:ascii="Arial" w:hAnsi="Arial" w:cs="Arial"/>
          <w:b/>
          <w:bCs/>
          <w:kern w:val="28"/>
          <w:sz w:val="20"/>
          <w:szCs w:val="20"/>
        </w:rPr>
        <w:tab/>
        <w:t>Effective__</w:t>
      </w:r>
      <w:r w:rsidRPr="00BE6BCA">
        <w:rPr>
          <w:rFonts w:ascii="Arial" w:hAnsi="Arial" w:cs="Arial"/>
          <w:b/>
          <w:bCs/>
          <w:kern w:val="28"/>
          <w:sz w:val="20"/>
          <w:szCs w:val="20"/>
          <w:u w:val="single"/>
        </w:rPr>
        <w:t>July 1, 2014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BE6BCA">
        <w:rPr>
          <w:rFonts w:ascii="Arial" w:hAnsi="Arial" w:cs="Arial"/>
          <w:b/>
          <w:bCs/>
          <w:kern w:val="28"/>
          <w:sz w:val="20"/>
          <w:szCs w:val="20"/>
        </w:rPr>
        <w:t>Issued by</w:t>
      </w:r>
      <w:r w:rsidRPr="00BE6BCA">
        <w:rPr>
          <w:rFonts w:ascii="Arial" w:hAnsi="Arial" w:cs="Arial"/>
          <w:b/>
          <w:bCs/>
          <w:kern w:val="28"/>
          <w:sz w:val="20"/>
          <w:szCs w:val="20"/>
          <w:u w:val="single"/>
        </w:rPr>
        <w:t>___SEA VIEW WATER L.L.C.</w:t>
      </w:r>
      <w:r w:rsidRPr="00BE6BCA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</w:p>
    <w:p w:rsidR="00BE6BCA" w:rsidRPr="00BE6BCA" w:rsidRDefault="00BE6BCA" w:rsidP="00BE6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E6BCA">
        <w:rPr>
          <w:rFonts w:ascii="Arial" w:hAnsi="Arial" w:cs="Arial"/>
          <w:b/>
          <w:bCs/>
          <w:kern w:val="28"/>
          <w:sz w:val="20"/>
          <w:szCs w:val="20"/>
        </w:rPr>
        <w:t xml:space="preserve"> By_</w:t>
      </w:r>
      <w:r>
        <w:rPr>
          <w:rFonts w:ascii="Arial" w:hAnsi="Arial" w:cs="Arial"/>
          <w:b/>
          <w:bCs/>
          <w:noProof/>
          <w:kern w:val="28"/>
          <w:sz w:val="20"/>
          <w:szCs w:val="20"/>
        </w:rPr>
        <w:drawing>
          <wp:inline distT="0" distB="0" distL="0" distR="0">
            <wp:extent cx="20478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CA">
        <w:rPr>
          <w:rFonts w:ascii="Arial" w:hAnsi="Arial" w:cs="Arial"/>
          <w:b/>
          <w:bCs/>
          <w:kern w:val="28"/>
          <w:sz w:val="20"/>
          <w:szCs w:val="20"/>
        </w:rPr>
        <w:t>Title</w:t>
      </w:r>
      <w:r w:rsidRPr="00BE6BCA">
        <w:rPr>
          <w:rFonts w:ascii="Arial" w:hAnsi="Arial" w:cs="Arial"/>
          <w:b/>
          <w:bCs/>
          <w:kern w:val="28"/>
          <w:sz w:val="20"/>
          <w:szCs w:val="20"/>
          <w:u w:val="single"/>
        </w:rPr>
        <w:t>___Partner</w:t>
      </w:r>
      <w:r w:rsidRPr="00BE6BCA">
        <w:rPr>
          <w:rFonts w:ascii="Arial" w:hAnsi="Arial" w:cs="Arial"/>
          <w:b/>
          <w:bCs/>
          <w:kern w:val="28"/>
          <w:sz w:val="20"/>
          <w:szCs w:val="20"/>
        </w:rPr>
        <w:t>____</w:t>
      </w:r>
    </w:p>
    <w:p w:rsidR="00544F08" w:rsidRDefault="00544F08"/>
    <w:sectPr w:rsidR="00544F08" w:rsidSect="001065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A"/>
    <w:rsid w:val="00544F08"/>
    <w:rsid w:val="00B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2014-05-23T07:00:00+00:00</OpenedDate>
    <Date1 xmlns="dc463f71-b30c-4ab2-9473-d307f9d35888">2014-07-09T07:00:00+00:00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Sea View Water, L.L.C.</CaseCompanyNames>
    <DocketNumber xmlns="dc463f71-b30c-4ab2-9473-d307f9d35888">141134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9D5045AEB0B344A95DD5F898ED108F" ma:contentTypeVersion="167" ma:contentTypeDescription="" ma:contentTypeScope="" ma:versionID="ff5f6c62949469d7e1f6ee40064e1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65461-8C1C-40A8-B915-CBB97A7575FE}"/>
</file>

<file path=customXml/itemProps2.xml><?xml version="1.0" encoding="utf-8"?>
<ds:datastoreItem xmlns:ds="http://schemas.openxmlformats.org/officeDocument/2006/customXml" ds:itemID="{1D267FD7-BAEB-4E3E-A215-BBA0C76D0E89}"/>
</file>

<file path=customXml/itemProps3.xml><?xml version="1.0" encoding="utf-8"?>
<ds:datastoreItem xmlns:ds="http://schemas.openxmlformats.org/officeDocument/2006/customXml" ds:itemID="{B01776E0-C17D-42D7-928A-9BE934A74AA4}"/>
</file>

<file path=customXml/itemProps4.xml><?xml version="1.0" encoding="utf-8"?>
<ds:datastoreItem xmlns:ds="http://schemas.openxmlformats.org/officeDocument/2006/customXml" ds:itemID="{14B4CE80-DC08-4585-B222-EBFCFAF69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 Morgan</dc:creator>
  <cp:lastModifiedBy>John William Morgan</cp:lastModifiedBy>
  <cp:revision>1</cp:revision>
  <dcterms:created xsi:type="dcterms:W3CDTF">2014-07-09T15:06:00Z</dcterms:created>
  <dcterms:modified xsi:type="dcterms:W3CDTF">2014-07-09T15:15:00Z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0x0101006E56B4D1795A2E4DB2F0B01679ED314A00209D5045AEB0B344A95DD5F898ED108F</vt:lpwstr>
  </property>
  <property fmtid="{D5CDD505-2E9C-101B-9397-08002B2CF9AE}" pid="3" name="_docset_NoMedatataSyncRequired">
    <vt:lpwstr>False</vt:lpwstr>
  </property>
</Properties>
</file>