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39" w:rsidRDefault="007E5F39" w:rsidP="007E5F39"/>
    <w:p w:rsidR="003E3B79" w:rsidRDefault="003E3B79" w:rsidP="007E5F39"/>
    <w:p w:rsidR="007E5F39" w:rsidRPr="00CD4169" w:rsidRDefault="00D626DA" w:rsidP="007E5F39">
      <w:r>
        <w:t>May 16, 2014</w:t>
      </w:r>
    </w:p>
    <w:p w:rsidR="007E5F39" w:rsidRPr="00CD4169" w:rsidRDefault="007E5F39" w:rsidP="007E5F39"/>
    <w:p w:rsidR="00CD4169" w:rsidRPr="00CD4169" w:rsidRDefault="00D626DA" w:rsidP="00CD4169">
      <w:pPr>
        <w:jc w:val="both"/>
      </w:pPr>
      <w:r>
        <w:t xml:space="preserve">Steven King, </w:t>
      </w:r>
      <w:r w:rsidR="00CD4169" w:rsidRPr="00CD4169">
        <w:t>Executive Director and Secretary</w:t>
      </w:r>
    </w:p>
    <w:p w:rsidR="00CD4169" w:rsidRPr="00CD4169" w:rsidRDefault="00CD4169" w:rsidP="00CD4169">
      <w:pPr>
        <w:jc w:val="both"/>
      </w:pPr>
      <w:r w:rsidRPr="00CD4169">
        <w:t>Washington Utilities and Transportation Commission</w:t>
      </w:r>
    </w:p>
    <w:p w:rsidR="00CD4169" w:rsidRPr="00CD4169" w:rsidRDefault="00CD4169" w:rsidP="00CD4169">
      <w:pPr>
        <w:jc w:val="both"/>
      </w:pPr>
      <w:r w:rsidRPr="00CD4169">
        <w:t>1300 South Evergreen Park Drive SW</w:t>
      </w:r>
    </w:p>
    <w:p w:rsidR="00CD4169" w:rsidRPr="00CD4169" w:rsidRDefault="00CD4169" w:rsidP="00CD4169">
      <w:pPr>
        <w:jc w:val="both"/>
      </w:pPr>
      <w:r w:rsidRPr="00CD4169">
        <w:t>PO Box 47250</w:t>
      </w:r>
    </w:p>
    <w:p w:rsidR="00CD4169" w:rsidRPr="00CD4169" w:rsidRDefault="00CD4169" w:rsidP="00CD4169">
      <w:pPr>
        <w:jc w:val="both"/>
      </w:pPr>
      <w:r w:rsidRPr="00CD4169">
        <w:t>Olympia, WA 98504-7250</w:t>
      </w:r>
    </w:p>
    <w:p w:rsidR="007E5F39" w:rsidRPr="00CD4169" w:rsidRDefault="007E5F39" w:rsidP="007E5F39"/>
    <w:p w:rsidR="007E5F39" w:rsidRPr="00CD4169" w:rsidRDefault="007E5F39" w:rsidP="007E5F39">
      <w:r w:rsidRPr="00CD4169">
        <w:t>RE:  Sanitary Service Co</w:t>
      </w:r>
      <w:r w:rsidR="00D2243F">
        <w:t>mpany</w:t>
      </w:r>
      <w:r w:rsidRPr="00CD4169">
        <w:t>, Inc</w:t>
      </w:r>
      <w:r w:rsidR="00D2243F">
        <w:t>.</w:t>
      </w:r>
      <w:r w:rsidRPr="00CD4169">
        <w:t xml:space="preserve"> </w:t>
      </w:r>
      <w:r w:rsidR="002B766B">
        <w:t xml:space="preserve">G-14 </w:t>
      </w:r>
      <w:r w:rsidRPr="00CD4169">
        <w:t>–</w:t>
      </w:r>
      <w:r w:rsidR="00A73E2E">
        <w:t xml:space="preserve"> </w:t>
      </w:r>
      <w:r w:rsidR="00BE7FB3" w:rsidRPr="00CD4169">
        <w:t>Disposal Fee Pass-through</w:t>
      </w:r>
      <w:r w:rsidR="00D30C2F">
        <w:t>, Recycling Commodity Price Adjustment, and Item 30 Language revision</w:t>
      </w:r>
    </w:p>
    <w:p w:rsidR="007E5F39" w:rsidRPr="00CD4169" w:rsidRDefault="007E5F39" w:rsidP="007E5F39"/>
    <w:p w:rsidR="007E5F39" w:rsidRPr="00CD4169" w:rsidRDefault="00CD4169" w:rsidP="007E5F39">
      <w:r w:rsidRPr="00CD4169">
        <w:t>Dear Secretary King</w:t>
      </w:r>
      <w:r w:rsidR="007E5F39" w:rsidRPr="00CD4169">
        <w:t>:</w:t>
      </w:r>
    </w:p>
    <w:p w:rsidR="007E5F39" w:rsidRPr="00CD4169" w:rsidRDefault="007E5F39" w:rsidP="007E5F39"/>
    <w:p w:rsidR="00A73E2E" w:rsidRDefault="00101F93" w:rsidP="007E5F39">
      <w:r w:rsidRPr="00CD4169">
        <w:t xml:space="preserve">Enclosed are revised pages to Solid Waste </w:t>
      </w:r>
      <w:r w:rsidR="007E5F39" w:rsidRPr="00CD4169">
        <w:t>Tariff No. 8</w:t>
      </w:r>
      <w:r w:rsidR="00B15D2F" w:rsidRPr="00CD4169">
        <w:t xml:space="preserve"> for Sanitary Service Co, Inc.  </w:t>
      </w:r>
      <w:r w:rsidR="00BE7FB3" w:rsidRPr="00CD4169">
        <w:t>These proposed revised tariff pages contain</w:t>
      </w:r>
      <w:r w:rsidR="00CD4169" w:rsidRPr="00CD4169">
        <w:t xml:space="preserve"> </w:t>
      </w:r>
      <w:r w:rsidR="00CD4169" w:rsidRPr="00FC351C">
        <w:t>increases</w:t>
      </w:r>
      <w:r w:rsidR="00CD4169" w:rsidRPr="00CD4169">
        <w:t xml:space="preserve"> </w:t>
      </w:r>
      <w:r w:rsidR="002B766B">
        <w:t xml:space="preserve">due to a </w:t>
      </w:r>
      <w:r w:rsidR="00FC351C">
        <w:t xml:space="preserve">rise in </w:t>
      </w:r>
      <w:r w:rsidR="002B766B">
        <w:t>disposal fee</w:t>
      </w:r>
      <w:r w:rsidR="00FC351C">
        <w:t>s</w:t>
      </w:r>
      <w:r w:rsidR="002B766B">
        <w:t xml:space="preserve"> </w:t>
      </w:r>
      <w:r w:rsidR="00CD4169" w:rsidRPr="00CD4169">
        <w:t>for Item 230 pass-through fees and</w:t>
      </w:r>
      <w:r w:rsidR="00BE7FB3" w:rsidRPr="00CD4169">
        <w:t xml:space="preserve"> rates for</w:t>
      </w:r>
      <w:r w:rsidR="00E66AE5" w:rsidRPr="00CD4169">
        <w:t xml:space="preserve"> WUTC</w:t>
      </w:r>
      <w:r w:rsidR="00BE7FB3" w:rsidRPr="00CD4169">
        <w:t xml:space="preserve"> residential</w:t>
      </w:r>
      <w:r w:rsidR="00D30C2F">
        <w:t xml:space="preserve">, </w:t>
      </w:r>
      <w:r w:rsidR="00BE7FB3" w:rsidRPr="00CD4169">
        <w:t>and commercial garbage collection services</w:t>
      </w:r>
      <w:r w:rsidR="00D30C2F">
        <w:t>; annual adjustment</w:t>
      </w:r>
      <w:r w:rsidR="00613E50">
        <w:t>s</w:t>
      </w:r>
      <w:r w:rsidR="00D30C2F">
        <w:t xml:space="preserve"> to the recycling commodity price adjustment; and add</w:t>
      </w:r>
      <w:r w:rsidR="00613E50">
        <w:t>ed</w:t>
      </w:r>
      <w:r w:rsidR="00D30C2F">
        <w:t xml:space="preserve"> language to Item 30 for missed service due to a labor disruption, which causes work stoppages that prevent or limit our ability to collect solid waste. </w:t>
      </w:r>
    </w:p>
    <w:p w:rsidR="00A73E2E" w:rsidRDefault="00A73E2E" w:rsidP="007E5F39"/>
    <w:p w:rsidR="00497DC3" w:rsidRDefault="00613E50" w:rsidP="00497DC3">
      <w:pPr>
        <w:pStyle w:val="ListParagraph"/>
        <w:numPr>
          <w:ilvl w:val="0"/>
          <w:numId w:val="1"/>
        </w:numPr>
      </w:pPr>
      <w:r>
        <w:t>Disposal Fee Increases</w:t>
      </w:r>
      <w:r w:rsidR="004A3A54">
        <w:t>.</w:t>
      </w:r>
    </w:p>
    <w:p w:rsidR="00613E50" w:rsidRDefault="00613E50" w:rsidP="007E5F39"/>
    <w:p w:rsidR="00575C95" w:rsidRDefault="00BE7FB3" w:rsidP="00F574DB">
      <w:pPr>
        <w:ind w:left="720"/>
      </w:pPr>
      <w:r w:rsidRPr="00CD4169">
        <w:t xml:space="preserve">The requested </w:t>
      </w:r>
      <w:r w:rsidR="00E66AE5" w:rsidRPr="00CD4169">
        <w:t xml:space="preserve">garbage </w:t>
      </w:r>
      <w:r w:rsidRPr="00CD4169">
        <w:t xml:space="preserve">rate increases are necessary to recover increased disposal </w:t>
      </w:r>
      <w:r w:rsidR="00277E92" w:rsidRPr="00CD4169">
        <w:t>fees</w:t>
      </w:r>
      <w:r w:rsidRPr="00CD4169">
        <w:t xml:space="preserve"> </w:t>
      </w:r>
      <w:r w:rsidR="00A73E2E">
        <w:t xml:space="preserve">imposed upon SSC </w:t>
      </w:r>
      <w:r w:rsidRPr="00CD4169">
        <w:t xml:space="preserve">at the </w:t>
      </w:r>
      <w:r w:rsidR="00BF1F2C" w:rsidRPr="00CD4169">
        <w:t xml:space="preserve">Recomp Transfer Station and the RDS Transfer Station.  Notifications from the two facilities are included with this filing.  </w:t>
      </w:r>
    </w:p>
    <w:p w:rsidR="00575C95" w:rsidRDefault="00575C95" w:rsidP="007E5F39"/>
    <w:p w:rsidR="00613E50" w:rsidRDefault="00613E50" w:rsidP="00F574DB">
      <w:pPr>
        <w:ind w:left="720"/>
        <w:rPr>
          <w:u w:val="single"/>
        </w:rPr>
      </w:pPr>
      <w:r w:rsidRPr="00CD4169">
        <w:t xml:space="preserve">SSC is only requesting revisions to its tariff rates to recoup disposal fee </w:t>
      </w:r>
      <w:r>
        <w:t xml:space="preserve">component </w:t>
      </w:r>
      <w:r w:rsidRPr="00CD4169">
        <w:t>increases</w:t>
      </w:r>
      <w:r>
        <w:t xml:space="preserve">.  </w:t>
      </w:r>
      <w:r w:rsidR="00497DC3" w:rsidRPr="00497DC3">
        <w:rPr>
          <w:u w:val="single"/>
        </w:rPr>
        <w:t>T</w:t>
      </w:r>
      <w:r w:rsidRPr="00613E50">
        <w:rPr>
          <w:u w:val="single"/>
        </w:rPr>
        <w:t xml:space="preserve">his filing does not ask for any </w:t>
      </w:r>
      <w:r w:rsidR="00A73966">
        <w:rPr>
          <w:u w:val="single"/>
        </w:rPr>
        <w:t>changes to the service component of customers’ rates for the company’s performance of solid waste collection services.</w:t>
      </w:r>
    </w:p>
    <w:p w:rsidR="00613E50" w:rsidRPr="00CD4169" w:rsidRDefault="00613E50" w:rsidP="00613E50"/>
    <w:p w:rsidR="00B15D2F" w:rsidRDefault="00580A10" w:rsidP="00F574DB">
      <w:pPr>
        <w:ind w:left="720"/>
      </w:pPr>
      <w:r>
        <w:t>R</w:t>
      </w:r>
      <w:r w:rsidR="00BE7FB3" w:rsidRPr="00CD4169">
        <w:t xml:space="preserve">esidential and commercial </w:t>
      </w:r>
      <w:r>
        <w:t xml:space="preserve">customer revenue </w:t>
      </w:r>
      <w:r w:rsidR="00575C95">
        <w:t xml:space="preserve">resulting from the tip fee increases at these two third-party disposal sites </w:t>
      </w:r>
      <w:r>
        <w:t>would increase by approximately $</w:t>
      </w:r>
      <w:r w:rsidR="00D30C2F">
        <w:t>284</w:t>
      </w:r>
      <w:r w:rsidR="002A3D00">
        <w:t>,00</w:t>
      </w:r>
      <w:r w:rsidR="00575C95">
        <w:t>0</w:t>
      </w:r>
      <w:r>
        <w:t xml:space="preserve"> and </w:t>
      </w:r>
      <w:r w:rsidR="00575C95">
        <w:t xml:space="preserve">the proposed </w:t>
      </w:r>
      <w:r w:rsidR="00BE7FB3" w:rsidRPr="00CD4169">
        <w:t xml:space="preserve">rates </w:t>
      </w:r>
      <w:r w:rsidR="00D30C2F">
        <w:t xml:space="preserve">would go up between 0.98% </w:t>
      </w:r>
      <w:r w:rsidR="00D626DA">
        <w:t xml:space="preserve">and </w:t>
      </w:r>
      <w:r w:rsidR="00D626DA" w:rsidRPr="00CD4169">
        <w:t>3.17</w:t>
      </w:r>
      <w:r>
        <w:t xml:space="preserve">%. </w:t>
      </w:r>
      <w:r w:rsidR="002B766B">
        <w:t xml:space="preserve"> </w:t>
      </w:r>
      <w:r>
        <w:t>The impact to pass through disposal fee customers for</w:t>
      </w:r>
      <w:r w:rsidR="00CD4169">
        <w:t xml:space="preserve"> </w:t>
      </w:r>
      <w:r w:rsidR="00417C45">
        <w:t xml:space="preserve">the </w:t>
      </w:r>
      <w:r w:rsidR="00CD4169">
        <w:t>Item 230 pass thro</w:t>
      </w:r>
      <w:r>
        <w:t>ugh in</w:t>
      </w:r>
      <w:r w:rsidR="00D30C2F">
        <w:t>crease will be approximately $253</w:t>
      </w:r>
      <w:r>
        <w:t>,000</w:t>
      </w:r>
      <w:r w:rsidR="00D30C2F">
        <w:t xml:space="preserve"> and the pass through rates would go up between 0.45% and 25.94%</w:t>
      </w:r>
      <w:r>
        <w:t xml:space="preserve">. </w:t>
      </w:r>
      <w:r w:rsidR="00575C95">
        <w:t xml:space="preserve"> </w:t>
      </w:r>
      <w:r w:rsidR="00BE7FB3" w:rsidRPr="00CD4169">
        <w:t xml:space="preserve">The effective date of these proposed tariff revisions is </w:t>
      </w:r>
      <w:r w:rsidR="00D30C2F">
        <w:t>July 1, 2014</w:t>
      </w:r>
      <w:r w:rsidR="00BE7FB3" w:rsidRPr="00CD4169">
        <w:t>.</w:t>
      </w:r>
      <w:r w:rsidR="00DB5BE1" w:rsidRPr="00CD4169">
        <w:t xml:space="preserve">  Work papers showing the calculation of the </w:t>
      </w:r>
      <w:r w:rsidR="00277E92" w:rsidRPr="00CD4169">
        <w:t xml:space="preserve">two </w:t>
      </w:r>
      <w:r w:rsidR="00DB5BE1" w:rsidRPr="00CD4169">
        <w:t>disposal fee increases are enclosed.</w:t>
      </w:r>
    </w:p>
    <w:p w:rsidR="00D30C2F" w:rsidRPr="00CD4169" w:rsidRDefault="00D30C2F" w:rsidP="007E5F39"/>
    <w:p w:rsidR="00A73E2E" w:rsidRDefault="00DB5BE1" w:rsidP="00F574DB">
      <w:pPr>
        <w:ind w:left="720"/>
      </w:pPr>
      <w:r w:rsidRPr="00CD4169">
        <w:t xml:space="preserve">For this </w:t>
      </w:r>
      <w:r w:rsidR="0033282F" w:rsidRPr="00CD4169">
        <w:t>submittal</w:t>
      </w:r>
      <w:r w:rsidRPr="00CD4169">
        <w:t>, we are also requesting an exemption from the requirement to file work papers required for a general rate proceeding under WAC 480-07-520(4)</w:t>
      </w:r>
      <w:r w:rsidR="00613E50">
        <w:t>, so that the tariff rates may be adjusted for the disposal fee increase only</w:t>
      </w:r>
      <w:r w:rsidRPr="00CD4169">
        <w:t xml:space="preserve">.  </w:t>
      </w:r>
      <w:r w:rsidR="0033282F" w:rsidRPr="00CD4169">
        <w:t xml:space="preserve">We believe SSC qualifies for this exemption because it has been </w:t>
      </w:r>
      <w:r w:rsidR="00CD4169" w:rsidRPr="00CD4169">
        <w:t xml:space="preserve">approximately </w:t>
      </w:r>
      <w:r w:rsidR="00613E50">
        <w:t>3</w:t>
      </w:r>
      <w:r w:rsidR="00613E50" w:rsidRPr="00CD4169">
        <w:t xml:space="preserve"> </w:t>
      </w:r>
      <w:r w:rsidR="00CD4169" w:rsidRPr="00CD4169">
        <w:t>years</w:t>
      </w:r>
      <w:r w:rsidR="0033282F" w:rsidRPr="00CD4169">
        <w:t xml:space="preserve"> since its most recent general rate request</w:t>
      </w:r>
      <w:r w:rsidR="004F7D7F" w:rsidRPr="00CD4169">
        <w:t xml:space="preserve"> was </w:t>
      </w:r>
      <w:r w:rsidR="004F7D7F" w:rsidRPr="00CD4169">
        <w:lastRenderedPageBreak/>
        <w:t xml:space="preserve">approved in Docket No. </w:t>
      </w:r>
      <w:r w:rsidR="0033282F" w:rsidRPr="00CD4169">
        <w:t>TG-</w:t>
      </w:r>
      <w:r w:rsidR="004F7D7F" w:rsidRPr="00CD4169">
        <w:t>102022</w:t>
      </w:r>
      <w:r w:rsidR="0033282F" w:rsidRPr="00CD4169">
        <w:t xml:space="preserve">.  In the past </w:t>
      </w:r>
      <w:r w:rsidR="00613E50">
        <w:t>three</w:t>
      </w:r>
      <w:r w:rsidR="00613E50" w:rsidRPr="00CD4169">
        <w:t xml:space="preserve"> </w:t>
      </w:r>
      <w:r w:rsidR="0033282F" w:rsidRPr="00CD4169">
        <w:t>year</w:t>
      </w:r>
      <w:r w:rsidR="00CD4169" w:rsidRPr="00CD4169">
        <w:t>s</w:t>
      </w:r>
      <w:r w:rsidR="0033282F" w:rsidRPr="00CD4169">
        <w:t xml:space="preserve">, there have been no significant </w:t>
      </w:r>
      <w:r w:rsidR="009855A7">
        <w:t>increases to company expenses</w:t>
      </w:r>
      <w:r w:rsidR="0033282F" w:rsidRPr="00CD4169">
        <w:t xml:space="preserve"> </w:t>
      </w:r>
      <w:r w:rsidR="009855A7" w:rsidRPr="009855A7">
        <w:rPr>
          <w:rFonts w:ascii="Calibri" w:hAnsi="Calibri" w:cs="Calibri"/>
        </w:rPr>
        <w:t>in its WUTC operations since the last general rate case</w:t>
      </w:r>
      <w:r w:rsidR="00CD4169" w:rsidRPr="009855A7">
        <w:t>.</w:t>
      </w:r>
      <w:r w:rsidR="00CD4169" w:rsidRPr="00CD4169">
        <w:t xml:space="preserve"> </w:t>
      </w:r>
      <w:r w:rsidR="004A3A54">
        <w:t xml:space="preserve"> </w:t>
      </w:r>
      <w:r w:rsidR="0033282F" w:rsidRPr="00CD4169">
        <w:t xml:space="preserve">SSC has </w:t>
      </w:r>
      <w:r w:rsidR="00A73E2E">
        <w:t xml:space="preserve">not been a party to </w:t>
      </w:r>
      <w:r w:rsidR="002A3D00">
        <w:t xml:space="preserve">any </w:t>
      </w:r>
      <w:r w:rsidR="002A3D00" w:rsidRPr="00CD4169">
        <w:t>mergers</w:t>
      </w:r>
      <w:r w:rsidR="0033282F" w:rsidRPr="00CD4169">
        <w:t xml:space="preserve"> or acquisitions, inflation has been low, and the company has not changed its collection methods.  </w:t>
      </w:r>
    </w:p>
    <w:p w:rsidR="00A73E2E" w:rsidRDefault="00A73E2E" w:rsidP="007E5F39"/>
    <w:p w:rsidR="00DB5BE1" w:rsidRPr="00CD4169" w:rsidRDefault="0033282F" w:rsidP="00F574DB">
      <w:pPr>
        <w:ind w:left="720"/>
      </w:pPr>
      <w:r w:rsidRPr="00CD4169">
        <w:t xml:space="preserve">The number of customers served has remained </w:t>
      </w:r>
      <w:r w:rsidR="002B766B">
        <w:t>steady</w:t>
      </w:r>
      <w:r w:rsidR="002B766B" w:rsidRPr="00CD4169">
        <w:t xml:space="preserve"> </w:t>
      </w:r>
      <w:r w:rsidRPr="00CD4169">
        <w:t xml:space="preserve">as well.  We believe that granting this exemption from the filing requirements of WAC 480-70-520(4) is consistent with the public interest, as required by WAC 480-70-051 &amp; WAC 480-07-110.  </w:t>
      </w:r>
    </w:p>
    <w:p w:rsidR="00DB5BE1" w:rsidRPr="00CD4169" w:rsidRDefault="00DB5BE1" w:rsidP="007E5F39"/>
    <w:p w:rsidR="00DB5BE1" w:rsidRDefault="00DB5BE1" w:rsidP="00F574DB">
      <w:pPr>
        <w:ind w:left="720"/>
      </w:pPr>
      <w:r w:rsidRPr="00CD4169">
        <w:t>In accordance with WAC 480-70-271(2), to the extent the Commission approves the rates reflecting the disposal fee increases, affected customers will be notified of this rate increase on their next regularly scheduled billing.</w:t>
      </w:r>
    </w:p>
    <w:p w:rsidR="00D626DA" w:rsidRDefault="00D626DA" w:rsidP="007E5F39"/>
    <w:p w:rsidR="00497DC3" w:rsidRDefault="004A3A54" w:rsidP="00497DC3">
      <w:pPr>
        <w:pStyle w:val="ListParagraph"/>
        <w:numPr>
          <w:ilvl w:val="0"/>
          <w:numId w:val="1"/>
        </w:numPr>
      </w:pPr>
      <w:r>
        <w:t>Recycling Commodity Adjustment.</w:t>
      </w:r>
    </w:p>
    <w:p w:rsidR="004A3A54" w:rsidRDefault="004A3A54" w:rsidP="004A3A54"/>
    <w:p w:rsidR="00D626DA" w:rsidRPr="00D626DA" w:rsidRDefault="00D626DA" w:rsidP="00F574DB">
      <w:pPr>
        <w:ind w:left="720"/>
      </w:pPr>
      <w:r w:rsidRPr="00D626DA">
        <w:t>The recycling commodity price adjustment is required because it cu</w:t>
      </w:r>
      <w:r>
        <w:t>rrently expires on June 30, 2014</w:t>
      </w:r>
      <w:r w:rsidRPr="00D626DA">
        <w:t xml:space="preserve">.  Enclosed are work papers showing the calculation of the commodity price adjustment for the next twelve-month period, with an </w:t>
      </w:r>
      <w:r>
        <w:t>expiration date of June 30, 2015</w:t>
      </w:r>
      <w:r w:rsidRPr="00D626DA">
        <w:t>.  The calculation is based on the most recent twelve-month historical period, in accordance with WAC 480-70-351(2).  The impact of the tracker is an increase in the residential recycling comm</w:t>
      </w:r>
      <w:r>
        <w:t>odity rate from a debit of $0.12</w:t>
      </w:r>
      <w:r w:rsidRPr="00D626DA">
        <w:t xml:space="preserve"> to a debit of $</w:t>
      </w:r>
      <w:r>
        <w:t>0.47</w:t>
      </w:r>
      <w:r w:rsidRPr="00D626DA">
        <w:t xml:space="preserve"> per customer, per month and an increase in the multi- family recycling commodity rate from a </w:t>
      </w:r>
      <w:r>
        <w:t>debit</w:t>
      </w:r>
      <w:r w:rsidRPr="00D626DA">
        <w:t xml:space="preserve"> of $0.</w:t>
      </w:r>
      <w:r>
        <w:t>15 to a debit of $0.33</w:t>
      </w:r>
      <w:r w:rsidRPr="00D626DA">
        <w:t xml:space="preserve"> per yard per pickup. </w:t>
      </w:r>
    </w:p>
    <w:p w:rsidR="00D626DA" w:rsidRPr="00D626DA" w:rsidRDefault="00D626DA" w:rsidP="00D626DA"/>
    <w:p w:rsidR="00D626DA" w:rsidRPr="00D626DA" w:rsidRDefault="00D626DA" w:rsidP="00F574DB">
      <w:pPr>
        <w:ind w:left="720"/>
      </w:pPr>
      <w:r w:rsidRPr="00D626DA">
        <w:t xml:space="preserve">This increase is a direct result of declining market values for recycling commodities over which SSC has no control nor does SSC derive any benefit from such tracker increases. </w:t>
      </w:r>
    </w:p>
    <w:p w:rsidR="00D626DA" w:rsidRPr="00D626DA" w:rsidRDefault="00D626DA" w:rsidP="00D626DA"/>
    <w:p w:rsidR="00D626DA" w:rsidRDefault="00D626DA" w:rsidP="00F574DB">
      <w:pPr>
        <w:ind w:left="720"/>
      </w:pPr>
      <w:r w:rsidRPr="00D626DA">
        <w:t>In accordance with WAC 480-70-271(2), to the extent the Commission approves the rates reflecting the recycling commodity price adjustment, affected customers will be notified of this rate increase on their next regularly scheduled billing.</w:t>
      </w:r>
    </w:p>
    <w:p w:rsidR="004A3A54" w:rsidRDefault="004A3A54" w:rsidP="00D626DA"/>
    <w:p w:rsidR="00497DC3" w:rsidRDefault="004A3A54" w:rsidP="00497DC3">
      <w:pPr>
        <w:pStyle w:val="ListParagraph"/>
        <w:numPr>
          <w:ilvl w:val="0"/>
          <w:numId w:val="1"/>
        </w:numPr>
      </w:pPr>
      <w:r>
        <w:t>Item 30 Work Stoppage Language.</w:t>
      </w:r>
    </w:p>
    <w:p w:rsidR="004A3A54" w:rsidRPr="00D626DA" w:rsidRDefault="004A3A54" w:rsidP="004A3A54"/>
    <w:p w:rsidR="00D626DA" w:rsidRDefault="00863E16" w:rsidP="00F574DB">
      <w:pPr>
        <w:ind w:left="720"/>
      </w:pPr>
      <w:r>
        <w:t>Also with this filing is a request to add language to Item 30</w:t>
      </w:r>
      <w:r w:rsidR="00D2243F">
        <w:t xml:space="preserve"> of</w:t>
      </w:r>
      <w:r>
        <w:t xml:space="preserve"> </w:t>
      </w:r>
      <w:r w:rsidR="00D2243F">
        <w:t xml:space="preserve">our tariff </w:t>
      </w:r>
      <w:r>
        <w:t>addressing how the company would handle service interruption</w:t>
      </w:r>
      <w:r w:rsidR="00D2243F">
        <w:t>s</w:t>
      </w:r>
      <w:r>
        <w:t xml:space="preserve"> caused by work stoppage</w:t>
      </w:r>
      <w:r w:rsidR="00D2243F">
        <w:t>s</w:t>
      </w:r>
      <w:r>
        <w:t xml:space="preserve">.  </w:t>
      </w:r>
      <w:r w:rsidR="004A3A54">
        <w:t xml:space="preserve">Sanitary Service Company is unionized.  The company has </w:t>
      </w:r>
      <w:r w:rsidR="00D2243F">
        <w:t xml:space="preserve">historically had a favorable relationship with our workers, and we have </w:t>
      </w:r>
      <w:r w:rsidR="004A3A54">
        <w:t xml:space="preserve">not had any interruptions to service from labor disruptions </w:t>
      </w:r>
      <w:r w:rsidR="00D2243F">
        <w:t xml:space="preserve">nor do we anticipate any in the future.  Nonetheless, this proposal would enable our </w:t>
      </w:r>
      <w:r w:rsidR="004A3A54">
        <w:t>cust</w:t>
      </w:r>
      <w:r w:rsidR="00D2243F">
        <w:t>omers to be informed about how SSC</w:t>
      </w:r>
      <w:r w:rsidR="004A3A54">
        <w:t xml:space="preserve"> would respond to a work stoppage if any were to ever occur.  </w:t>
      </w:r>
    </w:p>
    <w:p w:rsidR="004A3A54" w:rsidRDefault="004A3A54" w:rsidP="007E5F39"/>
    <w:p w:rsidR="004A3A54" w:rsidRDefault="004A3A54" w:rsidP="00F574DB">
      <w:pPr>
        <w:ind w:left="720"/>
      </w:pPr>
      <w:r>
        <w:t xml:space="preserve">The </w:t>
      </w:r>
      <w:r w:rsidR="005E088A">
        <w:t xml:space="preserve">verbiage for Item 30 </w:t>
      </w:r>
      <w:r>
        <w:t xml:space="preserve">proposed with this filing is copied from </w:t>
      </w:r>
      <w:r w:rsidR="005E088A">
        <w:t xml:space="preserve">language that was recently approved by the </w:t>
      </w:r>
      <w:r>
        <w:t>Commission</w:t>
      </w:r>
      <w:r w:rsidR="005E088A">
        <w:t xml:space="preserve"> in </w:t>
      </w:r>
      <w:r>
        <w:t xml:space="preserve">administrative litigation with other </w:t>
      </w:r>
      <w:r w:rsidR="005E088A">
        <w:t xml:space="preserve">regulated </w:t>
      </w:r>
      <w:r>
        <w:t>companies</w:t>
      </w:r>
      <w:r w:rsidR="005E088A">
        <w:t xml:space="preserve"> </w:t>
      </w:r>
      <w:r w:rsidR="00D2243F">
        <w:t>who incurred work stoppages that prevented or limited them from collecting solid waste.  The wording was the subject of extensive briefing by the involved parties, and the Commission fully considered various options.  Our filing is based on the Commission’s final decision.  Therefore, this</w:t>
      </w:r>
      <w:r w:rsidR="005E088A">
        <w:t xml:space="preserve"> filing </w:t>
      </w:r>
      <w:r w:rsidR="00D2243F">
        <w:t xml:space="preserve">should </w:t>
      </w:r>
      <w:r w:rsidR="005E088A">
        <w:t xml:space="preserve">not </w:t>
      </w:r>
      <w:r w:rsidR="00863E16">
        <w:t>present controversy, because the Commission has already expressed its approval of this wording.</w:t>
      </w:r>
      <w:r w:rsidR="00D2243F">
        <w:t xml:space="preserve">  </w:t>
      </w:r>
    </w:p>
    <w:p w:rsidR="004A3A54" w:rsidRDefault="004A3A54" w:rsidP="007E5F39"/>
    <w:p w:rsidR="003E3B79" w:rsidRDefault="003E3B79" w:rsidP="007E5F39"/>
    <w:p w:rsidR="003E3B79" w:rsidRDefault="003E3B79" w:rsidP="007E5F39"/>
    <w:p w:rsidR="003E3B79" w:rsidRDefault="003E3B79" w:rsidP="007E5F39"/>
    <w:p w:rsidR="003E3B79" w:rsidRDefault="003E3B79" w:rsidP="007E5F39"/>
    <w:p w:rsidR="00A73E2E" w:rsidRPr="00CD4169" w:rsidRDefault="007E5F39" w:rsidP="007E5F39">
      <w:r w:rsidRPr="00CD4169">
        <w:t xml:space="preserve">Please </w:t>
      </w:r>
      <w:r w:rsidR="00A73E2E">
        <w:t xml:space="preserve">feel free to </w:t>
      </w:r>
      <w:r w:rsidRPr="00CD4169">
        <w:t xml:space="preserve">call me at (360) </w:t>
      </w:r>
      <w:r w:rsidR="00A73E2E">
        <w:t>527</w:t>
      </w:r>
      <w:r w:rsidRPr="00CD4169">
        <w:t>-</w:t>
      </w:r>
      <w:r w:rsidR="00A73E2E">
        <w:t>9783</w:t>
      </w:r>
      <w:r w:rsidRPr="00CD4169">
        <w:t xml:space="preserve"> if you have any questions about this filing.</w:t>
      </w:r>
    </w:p>
    <w:p w:rsidR="00B15D2F" w:rsidRPr="00CD4169" w:rsidRDefault="00B15D2F" w:rsidP="007E5F39"/>
    <w:p w:rsidR="007E5F39" w:rsidRPr="00CD4169" w:rsidRDefault="007E5F39" w:rsidP="007E5F39">
      <w:r w:rsidRPr="00CD4169">
        <w:t xml:space="preserve">Sincerely, </w:t>
      </w:r>
    </w:p>
    <w:p w:rsidR="007E5F39" w:rsidRPr="00CD4169" w:rsidRDefault="007E5F39" w:rsidP="007E5F39"/>
    <w:p w:rsidR="007E5F39" w:rsidRPr="00CD4169" w:rsidRDefault="007E5F39" w:rsidP="007E5F39"/>
    <w:p w:rsidR="00F0443A" w:rsidRPr="00CD4169" w:rsidRDefault="00F0443A" w:rsidP="007E5F39"/>
    <w:p w:rsidR="007E5F39" w:rsidRPr="00CD4169" w:rsidRDefault="00B15D2F" w:rsidP="007E5F39">
      <w:r w:rsidRPr="00CD4169">
        <w:t>Amber Jones</w:t>
      </w:r>
    </w:p>
    <w:p w:rsidR="00A73E2E" w:rsidRPr="00CD4169" w:rsidRDefault="00A73E2E" w:rsidP="007E5F39">
      <w:r>
        <w:t>Chief Financial Officer</w:t>
      </w:r>
    </w:p>
    <w:p w:rsidR="007E5F39" w:rsidRPr="00CD4169" w:rsidRDefault="007E5F39" w:rsidP="007E5F39"/>
    <w:p w:rsidR="007E5F39" w:rsidRPr="00CD4169" w:rsidRDefault="00A73E2E" w:rsidP="007E5F39">
      <w:r>
        <w:t>c</w:t>
      </w:r>
      <w:r w:rsidR="002B766B">
        <w:t>c</w:t>
      </w:r>
      <w:r w:rsidR="007E5F39" w:rsidRPr="00CD4169">
        <w:t>:</w:t>
      </w:r>
      <w:r w:rsidR="007E5F39" w:rsidRPr="00CD4169">
        <w:tab/>
        <w:t>Whatcom County Council</w:t>
      </w:r>
      <w:r w:rsidR="007E5F39" w:rsidRPr="00CD4169">
        <w:tab/>
        <w:t>City of Bellingham</w:t>
      </w:r>
      <w:r w:rsidR="007E5F39" w:rsidRPr="00CD4169">
        <w:tab/>
        <w:t>Debbie Bailey</w:t>
      </w:r>
    </w:p>
    <w:p w:rsidR="007E5F39" w:rsidRPr="00CD4169" w:rsidRDefault="007E5F39" w:rsidP="007E5F39">
      <w:r w:rsidRPr="00CD4169">
        <w:tab/>
        <w:t>Bellingham Herald</w:t>
      </w:r>
      <w:r w:rsidRPr="00CD4169">
        <w:tab/>
      </w:r>
      <w:r w:rsidRPr="00CD4169">
        <w:tab/>
        <w:t>Pat Dunn</w:t>
      </w:r>
      <w:r w:rsidRPr="00CD4169">
        <w:tab/>
      </w:r>
      <w:r w:rsidRPr="00CD4169">
        <w:tab/>
        <w:t>Jeff Williamson</w:t>
      </w:r>
      <w:r w:rsidRPr="00CD4169">
        <w:tab/>
      </w:r>
    </w:p>
    <w:p w:rsidR="007E5F39" w:rsidRPr="00CD4169" w:rsidRDefault="007E5F39" w:rsidP="007E5F39">
      <w:r w:rsidRPr="00CD4169">
        <w:tab/>
        <w:t>Lisa Meucci</w:t>
      </w:r>
      <w:r w:rsidRPr="00CD4169">
        <w:tab/>
      </w:r>
      <w:r w:rsidRPr="00CD4169">
        <w:tab/>
      </w:r>
      <w:r w:rsidRPr="00CD4169">
        <w:tab/>
        <w:t>Polly McNeill</w:t>
      </w:r>
      <w:r w:rsidR="004F7D7F" w:rsidRPr="00CD4169">
        <w:tab/>
      </w:r>
      <w:r w:rsidR="004F7D7F" w:rsidRPr="00CD4169">
        <w:tab/>
        <w:t>WUTC Consumer Affairs</w:t>
      </w:r>
    </w:p>
    <w:p w:rsidR="00585315" w:rsidRDefault="00585315"/>
    <w:sectPr w:rsidR="00585315" w:rsidSect="003E3B79">
      <w:footerReference w:type="default" r:id="rId8"/>
      <w:headerReference w:type="first" r:id="rId9"/>
      <w:footerReference w:type="first" r:id="rId10"/>
      <w:pgSz w:w="12240" w:h="15840"/>
      <w:pgMar w:top="1080" w:right="1440" w:bottom="108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00" w:rsidRDefault="00E94600" w:rsidP="00932F4F">
      <w:r>
        <w:separator/>
      </w:r>
    </w:p>
  </w:endnote>
  <w:endnote w:type="continuationSeparator" w:id="0">
    <w:p w:rsidR="00E94600" w:rsidRDefault="00E94600" w:rsidP="00932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10" w:rsidRDefault="00580A10" w:rsidP="00932F4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79" w:rsidRDefault="003E3B79" w:rsidP="003E3B79">
    <w:pPr>
      <w:pStyle w:val="Footer"/>
      <w:jc w:val="center"/>
    </w:pPr>
    <w:r w:rsidRPr="003E3B79">
      <w:rPr>
        <w:noProof/>
      </w:rPr>
      <w:drawing>
        <wp:inline distT="0" distB="0" distL="0" distR="0">
          <wp:extent cx="4523232" cy="743712"/>
          <wp:effectExtent l="19050" t="0" r="0" b="0"/>
          <wp:docPr id="4" name="Picture 1" descr="SSC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_Letterhead_Footer.jpg"/>
                  <pic:cNvPicPr/>
                </pic:nvPicPr>
                <pic:blipFill>
                  <a:blip r:embed="rId1"/>
                  <a:stretch>
                    <a:fillRect/>
                  </a:stretch>
                </pic:blipFill>
                <pic:spPr>
                  <a:xfrm>
                    <a:off x="0" y="0"/>
                    <a:ext cx="4523232" cy="74371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00" w:rsidRDefault="00E94600" w:rsidP="00932F4F">
      <w:r>
        <w:separator/>
      </w:r>
    </w:p>
  </w:footnote>
  <w:footnote w:type="continuationSeparator" w:id="0">
    <w:p w:rsidR="00E94600" w:rsidRDefault="00E94600" w:rsidP="00932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79" w:rsidRDefault="003E3B79">
    <w:pPr>
      <w:pStyle w:val="Header"/>
    </w:pPr>
    <w:r w:rsidRPr="003E3B79">
      <w:rPr>
        <w:noProof/>
      </w:rPr>
      <w:drawing>
        <wp:inline distT="0" distB="0" distL="0" distR="0">
          <wp:extent cx="5943600" cy="904240"/>
          <wp:effectExtent l="19050" t="0" r="0" b="0"/>
          <wp:docPr id="3" name="Picture 0" descr="SSC_LHt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_LHtopper.jpg"/>
                  <pic:cNvPicPr/>
                </pic:nvPicPr>
                <pic:blipFill>
                  <a:blip r:embed="rId1"/>
                  <a:stretch>
                    <a:fillRect/>
                  </a:stretch>
                </pic:blipFill>
                <pic:spPr>
                  <a:xfrm>
                    <a:off x="0" y="0"/>
                    <a:ext cx="5943600" cy="9042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75DB5"/>
    <w:multiLevelType w:val="hybridMultilevel"/>
    <w:tmpl w:val="2946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25393E"/>
    <w:rsid w:val="000119C5"/>
    <w:rsid w:val="000122FF"/>
    <w:rsid w:val="00017B40"/>
    <w:rsid w:val="0009799D"/>
    <w:rsid w:val="000C6ADD"/>
    <w:rsid w:val="000D0814"/>
    <w:rsid w:val="000D63B9"/>
    <w:rsid w:val="00101F93"/>
    <w:rsid w:val="001103CF"/>
    <w:rsid w:val="00165474"/>
    <w:rsid w:val="00195C0E"/>
    <w:rsid w:val="0025393E"/>
    <w:rsid w:val="00270915"/>
    <w:rsid w:val="00277E92"/>
    <w:rsid w:val="002A3D00"/>
    <w:rsid w:val="002B766B"/>
    <w:rsid w:val="00330B7C"/>
    <w:rsid w:val="0033282F"/>
    <w:rsid w:val="00387B21"/>
    <w:rsid w:val="003C1DBE"/>
    <w:rsid w:val="003E3B79"/>
    <w:rsid w:val="0041414B"/>
    <w:rsid w:val="00417C45"/>
    <w:rsid w:val="00455A66"/>
    <w:rsid w:val="00497DC3"/>
    <w:rsid w:val="004A3A54"/>
    <w:rsid w:val="004A589C"/>
    <w:rsid w:val="004D2294"/>
    <w:rsid w:val="004D652F"/>
    <w:rsid w:val="004F7D7F"/>
    <w:rsid w:val="0052756C"/>
    <w:rsid w:val="00575C95"/>
    <w:rsid w:val="00580920"/>
    <w:rsid w:val="00580A10"/>
    <w:rsid w:val="00585315"/>
    <w:rsid w:val="0059052A"/>
    <w:rsid w:val="005E088A"/>
    <w:rsid w:val="00613E50"/>
    <w:rsid w:val="00650AB1"/>
    <w:rsid w:val="006C434B"/>
    <w:rsid w:val="007029A7"/>
    <w:rsid w:val="00703FA5"/>
    <w:rsid w:val="007B0F71"/>
    <w:rsid w:val="007E50BF"/>
    <w:rsid w:val="007E5F39"/>
    <w:rsid w:val="0080524F"/>
    <w:rsid w:val="00863E16"/>
    <w:rsid w:val="00913794"/>
    <w:rsid w:val="00932F4F"/>
    <w:rsid w:val="009855A7"/>
    <w:rsid w:val="00A342E1"/>
    <w:rsid w:val="00A73966"/>
    <w:rsid w:val="00A73E2E"/>
    <w:rsid w:val="00A931A5"/>
    <w:rsid w:val="00AA0056"/>
    <w:rsid w:val="00AC3010"/>
    <w:rsid w:val="00B15D2F"/>
    <w:rsid w:val="00B27818"/>
    <w:rsid w:val="00BC5EAE"/>
    <w:rsid w:val="00BD6B1B"/>
    <w:rsid w:val="00BE28B5"/>
    <w:rsid w:val="00BE7FB3"/>
    <w:rsid w:val="00BF1F2C"/>
    <w:rsid w:val="00C1661B"/>
    <w:rsid w:val="00CD4169"/>
    <w:rsid w:val="00D01D53"/>
    <w:rsid w:val="00D2243F"/>
    <w:rsid w:val="00D30C2F"/>
    <w:rsid w:val="00D626DA"/>
    <w:rsid w:val="00D76007"/>
    <w:rsid w:val="00DA1812"/>
    <w:rsid w:val="00DA1CDC"/>
    <w:rsid w:val="00DB5BE1"/>
    <w:rsid w:val="00E23DEB"/>
    <w:rsid w:val="00E30E77"/>
    <w:rsid w:val="00E665BA"/>
    <w:rsid w:val="00E66AE5"/>
    <w:rsid w:val="00E750A1"/>
    <w:rsid w:val="00E77E53"/>
    <w:rsid w:val="00E94600"/>
    <w:rsid w:val="00EB20F3"/>
    <w:rsid w:val="00EB21DE"/>
    <w:rsid w:val="00F0443A"/>
    <w:rsid w:val="00F24818"/>
    <w:rsid w:val="00F30BB7"/>
    <w:rsid w:val="00F37FBA"/>
    <w:rsid w:val="00F50164"/>
    <w:rsid w:val="00F574DB"/>
    <w:rsid w:val="00FC351C"/>
    <w:rsid w:val="00FC7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3794"/>
    <w:pPr>
      <w:framePr w:w="7920" w:h="1980" w:hRule="exact" w:hSpace="180" w:wrap="auto" w:hAnchor="page" w:xAlign="center" w:yAlign="bottom"/>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932F4F"/>
    <w:pPr>
      <w:tabs>
        <w:tab w:val="center" w:pos="4680"/>
        <w:tab w:val="right" w:pos="9360"/>
      </w:tabs>
    </w:pPr>
  </w:style>
  <w:style w:type="character" w:customStyle="1" w:styleId="HeaderChar">
    <w:name w:val="Header Char"/>
    <w:basedOn w:val="DefaultParagraphFont"/>
    <w:link w:val="Header"/>
    <w:uiPriority w:val="99"/>
    <w:rsid w:val="00932F4F"/>
  </w:style>
  <w:style w:type="paragraph" w:styleId="Footer">
    <w:name w:val="footer"/>
    <w:basedOn w:val="Normal"/>
    <w:link w:val="FooterChar"/>
    <w:uiPriority w:val="99"/>
    <w:unhideWhenUsed/>
    <w:rsid w:val="00932F4F"/>
    <w:pPr>
      <w:tabs>
        <w:tab w:val="center" w:pos="4680"/>
        <w:tab w:val="right" w:pos="9360"/>
      </w:tabs>
    </w:pPr>
  </w:style>
  <w:style w:type="character" w:customStyle="1" w:styleId="FooterChar">
    <w:name w:val="Footer Char"/>
    <w:basedOn w:val="DefaultParagraphFont"/>
    <w:link w:val="Footer"/>
    <w:uiPriority w:val="99"/>
    <w:rsid w:val="00932F4F"/>
  </w:style>
  <w:style w:type="paragraph" w:styleId="BalloonText">
    <w:name w:val="Balloon Text"/>
    <w:basedOn w:val="Normal"/>
    <w:link w:val="BalloonTextChar"/>
    <w:uiPriority w:val="99"/>
    <w:semiHidden/>
    <w:unhideWhenUsed/>
    <w:rsid w:val="00932F4F"/>
    <w:rPr>
      <w:rFonts w:ascii="Tahoma" w:hAnsi="Tahoma" w:cs="Tahoma"/>
      <w:sz w:val="16"/>
      <w:szCs w:val="16"/>
    </w:rPr>
  </w:style>
  <w:style w:type="character" w:customStyle="1" w:styleId="BalloonTextChar">
    <w:name w:val="Balloon Text Char"/>
    <w:basedOn w:val="DefaultParagraphFont"/>
    <w:link w:val="BalloonText"/>
    <w:uiPriority w:val="99"/>
    <w:semiHidden/>
    <w:rsid w:val="00932F4F"/>
    <w:rPr>
      <w:rFonts w:ascii="Tahoma" w:hAnsi="Tahoma" w:cs="Tahoma"/>
      <w:sz w:val="16"/>
      <w:szCs w:val="16"/>
    </w:rPr>
  </w:style>
  <w:style w:type="paragraph" w:styleId="ListParagraph">
    <w:name w:val="List Paragraph"/>
    <w:basedOn w:val="Normal"/>
    <w:uiPriority w:val="34"/>
    <w:qFormat/>
    <w:rsid w:val="00613E50"/>
    <w:pPr>
      <w:ind w:left="720"/>
      <w:contextualSpacing/>
    </w:pPr>
  </w:style>
</w:styles>
</file>

<file path=word/webSettings.xml><?xml version="1.0" encoding="utf-8"?>
<w:webSettings xmlns:r="http://schemas.openxmlformats.org/officeDocument/2006/relationships" xmlns:w="http://schemas.openxmlformats.org/wordprocessingml/2006/main">
  <w:divs>
    <w:div w:id="1291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AppData\Local\Microsoft\Windows\Temporary%20Internet%20Files\Content.Outlook\GYX4KZ3T\00_SS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2E83B5-E557-4203-AB6A-DF3EB52FC25D}"/>
</file>

<file path=customXml/itemProps2.xml><?xml version="1.0" encoding="utf-8"?>
<ds:datastoreItem xmlns:ds="http://schemas.openxmlformats.org/officeDocument/2006/customXml" ds:itemID="{05E76BD5-6E58-4CC0-86E4-637B3C420253}"/>
</file>

<file path=customXml/itemProps3.xml><?xml version="1.0" encoding="utf-8"?>
<ds:datastoreItem xmlns:ds="http://schemas.openxmlformats.org/officeDocument/2006/customXml" ds:itemID="{0D441864-6395-4C63-A491-EB0C3F4E2E3C}"/>
</file>

<file path=customXml/itemProps4.xml><?xml version="1.0" encoding="utf-8"?>
<ds:datastoreItem xmlns:ds="http://schemas.openxmlformats.org/officeDocument/2006/customXml" ds:itemID="{C5AEDC6F-3F3C-4351-A449-0272EC3A130F}"/>
</file>

<file path=customXml/itemProps5.xml><?xml version="1.0" encoding="utf-8"?>
<ds:datastoreItem xmlns:ds="http://schemas.openxmlformats.org/officeDocument/2006/customXml" ds:itemID="{BC6D1806-C7CB-40E8-AAE4-2684CFCA425A}"/>
</file>

<file path=docProps/app.xml><?xml version="1.0" encoding="utf-8"?>
<Properties xmlns="http://schemas.openxmlformats.org/officeDocument/2006/extended-properties" xmlns:vt="http://schemas.openxmlformats.org/officeDocument/2006/docPropsVTypes">
  <Template>00_SSC letterhead template.dotx</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Meucci Consulting</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Amber Jones</cp:lastModifiedBy>
  <cp:revision>2</cp:revision>
  <cp:lastPrinted>2014-05-15T20:55:00Z</cp:lastPrinted>
  <dcterms:created xsi:type="dcterms:W3CDTF">2014-05-15T20:55:00Z</dcterms:created>
  <dcterms:modified xsi:type="dcterms:W3CDTF">2014-05-15T20:55:00Z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