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43" w:rsidRPr="00DA0B8A" w:rsidRDefault="008D13E1" w:rsidP="00DA3619">
      <w:pPr>
        <w:rPr>
          <w:rFonts w:ascii="Times New Roman" w:hAnsi="Times New Roman"/>
          <w:noProof/>
          <w:szCs w:val="24"/>
        </w:rPr>
      </w:pPr>
      <w:bookmarkStart w:id="0" w:name="_GoBack"/>
      <w:bookmarkEnd w:id="0"/>
      <w:r w:rsidRPr="00DA0B8A">
        <w:rPr>
          <w:rFonts w:ascii="Times New Roman" w:hAnsi="Times New Roman"/>
          <w:noProof/>
          <w:szCs w:val="24"/>
        </w:rPr>
        <w:drawing>
          <wp:anchor distT="0" distB="0" distL="114300" distR="114300" simplePos="0" relativeHeight="251657728" behindDoc="1" locked="0" layoutInCell="1" allowOverlap="1">
            <wp:simplePos x="0" y="0"/>
            <wp:positionH relativeFrom="column">
              <wp:posOffset>-390525</wp:posOffset>
            </wp:positionH>
            <wp:positionV relativeFrom="page">
              <wp:posOffset>590550</wp:posOffset>
            </wp:positionV>
            <wp:extent cx="6486525" cy="381000"/>
            <wp:effectExtent l="19050" t="0" r="9525"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486525" cy="381000"/>
                    </a:xfrm>
                    <a:prstGeom prst="rect">
                      <a:avLst/>
                    </a:prstGeom>
                    <a:noFill/>
                  </pic:spPr>
                </pic:pic>
              </a:graphicData>
            </a:graphic>
          </wp:anchor>
        </w:drawing>
      </w:r>
    </w:p>
    <w:p w:rsidR="00B4081E" w:rsidRPr="00DA0B8A" w:rsidRDefault="00B4081E" w:rsidP="00DA3619">
      <w:pPr>
        <w:rPr>
          <w:rFonts w:ascii="Times New Roman" w:hAnsi="Times New Roman"/>
          <w:noProof/>
          <w:szCs w:val="24"/>
        </w:rPr>
      </w:pPr>
    </w:p>
    <w:p w:rsidR="00DA3619" w:rsidRPr="00DA0B8A" w:rsidRDefault="0090427E" w:rsidP="00DA3619">
      <w:pPr>
        <w:rPr>
          <w:rFonts w:ascii="Times New Roman" w:hAnsi="Times New Roman"/>
          <w:szCs w:val="24"/>
        </w:rPr>
      </w:pPr>
      <w:r w:rsidRPr="00DA0B8A">
        <w:rPr>
          <w:rFonts w:ascii="Times New Roman" w:hAnsi="Times New Roman"/>
          <w:noProof/>
          <w:szCs w:val="24"/>
        </w:rPr>
        <w:t xml:space="preserve">April </w:t>
      </w:r>
      <w:r w:rsidR="00067157">
        <w:rPr>
          <w:rFonts w:ascii="Times New Roman" w:hAnsi="Times New Roman"/>
          <w:noProof/>
          <w:szCs w:val="24"/>
        </w:rPr>
        <w:t>2</w:t>
      </w:r>
      <w:r w:rsidR="005F3F43" w:rsidRPr="00DA0B8A">
        <w:rPr>
          <w:rFonts w:ascii="Times New Roman" w:hAnsi="Times New Roman"/>
          <w:noProof/>
          <w:szCs w:val="24"/>
        </w:rPr>
        <w:t>4</w:t>
      </w:r>
      <w:r w:rsidRPr="00DA0B8A">
        <w:rPr>
          <w:rFonts w:ascii="Times New Roman" w:hAnsi="Times New Roman"/>
          <w:noProof/>
          <w:szCs w:val="24"/>
        </w:rPr>
        <w:t>, 2014</w:t>
      </w:r>
    </w:p>
    <w:p w:rsidR="00DA3619" w:rsidRPr="00DA0B8A" w:rsidRDefault="00DA3619" w:rsidP="00DA3619">
      <w:pPr>
        <w:rPr>
          <w:rFonts w:ascii="Times New Roman" w:hAnsi="Times New Roman"/>
          <w:szCs w:val="24"/>
        </w:rPr>
      </w:pPr>
    </w:p>
    <w:p w:rsidR="004C5017" w:rsidRPr="00DA0B8A" w:rsidRDefault="00D726A0" w:rsidP="00DA3619">
      <w:pPr>
        <w:rPr>
          <w:rFonts w:ascii="Times New Roman" w:hAnsi="Times New Roman"/>
          <w:b/>
          <w:i/>
          <w:szCs w:val="24"/>
        </w:rPr>
      </w:pPr>
      <w:r w:rsidRPr="00DA0B8A">
        <w:rPr>
          <w:rFonts w:ascii="Times New Roman" w:hAnsi="Times New Roman"/>
          <w:b/>
          <w:i/>
          <w:szCs w:val="24"/>
        </w:rPr>
        <w:t xml:space="preserve">VIA </w:t>
      </w:r>
      <w:r w:rsidR="004C5017" w:rsidRPr="00DA0B8A">
        <w:rPr>
          <w:rFonts w:ascii="Times New Roman" w:hAnsi="Times New Roman"/>
          <w:b/>
          <w:i/>
          <w:szCs w:val="24"/>
        </w:rPr>
        <w:t xml:space="preserve">ELECTRONIC FILING </w:t>
      </w:r>
    </w:p>
    <w:p w:rsidR="00D726A0" w:rsidRPr="00DA0B8A" w:rsidRDefault="004C5017" w:rsidP="00DA3619">
      <w:pPr>
        <w:rPr>
          <w:rFonts w:ascii="Times New Roman" w:hAnsi="Times New Roman"/>
          <w:b/>
          <w:i/>
          <w:szCs w:val="24"/>
        </w:rPr>
      </w:pPr>
      <w:r w:rsidRPr="00DA0B8A">
        <w:rPr>
          <w:rFonts w:ascii="Times New Roman" w:hAnsi="Times New Roman"/>
          <w:b/>
          <w:i/>
          <w:szCs w:val="24"/>
        </w:rPr>
        <w:t xml:space="preserve">AND </w:t>
      </w:r>
      <w:r w:rsidR="00F1742D" w:rsidRPr="00DA0B8A">
        <w:rPr>
          <w:rFonts w:ascii="Times New Roman" w:hAnsi="Times New Roman"/>
          <w:b/>
          <w:i/>
          <w:szCs w:val="24"/>
        </w:rPr>
        <w:t>OVERNIGHT DELIVERY</w:t>
      </w:r>
    </w:p>
    <w:p w:rsidR="00D726A0" w:rsidRPr="00DA0B8A" w:rsidRDefault="00D726A0" w:rsidP="00DA3619">
      <w:pPr>
        <w:rPr>
          <w:rFonts w:ascii="Times New Roman" w:hAnsi="Times New Roman"/>
          <w:szCs w:val="24"/>
        </w:rPr>
      </w:pPr>
    </w:p>
    <w:p w:rsidR="00DA3619" w:rsidRPr="00DA0B8A" w:rsidRDefault="00DA3619" w:rsidP="00DA3619">
      <w:pPr>
        <w:rPr>
          <w:rFonts w:ascii="Times New Roman" w:hAnsi="Times New Roman"/>
          <w:szCs w:val="24"/>
        </w:rPr>
      </w:pPr>
      <w:r w:rsidRPr="00DA0B8A">
        <w:rPr>
          <w:rFonts w:ascii="Times New Roman" w:hAnsi="Times New Roman"/>
          <w:szCs w:val="24"/>
        </w:rPr>
        <w:t>Washington Utilities and Transportation Commission</w:t>
      </w:r>
      <w:r w:rsidRPr="00DA0B8A">
        <w:rPr>
          <w:rFonts w:ascii="Times New Roman" w:hAnsi="Times New Roman"/>
          <w:szCs w:val="24"/>
        </w:rPr>
        <w:br/>
        <w:t>1300 S. Evergreen Park Drive S.W.</w:t>
      </w:r>
      <w:r w:rsidRPr="00DA0B8A">
        <w:rPr>
          <w:rFonts w:ascii="Times New Roman" w:hAnsi="Times New Roman"/>
          <w:szCs w:val="24"/>
        </w:rPr>
        <w:br/>
        <w:t>P.O. Box 47250</w:t>
      </w:r>
      <w:r w:rsidRPr="00DA0B8A">
        <w:rPr>
          <w:rFonts w:ascii="Times New Roman" w:hAnsi="Times New Roman"/>
          <w:szCs w:val="24"/>
        </w:rPr>
        <w:br/>
        <w:t>Olympia, WA</w:t>
      </w:r>
      <w:r w:rsidR="005F3F43" w:rsidRPr="00DA0B8A">
        <w:rPr>
          <w:rFonts w:ascii="Times New Roman" w:hAnsi="Times New Roman"/>
          <w:szCs w:val="24"/>
        </w:rPr>
        <w:t xml:space="preserve"> 98504-</w:t>
      </w:r>
      <w:r w:rsidRPr="00DA0B8A">
        <w:rPr>
          <w:rFonts w:ascii="Times New Roman" w:hAnsi="Times New Roman"/>
          <w:szCs w:val="24"/>
        </w:rPr>
        <w:t>7250</w:t>
      </w:r>
    </w:p>
    <w:p w:rsidR="00A8075D" w:rsidRPr="00DA0B8A" w:rsidRDefault="00A8075D" w:rsidP="00DA3619">
      <w:pPr>
        <w:rPr>
          <w:rFonts w:ascii="Times New Roman" w:hAnsi="Times New Roman"/>
          <w:szCs w:val="24"/>
        </w:rPr>
      </w:pPr>
    </w:p>
    <w:p w:rsidR="00DA3619" w:rsidRPr="00DA0B8A" w:rsidRDefault="00DA3619" w:rsidP="00DA3619">
      <w:pPr>
        <w:rPr>
          <w:rFonts w:ascii="Times New Roman" w:hAnsi="Times New Roman"/>
          <w:szCs w:val="24"/>
        </w:rPr>
      </w:pPr>
      <w:r w:rsidRPr="00DA0B8A">
        <w:rPr>
          <w:rFonts w:ascii="Times New Roman" w:hAnsi="Times New Roman"/>
          <w:szCs w:val="24"/>
        </w:rPr>
        <w:t>Attention:</w:t>
      </w:r>
      <w:r w:rsidRPr="00DA0B8A">
        <w:rPr>
          <w:rFonts w:ascii="Times New Roman" w:hAnsi="Times New Roman"/>
          <w:szCs w:val="24"/>
        </w:rPr>
        <w:tab/>
      </w:r>
      <w:r w:rsidR="005F3F43" w:rsidRPr="00DA0B8A">
        <w:rPr>
          <w:rFonts w:ascii="Times New Roman" w:hAnsi="Times New Roman"/>
          <w:szCs w:val="24"/>
        </w:rPr>
        <w:t>Steven V. King</w:t>
      </w:r>
      <w:r w:rsidRPr="00DA0B8A">
        <w:rPr>
          <w:rFonts w:ascii="Times New Roman" w:hAnsi="Times New Roman"/>
          <w:szCs w:val="24"/>
        </w:rPr>
        <w:br/>
      </w:r>
      <w:r w:rsidRPr="00DA0B8A">
        <w:rPr>
          <w:rFonts w:ascii="Times New Roman" w:hAnsi="Times New Roman"/>
          <w:szCs w:val="24"/>
        </w:rPr>
        <w:tab/>
      </w:r>
      <w:r w:rsidRPr="00DA0B8A">
        <w:rPr>
          <w:rFonts w:ascii="Times New Roman" w:hAnsi="Times New Roman"/>
          <w:szCs w:val="24"/>
        </w:rPr>
        <w:tab/>
        <w:t xml:space="preserve">Executive </w:t>
      </w:r>
      <w:r w:rsidR="00C47BD7" w:rsidRPr="00DA0B8A">
        <w:rPr>
          <w:rFonts w:ascii="Times New Roman" w:hAnsi="Times New Roman"/>
          <w:szCs w:val="24"/>
        </w:rPr>
        <w:t xml:space="preserve">Director and </w:t>
      </w:r>
      <w:r w:rsidRPr="00DA0B8A">
        <w:rPr>
          <w:rFonts w:ascii="Times New Roman" w:hAnsi="Times New Roman"/>
          <w:szCs w:val="24"/>
        </w:rPr>
        <w:t>Secretary</w:t>
      </w:r>
    </w:p>
    <w:p w:rsidR="004C5017" w:rsidRPr="00DA0B8A" w:rsidRDefault="004C5017" w:rsidP="00DA3619">
      <w:pPr>
        <w:rPr>
          <w:rFonts w:ascii="Times New Roman" w:hAnsi="Times New Roman"/>
          <w:szCs w:val="24"/>
        </w:rPr>
      </w:pPr>
    </w:p>
    <w:p w:rsidR="00067157" w:rsidRDefault="00062493" w:rsidP="00DA3619">
      <w:pPr>
        <w:rPr>
          <w:rFonts w:ascii="Times New Roman" w:hAnsi="Times New Roman"/>
          <w:b/>
          <w:szCs w:val="24"/>
        </w:rPr>
      </w:pPr>
      <w:r w:rsidRPr="00DA0B8A">
        <w:rPr>
          <w:rFonts w:ascii="Times New Roman" w:hAnsi="Times New Roman"/>
          <w:b/>
          <w:szCs w:val="24"/>
        </w:rPr>
        <w:t>RE:</w:t>
      </w:r>
      <w:r w:rsidRPr="00DA0B8A">
        <w:rPr>
          <w:rFonts w:ascii="Times New Roman" w:hAnsi="Times New Roman"/>
          <w:b/>
          <w:szCs w:val="24"/>
        </w:rPr>
        <w:tab/>
      </w:r>
      <w:r w:rsidR="005F3F43" w:rsidRPr="00DA0B8A">
        <w:rPr>
          <w:rFonts w:ascii="Times New Roman" w:hAnsi="Times New Roman"/>
          <w:b/>
          <w:szCs w:val="24"/>
        </w:rPr>
        <w:tab/>
      </w:r>
      <w:r w:rsidR="00067157">
        <w:rPr>
          <w:rFonts w:ascii="Times New Roman" w:hAnsi="Times New Roman"/>
          <w:b/>
          <w:szCs w:val="24"/>
        </w:rPr>
        <w:t>Docket UE-140617</w:t>
      </w:r>
    </w:p>
    <w:p w:rsidR="004C5017" w:rsidRPr="00DA0B8A" w:rsidRDefault="00062493" w:rsidP="00067157">
      <w:pPr>
        <w:ind w:left="720" w:firstLine="720"/>
        <w:rPr>
          <w:rFonts w:ascii="Times New Roman" w:hAnsi="Times New Roman"/>
          <w:b/>
          <w:szCs w:val="24"/>
        </w:rPr>
      </w:pPr>
      <w:r w:rsidRPr="00DA0B8A">
        <w:rPr>
          <w:rFonts w:ascii="Times New Roman" w:hAnsi="Times New Roman"/>
          <w:b/>
          <w:szCs w:val="24"/>
        </w:rPr>
        <w:t xml:space="preserve">Advice No. </w:t>
      </w:r>
      <w:r w:rsidR="00067157">
        <w:rPr>
          <w:rFonts w:ascii="Times New Roman" w:hAnsi="Times New Roman"/>
          <w:b/>
          <w:szCs w:val="24"/>
        </w:rPr>
        <w:t>14-03</w:t>
      </w:r>
      <w:r w:rsidR="00B4081E" w:rsidRPr="00DA0B8A">
        <w:rPr>
          <w:rFonts w:ascii="Times New Roman" w:hAnsi="Times New Roman"/>
          <w:b/>
          <w:szCs w:val="24"/>
        </w:rPr>
        <w:t>—H</w:t>
      </w:r>
      <w:r w:rsidR="005F3F43" w:rsidRPr="00DA0B8A">
        <w:rPr>
          <w:rFonts w:ascii="Times New Roman" w:hAnsi="Times New Roman"/>
          <w:b/>
          <w:szCs w:val="24"/>
        </w:rPr>
        <w:t>ydro Investment Adjustment</w:t>
      </w:r>
    </w:p>
    <w:p w:rsidR="005F3F43" w:rsidRPr="00DA0B8A" w:rsidRDefault="005F3F43" w:rsidP="000B2C12">
      <w:pPr>
        <w:rPr>
          <w:rFonts w:ascii="Times New Roman" w:hAnsi="Times New Roman"/>
          <w:b/>
          <w:szCs w:val="24"/>
        </w:rPr>
      </w:pPr>
    </w:p>
    <w:p w:rsidR="005F3F43" w:rsidRPr="00DA0B8A" w:rsidRDefault="005F3F43" w:rsidP="000B2C12">
      <w:pPr>
        <w:rPr>
          <w:rFonts w:ascii="Times New Roman" w:hAnsi="Times New Roman"/>
          <w:szCs w:val="24"/>
        </w:rPr>
      </w:pPr>
      <w:r w:rsidRPr="00DA0B8A">
        <w:rPr>
          <w:rFonts w:ascii="Times New Roman" w:hAnsi="Times New Roman"/>
          <w:szCs w:val="24"/>
        </w:rPr>
        <w:t>Dear Mr. King:</w:t>
      </w:r>
    </w:p>
    <w:p w:rsidR="000B2C12" w:rsidRDefault="000B2C12" w:rsidP="000B2C12">
      <w:pPr>
        <w:rPr>
          <w:rFonts w:ascii="Times New Roman" w:hAnsi="Times New Roman"/>
          <w:szCs w:val="24"/>
        </w:rPr>
      </w:pPr>
    </w:p>
    <w:p w:rsidR="009D3A89" w:rsidRDefault="00067157" w:rsidP="000B2C12">
      <w:pPr>
        <w:rPr>
          <w:rFonts w:ascii="Times New Roman" w:hAnsi="Times New Roman"/>
          <w:szCs w:val="24"/>
        </w:rPr>
      </w:pPr>
      <w:r>
        <w:rPr>
          <w:rFonts w:ascii="Times New Roman" w:hAnsi="Times New Roman"/>
          <w:szCs w:val="24"/>
        </w:rPr>
        <w:t>On April 14, 2014, Pacific Power &amp; Light Company (Pacific Power or Company</w:t>
      </w:r>
      <w:r w:rsidR="009D3A89">
        <w:rPr>
          <w:rFonts w:ascii="Times New Roman" w:hAnsi="Times New Roman"/>
          <w:szCs w:val="24"/>
        </w:rPr>
        <w:t>), a division of PacifiCorp, fi</w:t>
      </w:r>
      <w:r>
        <w:rPr>
          <w:rFonts w:ascii="Times New Roman" w:hAnsi="Times New Roman"/>
          <w:szCs w:val="24"/>
        </w:rPr>
        <w:t>l</w:t>
      </w:r>
      <w:r w:rsidR="009D3A89">
        <w:rPr>
          <w:rFonts w:ascii="Times New Roman" w:hAnsi="Times New Roman"/>
          <w:szCs w:val="24"/>
        </w:rPr>
        <w:t>e</w:t>
      </w:r>
      <w:r>
        <w:rPr>
          <w:rFonts w:ascii="Times New Roman" w:hAnsi="Times New Roman"/>
          <w:szCs w:val="24"/>
        </w:rPr>
        <w:t>d a separate tariff rider to reflect in cus</w:t>
      </w:r>
      <w:r w:rsidR="009D3A89">
        <w:rPr>
          <w:rFonts w:ascii="Times New Roman" w:hAnsi="Times New Roman"/>
          <w:szCs w:val="24"/>
        </w:rPr>
        <w:t>t</w:t>
      </w:r>
      <w:r>
        <w:rPr>
          <w:rFonts w:ascii="Times New Roman" w:hAnsi="Times New Roman"/>
          <w:szCs w:val="24"/>
        </w:rPr>
        <w:t>o</w:t>
      </w:r>
      <w:r w:rsidR="009D3A89">
        <w:rPr>
          <w:rFonts w:ascii="Times New Roman" w:hAnsi="Times New Roman"/>
          <w:szCs w:val="24"/>
        </w:rPr>
        <w:t>m</w:t>
      </w:r>
      <w:r>
        <w:rPr>
          <w:rFonts w:ascii="Times New Roman" w:hAnsi="Times New Roman"/>
          <w:szCs w:val="24"/>
        </w:rPr>
        <w:t>er rates the Washington-allocated revenue requirement associated with the Merwin Fish Collector.  The Co</w:t>
      </w:r>
      <w:r w:rsidR="009D3A89">
        <w:rPr>
          <w:rFonts w:ascii="Times New Roman" w:hAnsi="Times New Roman"/>
          <w:szCs w:val="24"/>
        </w:rPr>
        <w:t>mpany proposed a June 15, 2014 effectiv</w:t>
      </w:r>
      <w:r>
        <w:rPr>
          <w:rFonts w:ascii="Times New Roman" w:hAnsi="Times New Roman"/>
          <w:szCs w:val="24"/>
        </w:rPr>
        <w:t xml:space="preserve">e date for the tariff rider. </w:t>
      </w:r>
      <w:r w:rsidR="009D3A89">
        <w:rPr>
          <w:rFonts w:ascii="Times New Roman" w:hAnsi="Times New Roman"/>
          <w:szCs w:val="24"/>
        </w:rPr>
        <w:t xml:space="preserve"> The purpose of this letter is to provide a revised tariff to correct a typographical error and to provide verification that the Company has complied with the notice requirements of WAC 480-100-194.  </w:t>
      </w:r>
    </w:p>
    <w:p w:rsidR="009D3A89" w:rsidRDefault="009D3A89" w:rsidP="000B2C12">
      <w:pPr>
        <w:rPr>
          <w:rFonts w:ascii="Times New Roman" w:hAnsi="Times New Roman"/>
          <w:szCs w:val="24"/>
        </w:rPr>
      </w:pPr>
    </w:p>
    <w:p w:rsidR="009D3A89" w:rsidRDefault="00466C90" w:rsidP="000B2C12">
      <w:pPr>
        <w:rPr>
          <w:rFonts w:ascii="Times New Roman" w:hAnsi="Times New Roman"/>
          <w:szCs w:val="24"/>
        </w:rPr>
      </w:pPr>
      <w:r>
        <w:rPr>
          <w:rFonts w:ascii="Times New Roman" w:hAnsi="Times New Roman"/>
          <w:szCs w:val="24"/>
        </w:rPr>
        <w:t>On April 22</w:t>
      </w:r>
      <w:r w:rsidR="009D3A89">
        <w:rPr>
          <w:rFonts w:ascii="Times New Roman" w:hAnsi="Times New Roman"/>
          <w:szCs w:val="24"/>
        </w:rPr>
        <w:t xml:space="preserve">, 2014, Jason Ball of Commission Staff noticed that the Schedule 90 tariff sheet provided on April 14 mistakenly stated that bills “shall have subtracted an amount….”  The tariff sheet should read that bills “shall have added an amount….”  </w:t>
      </w:r>
      <w:r>
        <w:rPr>
          <w:rFonts w:ascii="Times New Roman" w:hAnsi="Times New Roman"/>
          <w:szCs w:val="24"/>
        </w:rPr>
        <w:t>The Company corrects this error in the errata tariff sheet i</w:t>
      </w:r>
      <w:r w:rsidR="009D3A89">
        <w:rPr>
          <w:rFonts w:ascii="Times New Roman" w:hAnsi="Times New Roman"/>
          <w:szCs w:val="24"/>
        </w:rPr>
        <w:t>ncluded w</w:t>
      </w:r>
      <w:r>
        <w:rPr>
          <w:rFonts w:ascii="Times New Roman" w:hAnsi="Times New Roman"/>
          <w:szCs w:val="24"/>
        </w:rPr>
        <w:t>ith this letter as Attachment A.  This tariff sheet replaces the original tariff sheet in its entirety.  The remainder of the Company’s April 14 filing correctly characterized the Company’s proposal as a rate increase and remains unchanged.</w:t>
      </w:r>
    </w:p>
    <w:p w:rsidR="009D3A89" w:rsidRDefault="009D3A89" w:rsidP="000B2C12">
      <w:pPr>
        <w:rPr>
          <w:rFonts w:ascii="Times New Roman" w:hAnsi="Times New Roman"/>
          <w:szCs w:val="24"/>
        </w:rPr>
      </w:pPr>
    </w:p>
    <w:p w:rsidR="00466C90" w:rsidRDefault="00466C90" w:rsidP="000B2C12">
      <w:pPr>
        <w:rPr>
          <w:rFonts w:ascii="Times New Roman" w:hAnsi="Times New Roman"/>
          <w:szCs w:val="24"/>
        </w:rPr>
      </w:pPr>
      <w:r>
        <w:rPr>
          <w:rFonts w:ascii="Times New Roman" w:hAnsi="Times New Roman"/>
          <w:szCs w:val="24"/>
        </w:rPr>
        <w:t xml:space="preserve">The Company is also providing verification </w:t>
      </w:r>
      <w:r w:rsidR="009D3A89">
        <w:rPr>
          <w:rFonts w:ascii="Times New Roman" w:hAnsi="Times New Roman"/>
          <w:szCs w:val="24"/>
        </w:rPr>
        <w:t xml:space="preserve">under </w:t>
      </w:r>
      <w:r w:rsidR="00067157">
        <w:rPr>
          <w:rFonts w:ascii="Times New Roman" w:hAnsi="Times New Roman"/>
          <w:szCs w:val="24"/>
        </w:rPr>
        <w:t>WAC 480-100-198</w:t>
      </w:r>
      <w:r w:rsidR="009D3A89">
        <w:rPr>
          <w:rFonts w:ascii="Times New Roman" w:hAnsi="Times New Roman"/>
          <w:szCs w:val="24"/>
        </w:rPr>
        <w:t xml:space="preserve"> that</w:t>
      </w:r>
      <w:r>
        <w:rPr>
          <w:rFonts w:ascii="Times New Roman" w:hAnsi="Times New Roman"/>
          <w:szCs w:val="24"/>
        </w:rPr>
        <w:t xml:space="preserve"> it will provide the </w:t>
      </w:r>
      <w:r w:rsidR="009D3A89">
        <w:rPr>
          <w:rFonts w:ascii="Times New Roman" w:hAnsi="Times New Roman"/>
          <w:szCs w:val="24"/>
        </w:rPr>
        <w:t xml:space="preserve">customer notice required under WAC 480-100-194 </w:t>
      </w:r>
      <w:r>
        <w:rPr>
          <w:rFonts w:ascii="Times New Roman" w:hAnsi="Times New Roman"/>
          <w:szCs w:val="24"/>
        </w:rPr>
        <w:t>no later than May 7, 2014</w:t>
      </w:r>
      <w:r w:rsidR="009D3A89">
        <w:rPr>
          <w:rFonts w:ascii="Times New Roman" w:hAnsi="Times New Roman"/>
          <w:szCs w:val="24"/>
        </w:rPr>
        <w:t>, which is more than 30 days</w:t>
      </w:r>
      <w:r>
        <w:rPr>
          <w:rFonts w:ascii="Times New Roman" w:hAnsi="Times New Roman"/>
          <w:szCs w:val="24"/>
        </w:rPr>
        <w:t xml:space="preserve"> before the tariff’s effective date</w:t>
      </w:r>
      <w:r w:rsidR="009D3A89">
        <w:rPr>
          <w:rFonts w:ascii="Times New Roman" w:hAnsi="Times New Roman"/>
          <w:szCs w:val="24"/>
        </w:rPr>
        <w:t>.</w:t>
      </w:r>
      <w:r w:rsidR="008B1ACC">
        <w:rPr>
          <w:rStyle w:val="FootnoteReference"/>
          <w:rFonts w:ascii="Times New Roman" w:hAnsi="Times New Roman"/>
          <w:szCs w:val="24"/>
        </w:rPr>
        <w:footnoteReference w:id="1"/>
      </w:r>
      <w:r>
        <w:rPr>
          <w:rFonts w:ascii="Times New Roman" w:hAnsi="Times New Roman"/>
          <w:szCs w:val="24"/>
        </w:rPr>
        <w:t xml:space="preserve">  </w:t>
      </w:r>
      <w:r w:rsidR="008B1ACC">
        <w:rPr>
          <w:rFonts w:ascii="Times New Roman" w:hAnsi="Times New Roman"/>
          <w:szCs w:val="24"/>
        </w:rPr>
        <w:t xml:space="preserve">The Company’s separate tariff rider affects all of the customers in the Company’s Washington service territory.  </w:t>
      </w:r>
      <w:r w:rsidR="009D3A89">
        <w:rPr>
          <w:rFonts w:ascii="Times New Roman" w:hAnsi="Times New Roman"/>
          <w:szCs w:val="24"/>
        </w:rPr>
        <w:t>The Company</w:t>
      </w:r>
      <w:r w:rsidR="008B1ACC">
        <w:rPr>
          <w:rFonts w:ascii="Times New Roman" w:hAnsi="Times New Roman"/>
          <w:szCs w:val="24"/>
        </w:rPr>
        <w:t xml:space="preserve"> will</w:t>
      </w:r>
      <w:r w:rsidR="009D3A89">
        <w:rPr>
          <w:rFonts w:ascii="Times New Roman" w:hAnsi="Times New Roman"/>
          <w:szCs w:val="24"/>
        </w:rPr>
        <w:t xml:space="preserve"> compl</w:t>
      </w:r>
      <w:r w:rsidR="008B1ACC">
        <w:rPr>
          <w:rFonts w:ascii="Times New Roman" w:hAnsi="Times New Roman"/>
          <w:szCs w:val="24"/>
        </w:rPr>
        <w:t>y</w:t>
      </w:r>
      <w:r w:rsidR="009D3A89">
        <w:rPr>
          <w:rFonts w:ascii="Times New Roman" w:hAnsi="Times New Roman"/>
          <w:szCs w:val="24"/>
        </w:rPr>
        <w:t xml:space="preserve"> with the requirements of WAC 480-100-194</w:t>
      </w:r>
      <w:r w:rsidR="008B1ACC">
        <w:rPr>
          <w:rFonts w:ascii="Times New Roman" w:hAnsi="Times New Roman"/>
          <w:szCs w:val="24"/>
        </w:rPr>
        <w:t>(2)</w:t>
      </w:r>
      <w:r w:rsidR="009D3A89">
        <w:rPr>
          <w:rFonts w:ascii="Times New Roman" w:hAnsi="Times New Roman"/>
          <w:szCs w:val="24"/>
        </w:rPr>
        <w:t xml:space="preserve"> by</w:t>
      </w:r>
      <w:r>
        <w:rPr>
          <w:rFonts w:ascii="Times New Roman" w:hAnsi="Times New Roman"/>
          <w:szCs w:val="24"/>
        </w:rPr>
        <w:t>:</w:t>
      </w:r>
    </w:p>
    <w:p w:rsidR="00067157" w:rsidRPr="00466C90" w:rsidRDefault="00466C90" w:rsidP="00D807D7">
      <w:pPr>
        <w:pStyle w:val="ListParagraph"/>
        <w:keepNext/>
        <w:numPr>
          <w:ilvl w:val="0"/>
          <w:numId w:val="3"/>
        </w:numPr>
        <w:rPr>
          <w:rFonts w:ascii="Times New Roman" w:hAnsi="Times New Roman"/>
          <w:szCs w:val="24"/>
        </w:rPr>
      </w:pPr>
      <w:r>
        <w:rPr>
          <w:rFonts w:ascii="Times New Roman" w:hAnsi="Times New Roman"/>
          <w:szCs w:val="24"/>
        </w:rPr>
        <w:lastRenderedPageBreak/>
        <w:t>I</w:t>
      </w:r>
      <w:r w:rsidRPr="00466C90">
        <w:rPr>
          <w:rFonts w:ascii="Times New Roman" w:hAnsi="Times New Roman"/>
          <w:szCs w:val="24"/>
        </w:rPr>
        <w:t>ncluding a paid advertisement in the following newspapers</w:t>
      </w:r>
      <w:r w:rsidR="009D3A89" w:rsidRPr="00466C90">
        <w:rPr>
          <w:rFonts w:ascii="Times New Roman" w:hAnsi="Times New Roman"/>
          <w:szCs w:val="24"/>
        </w:rPr>
        <w:t>:</w:t>
      </w:r>
    </w:p>
    <w:p w:rsidR="00466C90" w:rsidRPr="008B1ACC" w:rsidRDefault="00466C90" w:rsidP="00466C90">
      <w:pPr>
        <w:pStyle w:val="PlainText"/>
        <w:numPr>
          <w:ilvl w:val="1"/>
          <w:numId w:val="3"/>
        </w:numPr>
        <w:rPr>
          <w:rFonts w:ascii="Times New Roman" w:hAnsi="Times New Roman"/>
          <w:sz w:val="24"/>
          <w:szCs w:val="24"/>
        </w:rPr>
      </w:pPr>
      <w:r w:rsidRPr="008B1ACC">
        <w:rPr>
          <w:rFonts w:ascii="Times New Roman" w:hAnsi="Times New Roman"/>
          <w:sz w:val="24"/>
          <w:szCs w:val="24"/>
        </w:rPr>
        <w:t>Dayton Chronicle (on May 7)</w:t>
      </w:r>
    </w:p>
    <w:p w:rsidR="00466C90" w:rsidRPr="008B1ACC" w:rsidRDefault="00466C90" w:rsidP="00466C90">
      <w:pPr>
        <w:pStyle w:val="PlainText"/>
        <w:numPr>
          <w:ilvl w:val="1"/>
          <w:numId w:val="3"/>
        </w:numPr>
        <w:rPr>
          <w:rFonts w:ascii="Times New Roman" w:hAnsi="Times New Roman"/>
          <w:sz w:val="24"/>
          <w:szCs w:val="24"/>
        </w:rPr>
      </w:pPr>
      <w:r w:rsidRPr="008B1ACC">
        <w:rPr>
          <w:rFonts w:ascii="Times New Roman" w:hAnsi="Times New Roman"/>
          <w:sz w:val="24"/>
          <w:szCs w:val="24"/>
        </w:rPr>
        <w:t>The East Washingtonian (on May 7)</w:t>
      </w:r>
    </w:p>
    <w:p w:rsidR="00466C90" w:rsidRPr="008B1ACC" w:rsidRDefault="00466C90" w:rsidP="00466C90">
      <w:pPr>
        <w:pStyle w:val="PlainText"/>
        <w:numPr>
          <w:ilvl w:val="1"/>
          <w:numId w:val="3"/>
        </w:numPr>
        <w:rPr>
          <w:rFonts w:ascii="Times New Roman" w:hAnsi="Times New Roman"/>
          <w:sz w:val="24"/>
          <w:szCs w:val="24"/>
        </w:rPr>
      </w:pPr>
      <w:r w:rsidRPr="008B1ACC">
        <w:rPr>
          <w:rFonts w:ascii="Times New Roman" w:hAnsi="Times New Roman"/>
          <w:sz w:val="24"/>
          <w:szCs w:val="24"/>
        </w:rPr>
        <w:t>The Waitsburg Times (on May 1)</w:t>
      </w:r>
    </w:p>
    <w:p w:rsidR="00466C90" w:rsidRPr="008B1ACC" w:rsidRDefault="00466C90" w:rsidP="00466C90">
      <w:pPr>
        <w:pStyle w:val="PlainText"/>
        <w:numPr>
          <w:ilvl w:val="1"/>
          <w:numId w:val="3"/>
        </w:numPr>
        <w:rPr>
          <w:rFonts w:ascii="Times New Roman" w:hAnsi="Times New Roman"/>
          <w:sz w:val="24"/>
          <w:szCs w:val="24"/>
        </w:rPr>
      </w:pPr>
      <w:r w:rsidRPr="008B1ACC">
        <w:rPr>
          <w:rFonts w:ascii="Times New Roman" w:hAnsi="Times New Roman"/>
          <w:sz w:val="24"/>
          <w:szCs w:val="24"/>
        </w:rPr>
        <w:t>Walla Walla Union Bulletin (on May 1)</w:t>
      </w:r>
    </w:p>
    <w:p w:rsidR="00466C90" w:rsidRPr="008B1ACC" w:rsidRDefault="00466C90" w:rsidP="00466C90">
      <w:pPr>
        <w:pStyle w:val="PlainText"/>
        <w:numPr>
          <w:ilvl w:val="1"/>
          <w:numId w:val="3"/>
        </w:numPr>
        <w:rPr>
          <w:rFonts w:ascii="Times New Roman" w:hAnsi="Times New Roman"/>
          <w:sz w:val="24"/>
          <w:szCs w:val="24"/>
        </w:rPr>
      </w:pPr>
      <w:r w:rsidRPr="008B1ACC">
        <w:rPr>
          <w:rFonts w:ascii="Times New Roman" w:hAnsi="Times New Roman"/>
          <w:sz w:val="24"/>
          <w:szCs w:val="24"/>
        </w:rPr>
        <w:t>Yakima Herald-Republic (on May 1)</w:t>
      </w:r>
    </w:p>
    <w:p w:rsidR="00466C90" w:rsidRDefault="00466C90" w:rsidP="009D3A89">
      <w:pPr>
        <w:pStyle w:val="ListParagraph"/>
        <w:numPr>
          <w:ilvl w:val="0"/>
          <w:numId w:val="3"/>
        </w:numPr>
        <w:rPr>
          <w:rFonts w:ascii="Times New Roman" w:hAnsi="Times New Roman"/>
          <w:szCs w:val="24"/>
        </w:rPr>
      </w:pPr>
      <w:r>
        <w:rPr>
          <w:rFonts w:ascii="Times New Roman" w:hAnsi="Times New Roman"/>
          <w:szCs w:val="24"/>
        </w:rPr>
        <w:t>Posting the notice at pay stations in the Company’s service territory</w:t>
      </w:r>
      <w:r w:rsidR="008B1ACC">
        <w:rPr>
          <w:rFonts w:ascii="Times New Roman" w:hAnsi="Times New Roman"/>
          <w:szCs w:val="24"/>
        </w:rPr>
        <w:t>.</w:t>
      </w:r>
    </w:p>
    <w:p w:rsidR="00466C90" w:rsidRDefault="00466C90" w:rsidP="009D3A89">
      <w:pPr>
        <w:pStyle w:val="ListParagraph"/>
        <w:numPr>
          <w:ilvl w:val="0"/>
          <w:numId w:val="3"/>
        </w:numPr>
        <w:rPr>
          <w:rFonts w:ascii="Times New Roman" w:hAnsi="Times New Roman"/>
          <w:szCs w:val="24"/>
        </w:rPr>
      </w:pPr>
      <w:r>
        <w:rPr>
          <w:rFonts w:ascii="Times New Roman" w:hAnsi="Times New Roman"/>
          <w:szCs w:val="24"/>
        </w:rPr>
        <w:t>Providing copies of the notice to community agencies and organizations in the geographic area where the Company offers service for posting or publication.</w:t>
      </w:r>
    </w:p>
    <w:p w:rsidR="008B1ACC" w:rsidRDefault="008B1ACC" w:rsidP="009D3A89">
      <w:pPr>
        <w:pStyle w:val="ListParagraph"/>
        <w:numPr>
          <w:ilvl w:val="0"/>
          <w:numId w:val="3"/>
        </w:numPr>
        <w:rPr>
          <w:rFonts w:ascii="Times New Roman" w:hAnsi="Times New Roman"/>
          <w:szCs w:val="24"/>
        </w:rPr>
      </w:pPr>
      <w:r>
        <w:rPr>
          <w:rFonts w:ascii="Times New Roman" w:hAnsi="Times New Roman"/>
          <w:szCs w:val="24"/>
        </w:rPr>
        <w:t>Providing a copy of the notice to the news editor of every newspaper, television station, and radio station in the geographic area in which the Company offers service.</w:t>
      </w:r>
    </w:p>
    <w:p w:rsidR="008B1ACC" w:rsidRDefault="008B1ACC" w:rsidP="009D3A89">
      <w:pPr>
        <w:pStyle w:val="ListParagraph"/>
        <w:numPr>
          <w:ilvl w:val="0"/>
          <w:numId w:val="3"/>
        </w:numPr>
        <w:rPr>
          <w:rFonts w:ascii="Times New Roman" w:hAnsi="Times New Roman"/>
          <w:szCs w:val="24"/>
        </w:rPr>
      </w:pPr>
      <w:r>
        <w:rPr>
          <w:rFonts w:ascii="Times New Roman" w:hAnsi="Times New Roman"/>
          <w:szCs w:val="24"/>
        </w:rPr>
        <w:t>Posting a copy of the notice on the Company’s Internet web site.</w:t>
      </w:r>
    </w:p>
    <w:p w:rsidR="008B1ACC" w:rsidRDefault="008B1ACC" w:rsidP="008B1ACC">
      <w:pPr>
        <w:rPr>
          <w:rFonts w:ascii="Times New Roman" w:hAnsi="Times New Roman"/>
          <w:szCs w:val="24"/>
        </w:rPr>
      </w:pPr>
    </w:p>
    <w:p w:rsidR="008B1ACC" w:rsidRPr="008B1ACC" w:rsidRDefault="008B1ACC" w:rsidP="008B1ACC">
      <w:pPr>
        <w:rPr>
          <w:rFonts w:ascii="Times New Roman" w:hAnsi="Times New Roman"/>
          <w:szCs w:val="24"/>
        </w:rPr>
      </w:pPr>
      <w:r>
        <w:rPr>
          <w:rFonts w:ascii="Times New Roman" w:hAnsi="Times New Roman"/>
          <w:szCs w:val="24"/>
        </w:rPr>
        <w:t>A copy of the notice is included as Attachment B to this letter.  The Company will provide copies of the affidavits of publication upon the Commission’s request.</w:t>
      </w:r>
    </w:p>
    <w:p w:rsidR="006363FA" w:rsidRPr="00DA0B8A" w:rsidRDefault="006363FA" w:rsidP="00784C5B">
      <w:pPr>
        <w:jc w:val="both"/>
        <w:rPr>
          <w:rFonts w:ascii="Times New Roman" w:hAnsi="Times New Roman"/>
          <w:szCs w:val="24"/>
        </w:rPr>
      </w:pPr>
    </w:p>
    <w:p w:rsidR="00784C5B" w:rsidRPr="00DA0B8A" w:rsidRDefault="00EC1D1C" w:rsidP="00784C5B">
      <w:pPr>
        <w:rPr>
          <w:rFonts w:ascii="Times New Roman" w:hAnsi="Times New Roman"/>
          <w:szCs w:val="24"/>
        </w:rPr>
      </w:pPr>
      <w:r w:rsidRPr="00DA0B8A">
        <w:rPr>
          <w:rFonts w:ascii="Times New Roman" w:hAnsi="Times New Roman"/>
          <w:szCs w:val="24"/>
        </w:rPr>
        <w:t>Please direct any inquiries regarding this filing to me at (503) 813-6389</w:t>
      </w:r>
      <w:r w:rsidR="001C541C" w:rsidRPr="00DA0B8A">
        <w:rPr>
          <w:rFonts w:ascii="Times New Roman" w:hAnsi="Times New Roman"/>
          <w:szCs w:val="24"/>
        </w:rPr>
        <w:t xml:space="preserve"> or Bryce.Dalley@PacifiCorp.com</w:t>
      </w:r>
      <w:r w:rsidRPr="00DA0B8A">
        <w:rPr>
          <w:rFonts w:ascii="Times New Roman" w:hAnsi="Times New Roman"/>
          <w:szCs w:val="24"/>
        </w:rPr>
        <w:t>.</w:t>
      </w:r>
    </w:p>
    <w:p w:rsidR="00784C5B" w:rsidRPr="00DA0B8A" w:rsidRDefault="00784C5B" w:rsidP="00DA3619">
      <w:pPr>
        <w:rPr>
          <w:rFonts w:ascii="Times New Roman" w:hAnsi="Times New Roman"/>
          <w:szCs w:val="24"/>
        </w:rPr>
      </w:pPr>
    </w:p>
    <w:p w:rsidR="00DA3619" w:rsidRPr="00DA0B8A" w:rsidRDefault="00DA3619" w:rsidP="00DA3619">
      <w:pPr>
        <w:rPr>
          <w:rFonts w:ascii="Times New Roman" w:hAnsi="Times New Roman"/>
          <w:szCs w:val="24"/>
        </w:rPr>
      </w:pPr>
      <w:r w:rsidRPr="00DA0B8A">
        <w:rPr>
          <w:rFonts w:ascii="Times New Roman" w:hAnsi="Times New Roman"/>
          <w:szCs w:val="24"/>
        </w:rPr>
        <w:t>Sincerely,</w:t>
      </w:r>
    </w:p>
    <w:p w:rsidR="00DA3619" w:rsidRPr="00DA0B8A" w:rsidRDefault="00DA3619" w:rsidP="00DA3619">
      <w:pPr>
        <w:rPr>
          <w:rFonts w:ascii="Times New Roman" w:hAnsi="Times New Roman"/>
          <w:szCs w:val="24"/>
        </w:rPr>
      </w:pPr>
    </w:p>
    <w:p w:rsidR="00DA3619" w:rsidRPr="00DA0B8A" w:rsidRDefault="00DA3619" w:rsidP="00DA3619">
      <w:pPr>
        <w:rPr>
          <w:rFonts w:ascii="Times New Roman" w:hAnsi="Times New Roman"/>
          <w:szCs w:val="24"/>
        </w:rPr>
      </w:pPr>
    </w:p>
    <w:p w:rsidR="00DA3619" w:rsidRPr="00DA0B8A" w:rsidRDefault="00DA3619" w:rsidP="00DA3619">
      <w:pPr>
        <w:rPr>
          <w:rFonts w:ascii="Times New Roman" w:hAnsi="Times New Roman"/>
          <w:szCs w:val="24"/>
        </w:rPr>
      </w:pPr>
    </w:p>
    <w:p w:rsidR="00DA3619" w:rsidRPr="00DA0B8A" w:rsidRDefault="00EC1D1C" w:rsidP="00DA3619">
      <w:pPr>
        <w:rPr>
          <w:rFonts w:ascii="Times New Roman" w:hAnsi="Times New Roman"/>
          <w:szCs w:val="24"/>
        </w:rPr>
      </w:pPr>
      <w:r w:rsidRPr="00DA0B8A">
        <w:rPr>
          <w:rFonts w:ascii="Times New Roman" w:hAnsi="Times New Roman"/>
          <w:szCs w:val="24"/>
        </w:rPr>
        <w:t>R. Bryce Dalley</w:t>
      </w:r>
    </w:p>
    <w:p w:rsidR="00DA3619" w:rsidRPr="00DA0B8A" w:rsidRDefault="00DA3619" w:rsidP="00DA3619">
      <w:pPr>
        <w:rPr>
          <w:rFonts w:ascii="Times New Roman" w:hAnsi="Times New Roman"/>
          <w:szCs w:val="24"/>
        </w:rPr>
      </w:pPr>
      <w:r w:rsidRPr="00DA0B8A">
        <w:rPr>
          <w:rFonts w:ascii="Times New Roman" w:hAnsi="Times New Roman"/>
          <w:szCs w:val="24"/>
        </w:rPr>
        <w:t>Vice President, Regulation</w:t>
      </w:r>
    </w:p>
    <w:p w:rsidR="00DA3619" w:rsidRPr="00DA0B8A" w:rsidRDefault="00DA3619" w:rsidP="00DA3619">
      <w:pPr>
        <w:rPr>
          <w:rFonts w:ascii="Times New Roman" w:hAnsi="Times New Roman"/>
          <w:szCs w:val="24"/>
        </w:rPr>
      </w:pPr>
    </w:p>
    <w:p w:rsidR="00DA3619" w:rsidRPr="00DA0B8A" w:rsidRDefault="00DA3619" w:rsidP="00DA3619">
      <w:pPr>
        <w:rPr>
          <w:rFonts w:ascii="Times New Roman" w:hAnsi="Times New Roman"/>
          <w:szCs w:val="24"/>
        </w:rPr>
      </w:pPr>
      <w:r w:rsidRPr="00DA0B8A">
        <w:rPr>
          <w:rFonts w:ascii="Times New Roman" w:hAnsi="Times New Roman"/>
          <w:szCs w:val="24"/>
        </w:rPr>
        <w:t>Enclosures</w:t>
      </w:r>
    </w:p>
    <w:p w:rsidR="00594710" w:rsidRPr="00DA0B8A" w:rsidRDefault="00594710" w:rsidP="00640628">
      <w:pPr>
        <w:tabs>
          <w:tab w:val="left" w:pos="1080"/>
        </w:tabs>
        <w:rPr>
          <w:rFonts w:ascii="Times New Roman" w:hAnsi="Times New Roman"/>
          <w:szCs w:val="24"/>
        </w:rPr>
        <w:sectPr w:rsidR="00594710" w:rsidRPr="00DA0B8A" w:rsidSect="005F3F43">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2240" w:h="15840"/>
          <w:pgMar w:top="1440" w:right="1440" w:bottom="1440" w:left="1800" w:header="720" w:footer="720" w:gutter="0"/>
          <w:cols w:space="720"/>
          <w:formProt w:val="0"/>
          <w:titlePg/>
          <w:docGrid w:linePitch="326"/>
        </w:sectPr>
      </w:pPr>
    </w:p>
    <w:p w:rsidR="001C541C" w:rsidRPr="00DA0B8A" w:rsidRDefault="001C541C"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640628">
      <w:pPr>
        <w:tabs>
          <w:tab w:val="left" w:pos="1080"/>
        </w:tabs>
        <w:rPr>
          <w:rFonts w:ascii="Times New Roman" w:hAnsi="Times New Roman"/>
          <w:b/>
          <w:szCs w:val="24"/>
        </w:rPr>
      </w:pPr>
    </w:p>
    <w:p w:rsidR="00594710" w:rsidRPr="00DA0B8A" w:rsidRDefault="00594710" w:rsidP="00067157">
      <w:pPr>
        <w:jc w:val="center"/>
        <w:rPr>
          <w:rFonts w:ascii="Times New Roman" w:hAnsi="Times New Roman"/>
          <w:szCs w:val="24"/>
        </w:rPr>
        <w:sectPr w:rsidR="00594710" w:rsidRPr="00DA0B8A" w:rsidSect="00594710">
          <w:footnotePr>
            <w:numRestart w:val="eachSect"/>
          </w:footnotePr>
          <w:pgSz w:w="12240" w:h="15840"/>
          <w:pgMar w:top="1440" w:right="1440" w:bottom="1440" w:left="1800" w:header="720" w:footer="720" w:gutter="0"/>
          <w:cols w:space="720"/>
          <w:formProt w:val="0"/>
          <w:titlePg/>
          <w:docGrid w:linePitch="326"/>
        </w:sectPr>
      </w:pPr>
      <w:r w:rsidRPr="00DA0B8A">
        <w:rPr>
          <w:rFonts w:ascii="Times New Roman" w:hAnsi="Times New Roman"/>
          <w:b/>
          <w:sz w:val="48"/>
          <w:szCs w:val="48"/>
        </w:rPr>
        <w:t>ATTACHMENT</w:t>
      </w:r>
      <w:r w:rsidR="008B1ACC">
        <w:rPr>
          <w:rFonts w:ascii="Times New Roman" w:hAnsi="Times New Roman"/>
          <w:b/>
          <w:sz w:val="48"/>
          <w:szCs w:val="48"/>
        </w:rPr>
        <w:t xml:space="preserve"> A</w:t>
      </w:r>
    </w:p>
    <w:p w:rsidR="008300CE" w:rsidRDefault="008300CE" w:rsidP="00067157">
      <w:pPr>
        <w:tabs>
          <w:tab w:val="left" w:pos="1080"/>
        </w:tabs>
        <w:rPr>
          <w:rFonts w:ascii="Times New Roman" w:hAnsi="Times New Roman"/>
          <w:color w:val="000000" w:themeColor="text1"/>
          <w:szCs w:val="24"/>
        </w:rPr>
      </w:pPr>
    </w:p>
    <w:p w:rsidR="008B1ACC" w:rsidRDefault="008B1ACC" w:rsidP="00067157">
      <w:pPr>
        <w:tabs>
          <w:tab w:val="left" w:pos="1080"/>
        </w:tabs>
        <w:rPr>
          <w:rFonts w:ascii="Times New Roman" w:hAnsi="Times New Roman"/>
          <w:color w:val="000000" w:themeColor="text1"/>
          <w:szCs w:val="24"/>
        </w:rPr>
      </w:pPr>
    </w:p>
    <w:p w:rsidR="008B1ACC" w:rsidRDefault="008B1ACC" w:rsidP="00067157">
      <w:pPr>
        <w:tabs>
          <w:tab w:val="left" w:pos="1080"/>
        </w:tabs>
        <w:rPr>
          <w:rFonts w:ascii="Times New Roman" w:hAnsi="Times New Roman"/>
          <w:color w:val="000000" w:themeColor="text1"/>
          <w:szCs w:val="24"/>
        </w:rPr>
      </w:pPr>
    </w:p>
    <w:p w:rsidR="008B1ACC" w:rsidRDefault="008B1ACC" w:rsidP="00067157">
      <w:pPr>
        <w:tabs>
          <w:tab w:val="left" w:pos="1080"/>
        </w:tabs>
        <w:rPr>
          <w:rFonts w:ascii="Times New Roman" w:hAnsi="Times New Roman"/>
          <w:color w:val="000000" w:themeColor="text1"/>
          <w:szCs w:val="24"/>
        </w:rPr>
      </w:pPr>
    </w:p>
    <w:p w:rsidR="008B1ACC" w:rsidRDefault="008B1ACC" w:rsidP="00067157">
      <w:pPr>
        <w:tabs>
          <w:tab w:val="left" w:pos="1080"/>
        </w:tabs>
        <w:rPr>
          <w:rFonts w:ascii="Times New Roman" w:hAnsi="Times New Roman"/>
          <w:color w:val="000000" w:themeColor="text1"/>
          <w:szCs w:val="24"/>
        </w:rPr>
      </w:pPr>
    </w:p>
    <w:p w:rsidR="008B1ACC" w:rsidRDefault="008B1ACC" w:rsidP="00067157">
      <w:pPr>
        <w:tabs>
          <w:tab w:val="left" w:pos="1080"/>
        </w:tabs>
        <w:rPr>
          <w:rFonts w:ascii="Times New Roman" w:hAnsi="Times New Roman"/>
          <w:color w:val="000000" w:themeColor="text1"/>
          <w:szCs w:val="24"/>
        </w:rPr>
      </w:pPr>
    </w:p>
    <w:p w:rsidR="008B1ACC" w:rsidRDefault="008B1ACC" w:rsidP="00067157">
      <w:pPr>
        <w:tabs>
          <w:tab w:val="left" w:pos="1080"/>
        </w:tabs>
        <w:rPr>
          <w:rFonts w:ascii="Times New Roman" w:hAnsi="Times New Roman"/>
          <w:color w:val="000000" w:themeColor="text1"/>
          <w:szCs w:val="24"/>
        </w:rPr>
      </w:pPr>
    </w:p>
    <w:p w:rsidR="008B1ACC" w:rsidRDefault="008B1ACC" w:rsidP="00067157">
      <w:pPr>
        <w:tabs>
          <w:tab w:val="left" w:pos="1080"/>
        </w:tabs>
        <w:rPr>
          <w:rFonts w:ascii="Times New Roman" w:hAnsi="Times New Roman"/>
          <w:color w:val="000000" w:themeColor="text1"/>
          <w:szCs w:val="24"/>
        </w:rPr>
      </w:pPr>
    </w:p>
    <w:p w:rsidR="008B1ACC" w:rsidRDefault="008B1ACC" w:rsidP="00067157">
      <w:pPr>
        <w:tabs>
          <w:tab w:val="left" w:pos="1080"/>
        </w:tabs>
        <w:rPr>
          <w:rFonts w:ascii="Times New Roman" w:hAnsi="Times New Roman"/>
          <w:color w:val="000000" w:themeColor="text1"/>
          <w:szCs w:val="24"/>
        </w:rPr>
      </w:pPr>
    </w:p>
    <w:p w:rsidR="008B1ACC" w:rsidRPr="008B1ACC" w:rsidRDefault="008B1ACC" w:rsidP="00067157">
      <w:pPr>
        <w:tabs>
          <w:tab w:val="left" w:pos="1080"/>
        </w:tabs>
        <w:rPr>
          <w:rFonts w:ascii="Times New Roman" w:hAnsi="Times New Roman"/>
          <w:b/>
          <w:color w:val="000000" w:themeColor="text1"/>
          <w:szCs w:val="24"/>
        </w:rPr>
      </w:pPr>
    </w:p>
    <w:p w:rsidR="008B1ACC" w:rsidRPr="008B1ACC" w:rsidRDefault="008B1ACC" w:rsidP="008B1ACC">
      <w:pPr>
        <w:tabs>
          <w:tab w:val="left" w:pos="1080"/>
        </w:tabs>
        <w:jc w:val="center"/>
        <w:rPr>
          <w:rFonts w:ascii="Times New Roman" w:hAnsi="Times New Roman"/>
          <w:b/>
          <w:color w:val="000000" w:themeColor="text1"/>
          <w:sz w:val="48"/>
          <w:szCs w:val="48"/>
        </w:rPr>
      </w:pPr>
      <w:r w:rsidRPr="008B1ACC">
        <w:rPr>
          <w:rFonts w:ascii="Times New Roman" w:hAnsi="Times New Roman"/>
          <w:b/>
          <w:color w:val="000000" w:themeColor="text1"/>
          <w:sz w:val="48"/>
          <w:szCs w:val="48"/>
        </w:rPr>
        <w:t>ATTACHMENT B</w:t>
      </w:r>
    </w:p>
    <w:sectPr w:rsidR="008B1ACC" w:rsidRPr="008B1ACC" w:rsidSect="00067157">
      <w:headerReference w:type="default" r:id="rId15"/>
      <w:footerReference w:type="default" r:id="rId16"/>
      <w:footerReference w:type="first" r:id="rId17"/>
      <w:footnotePr>
        <w:numRestart w:val="eachSect"/>
      </w:footnotePr>
      <w:pgSz w:w="12240" w:h="15840"/>
      <w:pgMar w:top="1440" w:right="1440" w:bottom="1440" w:left="1800" w:header="720" w:footer="720"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64" w:rsidRDefault="00104F64">
      <w:r>
        <w:separator/>
      </w:r>
    </w:p>
  </w:endnote>
  <w:endnote w:type="continuationSeparator" w:id="0">
    <w:p w:rsidR="00104F64" w:rsidRDefault="0010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4F" w:rsidRDefault="00A04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4F" w:rsidRDefault="00A04E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4F" w:rsidRDefault="00A04E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431" w:rsidRPr="007250DA" w:rsidRDefault="00181431" w:rsidP="00A04E4F">
    <w:pPr>
      <w:pStyle w:val="Footer"/>
      <w:rPr>
        <w:rFonts w:ascii="Times New Roman" w:hAnsi="Times New Roman"/>
        <w:szCs w:val="24"/>
      </w:rPr>
    </w:pPr>
    <w:r w:rsidRPr="007250DA">
      <w:rPr>
        <w:rFonts w:ascii="Times New Roman" w:hAnsi="Times New Roman"/>
        <w:szCs w:val="24"/>
      </w:rPr>
      <w:t xml:space="preserve">PACIFIC POWER &amp; LIGHT COMPANY’S </w:t>
    </w:r>
    <w:r w:rsidR="007250DA">
      <w:rPr>
        <w:rFonts w:ascii="Times New Roman" w:hAnsi="Times New Roman"/>
        <w:szCs w:val="24"/>
      </w:rPr>
      <w:br/>
    </w:r>
    <w:r w:rsidRPr="007250DA">
      <w:rPr>
        <w:rFonts w:ascii="Times New Roman" w:hAnsi="Times New Roman"/>
        <w:szCs w:val="24"/>
      </w:rPr>
      <w:t>PETITION FOR ACCOUNTING ORDER</w:t>
    </w:r>
    <w:r w:rsidR="007250DA">
      <w:rPr>
        <w:rFonts w:ascii="Times New Roman" w:hAnsi="Times New Roman"/>
        <w:szCs w:val="24"/>
      </w:rPr>
      <w:tab/>
    </w:r>
    <w:r w:rsidRPr="007250DA">
      <w:rPr>
        <w:rFonts w:ascii="Times New Roman" w:hAnsi="Times New Roman"/>
        <w:szCs w:val="24"/>
      </w:rPr>
      <w:tab/>
    </w:r>
    <w:r w:rsidR="00F7406F" w:rsidRPr="007250DA">
      <w:rPr>
        <w:rFonts w:ascii="Times New Roman" w:hAnsi="Times New Roman"/>
        <w:szCs w:val="24"/>
      </w:rPr>
      <w:fldChar w:fldCharType="begin"/>
    </w:r>
    <w:r w:rsidRPr="007250DA">
      <w:rPr>
        <w:rFonts w:ascii="Times New Roman" w:hAnsi="Times New Roman"/>
        <w:szCs w:val="24"/>
      </w:rPr>
      <w:instrText xml:space="preserve"> PAGE   \* MERGEFORMAT </w:instrText>
    </w:r>
    <w:r w:rsidR="00F7406F" w:rsidRPr="007250DA">
      <w:rPr>
        <w:rFonts w:ascii="Times New Roman" w:hAnsi="Times New Roman"/>
        <w:szCs w:val="24"/>
      </w:rPr>
      <w:fldChar w:fldCharType="separate"/>
    </w:r>
    <w:r w:rsidR="00067157">
      <w:rPr>
        <w:rFonts w:ascii="Times New Roman" w:hAnsi="Times New Roman"/>
        <w:noProof/>
        <w:szCs w:val="24"/>
      </w:rPr>
      <w:t>4</w:t>
    </w:r>
    <w:r w:rsidR="00F7406F" w:rsidRPr="007250DA">
      <w:rPr>
        <w:rFonts w:ascii="Times New Roman" w:hAnsi="Times New Roman"/>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431" w:rsidRPr="00067157" w:rsidRDefault="00181431" w:rsidP="00067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64" w:rsidRDefault="00104F64">
      <w:r>
        <w:separator/>
      </w:r>
    </w:p>
  </w:footnote>
  <w:footnote w:type="continuationSeparator" w:id="0">
    <w:p w:rsidR="00104F64" w:rsidRDefault="00104F64">
      <w:r>
        <w:continuationSeparator/>
      </w:r>
    </w:p>
  </w:footnote>
  <w:footnote w:id="1">
    <w:p w:rsidR="008B1ACC" w:rsidRDefault="008B1ACC">
      <w:pPr>
        <w:pStyle w:val="FootnoteText"/>
      </w:pPr>
      <w:r>
        <w:rPr>
          <w:rStyle w:val="FootnoteReference"/>
        </w:rPr>
        <w:footnoteRef/>
      </w:r>
      <w:r>
        <w:t xml:space="preserve"> The Company is providing this verification at this time (rather than after notice is complete) to meet the requirement in WAC 480-100-198 that verification be provided within ten days of making a filing requiring notice.  </w:t>
      </w:r>
      <w:r w:rsidR="00883053">
        <w:t xml:space="preserve">The Company requested an effective date 60 days after the date of filing (rather than 30 days) to give the Commission and Staff adequate time to review the filing.  Accordingly, notice is being provided in a timely manner under WAC 480-100-194.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4F" w:rsidRDefault="00A04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3E1" w:rsidRDefault="000D3911" w:rsidP="000D3911">
    <w:pPr>
      <w:pStyle w:val="Header"/>
      <w:rPr>
        <w:rFonts w:ascii="Times New Roman" w:hAnsi="Times New Roman"/>
        <w:szCs w:val="24"/>
      </w:rPr>
    </w:pPr>
    <w:r>
      <w:rPr>
        <w:rFonts w:ascii="Times New Roman" w:hAnsi="Times New Roman"/>
        <w:szCs w:val="24"/>
      </w:rPr>
      <w:t>Washington Utilities &amp; Transportation Commission</w:t>
    </w:r>
  </w:p>
  <w:p w:rsidR="000D3911" w:rsidRDefault="00D633B5" w:rsidP="000D3911">
    <w:pPr>
      <w:pStyle w:val="Header"/>
      <w:rPr>
        <w:rFonts w:ascii="Times New Roman" w:hAnsi="Times New Roman"/>
        <w:szCs w:val="24"/>
      </w:rPr>
    </w:pPr>
    <w:r>
      <w:rPr>
        <w:rFonts w:ascii="Times New Roman" w:hAnsi="Times New Roman"/>
        <w:szCs w:val="24"/>
      </w:rPr>
      <w:t>April 2</w:t>
    </w:r>
    <w:r w:rsidR="000D3911">
      <w:rPr>
        <w:rFonts w:ascii="Times New Roman" w:hAnsi="Times New Roman"/>
        <w:szCs w:val="24"/>
      </w:rPr>
      <w:t>4, 2014</w:t>
    </w:r>
  </w:p>
  <w:p w:rsidR="000D3911" w:rsidRDefault="000D3911" w:rsidP="000D3911">
    <w:pPr>
      <w:pStyle w:val="Header"/>
      <w:rPr>
        <w:rFonts w:ascii="Times New Roman" w:hAnsi="Times New Roman"/>
        <w:szCs w:val="24"/>
      </w:rPr>
    </w:pPr>
    <w:r>
      <w:rPr>
        <w:rFonts w:ascii="Times New Roman" w:hAnsi="Times New Roman"/>
        <w:szCs w:val="24"/>
      </w:rPr>
      <w:t xml:space="preserve">Page </w:t>
    </w:r>
    <w:r w:rsidR="00F7406F" w:rsidRPr="000D3911">
      <w:rPr>
        <w:rFonts w:ascii="Times New Roman" w:hAnsi="Times New Roman"/>
        <w:szCs w:val="24"/>
      </w:rPr>
      <w:fldChar w:fldCharType="begin"/>
    </w:r>
    <w:r w:rsidRPr="000D3911">
      <w:rPr>
        <w:rFonts w:ascii="Times New Roman" w:hAnsi="Times New Roman"/>
        <w:szCs w:val="24"/>
      </w:rPr>
      <w:instrText xml:space="preserve"> PAGE   \* MERGEFORMAT </w:instrText>
    </w:r>
    <w:r w:rsidR="00F7406F" w:rsidRPr="000D3911">
      <w:rPr>
        <w:rFonts w:ascii="Times New Roman" w:hAnsi="Times New Roman"/>
        <w:szCs w:val="24"/>
      </w:rPr>
      <w:fldChar w:fldCharType="separate"/>
    </w:r>
    <w:r w:rsidR="00A04E4F">
      <w:rPr>
        <w:rFonts w:ascii="Times New Roman" w:hAnsi="Times New Roman"/>
        <w:noProof/>
        <w:szCs w:val="24"/>
      </w:rPr>
      <w:t>2</w:t>
    </w:r>
    <w:r w:rsidR="00F7406F" w:rsidRPr="000D3911">
      <w:rPr>
        <w:rFonts w:ascii="Times New Roman" w:hAnsi="Times New Roman"/>
        <w:szCs w:val="24"/>
      </w:rPr>
      <w:fldChar w:fldCharType="end"/>
    </w:r>
  </w:p>
  <w:p w:rsidR="000D3911" w:rsidRPr="009574A9" w:rsidRDefault="000D3911" w:rsidP="000D3911">
    <w:pPr>
      <w:pStyle w:val="Header"/>
      <w:rPr>
        <w:rFonts w:ascii="Times New Roman" w:hAnsi="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4F" w:rsidRDefault="00A04E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431" w:rsidRPr="006A63A4" w:rsidRDefault="00181431">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380B"/>
    <w:multiLevelType w:val="hybridMultilevel"/>
    <w:tmpl w:val="688E6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F59493C"/>
    <w:multiLevelType w:val="hybridMultilevel"/>
    <w:tmpl w:val="1A26A7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50D21D4"/>
    <w:multiLevelType w:val="hybridMultilevel"/>
    <w:tmpl w:val="230CD408"/>
    <w:lvl w:ilvl="0" w:tplc="75ACAEA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75602931"/>
    <w:multiLevelType w:val="hybridMultilevel"/>
    <w:tmpl w:val="E6C2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0"/>
    <w:rsid w:val="00015037"/>
    <w:rsid w:val="00022854"/>
    <w:rsid w:val="00032D8D"/>
    <w:rsid w:val="00033590"/>
    <w:rsid w:val="000372BA"/>
    <w:rsid w:val="00044DB0"/>
    <w:rsid w:val="0005219D"/>
    <w:rsid w:val="000538A9"/>
    <w:rsid w:val="000538F6"/>
    <w:rsid w:val="000579A6"/>
    <w:rsid w:val="00062493"/>
    <w:rsid w:val="00067157"/>
    <w:rsid w:val="000713C0"/>
    <w:rsid w:val="00072F1A"/>
    <w:rsid w:val="00080BA3"/>
    <w:rsid w:val="000870BB"/>
    <w:rsid w:val="00097080"/>
    <w:rsid w:val="000B15B2"/>
    <w:rsid w:val="000B2C12"/>
    <w:rsid w:val="000D3911"/>
    <w:rsid w:val="000D4AD3"/>
    <w:rsid w:val="000D53F8"/>
    <w:rsid w:val="000D792F"/>
    <w:rsid w:val="000E7BED"/>
    <w:rsid w:val="00104F64"/>
    <w:rsid w:val="00106003"/>
    <w:rsid w:val="00111DD3"/>
    <w:rsid w:val="0011347A"/>
    <w:rsid w:val="0012097D"/>
    <w:rsid w:val="00130D24"/>
    <w:rsid w:val="00146E7F"/>
    <w:rsid w:val="00150484"/>
    <w:rsid w:val="0015241E"/>
    <w:rsid w:val="001604A4"/>
    <w:rsid w:val="00163588"/>
    <w:rsid w:val="00165FF4"/>
    <w:rsid w:val="00181431"/>
    <w:rsid w:val="00184070"/>
    <w:rsid w:val="00186701"/>
    <w:rsid w:val="001A173E"/>
    <w:rsid w:val="001B2AE3"/>
    <w:rsid w:val="001C03CE"/>
    <w:rsid w:val="001C541C"/>
    <w:rsid w:val="001E1C93"/>
    <w:rsid w:val="001E5CF7"/>
    <w:rsid w:val="001E795D"/>
    <w:rsid w:val="001F6028"/>
    <w:rsid w:val="00212E5F"/>
    <w:rsid w:val="00217B84"/>
    <w:rsid w:val="002209EC"/>
    <w:rsid w:val="00240085"/>
    <w:rsid w:val="00251131"/>
    <w:rsid w:val="00252B91"/>
    <w:rsid w:val="00263BAC"/>
    <w:rsid w:val="002857FD"/>
    <w:rsid w:val="002A1B03"/>
    <w:rsid w:val="002A5094"/>
    <w:rsid w:val="002B7A69"/>
    <w:rsid w:val="002C0D5B"/>
    <w:rsid w:val="003005CB"/>
    <w:rsid w:val="00301C12"/>
    <w:rsid w:val="00305E9B"/>
    <w:rsid w:val="0031267F"/>
    <w:rsid w:val="003172A0"/>
    <w:rsid w:val="00320398"/>
    <w:rsid w:val="003255BB"/>
    <w:rsid w:val="00335CBC"/>
    <w:rsid w:val="003467EB"/>
    <w:rsid w:val="00381158"/>
    <w:rsid w:val="0038135F"/>
    <w:rsid w:val="00387A0D"/>
    <w:rsid w:val="003947C9"/>
    <w:rsid w:val="003950C2"/>
    <w:rsid w:val="00396625"/>
    <w:rsid w:val="003A6686"/>
    <w:rsid w:val="003D5478"/>
    <w:rsid w:val="003E12AC"/>
    <w:rsid w:val="003F4B90"/>
    <w:rsid w:val="0040102C"/>
    <w:rsid w:val="0041053D"/>
    <w:rsid w:val="004150A2"/>
    <w:rsid w:val="00434D74"/>
    <w:rsid w:val="004450BB"/>
    <w:rsid w:val="0044618D"/>
    <w:rsid w:val="00466C90"/>
    <w:rsid w:val="004723C6"/>
    <w:rsid w:val="00476028"/>
    <w:rsid w:val="00480BB9"/>
    <w:rsid w:val="004825E2"/>
    <w:rsid w:val="004907E4"/>
    <w:rsid w:val="004C5017"/>
    <w:rsid w:val="004D6E4A"/>
    <w:rsid w:val="004E28DC"/>
    <w:rsid w:val="004F0091"/>
    <w:rsid w:val="004F4400"/>
    <w:rsid w:val="00536FD4"/>
    <w:rsid w:val="005415B5"/>
    <w:rsid w:val="00544566"/>
    <w:rsid w:val="00546FB8"/>
    <w:rsid w:val="0056484A"/>
    <w:rsid w:val="00565AC8"/>
    <w:rsid w:val="00571F90"/>
    <w:rsid w:val="0057296C"/>
    <w:rsid w:val="005767BB"/>
    <w:rsid w:val="00592B7A"/>
    <w:rsid w:val="00594710"/>
    <w:rsid w:val="005949A2"/>
    <w:rsid w:val="00597D0E"/>
    <w:rsid w:val="005A0788"/>
    <w:rsid w:val="005C194C"/>
    <w:rsid w:val="005E1D03"/>
    <w:rsid w:val="005E3D6A"/>
    <w:rsid w:val="005F3F43"/>
    <w:rsid w:val="005F755D"/>
    <w:rsid w:val="00600D84"/>
    <w:rsid w:val="00606DF0"/>
    <w:rsid w:val="0061318D"/>
    <w:rsid w:val="00626F73"/>
    <w:rsid w:val="00632403"/>
    <w:rsid w:val="006363FA"/>
    <w:rsid w:val="00640628"/>
    <w:rsid w:val="00642BCD"/>
    <w:rsid w:val="006528E5"/>
    <w:rsid w:val="006540C9"/>
    <w:rsid w:val="0066715F"/>
    <w:rsid w:val="00687DE2"/>
    <w:rsid w:val="00690897"/>
    <w:rsid w:val="0069750D"/>
    <w:rsid w:val="006A63A4"/>
    <w:rsid w:val="006B6AB5"/>
    <w:rsid w:val="006E49AC"/>
    <w:rsid w:val="006F0B38"/>
    <w:rsid w:val="00702F5D"/>
    <w:rsid w:val="007141BE"/>
    <w:rsid w:val="00722F17"/>
    <w:rsid w:val="007250DA"/>
    <w:rsid w:val="0075039B"/>
    <w:rsid w:val="007618E9"/>
    <w:rsid w:val="00784C5B"/>
    <w:rsid w:val="007A4A3E"/>
    <w:rsid w:val="007C0F60"/>
    <w:rsid w:val="007E235B"/>
    <w:rsid w:val="008023B3"/>
    <w:rsid w:val="00802FA7"/>
    <w:rsid w:val="00811551"/>
    <w:rsid w:val="00826951"/>
    <w:rsid w:val="008300CE"/>
    <w:rsid w:val="008408DF"/>
    <w:rsid w:val="00842462"/>
    <w:rsid w:val="00856ABE"/>
    <w:rsid w:val="00863E59"/>
    <w:rsid w:val="00871CDF"/>
    <w:rsid w:val="00883053"/>
    <w:rsid w:val="00897F34"/>
    <w:rsid w:val="008B1ACC"/>
    <w:rsid w:val="008B64CF"/>
    <w:rsid w:val="008C6AE6"/>
    <w:rsid w:val="008D13E1"/>
    <w:rsid w:val="008E1AE7"/>
    <w:rsid w:val="008E5731"/>
    <w:rsid w:val="008E6A41"/>
    <w:rsid w:val="0090427E"/>
    <w:rsid w:val="00924E6C"/>
    <w:rsid w:val="00933498"/>
    <w:rsid w:val="00937B6E"/>
    <w:rsid w:val="009454C4"/>
    <w:rsid w:val="00945CC9"/>
    <w:rsid w:val="00947F63"/>
    <w:rsid w:val="00952BFF"/>
    <w:rsid w:val="00954E9C"/>
    <w:rsid w:val="009574A9"/>
    <w:rsid w:val="009676F6"/>
    <w:rsid w:val="009731D3"/>
    <w:rsid w:val="009739B5"/>
    <w:rsid w:val="009761DD"/>
    <w:rsid w:val="00982464"/>
    <w:rsid w:val="00996781"/>
    <w:rsid w:val="009974D7"/>
    <w:rsid w:val="00997D05"/>
    <w:rsid w:val="009B34E9"/>
    <w:rsid w:val="009B3AC7"/>
    <w:rsid w:val="009B4DDD"/>
    <w:rsid w:val="009C640B"/>
    <w:rsid w:val="009D3A89"/>
    <w:rsid w:val="009E4A8B"/>
    <w:rsid w:val="00A04E4F"/>
    <w:rsid w:val="00A04E5C"/>
    <w:rsid w:val="00A17531"/>
    <w:rsid w:val="00A20CED"/>
    <w:rsid w:val="00A22DB7"/>
    <w:rsid w:val="00A32183"/>
    <w:rsid w:val="00A32451"/>
    <w:rsid w:val="00A33918"/>
    <w:rsid w:val="00A3718E"/>
    <w:rsid w:val="00A456D7"/>
    <w:rsid w:val="00A8075D"/>
    <w:rsid w:val="00A80C6E"/>
    <w:rsid w:val="00A947EF"/>
    <w:rsid w:val="00A963DC"/>
    <w:rsid w:val="00A9661F"/>
    <w:rsid w:val="00AA59BF"/>
    <w:rsid w:val="00AA7D8F"/>
    <w:rsid w:val="00AE05A2"/>
    <w:rsid w:val="00AF1404"/>
    <w:rsid w:val="00B0355C"/>
    <w:rsid w:val="00B31DF8"/>
    <w:rsid w:val="00B4081E"/>
    <w:rsid w:val="00B620E7"/>
    <w:rsid w:val="00B67635"/>
    <w:rsid w:val="00B71093"/>
    <w:rsid w:val="00B749B7"/>
    <w:rsid w:val="00B83071"/>
    <w:rsid w:val="00B837EC"/>
    <w:rsid w:val="00B9001F"/>
    <w:rsid w:val="00B94F19"/>
    <w:rsid w:val="00BA1081"/>
    <w:rsid w:val="00BA3F90"/>
    <w:rsid w:val="00BA4A18"/>
    <w:rsid w:val="00BD537A"/>
    <w:rsid w:val="00C26E26"/>
    <w:rsid w:val="00C3279D"/>
    <w:rsid w:val="00C368B1"/>
    <w:rsid w:val="00C47BD7"/>
    <w:rsid w:val="00C708B3"/>
    <w:rsid w:val="00C825DC"/>
    <w:rsid w:val="00C85373"/>
    <w:rsid w:val="00C87094"/>
    <w:rsid w:val="00CC36BB"/>
    <w:rsid w:val="00CF51E5"/>
    <w:rsid w:val="00D066DF"/>
    <w:rsid w:val="00D17DC3"/>
    <w:rsid w:val="00D23B56"/>
    <w:rsid w:val="00D3762C"/>
    <w:rsid w:val="00D600CF"/>
    <w:rsid w:val="00D633B5"/>
    <w:rsid w:val="00D641CB"/>
    <w:rsid w:val="00D726A0"/>
    <w:rsid w:val="00D734FF"/>
    <w:rsid w:val="00D80215"/>
    <w:rsid w:val="00D807D7"/>
    <w:rsid w:val="00D924F3"/>
    <w:rsid w:val="00DA0B8A"/>
    <w:rsid w:val="00DA3619"/>
    <w:rsid w:val="00DB63D3"/>
    <w:rsid w:val="00DB6C35"/>
    <w:rsid w:val="00DE5CF4"/>
    <w:rsid w:val="00DE6F81"/>
    <w:rsid w:val="00DF2FA3"/>
    <w:rsid w:val="00DF2FF1"/>
    <w:rsid w:val="00DF63D5"/>
    <w:rsid w:val="00DF65CF"/>
    <w:rsid w:val="00E02389"/>
    <w:rsid w:val="00E07BF4"/>
    <w:rsid w:val="00E117FF"/>
    <w:rsid w:val="00E40EA3"/>
    <w:rsid w:val="00E42C81"/>
    <w:rsid w:val="00E42ED5"/>
    <w:rsid w:val="00E90034"/>
    <w:rsid w:val="00EA3F93"/>
    <w:rsid w:val="00EA769E"/>
    <w:rsid w:val="00EB1768"/>
    <w:rsid w:val="00EB5A92"/>
    <w:rsid w:val="00EC1D1C"/>
    <w:rsid w:val="00EC3E04"/>
    <w:rsid w:val="00ED03F5"/>
    <w:rsid w:val="00ED348D"/>
    <w:rsid w:val="00EE6F4A"/>
    <w:rsid w:val="00EE7393"/>
    <w:rsid w:val="00EE73CF"/>
    <w:rsid w:val="00EF0F8B"/>
    <w:rsid w:val="00F1742D"/>
    <w:rsid w:val="00F219A7"/>
    <w:rsid w:val="00F35CD2"/>
    <w:rsid w:val="00F36856"/>
    <w:rsid w:val="00F71A90"/>
    <w:rsid w:val="00F7406F"/>
    <w:rsid w:val="00F75D24"/>
    <w:rsid w:val="00F83197"/>
    <w:rsid w:val="00F977BB"/>
    <w:rsid w:val="00FB056A"/>
    <w:rsid w:val="00FB6377"/>
    <w:rsid w:val="00FB7A54"/>
    <w:rsid w:val="00FC46A3"/>
    <w:rsid w:val="00FC7EDA"/>
    <w:rsid w:val="00FD06CB"/>
    <w:rsid w:val="00FD736A"/>
    <w:rsid w:val="00FF1E58"/>
    <w:rsid w:val="00FF5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12"/>
    <w:rPr>
      <w:sz w:val="24"/>
    </w:rPr>
  </w:style>
  <w:style w:type="paragraph" w:styleId="Heading1">
    <w:name w:val="heading 1"/>
    <w:basedOn w:val="Normal"/>
    <w:next w:val="Normal"/>
    <w:link w:val="Heading1Char"/>
    <w:qFormat/>
    <w:rsid w:val="00181431"/>
    <w:pPr>
      <w:keepNext/>
      <w:spacing w:line="480" w:lineRule="exact"/>
      <w:jc w:val="center"/>
      <w:outlineLvl w:val="0"/>
    </w:pPr>
    <w:rPr>
      <w:rFonts w:ascii="Times New Roman" w:eastAsia="Times New Roman" w:hAnsi="Times New Roman"/>
      <w:b/>
    </w:rPr>
  </w:style>
  <w:style w:type="paragraph" w:styleId="Heading2">
    <w:name w:val="heading 2"/>
    <w:basedOn w:val="Normal"/>
    <w:next w:val="Normal"/>
    <w:link w:val="Heading2Char"/>
    <w:uiPriority w:val="9"/>
    <w:unhideWhenUsed/>
    <w:qFormat/>
    <w:rsid w:val="001814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3619"/>
    <w:pPr>
      <w:spacing w:after="240"/>
    </w:pPr>
    <w:rPr>
      <w:rFonts w:ascii="Times New Roman" w:eastAsia="Times New Roman" w:hAnsi="Times New Roman"/>
      <w:szCs w:val="24"/>
    </w:rPr>
  </w:style>
  <w:style w:type="character" w:styleId="Hyperlink">
    <w:name w:val="Hyperlink"/>
    <w:basedOn w:val="DefaultParagraphFont"/>
    <w:rsid w:val="00DA3619"/>
    <w:rPr>
      <w:color w:val="0000FF"/>
      <w:u w:val="single"/>
    </w:rPr>
  </w:style>
  <w:style w:type="paragraph" w:styleId="Header">
    <w:name w:val="header"/>
    <w:basedOn w:val="Normal"/>
    <w:rsid w:val="00DA3619"/>
    <w:pPr>
      <w:tabs>
        <w:tab w:val="center" w:pos="4320"/>
        <w:tab w:val="right" w:pos="8640"/>
      </w:tabs>
    </w:pPr>
  </w:style>
  <w:style w:type="paragraph" w:styleId="Footer">
    <w:name w:val="footer"/>
    <w:basedOn w:val="Normal"/>
    <w:rsid w:val="00DA3619"/>
    <w:pPr>
      <w:tabs>
        <w:tab w:val="center" w:pos="4320"/>
        <w:tab w:val="right" w:pos="8640"/>
      </w:tabs>
    </w:pPr>
  </w:style>
  <w:style w:type="character" w:styleId="PageNumber">
    <w:name w:val="page number"/>
    <w:basedOn w:val="DefaultParagraphFont"/>
    <w:rsid w:val="00DA3619"/>
  </w:style>
  <w:style w:type="paragraph" w:styleId="BalloonText">
    <w:name w:val="Balloon Text"/>
    <w:basedOn w:val="Normal"/>
    <w:semiHidden/>
    <w:rsid w:val="000B15B2"/>
    <w:rPr>
      <w:rFonts w:ascii="Tahoma" w:hAnsi="Tahoma" w:cs="Tahoma"/>
      <w:sz w:val="16"/>
      <w:szCs w:val="16"/>
    </w:rPr>
  </w:style>
  <w:style w:type="paragraph" w:customStyle="1" w:styleId="a">
    <w:basedOn w:val="Normal"/>
    <w:rsid w:val="000B15B2"/>
    <w:pPr>
      <w:spacing w:after="160" w:line="240" w:lineRule="exact"/>
    </w:pPr>
    <w:rPr>
      <w:rFonts w:ascii="Verdana" w:eastAsia="Times New Roman" w:hAnsi="Verdana"/>
      <w:sz w:val="20"/>
    </w:rPr>
  </w:style>
  <w:style w:type="character" w:styleId="CommentReference">
    <w:name w:val="annotation reference"/>
    <w:basedOn w:val="DefaultParagraphFont"/>
    <w:semiHidden/>
    <w:rsid w:val="004150A2"/>
    <w:rPr>
      <w:sz w:val="16"/>
      <w:szCs w:val="16"/>
    </w:rPr>
  </w:style>
  <w:style w:type="paragraph" w:styleId="CommentText">
    <w:name w:val="annotation text"/>
    <w:basedOn w:val="Normal"/>
    <w:link w:val="CommentTextChar"/>
    <w:semiHidden/>
    <w:rsid w:val="004150A2"/>
    <w:rPr>
      <w:sz w:val="20"/>
    </w:rPr>
  </w:style>
  <w:style w:type="paragraph" w:styleId="CommentSubject">
    <w:name w:val="annotation subject"/>
    <w:basedOn w:val="CommentText"/>
    <w:next w:val="CommentText"/>
    <w:semiHidden/>
    <w:rsid w:val="004150A2"/>
    <w:rPr>
      <w:b/>
      <w:bCs/>
    </w:rPr>
  </w:style>
  <w:style w:type="paragraph" w:styleId="Revision">
    <w:name w:val="Revision"/>
    <w:hidden/>
    <w:uiPriority w:val="99"/>
    <w:semiHidden/>
    <w:rsid w:val="00DF63D5"/>
    <w:rPr>
      <w:sz w:val="24"/>
    </w:rPr>
  </w:style>
  <w:style w:type="character" w:customStyle="1" w:styleId="CommentTextChar">
    <w:name w:val="Comment Text Char"/>
    <w:basedOn w:val="DefaultParagraphFont"/>
    <w:link w:val="CommentText"/>
    <w:semiHidden/>
    <w:rsid w:val="005767BB"/>
  </w:style>
  <w:style w:type="character" w:customStyle="1" w:styleId="BodyTextChar">
    <w:name w:val="Body Text Char"/>
    <w:link w:val="BodyText"/>
    <w:uiPriority w:val="99"/>
    <w:locked/>
    <w:rsid w:val="00217B84"/>
    <w:rPr>
      <w:rFonts w:ascii="Times New Roman" w:eastAsia="Times New Roman" w:hAnsi="Times New Roman"/>
      <w:sz w:val="24"/>
      <w:szCs w:val="24"/>
    </w:rPr>
  </w:style>
  <w:style w:type="table" w:styleId="TableGrid">
    <w:name w:val="Table Grid"/>
    <w:basedOn w:val="TableNormal"/>
    <w:uiPriority w:val="59"/>
    <w:rsid w:val="00536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9001F"/>
    <w:rPr>
      <w:sz w:val="20"/>
    </w:rPr>
  </w:style>
  <w:style w:type="character" w:customStyle="1" w:styleId="FootnoteTextChar">
    <w:name w:val="Footnote Text Char"/>
    <w:basedOn w:val="DefaultParagraphFont"/>
    <w:link w:val="FootnoteText"/>
    <w:uiPriority w:val="99"/>
    <w:semiHidden/>
    <w:rsid w:val="00B9001F"/>
  </w:style>
  <w:style w:type="character" w:styleId="FootnoteReference">
    <w:name w:val="footnote reference"/>
    <w:basedOn w:val="DefaultParagraphFont"/>
    <w:uiPriority w:val="99"/>
    <w:semiHidden/>
    <w:unhideWhenUsed/>
    <w:rsid w:val="00B9001F"/>
    <w:rPr>
      <w:vertAlign w:val="superscript"/>
    </w:rPr>
  </w:style>
  <w:style w:type="character" w:customStyle="1" w:styleId="Heading1Char">
    <w:name w:val="Heading 1 Char"/>
    <w:basedOn w:val="DefaultParagraphFont"/>
    <w:link w:val="Heading1"/>
    <w:rsid w:val="00181431"/>
    <w:rPr>
      <w:rFonts w:ascii="Times New Roman" w:eastAsia="Times New Roman" w:hAnsi="Times New Roman"/>
      <w:b/>
      <w:sz w:val="24"/>
    </w:rPr>
  </w:style>
  <w:style w:type="character" w:customStyle="1" w:styleId="Heading2Char">
    <w:name w:val="Heading 2 Char"/>
    <w:basedOn w:val="DefaultParagraphFont"/>
    <w:link w:val="Heading2"/>
    <w:uiPriority w:val="9"/>
    <w:rsid w:val="0018143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81431"/>
    <w:pPr>
      <w:ind w:left="720"/>
      <w:contextualSpacing/>
    </w:pPr>
  </w:style>
  <w:style w:type="paragraph" w:styleId="PlainText">
    <w:name w:val="Plain Text"/>
    <w:basedOn w:val="Normal"/>
    <w:link w:val="PlainTextChar"/>
    <w:uiPriority w:val="99"/>
    <w:semiHidden/>
    <w:unhideWhenUsed/>
    <w:rsid w:val="00466C90"/>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466C90"/>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12"/>
    <w:rPr>
      <w:sz w:val="24"/>
    </w:rPr>
  </w:style>
  <w:style w:type="paragraph" w:styleId="Heading1">
    <w:name w:val="heading 1"/>
    <w:basedOn w:val="Normal"/>
    <w:next w:val="Normal"/>
    <w:link w:val="Heading1Char"/>
    <w:qFormat/>
    <w:rsid w:val="00181431"/>
    <w:pPr>
      <w:keepNext/>
      <w:spacing w:line="480" w:lineRule="exact"/>
      <w:jc w:val="center"/>
      <w:outlineLvl w:val="0"/>
    </w:pPr>
    <w:rPr>
      <w:rFonts w:ascii="Times New Roman" w:eastAsia="Times New Roman" w:hAnsi="Times New Roman"/>
      <w:b/>
    </w:rPr>
  </w:style>
  <w:style w:type="paragraph" w:styleId="Heading2">
    <w:name w:val="heading 2"/>
    <w:basedOn w:val="Normal"/>
    <w:next w:val="Normal"/>
    <w:link w:val="Heading2Char"/>
    <w:uiPriority w:val="9"/>
    <w:unhideWhenUsed/>
    <w:qFormat/>
    <w:rsid w:val="001814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3619"/>
    <w:pPr>
      <w:spacing w:after="240"/>
    </w:pPr>
    <w:rPr>
      <w:rFonts w:ascii="Times New Roman" w:eastAsia="Times New Roman" w:hAnsi="Times New Roman"/>
      <w:szCs w:val="24"/>
    </w:rPr>
  </w:style>
  <w:style w:type="character" w:styleId="Hyperlink">
    <w:name w:val="Hyperlink"/>
    <w:basedOn w:val="DefaultParagraphFont"/>
    <w:rsid w:val="00DA3619"/>
    <w:rPr>
      <w:color w:val="0000FF"/>
      <w:u w:val="single"/>
    </w:rPr>
  </w:style>
  <w:style w:type="paragraph" w:styleId="Header">
    <w:name w:val="header"/>
    <w:basedOn w:val="Normal"/>
    <w:rsid w:val="00DA3619"/>
    <w:pPr>
      <w:tabs>
        <w:tab w:val="center" w:pos="4320"/>
        <w:tab w:val="right" w:pos="8640"/>
      </w:tabs>
    </w:pPr>
  </w:style>
  <w:style w:type="paragraph" w:styleId="Footer">
    <w:name w:val="footer"/>
    <w:basedOn w:val="Normal"/>
    <w:rsid w:val="00DA3619"/>
    <w:pPr>
      <w:tabs>
        <w:tab w:val="center" w:pos="4320"/>
        <w:tab w:val="right" w:pos="8640"/>
      </w:tabs>
    </w:pPr>
  </w:style>
  <w:style w:type="character" w:styleId="PageNumber">
    <w:name w:val="page number"/>
    <w:basedOn w:val="DefaultParagraphFont"/>
    <w:rsid w:val="00DA3619"/>
  </w:style>
  <w:style w:type="paragraph" w:styleId="BalloonText">
    <w:name w:val="Balloon Text"/>
    <w:basedOn w:val="Normal"/>
    <w:semiHidden/>
    <w:rsid w:val="000B15B2"/>
    <w:rPr>
      <w:rFonts w:ascii="Tahoma" w:hAnsi="Tahoma" w:cs="Tahoma"/>
      <w:sz w:val="16"/>
      <w:szCs w:val="16"/>
    </w:rPr>
  </w:style>
  <w:style w:type="paragraph" w:customStyle="1" w:styleId="a">
    <w:basedOn w:val="Normal"/>
    <w:rsid w:val="000B15B2"/>
    <w:pPr>
      <w:spacing w:after="160" w:line="240" w:lineRule="exact"/>
    </w:pPr>
    <w:rPr>
      <w:rFonts w:ascii="Verdana" w:eastAsia="Times New Roman" w:hAnsi="Verdana"/>
      <w:sz w:val="20"/>
    </w:rPr>
  </w:style>
  <w:style w:type="character" w:styleId="CommentReference">
    <w:name w:val="annotation reference"/>
    <w:basedOn w:val="DefaultParagraphFont"/>
    <w:semiHidden/>
    <w:rsid w:val="004150A2"/>
    <w:rPr>
      <w:sz w:val="16"/>
      <w:szCs w:val="16"/>
    </w:rPr>
  </w:style>
  <w:style w:type="paragraph" w:styleId="CommentText">
    <w:name w:val="annotation text"/>
    <w:basedOn w:val="Normal"/>
    <w:link w:val="CommentTextChar"/>
    <w:semiHidden/>
    <w:rsid w:val="004150A2"/>
    <w:rPr>
      <w:sz w:val="20"/>
    </w:rPr>
  </w:style>
  <w:style w:type="paragraph" w:styleId="CommentSubject">
    <w:name w:val="annotation subject"/>
    <w:basedOn w:val="CommentText"/>
    <w:next w:val="CommentText"/>
    <w:semiHidden/>
    <w:rsid w:val="004150A2"/>
    <w:rPr>
      <w:b/>
      <w:bCs/>
    </w:rPr>
  </w:style>
  <w:style w:type="paragraph" w:styleId="Revision">
    <w:name w:val="Revision"/>
    <w:hidden/>
    <w:uiPriority w:val="99"/>
    <w:semiHidden/>
    <w:rsid w:val="00DF63D5"/>
    <w:rPr>
      <w:sz w:val="24"/>
    </w:rPr>
  </w:style>
  <w:style w:type="character" w:customStyle="1" w:styleId="CommentTextChar">
    <w:name w:val="Comment Text Char"/>
    <w:basedOn w:val="DefaultParagraphFont"/>
    <w:link w:val="CommentText"/>
    <w:semiHidden/>
    <w:rsid w:val="005767BB"/>
  </w:style>
  <w:style w:type="character" w:customStyle="1" w:styleId="BodyTextChar">
    <w:name w:val="Body Text Char"/>
    <w:link w:val="BodyText"/>
    <w:uiPriority w:val="99"/>
    <w:locked/>
    <w:rsid w:val="00217B84"/>
    <w:rPr>
      <w:rFonts w:ascii="Times New Roman" w:eastAsia="Times New Roman" w:hAnsi="Times New Roman"/>
      <w:sz w:val="24"/>
      <w:szCs w:val="24"/>
    </w:rPr>
  </w:style>
  <w:style w:type="table" w:styleId="TableGrid">
    <w:name w:val="Table Grid"/>
    <w:basedOn w:val="TableNormal"/>
    <w:uiPriority w:val="59"/>
    <w:rsid w:val="00536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9001F"/>
    <w:rPr>
      <w:sz w:val="20"/>
    </w:rPr>
  </w:style>
  <w:style w:type="character" w:customStyle="1" w:styleId="FootnoteTextChar">
    <w:name w:val="Footnote Text Char"/>
    <w:basedOn w:val="DefaultParagraphFont"/>
    <w:link w:val="FootnoteText"/>
    <w:uiPriority w:val="99"/>
    <w:semiHidden/>
    <w:rsid w:val="00B9001F"/>
  </w:style>
  <w:style w:type="character" w:styleId="FootnoteReference">
    <w:name w:val="footnote reference"/>
    <w:basedOn w:val="DefaultParagraphFont"/>
    <w:uiPriority w:val="99"/>
    <w:semiHidden/>
    <w:unhideWhenUsed/>
    <w:rsid w:val="00B9001F"/>
    <w:rPr>
      <w:vertAlign w:val="superscript"/>
    </w:rPr>
  </w:style>
  <w:style w:type="character" w:customStyle="1" w:styleId="Heading1Char">
    <w:name w:val="Heading 1 Char"/>
    <w:basedOn w:val="DefaultParagraphFont"/>
    <w:link w:val="Heading1"/>
    <w:rsid w:val="00181431"/>
    <w:rPr>
      <w:rFonts w:ascii="Times New Roman" w:eastAsia="Times New Roman" w:hAnsi="Times New Roman"/>
      <w:b/>
      <w:sz w:val="24"/>
    </w:rPr>
  </w:style>
  <w:style w:type="character" w:customStyle="1" w:styleId="Heading2Char">
    <w:name w:val="Heading 2 Char"/>
    <w:basedOn w:val="DefaultParagraphFont"/>
    <w:link w:val="Heading2"/>
    <w:uiPriority w:val="9"/>
    <w:rsid w:val="0018143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81431"/>
    <w:pPr>
      <w:ind w:left="720"/>
      <w:contextualSpacing/>
    </w:pPr>
  </w:style>
  <w:style w:type="paragraph" w:styleId="PlainText">
    <w:name w:val="Plain Text"/>
    <w:basedOn w:val="Normal"/>
    <w:link w:val="PlainTextChar"/>
    <w:uiPriority w:val="99"/>
    <w:semiHidden/>
    <w:unhideWhenUsed/>
    <w:rsid w:val="00466C90"/>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466C90"/>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17666">
      <w:bodyDiv w:val="1"/>
      <w:marLeft w:val="0"/>
      <w:marRight w:val="0"/>
      <w:marTop w:val="0"/>
      <w:marBottom w:val="0"/>
      <w:divBdr>
        <w:top w:val="none" w:sz="0" w:space="0" w:color="auto"/>
        <w:left w:val="none" w:sz="0" w:space="0" w:color="auto"/>
        <w:bottom w:val="none" w:sz="0" w:space="0" w:color="auto"/>
        <w:right w:val="none" w:sz="0" w:space="0" w:color="auto"/>
      </w:divBdr>
    </w:div>
    <w:div w:id="88198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2014-04-14T07:00:00+00:00</OpenedDate>
    <Date1 xmlns="dc463f71-b30c-4ab2-9473-d307f9d35888">2014-04-24T07:00:00+00:00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0FF59ADDA17F4092979854FDF14FC1" ma:contentTypeVersion="175" ma:contentTypeDescription="" ma:contentTypeScope="" ma:versionID="27047b08c8edfe0b3eae034fac3fa0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5E8C1-5D0E-4810-8453-326429642E9C}"/>
</file>

<file path=customXml/itemProps2.xml><?xml version="1.0" encoding="utf-8"?>
<ds:datastoreItem xmlns:ds="http://schemas.openxmlformats.org/officeDocument/2006/customXml" ds:itemID="{07333C27-41CC-4AA2-82CB-2861E18459C3}"/>
</file>

<file path=customXml/itemProps3.xml><?xml version="1.0" encoding="utf-8"?>
<ds:datastoreItem xmlns:ds="http://schemas.openxmlformats.org/officeDocument/2006/customXml" ds:itemID="{F1E5350E-C6BF-4D99-A2CA-350FB7989E72}"/>
</file>

<file path=customXml/itemProps4.xml><?xml version="1.0" encoding="utf-8"?>
<ds:datastoreItem xmlns:ds="http://schemas.openxmlformats.org/officeDocument/2006/customXml" ds:itemID="{E21BF944-F70D-49AB-9800-FC9E1441405B}"/>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2904</CharactersWithSpaces>
  <SharedDoc>false</SharedDoc>
  <HLinks>
    <vt:vector size="30" baseType="variant">
      <vt:variant>
        <vt:i4>655470</vt:i4>
      </vt:variant>
      <vt:variant>
        <vt:i4>12</vt:i4>
      </vt:variant>
      <vt:variant>
        <vt:i4>0</vt:i4>
      </vt:variant>
      <vt:variant>
        <vt:i4>5</vt:i4>
      </vt:variant>
      <vt:variant>
        <vt:lpwstr>mailto:michelle.mishoe@pacificorp.com</vt:lpwstr>
      </vt:variant>
      <vt:variant>
        <vt:lpwstr/>
      </vt:variant>
      <vt:variant>
        <vt:i4>524401</vt:i4>
      </vt:variant>
      <vt:variant>
        <vt:i4>9</vt:i4>
      </vt:variant>
      <vt:variant>
        <vt:i4>0</vt:i4>
      </vt:variant>
      <vt:variant>
        <vt:i4>5</vt:i4>
      </vt:variant>
      <vt:variant>
        <vt:lpwstr>mailto:katherine@mcd-law.com</vt:lpwstr>
      </vt:variant>
      <vt:variant>
        <vt:lpwstr/>
      </vt:variant>
      <vt:variant>
        <vt:i4>6422640</vt:i4>
      </vt:variant>
      <vt:variant>
        <vt:i4>6</vt:i4>
      </vt:variant>
      <vt:variant>
        <vt:i4>0</vt:i4>
      </vt:variant>
      <vt:variant>
        <vt:i4>5</vt:i4>
      </vt:variant>
      <vt:variant>
        <vt:lpwstr>mailto:</vt:lpwstr>
      </vt:variant>
      <vt:variant>
        <vt:lpwstr/>
      </vt:variant>
      <vt:variant>
        <vt:i4>720992</vt:i4>
      </vt:variant>
      <vt:variant>
        <vt:i4>3</vt:i4>
      </vt:variant>
      <vt:variant>
        <vt:i4>0</vt:i4>
      </vt:variant>
      <vt:variant>
        <vt:i4>5</vt:i4>
      </vt:variant>
      <vt:variant>
        <vt:lpwstr>mailto:cathie.allen@pacificorp.com</vt:lpwstr>
      </vt:variant>
      <vt:variant>
        <vt:lpwstr/>
      </vt: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2014-04-24T02:20:00Z</dcterms:created>
  <dcterms:modified xsi:type="dcterms:W3CDTF">2014-04-24T18:04:00Z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0x0101006E56B4D1795A2E4DB2F0B01679ED314A00830FF59ADDA17F4092979854FDF14FC1</vt:lpwstr>
  </property>
  <property fmtid="{D5CDD505-2E9C-101B-9397-08002B2CF9AE}" pid="4" name="_docset_NoMedatataSyncRequired">
    <vt:lpwstr>False</vt:lpwstr>
  </property>
</Properties>
</file>