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36" w:rsidRDefault="00903AD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noProof/>
          <w:sz w:val="24"/>
          <w:szCs w:val="24"/>
        </w:rPr>
        <w:drawing>
          <wp:anchor distT="0" distB="0" distL="114300" distR="114300" simplePos="0" relativeHeight="251659264" behindDoc="1" locked="0" layoutInCell="1" allowOverlap="1" wp14:anchorId="32B4CFDF" wp14:editId="5D97777A">
            <wp:simplePos x="0" y="0"/>
            <wp:positionH relativeFrom="column">
              <wp:posOffset>-381000</wp:posOffset>
            </wp:positionH>
            <wp:positionV relativeFrom="page">
              <wp:posOffset>523875</wp:posOffset>
            </wp:positionV>
            <wp:extent cx="6581775" cy="381000"/>
            <wp:effectExtent l="0" t="0" r="9525"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9" cstate="print"/>
                    <a:srcRect/>
                    <a:stretch>
                      <a:fillRect/>
                    </a:stretch>
                  </pic:blipFill>
                  <pic:spPr bwMode="auto">
                    <a:xfrm>
                      <a:off x="0" y="0"/>
                      <a:ext cx="6581775" cy="381000"/>
                    </a:xfrm>
                    <a:prstGeom prst="rect">
                      <a:avLst/>
                    </a:prstGeom>
                    <a:noFill/>
                  </pic:spPr>
                </pic:pic>
              </a:graphicData>
            </a:graphic>
          </wp:anchor>
        </w:drawing>
      </w:r>
    </w:p>
    <w:p w:rsidR="00D24FE7" w:rsidRPr="004C23F5" w:rsidRDefault="009D7962" w:rsidP="00C75436">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May 2</w:t>
      </w:r>
      <w:r w:rsidR="00C8080D">
        <w:rPr>
          <w:rFonts w:ascii="Times New Roman" w:hAnsi="Times New Roman" w:cs="Times New Roman"/>
          <w:sz w:val="24"/>
          <w:szCs w:val="24"/>
        </w:rPr>
        <w:t>, 2016</w:t>
      </w:r>
    </w:p>
    <w:p w:rsidR="00D24FE7" w:rsidRPr="004C23F5" w:rsidRDefault="00D24FE7" w:rsidP="00C75436">
      <w:pPr>
        <w:spacing w:after="0" w:line="240" w:lineRule="auto"/>
        <w:jc w:val="both"/>
        <w:rPr>
          <w:rFonts w:ascii="Times New Roman" w:hAnsi="Times New Roman" w:cs="Times New Roman"/>
          <w:sz w:val="24"/>
          <w:szCs w:val="24"/>
        </w:rPr>
      </w:pP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VIA ELECTRONIC FILING</w:t>
      </w: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AND OVERNIGHT DELIVERY</w:t>
      </w:r>
    </w:p>
    <w:p w:rsidR="007E7813" w:rsidRDefault="007E7813" w:rsidP="00C75436">
      <w:pPr>
        <w:spacing w:after="0" w:line="240" w:lineRule="auto"/>
        <w:jc w:val="both"/>
        <w:rPr>
          <w:rFonts w:ascii="Times New Roman" w:hAnsi="Times New Roman" w:cs="Times New Roman"/>
          <w:sz w:val="24"/>
          <w:szCs w:val="24"/>
        </w:rPr>
      </w:pPr>
    </w:p>
    <w:p w:rsidR="000A1E54" w:rsidRPr="008F5F14" w:rsidRDefault="000A1E54" w:rsidP="000A1E54">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Steven V. King</w:t>
      </w:r>
    </w:p>
    <w:p w:rsidR="000A1E54" w:rsidRPr="008F5F14" w:rsidRDefault="000A1E54" w:rsidP="000A1E54">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Executive Director and Secretary</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Washington Utilities and Transportation Commission</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1300 S. Evergreen Park Drive SW</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P.O. Box 47250</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Olympia, WA</w:t>
      </w:r>
      <w:r w:rsidR="00FA03A1" w:rsidRPr="004C23F5">
        <w:rPr>
          <w:rFonts w:ascii="Times New Roman" w:hAnsi="Times New Roman" w:cs="Times New Roman"/>
          <w:sz w:val="24"/>
          <w:szCs w:val="24"/>
        </w:rPr>
        <w:t xml:space="preserve"> </w:t>
      </w:r>
      <w:r w:rsidRPr="004C23F5">
        <w:rPr>
          <w:rFonts w:ascii="Times New Roman" w:hAnsi="Times New Roman" w:cs="Times New Roman"/>
          <w:sz w:val="24"/>
          <w:szCs w:val="24"/>
        </w:rPr>
        <w:t>98504-7250</w:t>
      </w:r>
    </w:p>
    <w:p w:rsidR="00A06676" w:rsidRPr="000A1E54" w:rsidRDefault="002D2CFD" w:rsidP="00C75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3ADF" w:rsidRDefault="00D24FE7" w:rsidP="00AB5853">
      <w:pPr>
        <w:spacing w:after="0" w:line="240" w:lineRule="auto"/>
        <w:ind w:left="720" w:hanging="720"/>
        <w:rPr>
          <w:rFonts w:ascii="Times New Roman" w:hAnsi="Times New Roman" w:cs="Times New Roman"/>
          <w:b/>
          <w:sz w:val="24"/>
          <w:szCs w:val="24"/>
        </w:rPr>
      </w:pPr>
      <w:r w:rsidRPr="004C23F5">
        <w:rPr>
          <w:rFonts w:ascii="Times New Roman" w:hAnsi="Times New Roman" w:cs="Times New Roman"/>
          <w:b/>
          <w:sz w:val="24"/>
          <w:szCs w:val="24"/>
        </w:rPr>
        <w:t>RE:</w:t>
      </w:r>
      <w:r w:rsidR="005770FC">
        <w:rPr>
          <w:rFonts w:ascii="Times New Roman" w:hAnsi="Times New Roman" w:cs="Times New Roman"/>
          <w:b/>
          <w:sz w:val="24"/>
          <w:szCs w:val="24"/>
        </w:rPr>
        <w:tab/>
      </w:r>
      <w:r w:rsidR="007D3A00" w:rsidRPr="004C23F5">
        <w:rPr>
          <w:rFonts w:ascii="Times New Roman" w:hAnsi="Times New Roman" w:cs="Times New Roman"/>
          <w:b/>
          <w:sz w:val="24"/>
          <w:szCs w:val="24"/>
        </w:rPr>
        <w:t>Docket UE-100749</w:t>
      </w:r>
      <w:r w:rsidR="00C349B8" w:rsidRPr="004C23F5">
        <w:rPr>
          <w:rFonts w:ascii="Times New Roman" w:hAnsi="Times New Roman" w:cs="Times New Roman"/>
          <w:b/>
          <w:sz w:val="24"/>
          <w:szCs w:val="24"/>
        </w:rPr>
        <w:t>—</w:t>
      </w:r>
      <w:r w:rsidR="005770FC">
        <w:rPr>
          <w:rFonts w:ascii="Times New Roman" w:hAnsi="Times New Roman" w:cs="Times New Roman"/>
          <w:b/>
          <w:sz w:val="24"/>
          <w:szCs w:val="24"/>
        </w:rPr>
        <w:t>Annual Report of Proceeds from the Sale of Renewable Energy Credits</w:t>
      </w:r>
    </w:p>
    <w:p w:rsidR="00C75436" w:rsidRPr="004C23F5" w:rsidRDefault="00C75436" w:rsidP="00C75436">
      <w:pPr>
        <w:spacing w:after="0" w:line="240" w:lineRule="auto"/>
        <w:jc w:val="both"/>
        <w:rPr>
          <w:rFonts w:ascii="Times New Roman" w:hAnsi="Times New Roman" w:cs="Times New Roman"/>
          <w:sz w:val="24"/>
          <w:szCs w:val="24"/>
        </w:rPr>
      </w:pPr>
    </w:p>
    <w:p w:rsidR="00C0052B" w:rsidRDefault="00C0052B" w:rsidP="00AB58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compliance with </w:t>
      </w:r>
      <w:r w:rsidR="000C559E">
        <w:rPr>
          <w:rFonts w:ascii="Times New Roman" w:hAnsi="Times New Roman" w:cs="Times New Roman"/>
          <w:sz w:val="24"/>
          <w:szCs w:val="24"/>
        </w:rPr>
        <w:t>the Washington Utilities and Transportation Commission’s orders</w:t>
      </w:r>
      <w:r>
        <w:rPr>
          <w:rFonts w:ascii="Times New Roman" w:hAnsi="Times New Roman" w:cs="Times New Roman"/>
          <w:sz w:val="24"/>
          <w:szCs w:val="24"/>
        </w:rPr>
        <w:t xml:space="preserve"> </w:t>
      </w:r>
      <w:r w:rsidR="005770FC">
        <w:rPr>
          <w:rFonts w:ascii="Times New Roman" w:hAnsi="Times New Roman" w:cs="Times New Roman"/>
          <w:sz w:val="24"/>
          <w:szCs w:val="24"/>
        </w:rPr>
        <w:t>in Docket</w:t>
      </w:r>
      <w:r>
        <w:rPr>
          <w:rFonts w:ascii="Times New Roman" w:hAnsi="Times New Roman" w:cs="Times New Roman"/>
          <w:sz w:val="24"/>
          <w:szCs w:val="24"/>
        </w:rPr>
        <w:t xml:space="preserve"> UE-100749, Pacific Power &amp; Light Company</w:t>
      </w:r>
      <w:r w:rsidR="00C8080D">
        <w:rPr>
          <w:rFonts w:ascii="Times New Roman" w:hAnsi="Times New Roman" w:cs="Times New Roman"/>
          <w:sz w:val="24"/>
          <w:szCs w:val="24"/>
        </w:rPr>
        <w:t xml:space="preserve"> (Pacific Power or Company)</w:t>
      </w:r>
      <w:r w:rsidR="005770FC">
        <w:rPr>
          <w:rFonts w:ascii="Times New Roman" w:hAnsi="Times New Roman" w:cs="Times New Roman"/>
          <w:sz w:val="24"/>
          <w:szCs w:val="24"/>
        </w:rPr>
        <w:t>, a division of PacifiCorp</w:t>
      </w:r>
      <w:r w:rsidR="000A1E54">
        <w:rPr>
          <w:rFonts w:ascii="Times New Roman" w:hAnsi="Times New Roman" w:cs="Times New Roman"/>
          <w:sz w:val="24"/>
          <w:szCs w:val="24"/>
        </w:rPr>
        <w:t>,</w:t>
      </w:r>
      <w:r>
        <w:rPr>
          <w:rFonts w:ascii="Times New Roman" w:hAnsi="Times New Roman" w:cs="Times New Roman"/>
          <w:sz w:val="24"/>
          <w:szCs w:val="24"/>
        </w:rPr>
        <w:t xml:space="preserve"> submits for filing its </w:t>
      </w:r>
      <w:r w:rsidR="005770FC">
        <w:rPr>
          <w:rFonts w:ascii="Times New Roman" w:hAnsi="Times New Roman" w:cs="Times New Roman"/>
          <w:sz w:val="24"/>
          <w:szCs w:val="24"/>
        </w:rPr>
        <w:t xml:space="preserve">annual report of proceeds from the sale of </w:t>
      </w:r>
      <w:r>
        <w:rPr>
          <w:rFonts w:ascii="Times New Roman" w:hAnsi="Times New Roman" w:cs="Times New Roman"/>
          <w:sz w:val="24"/>
          <w:szCs w:val="24"/>
        </w:rPr>
        <w:t>Renewable Energy Credit</w:t>
      </w:r>
      <w:r w:rsidR="005770FC">
        <w:rPr>
          <w:rFonts w:ascii="Times New Roman" w:hAnsi="Times New Roman" w:cs="Times New Roman"/>
          <w:sz w:val="24"/>
          <w:szCs w:val="24"/>
        </w:rPr>
        <w:t>s</w:t>
      </w:r>
      <w:r>
        <w:rPr>
          <w:rFonts w:ascii="Times New Roman" w:hAnsi="Times New Roman" w:cs="Times New Roman"/>
          <w:sz w:val="24"/>
          <w:szCs w:val="24"/>
        </w:rPr>
        <w:t xml:space="preserve"> (REC</w:t>
      </w:r>
      <w:r w:rsidR="004536AA">
        <w:rPr>
          <w:rFonts w:ascii="Times New Roman" w:hAnsi="Times New Roman" w:cs="Times New Roman"/>
          <w:sz w:val="24"/>
          <w:szCs w:val="24"/>
        </w:rPr>
        <w:t>s</w:t>
      </w:r>
      <w:r>
        <w:rPr>
          <w:rFonts w:ascii="Times New Roman" w:hAnsi="Times New Roman" w:cs="Times New Roman"/>
          <w:sz w:val="24"/>
          <w:szCs w:val="24"/>
        </w:rPr>
        <w:t>).</w:t>
      </w:r>
      <w:r w:rsidR="005770FC">
        <w:rPr>
          <w:rStyle w:val="FootnoteReference"/>
          <w:rFonts w:ascii="Times New Roman" w:hAnsi="Times New Roman" w:cs="Times New Roman"/>
          <w:sz w:val="24"/>
          <w:szCs w:val="24"/>
        </w:rPr>
        <w:footnoteReference w:id="1"/>
      </w:r>
      <w:r w:rsidR="007A3C9D">
        <w:rPr>
          <w:rFonts w:ascii="Times New Roman" w:hAnsi="Times New Roman" w:cs="Times New Roman"/>
          <w:sz w:val="24"/>
          <w:szCs w:val="24"/>
        </w:rPr>
        <w:t xml:space="preserve">  </w:t>
      </w:r>
      <w:r w:rsidR="000C559E">
        <w:rPr>
          <w:rFonts w:ascii="Times New Roman" w:hAnsi="Times New Roman" w:cs="Times New Roman"/>
          <w:sz w:val="24"/>
          <w:szCs w:val="24"/>
        </w:rPr>
        <w:t>The Commission’s orders</w:t>
      </w:r>
      <w:r w:rsidR="007A3C9D">
        <w:rPr>
          <w:rFonts w:ascii="Times New Roman" w:hAnsi="Times New Roman" w:cs="Times New Roman"/>
          <w:sz w:val="24"/>
          <w:szCs w:val="24"/>
        </w:rPr>
        <w:t xml:space="preserve"> require that this report include:</w:t>
      </w:r>
    </w:p>
    <w:p w:rsidR="007A3C9D" w:rsidRDefault="007A3C9D" w:rsidP="00C75436">
      <w:pPr>
        <w:spacing w:after="0" w:line="240" w:lineRule="auto"/>
        <w:jc w:val="both"/>
        <w:rPr>
          <w:rFonts w:ascii="Times New Roman" w:hAnsi="Times New Roman" w:cs="Times New Roman"/>
          <w:sz w:val="24"/>
          <w:szCs w:val="24"/>
        </w:rPr>
      </w:pPr>
    </w:p>
    <w:p w:rsidR="007A3C9D" w:rsidRDefault="007A3C9D" w:rsidP="000A1E5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Actual REC sales proceeds attributable to Washington that Pacifi</w:t>
      </w:r>
      <w:r w:rsidR="00250E92">
        <w:rPr>
          <w:rFonts w:ascii="Times New Roman" w:hAnsi="Times New Roman"/>
          <w:sz w:val="24"/>
          <w:szCs w:val="24"/>
        </w:rPr>
        <w:t>c Power</w:t>
      </w:r>
      <w:r>
        <w:rPr>
          <w:rFonts w:ascii="Times New Roman" w:hAnsi="Times New Roman"/>
          <w:sz w:val="24"/>
          <w:szCs w:val="24"/>
        </w:rPr>
        <w:t xml:space="preserve"> received during the prior calendar year;</w:t>
      </w:r>
    </w:p>
    <w:p w:rsidR="007A3C9D" w:rsidRDefault="007A3C9D" w:rsidP="000A1E5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total amount of Schedule 95 credits the Company provided to its customers during that calendar year; </w:t>
      </w:r>
    </w:p>
    <w:p w:rsidR="007A3C9D" w:rsidRDefault="007A3C9D" w:rsidP="000A1E5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A forecast of the REC sales proceeds attributable to Washington that Pacifi</w:t>
      </w:r>
      <w:r w:rsidR="00250E92">
        <w:rPr>
          <w:rFonts w:ascii="Times New Roman" w:hAnsi="Times New Roman"/>
          <w:sz w:val="24"/>
          <w:szCs w:val="24"/>
        </w:rPr>
        <w:t xml:space="preserve">c Power </w:t>
      </w:r>
      <w:r>
        <w:rPr>
          <w:rFonts w:ascii="Times New Roman" w:hAnsi="Times New Roman"/>
          <w:sz w:val="24"/>
          <w:szCs w:val="24"/>
        </w:rPr>
        <w:t xml:space="preserve">reasonably anticipates receiving during the upcoming calendar year; and </w:t>
      </w:r>
    </w:p>
    <w:p w:rsidR="007A3C9D" w:rsidRPr="005A1E31" w:rsidRDefault="007A3C9D" w:rsidP="000A1E54">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Any proposed revision to the credit rate in Schedule 95 to be in effect during the upcoming calendar year.</w:t>
      </w:r>
      <w:r>
        <w:rPr>
          <w:rStyle w:val="FootnoteReference"/>
          <w:rFonts w:ascii="Times New Roman" w:hAnsi="Times New Roman"/>
          <w:sz w:val="24"/>
          <w:szCs w:val="24"/>
        </w:rPr>
        <w:footnoteReference w:id="2"/>
      </w:r>
    </w:p>
    <w:p w:rsidR="0072662F" w:rsidRDefault="0072662F" w:rsidP="00C75436">
      <w:pPr>
        <w:spacing w:after="0" w:line="240" w:lineRule="auto"/>
        <w:rPr>
          <w:rFonts w:ascii="Times New Roman" w:hAnsi="Times New Roman" w:cs="Times New Roman"/>
          <w:sz w:val="24"/>
          <w:szCs w:val="24"/>
        </w:rPr>
      </w:pPr>
    </w:p>
    <w:p w:rsidR="00597C8F" w:rsidRDefault="00597C8F" w:rsidP="00597C8F">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Beginning in 2016, the Washington </w:t>
      </w:r>
      <w:r w:rsidR="00F109AF">
        <w:rPr>
          <w:rStyle w:val="A4"/>
          <w:rFonts w:ascii="Times New Roman" w:hAnsi="Times New Roman" w:cs="Times New Roman"/>
          <w:sz w:val="24"/>
          <w:szCs w:val="24"/>
        </w:rPr>
        <w:t xml:space="preserve">renewable portfolio standard (RPS) </w:t>
      </w:r>
      <w:r>
        <w:rPr>
          <w:rStyle w:val="A4"/>
          <w:rFonts w:ascii="Times New Roman" w:hAnsi="Times New Roman" w:cs="Times New Roman"/>
          <w:sz w:val="24"/>
          <w:szCs w:val="24"/>
        </w:rPr>
        <w:t xml:space="preserve">compliance requirement </w:t>
      </w:r>
      <w:r w:rsidR="00AE04CB">
        <w:rPr>
          <w:rStyle w:val="A4"/>
          <w:rFonts w:ascii="Times New Roman" w:hAnsi="Times New Roman" w:cs="Times New Roman"/>
          <w:sz w:val="24"/>
          <w:szCs w:val="24"/>
        </w:rPr>
        <w:t xml:space="preserve">increases to </w:t>
      </w:r>
      <w:r>
        <w:rPr>
          <w:rStyle w:val="A4"/>
          <w:rFonts w:ascii="Times New Roman" w:hAnsi="Times New Roman" w:cs="Times New Roman"/>
          <w:sz w:val="24"/>
          <w:szCs w:val="24"/>
        </w:rPr>
        <w:t xml:space="preserve">nine percent of average Washington retail load. </w:t>
      </w:r>
      <w:r w:rsidR="000C75C4">
        <w:rPr>
          <w:rStyle w:val="A4"/>
          <w:rFonts w:ascii="Times New Roman" w:hAnsi="Times New Roman" w:cs="Times New Roman"/>
          <w:sz w:val="24"/>
          <w:szCs w:val="24"/>
        </w:rPr>
        <w:t xml:space="preserve"> At this level, t</w:t>
      </w:r>
      <w:r w:rsidR="00F109AF">
        <w:rPr>
          <w:rStyle w:val="A4"/>
          <w:rFonts w:ascii="Times New Roman" w:hAnsi="Times New Roman" w:cs="Times New Roman"/>
          <w:sz w:val="24"/>
          <w:szCs w:val="24"/>
        </w:rPr>
        <w:t>he Company’s Washington-allocated RECs will be insufficient to meet th</w:t>
      </w:r>
      <w:r w:rsidR="000C75C4">
        <w:rPr>
          <w:rStyle w:val="A4"/>
          <w:rFonts w:ascii="Times New Roman" w:hAnsi="Times New Roman" w:cs="Times New Roman"/>
          <w:sz w:val="24"/>
          <w:szCs w:val="24"/>
        </w:rPr>
        <w:t xml:space="preserve">e </w:t>
      </w:r>
      <w:r w:rsidR="00F109AF">
        <w:rPr>
          <w:rStyle w:val="A4"/>
          <w:rFonts w:ascii="Times New Roman" w:hAnsi="Times New Roman" w:cs="Times New Roman"/>
          <w:sz w:val="24"/>
          <w:szCs w:val="24"/>
        </w:rPr>
        <w:t>compliance requirement.</w:t>
      </w:r>
      <w:r w:rsidR="00F109AF">
        <w:rPr>
          <w:rStyle w:val="FootnoteReference"/>
          <w:rFonts w:ascii="Times New Roman" w:hAnsi="Times New Roman" w:cs="Times New Roman"/>
          <w:color w:val="000000"/>
          <w:sz w:val="24"/>
          <w:szCs w:val="24"/>
        </w:rPr>
        <w:footnoteReference w:id="3"/>
      </w:r>
      <w:r w:rsidR="00F109AF">
        <w:rPr>
          <w:rStyle w:val="A4"/>
          <w:rFonts w:ascii="Times New Roman" w:hAnsi="Times New Roman" w:cs="Times New Roman"/>
          <w:sz w:val="24"/>
          <w:szCs w:val="24"/>
        </w:rPr>
        <w:t xml:space="preserve">  Because Washington’s entire allocated share of </w:t>
      </w:r>
      <w:r w:rsidR="00850279">
        <w:rPr>
          <w:rStyle w:val="A4"/>
          <w:rFonts w:ascii="Times New Roman" w:hAnsi="Times New Roman" w:cs="Times New Roman"/>
          <w:sz w:val="24"/>
          <w:szCs w:val="24"/>
        </w:rPr>
        <w:t>2015 RECs will be</w:t>
      </w:r>
      <w:r w:rsidR="00F109AF">
        <w:rPr>
          <w:rStyle w:val="A4"/>
          <w:rFonts w:ascii="Times New Roman" w:hAnsi="Times New Roman" w:cs="Times New Roman"/>
          <w:sz w:val="24"/>
          <w:szCs w:val="24"/>
        </w:rPr>
        <w:t xml:space="preserve"> </w:t>
      </w:r>
      <w:r w:rsidR="00850279">
        <w:rPr>
          <w:rStyle w:val="A4"/>
          <w:rFonts w:ascii="Times New Roman" w:hAnsi="Times New Roman" w:cs="Times New Roman"/>
          <w:sz w:val="24"/>
          <w:szCs w:val="24"/>
        </w:rPr>
        <w:t xml:space="preserve">used to satisfy </w:t>
      </w:r>
      <w:r w:rsidR="00F109AF">
        <w:rPr>
          <w:rStyle w:val="A4"/>
          <w:rFonts w:ascii="Times New Roman" w:hAnsi="Times New Roman" w:cs="Times New Roman"/>
          <w:sz w:val="24"/>
          <w:szCs w:val="24"/>
        </w:rPr>
        <w:t xml:space="preserve">the Company’s Washington RPS requirement, there are no REC revenues attributable to Washington customers for </w:t>
      </w:r>
      <w:r w:rsidR="00AE04CB">
        <w:rPr>
          <w:rStyle w:val="A4"/>
          <w:rFonts w:ascii="Times New Roman" w:hAnsi="Times New Roman" w:cs="Times New Roman"/>
          <w:sz w:val="24"/>
          <w:szCs w:val="24"/>
        </w:rPr>
        <w:t>2015</w:t>
      </w:r>
      <w:r w:rsidR="00F109AF">
        <w:rPr>
          <w:rStyle w:val="A4"/>
          <w:rFonts w:ascii="Times New Roman" w:hAnsi="Times New Roman" w:cs="Times New Roman"/>
          <w:sz w:val="24"/>
          <w:szCs w:val="24"/>
        </w:rPr>
        <w:t>.</w:t>
      </w:r>
      <w:r>
        <w:rPr>
          <w:rStyle w:val="FootnoteReference"/>
          <w:rFonts w:ascii="Times New Roman" w:hAnsi="Times New Roman" w:cs="Times New Roman"/>
          <w:color w:val="000000"/>
          <w:sz w:val="24"/>
          <w:szCs w:val="24"/>
        </w:rPr>
        <w:footnoteReference w:id="4"/>
      </w:r>
      <w:r>
        <w:rPr>
          <w:rStyle w:val="A4"/>
          <w:rFonts w:ascii="Times New Roman" w:hAnsi="Times New Roman" w:cs="Times New Roman"/>
          <w:sz w:val="24"/>
          <w:szCs w:val="24"/>
        </w:rPr>
        <w:t xml:space="preserve">  </w:t>
      </w:r>
      <w:r w:rsidR="00AE04CB">
        <w:rPr>
          <w:rStyle w:val="A4"/>
          <w:rFonts w:ascii="Times New Roman" w:hAnsi="Times New Roman" w:cs="Times New Roman"/>
          <w:sz w:val="24"/>
          <w:szCs w:val="24"/>
        </w:rPr>
        <w:t>Similarly</w:t>
      </w:r>
      <w:r w:rsidR="00F109AF">
        <w:rPr>
          <w:rStyle w:val="A4"/>
          <w:rFonts w:ascii="Times New Roman" w:hAnsi="Times New Roman" w:cs="Times New Roman"/>
          <w:sz w:val="24"/>
          <w:szCs w:val="24"/>
        </w:rPr>
        <w:t>, the Company does not anticipate REC revenues attributable to Washington customers for calendar year 2016, as Washington</w:t>
      </w:r>
      <w:r w:rsidR="00AE04CB">
        <w:rPr>
          <w:rStyle w:val="A4"/>
          <w:rFonts w:ascii="Times New Roman" w:hAnsi="Times New Roman" w:cs="Times New Roman"/>
          <w:sz w:val="24"/>
          <w:szCs w:val="24"/>
        </w:rPr>
        <w:t>’s</w:t>
      </w:r>
      <w:r w:rsidR="00F109AF">
        <w:rPr>
          <w:rStyle w:val="A4"/>
          <w:rFonts w:ascii="Times New Roman" w:hAnsi="Times New Roman" w:cs="Times New Roman"/>
          <w:sz w:val="24"/>
          <w:szCs w:val="24"/>
        </w:rPr>
        <w:t xml:space="preserve"> share of RECs will be used to meet the </w:t>
      </w:r>
      <w:r w:rsidR="00F109AF">
        <w:rPr>
          <w:rStyle w:val="A4"/>
          <w:rFonts w:ascii="Times New Roman" w:hAnsi="Times New Roman" w:cs="Times New Roman"/>
          <w:sz w:val="24"/>
          <w:szCs w:val="24"/>
        </w:rPr>
        <w:lastRenderedPageBreak/>
        <w:t xml:space="preserve">ongoing RPS requirement. </w:t>
      </w:r>
      <w:r w:rsidR="00470A9D">
        <w:rPr>
          <w:rStyle w:val="A4"/>
          <w:rFonts w:ascii="Times New Roman" w:hAnsi="Times New Roman" w:cs="Times New Roman"/>
          <w:sz w:val="24"/>
          <w:szCs w:val="24"/>
        </w:rPr>
        <w:t xml:space="preserve">Confidential </w:t>
      </w:r>
      <w:r>
        <w:rPr>
          <w:rStyle w:val="A4"/>
          <w:rFonts w:ascii="Times New Roman" w:hAnsi="Times New Roman" w:cs="Times New Roman"/>
          <w:sz w:val="24"/>
          <w:szCs w:val="24"/>
        </w:rPr>
        <w:t>Attachment A</w:t>
      </w:r>
      <w:r w:rsidR="00F109AF">
        <w:rPr>
          <w:rStyle w:val="A4"/>
          <w:rFonts w:ascii="Times New Roman" w:hAnsi="Times New Roman" w:cs="Times New Roman"/>
          <w:sz w:val="24"/>
          <w:szCs w:val="24"/>
        </w:rPr>
        <w:t xml:space="preserve"> provides a summary, in a format consistent with the Company’s previous reports, demonstrating that Washington’s </w:t>
      </w:r>
      <w:r w:rsidR="000C75C4">
        <w:rPr>
          <w:rStyle w:val="A4"/>
          <w:rFonts w:ascii="Times New Roman" w:hAnsi="Times New Roman" w:cs="Times New Roman"/>
          <w:sz w:val="24"/>
          <w:szCs w:val="24"/>
        </w:rPr>
        <w:t xml:space="preserve">allocated </w:t>
      </w:r>
      <w:r w:rsidR="00F109AF">
        <w:rPr>
          <w:rStyle w:val="A4"/>
          <w:rFonts w:ascii="Times New Roman" w:hAnsi="Times New Roman" w:cs="Times New Roman"/>
          <w:sz w:val="24"/>
          <w:szCs w:val="24"/>
        </w:rPr>
        <w:t>share of RECs is being used to satisfy Washington’s RPS requirement.</w:t>
      </w:r>
      <w:r>
        <w:rPr>
          <w:rStyle w:val="A4"/>
          <w:rFonts w:ascii="Times New Roman" w:hAnsi="Times New Roman" w:cs="Times New Roman"/>
          <w:sz w:val="24"/>
          <w:szCs w:val="24"/>
        </w:rPr>
        <w:t xml:space="preserve">  </w:t>
      </w:r>
      <w:r w:rsidR="00F109AF">
        <w:rPr>
          <w:rStyle w:val="A4"/>
          <w:rFonts w:ascii="Times New Roman" w:hAnsi="Times New Roman" w:cs="Times New Roman"/>
          <w:sz w:val="24"/>
          <w:szCs w:val="24"/>
        </w:rPr>
        <w:t>It also demonstrates that there are no REC revenues attributable to Washington for non-RPS eligible resources for calendar year 2015, or projected</w:t>
      </w:r>
      <w:r w:rsidR="000C75C4">
        <w:rPr>
          <w:rStyle w:val="A4"/>
          <w:rFonts w:ascii="Times New Roman" w:hAnsi="Times New Roman" w:cs="Times New Roman"/>
          <w:sz w:val="24"/>
          <w:szCs w:val="24"/>
        </w:rPr>
        <w:t xml:space="preserve"> revenues</w:t>
      </w:r>
      <w:r w:rsidR="00F109AF">
        <w:rPr>
          <w:rStyle w:val="A4"/>
          <w:rFonts w:ascii="Times New Roman" w:hAnsi="Times New Roman" w:cs="Times New Roman"/>
          <w:sz w:val="24"/>
          <w:szCs w:val="24"/>
        </w:rPr>
        <w:t xml:space="preserve"> for calendar year 2016. </w:t>
      </w:r>
    </w:p>
    <w:p w:rsidR="00597C8F" w:rsidRDefault="00597C8F" w:rsidP="00597C8F">
      <w:pPr>
        <w:spacing w:after="0" w:line="240" w:lineRule="auto"/>
        <w:rPr>
          <w:rStyle w:val="A4"/>
          <w:rFonts w:ascii="Times New Roman" w:hAnsi="Times New Roman" w:cs="Times New Roman"/>
          <w:sz w:val="24"/>
          <w:szCs w:val="24"/>
        </w:rPr>
      </w:pPr>
    </w:p>
    <w:p w:rsidR="000C75C4" w:rsidRDefault="00597C8F" w:rsidP="00AA59FE">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Due to these circumstances, </w:t>
      </w:r>
      <w:r w:rsidR="00850279">
        <w:rPr>
          <w:rStyle w:val="A4"/>
          <w:rFonts w:ascii="Times New Roman" w:hAnsi="Times New Roman" w:cs="Times New Roman"/>
          <w:sz w:val="24"/>
          <w:szCs w:val="24"/>
        </w:rPr>
        <w:t xml:space="preserve">a revision to Schedule 95 rates is unnecessary at this time.  Page </w:t>
      </w:r>
      <w:r w:rsidR="000C75C4">
        <w:rPr>
          <w:rStyle w:val="A4"/>
          <w:rFonts w:ascii="Times New Roman" w:hAnsi="Times New Roman" w:cs="Times New Roman"/>
          <w:sz w:val="24"/>
          <w:szCs w:val="24"/>
        </w:rPr>
        <w:t>5</w:t>
      </w:r>
      <w:r w:rsidR="00850279">
        <w:rPr>
          <w:rStyle w:val="A4"/>
          <w:rFonts w:ascii="Times New Roman" w:hAnsi="Times New Roman" w:cs="Times New Roman"/>
          <w:sz w:val="24"/>
          <w:szCs w:val="24"/>
        </w:rPr>
        <w:t xml:space="preserve"> of Confidential Attachment A shows the amounts reflected in Washington rates through the currently approved Schedule 95 for 2015 and </w:t>
      </w:r>
      <w:r w:rsidR="000C75C4">
        <w:rPr>
          <w:rStyle w:val="A4"/>
          <w:rFonts w:ascii="Times New Roman" w:hAnsi="Times New Roman" w:cs="Times New Roman"/>
          <w:sz w:val="24"/>
          <w:szCs w:val="24"/>
        </w:rPr>
        <w:t xml:space="preserve">the projected impacts </w:t>
      </w:r>
      <w:r w:rsidR="00850279">
        <w:rPr>
          <w:rStyle w:val="A4"/>
          <w:rFonts w:ascii="Times New Roman" w:hAnsi="Times New Roman" w:cs="Times New Roman"/>
          <w:sz w:val="24"/>
          <w:szCs w:val="24"/>
        </w:rPr>
        <w:t>for 2016.</w:t>
      </w:r>
      <w:r w:rsidR="000C75C4" w:rsidRPr="000C75C4">
        <w:rPr>
          <w:rStyle w:val="A4"/>
          <w:rFonts w:ascii="Times New Roman" w:hAnsi="Times New Roman" w:cs="Times New Roman"/>
          <w:sz w:val="24"/>
          <w:szCs w:val="24"/>
        </w:rPr>
        <w:t xml:space="preserve"> </w:t>
      </w:r>
    </w:p>
    <w:p w:rsidR="000C75C4" w:rsidRDefault="000C75C4" w:rsidP="00AA59FE">
      <w:pPr>
        <w:spacing w:after="0" w:line="240" w:lineRule="auto"/>
        <w:rPr>
          <w:rStyle w:val="A4"/>
          <w:rFonts w:ascii="Times New Roman" w:hAnsi="Times New Roman" w:cs="Times New Roman"/>
          <w:sz w:val="24"/>
          <w:szCs w:val="24"/>
        </w:rPr>
      </w:pPr>
    </w:p>
    <w:p w:rsidR="00850279" w:rsidRDefault="000C75C4" w:rsidP="00AA59FE">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To the extent additional REC purchases are necessary to meet the Company’s compliance obligations, the Company has requested to defer associated costs for future rate treatment as described in the Petition for Accounting Order in Docket UE-143915.</w:t>
      </w:r>
    </w:p>
    <w:p w:rsidR="00850279" w:rsidRDefault="00850279" w:rsidP="00AA59FE">
      <w:pPr>
        <w:spacing w:after="0" w:line="240" w:lineRule="auto"/>
        <w:rPr>
          <w:rStyle w:val="A4"/>
          <w:rFonts w:ascii="Times New Roman" w:hAnsi="Times New Roman" w:cs="Times New Roman"/>
          <w:sz w:val="24"/>
          <w:szCs w:val="24"/>
        </w:rPr>
      </w:pPr>
    </w:p>
    <w:p w:rsidR="00470A9D" w:rsidRDefault="00470A9D" w:rsidP="00470A9D">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Confidential Attachment A is provided subject to the terms and conditions of Order 03 in Docket UE-100749.  The Company is also enclosing a redacted version with this filing.</w:t>
      </w:r>
    </w:p>
    <w:p w:rsidR="00470A9D" w:rsidRDefault="00470A9D"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  </w:t>
      </w:r>
    </w:p>
    <w:p w:rsidR="00EB539F"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The Company respectfully requests that all formal correspondence and Staff requests regarding this filing be addressed to:</w:t>
      </w:r>
    </w:p>
    <w:p w:rsidR="00C75436" w:rsidRDefault="00C75436"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By e-mail (preferred):</w:t>
      </w:r>
      <w:r>
        <w:rPr>
          <w:rStyle w:val="A4"/>
          <w:rFonts w:ascii="Times New Roman" w:hAnsi="Times New Roman" w:cs="Times New Roman"/>
          <w:sz w:val="24"/>
          <w:szCs w:val="24"/>
        </w:rPr>
        <w:tab/>
      </w:r>
      <w:r>
        <w:rPr>
          <w:rStyle w:val="A4"/>
          <w:rFonts w:ascii="Times New Roman" w:hAnsi="Times New Roman" w:cs="Times New Roman"/>
          <w:sz w:val="24"/>
          <w:szCs w:val="24"/>
        </w:rPr>
        <w:tab/>
      </w:r>
      <w:hyperlink r:id="rId10" w:history="1">
        <w:r w:rsidRPr="0036736C">
          <w:rPr>
            <w:rStyle w:val="Hyperlink"/>
            <w:rFonts w:ascii="Times New Roman" w:hAnsi="Times New Roman" w:cs="Times New Roman"/>
            <w:sz w:val="24"/>
            <w:szCs w:val="24"/>
          </w:rPr>
          <w:t>datarequest@pacificorp.com</w:t>
        </w:r>
      </w:hyperlink>
    </w:p>
    <w:p w:rsidR="00B74F1B" w:rsidRDefault="00B74F1B" w:rsidP="00AB5853">
      <w:pPr>
        <w:spacing w:before="240"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By regular mail:</w:t>
      </w:r>
      <w:r>
        <w:rPr>
          <w:rStyle w:val="A4"/>
          <w:rFonts w:ascii="Times New Roman" w:hAnsi="Times New Roman" w:cs="Times New Roman"/>
          <w:sz w:val="24"/>
          <w:szCs w:val="24"/>
        </w:rPr>
        <w:tab/>
      </w:r>
      <w:r>
        <w:rPr>
          <w:rStyle w:val="A4"/>
          <w:rFonts w:ascii="Times New Roman" w:hAnsi="Times New Roman" w:cs="Times New Roman"/>
          <w:sz w:val="24"/>
          <w:szCs w:val="24"/>
        </w:rPr>
        <w:tab/>
        <w:t>Data Request Response Center</w:t>
      </w:r>
    </w:p>
    <w:p w:rsidR="00B74F1B" w:rsidRDefault="00DB50AA"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Pacific Power</w:t>
      </w:r>
    </w:p>
    <w:p w:rsidR="00B74F1B" w:rsidRDefault="00B74F1B"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825 NE Multnomah Street, Suite 2000</w:t>
      </w:r>
    </w:p>
    <w:p w:rsidR="00B74F1B" w:rsidRDefault="00B74F1B"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Portland, Oregon 97232</w:t>
      </w:r>
    </w:p>
    <w:p w:rsidR="00B74F1B" w:rsidRDefault="00B74F1B"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Informal questions regarding this filing should be directed to </w:t>
      </w:r>
      <w:r w:rsidR="00CB68CA">
        <w:rPr>
          <w:rStyle w:val="A4"/>
          <w:rFonts w:ascii="Times New Roman" w:hAnsi="Times New Roman" w:cs="Times New Roman"/>
          <w:sz w:val="24"/>
          <w:szCs w:val="24"/>
        </w:rPr>
        <w:t>Ariel Son</w:t>
      </w:r>
      <w:r w:rsidR="0072662F">
        <w:rPr>
          <w:rStyle w:val="A4"/>
          <w:rFonts w:ascii="Times New Roman" w:hAnsi="Times New Roman" w:cs="Times New Roman"/>
          <w:sz w:val="24"/>
          <w:szCs w:val="24"/>
        </w:rPr>
        <w:t xml:space="preserve">, Regulatory </w:t>
      </w:r>
      <w:r w:rsidR="00CB68CA">
        <w:rPr>
          <w:rStyle w:val="A4"/>
          <w:rFonts w:ascii="Times New Roman" w:hAnsi="Times New Roman" w:cs="Times New Roman"/>
          <w:sz w:val="24"/>
          <w:szCs w:val="24"/>
        </w:rPr>
        <w:t>Projects</w:t>
      </w:r>
      <w:r w:rsidR="003B1BE7">
        <w:rPr>
          <w:rStyle w:val="A4"/>
          <w:rFonts w:ascii="Times New Roman" w:hAnsi="Times New Roman" w:cs="Times New Roman"/>
          <w:sz w:val="24"/>
          <w:szCs w:val="24"/>
        </w:rPr>
        <w:t xml:space="preserve"> Manager</w:t>
      </w:r>
      <w:r w:rsidR="0072662F">
        <w:rPr>
          <w:rStyle w:val="A4"/>
          <w:rFonts w:ascii="Times New Roman" w:hAnsi="Times New Roman" w:cs="Times New Roman"/>
          <w:sz w:val="24"/>
          <w:szCs w:val="24"/>
        </w:rPr>
        <w:t xml:space="preserve">, </w:t>
      </w:r>
      <w:r>
        <w:rPr>
          <w:rStyle w:val="A4"/>
          <w:rFonts w:ascii="Times New Roman" w:hAnsi="Times New Roman" w:cs="Times New Roman"/>
          <w:sz w:val="24"/>
          <w:szCs w:val="24"/>
        </w:rPr>
        <w:t>at (503) 813-</w:t>
      </w:r>
      <w:r w:rsidR="00CB68CA">
        <w:rPr>
          <w:rStyle w:val="A4"/>
          <w:rFonts w:ascii="Times New Roman" w:hAnsi="Times New Roman" w:cs="Times New Roman"/>
          <w:sz w:val="24"/>
          <w:szCs w:val="24"/>
        </w:rPr>
        <w:t>5410</w:t>
      </w:r>
      <w:r>
        <w:rPr>
          <w:rStyle w:val="A4"/>
          <w:rFonts w:ascii="Times New Roman" w:hAnsi="Times New Roman" w:cs="Times New Roman"/>
          <w:sz w:val="24"/>
          <w:szCs w:val="24"/>
        </w:rPr>
        <w:t>.</w:t>
      </w:r>
    </w:p>
    <w:p w:rsidR="00B74F1B" w:rsidRDefault="00B74F1B" w:rsidP="00C75436">
      <w:pPr>
        <w:spacing w:after="0" w:line="240" w:lineRule="auto"/>
        <w:rPr>
          <w:rStyle w:val="A4"/>
          <w:rFonts w:ascii="Times New Roman" w:hAnsi="Times New Roman" w:cs="Times New Roman"/>
          <w:sz w:val="24"/>
          <w:szCs w:val="24"/>
        </w:rPr>
      </w:pPr>
    </w:p>
    <w:p w:rsidR="00D24FE7" w:rsidRPr="004C23F5" w:rsidRDefault="00D24FE7" w:rsidP="00C75436">
      <w:pPr>
        <w:spacing w:after="0" w:line="240" w:lineRule="auto"/>
        <w:rPr>
          <w:rFonts w:ascii="Times New Roman" w:hAnsi="Times New Roman" w:cs="Times New Roman"/>
          <w:sz w:val="24"/>
          <w:szCs w:val="24"/>
        </w:rPr>
      </w:pPr>
      <w:r w:rsidRPr="004C23F5">
        <w:rPr>
          <w:rFonts w:ascii="Times New Roman" w:hAnsi="Times New Roman" w:cs="Times New Roman"/>
          <w:sz w:val="24"/>
          <w:szCs w:val="24"/>
        </w:rPr>
        <w:t>Sincerely,</w:t>
      </w:r>
    </w:p>
    <w:p w:rsidR="00011617" w:rsidRDefault="00011617" w:rsidP="00C75436">
      <w:pPr>
        <w:spacing w:after="0" w:line="240" w:lineRule="auto"/>
        <w:jc w:val="both"/>
        <w:rPr>
          <w:rFonts w:ascii="Times New Roman" w:hAnsi="Times New Roman" w:cs="Times New Roman"/>
          <w:sz w:val="24"/>
          <w:szCs w:val="24"/>
        </w:rPr>
      </w:pPr>
    </w:p>
    <w:p w:rsidR="008816A4" w:rsidRPr="004C23F5" w:rsidRDefault="008816A4" w:rsidP="00C75436">
      <w:pPr>
        <w:spacing w:after="0" w:line="240" w:lineRule="auto"/>
        <w:jc w:val="both"/>
        <w:rPr>
          <w:rFonts w:ascii="Times New Roman" w:hAnsi="Times New Roman" w:cs="Times New Roman"/>
          <w:sz w:val="24"/>
          <w:szCs w:val="24"/>
        </w:rPr>
      </w:pPr>
    </w:p>
    <w:p w:rsidR="00D24FE7" w:rsidRPr="004C23F5" w:rsidRDefault="00D24FE7" w:rsidP="00C75436">
      <w:pPr>
        <w:spacing w:after="0" w:line="240" w:lineRule="auto"/>
        <w:jc w:val="both"/>
        <w:rPr>
          <w:rFonts w:ascii="Times New Roman" w:hAnsi="Times New Roman" w:cs="Times New Roman"/>
          <w:sz w:val="24"/>
          <w:szCs w:val="24"/>
        </w:rPr>
      </w:pPr>
    </w:p>
    <w:p w:rsidR="00D24FE7" w:rsidRPr="004C23F5" w:rsidRDefault="0072662F" w:rsidP="00C75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 Bryce Dalley</w:t>
      </w:r>
    </w:p>
    <w:p w:rsidR="00D24FE7"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Vice President, Regulation</w:t>
      </w:r>
    </w:p>
    <w:p w:rsidR="00EF00A4" w:rsidRPr="004C23F5" w:rsidRDefault="00EF00A4" w:rsidP="00C75436">
      <w:pPr>
        <w:spacing w:after="0" w:line="240" w:lineRule="auto"/>
        <w:jc w:val="both"/>
        <w:rPr>
          <w:rFonts w:ascii="Times New Roman" w:hAnsi="Times New Roman" w:cs="Times New Roman"/>
          <w:sz w:val="24"/>
          <w:szCs w:val="24"/>
        </w:rPr>
      </w:pPr>
    </w:p>
    <w:p w:rsidR="00C349B8" w:rsidRDefault="00C349B8" w:rsidP="00C75436">
      <w:pPr>
        <w:pStyle w:val="Header"/>
        <w:tabs>
          <w:tab w:val="clear" w:pos="4320"/>
          <w:tab w:val="clear" w:pos="8640"/>
        </w:tabs>
        <w:jc w:val="both"/>
      </w:pPr>
      <w:r w:rsidRPr="004C23F5">
        <w:t>Enclosures</w:t>
      </w:r>
    </w:p>
    <w:p w:rsidR="00BE5E65" w:rsidRDefault="00BE5E65" w:rsidP="00C75436">
      <w:pPr>
        <w:pStyle w:val="Header"/>
        <w:tabs>
          <w:tab w:val="clear" w:pos="4320"/>
          <w:tab w:val="clear" w:pos="8640"/>
        </w:tabs>
        <w:jc w:val="both"/>
      </w:pPr>
    </w:p>
    <w:p w:rsidR="00C349B8" w:rsidRPr="004C23F5" w:rsidRDefault="00C349B8" w:rsidP="00C75436">
      <w:pPr>
        <w:pStyle w:val="Header"/>
        <w:tabs>
          <w:tab w:val="clear" w:pos="4320"/>
          <w:tab w:val="clear" w:pos="8640"/>
        </w:tabs>
        <w:jc w:val="both"/>
      </w:pPr>
      <w:r w:rsidRPr="004C23F5">
        <w:t>cc:</w:t>
      </w:r>
      <w:r w:rsidRPr="004C23F5">
        <w:tab/>
        <w:t>UE-100749 Service List</w:t>
      </w:r>
    </w:p>
    <w:sectPr w:rsidR="00C349B8" w:rsidRPr="004C23F5" w:rsidSect="00045A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05A" w:rsidRDefault="00AC505A" w:rsidP="00D24FE7">
      <w:pPr>
        <w:spacing w:after="0" w:line="240" w:lineRule="auto"/>
      </w:pPr>
      <w:r>
        <w:separator/>
      </w:r>
    </w:p>
  </w:endnote>
  <w:endnote w:type="continuationSeparator" w:id="0">
    <w:p w:rsidR="00AC505A" w:rsidRDefault="00AC505A"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8" w:rsidRDefault="00786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8" w:rsidRDefault="00786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8" w:rsidRDefault="00786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05A" w:rsidRDefault="00AC505A" w:rsidP="00D24FE7">
      <w:pPr>
        <w:spacing w:after="0" w:line="240" w:lineRule="auto"/>
      </w:pPr>
      <w:r>
        <w:separator/>
      </w:r>
    </w:p>
  </w:footnote>
  <w:footnote w:type="continuationSeparator" w:id="0">
    <w:p w:rsidR="00AC505A" w:rsidRDefault="00AC505A" w:rsidP="00D24FE7">
      <w:pPr>
        <w:spacing w:after="0" w:line="240" w:lineRule="auto"/>
      </w:pPr>
      <w:r>
        <w:continuationSeparator/>
      </w:r>
    </w:p>
  </w:footnote>
  <w:footnote w:id="1">
    <w:p w:rsidR="004B458A" w:rsidRPr="00045A97" w:rsidRDefault="004B458A" w:rsidP="005A1E31">
      <w:pPr>
        <w:spacing w:after="0" w:line="240" w:lineRule="auto"/>
        <w:rPr>
          <w:rFonts w:ascii="Times New Roman" w:hAnsi="Times New Roman" w:cs="Times New Roman"/>
          <w:sz w:val="20"/>
          <w:szCs w:val="20"/>
        </w:rPr>
      </w:pPr>
      <w:r w:rsidRPr="00045A97">
        <w:rPr>
          <w:rStyle w:val="FootnoteReference"/>
          <w:rFonts w:ascii="Times New Roman" w:hAnsi="Times New Roman" w:cs="Times New Roman"/>
          <w:sz w:val="20"/>
          <w:szCs w:val="20"/>
        </w:rPr>
        <w:footnoteRef/>
      </w:r>
      <w:r w:rsidRPr="00045A97">
        <w:rPr>
          <w:rFonts w:ascii="Times New Roman" w:hAnsi="Times New Roman" w:cs="Times New Roman"/>
          <w:sz w:val="20"/>
          <w:szCs w:val="20"/>
        </w:rPr>
        <w:t xml:space="preserve"> Order 16 at 31: “Pacific Power and Light Company must continue to make the compliance report and true-up filings required in Order 13 by May 1 of each year until relieved of this obligation.”</w:t>
      </w:r>
    </w:p>
  </w:footnote>
  <w:footnote w:id="2">
    <w:p w:rsidR="004B458A" w:rsidRPr="00045A97" w:rsidRDefault="004B458A">
      <w:pPr>
        <w:pStyle w:val="FootnoteText"/>
        <w:rPr>
          <w:rFonts w:ascii="Times New Roman" w:hAnsi="Times New Roman" w:cs="Times New Roman"/>
        </w:rPr>
      </w:pPr>
      <w:r w:rsidRPr="00045A97">
        <w:rPr>
          <w:rStyle w:val="FootnoteReference"/>
          <w:rFonts w:ascii="Times New Roman" w:hAnsi="Times New Roman" w:cs="Times New Roman"/>
        </w:rPr>
        <w:footnoteRef/>
      </w:r>
      <w:r w:rsidRPr="00045A97">
        <w:rPr>
          <w:rFonts w:ascii="Times New Roman" w:hAnsi="Times New Roman" w:cs="Times New Roman"/>
        </w:rPr>
        <w:t xml:space="preserve"> </w:t>
      </w:r>
      <w:proofErr w:type="gramStart"/>
      <w:r w:rsidRPr="00045A97">
        <w:rPr>
          <w:rFonts w:ascii="Times New Roman" w:hAnsi="Times New Roman" w:cs="Times New Roman"/>
        </w:rPr>
        <w:t>Order 13 at 3.</w:t>
      </w:r>
      <w:proofErr w:type="gramEnd"/>
      <w:r w:rsidRPr="00045A97">
        <w:rPr>
          <w:rFonts w:ascii="Times New Roman" w:hAnsi="Times New Roman" w:cs="Times New Roman"/>
        </w:rPr>
        <w:t xml:space="preserve">  </w:t>
      </w:r>
    </w:p>
  </w:footnote>
  <w:footnote w:id="3">
    <w:p w:rsidR="00F109AF" w:rsidRPr="00045A97" w:rsidRDefault="00F109AF" w:rsidP="00F109AF">
      <w:pPr>
        <w:pStyle w:val="FootnoteText"/>
        <w:rPr>
          <w:rFonts w:ascii="Times New Roman" w:hAnsi="Times New Roman" w:cs="Times New Roman"/>
        </w:rPr>
      </w:pPr>
      <w:r w:rsidRPr="00045A97">
        <w:rPr>
          <w:rStyle w:val="FootnoteReference"/>
          <w:rFonts w:ascii="Times New Roman" w:hAnsi="Times New Roman" w:cs="Times New Roman"/>
        </w:rPr>
        <w:footnoteRef/>
      </w:r>
      <w:r w:rsidRPr="00045A97">
        <w:rPr>
          <w:rFonts w:ascii="Times New Roman" w:hAnsi="Times New Roman" w:cs="Times New Roman"/>
        </w:rPr>
        <w:t xml:space="preserve"> PacifiCorp addresses the variance between Washington’s System Generation (SG) share of west control area resources (approximately 8 percent) and Washington’s Control Area Generation West (CAGW) share (approximately 23 percent) by providing Washington RECs from other Washington-eligible resources.  Actual RECs used to fulfill Washington’s CAGW share may include RECs from resources located in any of PacifiCorp’s jurisdictions or include unbundled REC purchases, but the total will equal Washington’s CAGW share of west control area resources.</w:t>
      </w:r>
    </w:p>
  </w:footnote>
  <w:footnote w:id="4">
    <w:p w:rsidR="004B458A" w:rsidRPr="00045A97" w:rsidRDefault="004B458A" w:rsidP="00597C8F">
      <w:pPr>
        <w:pStyle w:val="FootnoteText"/>
        <w:rPr>
          <w:rFonts w:ascii="Times New Roman" w:hAnsi="Times New Roman" w:cs="Times New Roman"/>
        </w:rPr>
      </w:pPr>
      <w:r w:rsidRPr="00045A97">
        <w:rPr>
          <w:rStyle w:val="FootnoteReference"/>
          <w:rFonts w:ascii="Times New Roman" w:hAnsi="Times New Roman" w:cs="Times New Roman"/>
        </w:rPr>
        <w:footnoteRef/>
      </w:r>
      <w:r w:rsidRPr="00045A97">
        <w:rPr>
          <w:rFonts w:ascii="Times New Roman" w:hAnsi="Times New Roman" w:cs="Times New Roman"/>
        </w:rPr>
        <w:t xml:space="preserve"> RCW 19.285.040(2</w:t>
      </w:r>
      <w:proofErr w:type="gramStart"/>
      <w:r w:rsidRPr="00045A97">
        <w:rPr>
          <w:rFonts w:ascii="Times New Roman" w:hAnsi="Times New Roman" w:cs="Times New Roman"/>
        </w:rPr>
        <w:t>)(</w:t>
      </w:r>
      <w:proofErr w:type="gramEnd"/>
      <w:r w:rsidRPr="00045A97">
        <w:rPr>
          <w:rFonts w:ascii="Times New Roman" w:hAnsi="Times New Roman" w:cs="Times New Roman"/>
        </w:rPr>
        <w:t>e) states that the requirements of the Energy conservation and renewable energy targets “may be met for any given year with renewable energy credits produced during that year, the preceding year, or the subsequent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8" w:rsidRDefault="00786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8A" w:rsidRDefault="004B458A">
    <w:pPr>
      <w:pStyle w:val="Header"/>
    </w:pPr>
    <w:r>
      <w:t>Washington Utilities and Transportation Commission</w:t>
    </w:r>
  </w:p>
  <w:p w:rsidR="004B458A" w:rsidRDefault="00786018">
    <w:pPr>
      <w:pStyle w:val="Header"/>
    </w:pPr>
    <w:r>
      <w:t>May 2</w:t>
    </w:r>
    <w:bookmarkStart w:id="0" w:name="_GoBack"/>
    <w:bookmarkEnd w:id="0"/>
    <w:r w:rsidR="004B458A">
      <w:t>, 2016</w:t>
    </w:r>
  </w:p>
  <w:p w:rsidR="004B458A" w:rsidRDefault="004B458A">
    <w:pPr>
      <w:pStyle w:val="Header"/>
    </w:pPr>
    <w:r>
      <w:t xml:space="preserve">Page </w:t>
    </w:r>
    <w:r>
      <w:fldChar w:fldCharType="begin"/>
    </w:r>
    <w:r>
      <w:instrText xml:space="preserve"> PAGE   \* MERGEFORMAT </w:instrText>
    </w:r>
    <w:r>
      <w:fldChar w:fldCharType="separate"/>
    </w:r>
    <w:r w:rsidR="00A76F65">
      <w:rPr>
        <w:noProof/>
      </w:rPr>
      <w:t>2</w:t>
    </w:r>
    <w:r>
      <w:rPr>
        <w:noProof/>
      </w:rPr>
      <w:fldChar w:fldCharType="end"/>
    </w:r>
  </w:p>
  <w:p w:rsidR="004B458A" w:rsidRDefault="004B45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8" w:rsidRDefault="00786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DFB"/>
    <w:multiLevelType w:val="hybridMultilevel"/>
    <w:tmpl w:val="D066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00A7F"/>
    <w:rsid w:val="000105FD"/>
    <w:rsid w:val="00011617"/>
    <w:rsid w:val="00013C90"/>
    <w:rsid w:val="000148FB"/>
    <w:rsid w:val="00021871"/>
    <w:rsid w:val="00021F82"/>
    <w:rsid w:val="00027CA9"/>
    <w:rsid w:val="0003056F"/>
    <w:rsid w:val="0003540D"/>
    <w:rsid w:val="000371C9"/>
    <w:rsid w:val="00040E60"/>
    <w:rsid w:val="00042388"/>
    <w:rsid w:val="00045A97"/>
    <w:rsid w:val="00051290"/>
    <w:rsid w:val="000513DE"/>
    <w:rsid w:val="000519E4"/>
    <w:rsid w:val="000558C0"/>
    <w:rsid w:val="00061A33"/>
    <w:rsid w:val="0006329D"/>
    <w:rsid w:val="00073767"/>
    <w:rsid w:val="00073D84"/>
    <w:rsid w:val="000807AB"/>
    <w:rsid w:val="000876D5"/>
    <w:rsid w:val="00090EEF"/>
    <w:rsid w:val="00093504"/>
    <w:rsid w:val="000A1E54"/>
    <w:rsid w:val="000A5B05"/>
    <w:rsid w:val="000A7DC2"/>
    <w:rsid w:val="000B420E"/>
    <w:rsid w:val="000C559E"/>
    <w:rsid w:val="000C75C4"/>
    <w:rsid w:val="000C7A7D"/>
    <w:rsid w:val="000D0831"/>
    <w:rsid w:val="000D12BB"/>
    <w:rsid w:val="000D1BEB"/>
    <w:rsid w:val="000D282C"/>
    <w:rsid w:val="000D33F0"/>
    <w:rsid w:val="000D5D2D"/>
    <w:rsid w:val="000D63CD"/>
    <w:rsid w:val="000E18BB"/>
    <w:rsid w:val="000E27B0"/>
    <w:rsid w:val="000E55D3"/>
    <w:rsid w:val="000E5E4C"/>
    <w:rsid w:val="000F0572"/>
    <w:rsid w:val="000F2A35"/>
    <w:rsid w:val="000F34FA"/>
    <w:rsid w:val="000F7B4D"/>
    <w:rsid w:val="00100DCD"/>
    <w:rsid w:val="00111A17"/>
    <w:rsid w:val="00115C3A"/>
    <w:rsid w:val="0012419F"/>
    <w:rsid w:val="00124BA9"/>
    <w:rsid w:val="0013027A"/>
    <w:rsid w:val="00140944"/>
    <w:rsid w:val="00146CAE"/>
    <w:rsid w:val="00155C33"/>
    <w:rsid w:val="00157DFC"/>
    <w:rsid w:val="00173609"/>
    <w:rsid w:val="00175757"/>
    <w:rsid w:val="00176A6D"/>
    <w:rsid w:val="00176F85"/>
    <w:rsid w:val="0018007F"/>
    <w:rsid w:val="001863D2"/>
    <w:rsid w:val="00191C71"/>
    <w:rsid w:val="00191CF4"/>
    <w:rsid w:val="00193475"/>
    <w:rsid w:val="0019653F"/>
    <w:rsid w:val="001A2C00"/>
    <w:rsid w:val="001A4A64"/>
    <w:rsid w:val="001A694D"/>
    <w:rsid w:val="001B1B8B"/>
    <w:rsid w:val="001B2394"/>
    <w:rsid w:val="001B50DB"/>
    <w:rsid w:val="001B6406"/>
    <w:rsid w:val="001B6F57"/>
    <w:rsid w:val="001C3ADF"/>
    <w:rsid w:val="001C5CEA"/>
    <w:rsid w:val="001C60C6"/>
    <w:rsid w:val="001D24A4"/>
    <w:rsid w:val="001D46C9"/>
    <w:rsid w:val="001D694B"/>
    <w:rsid w:val="001E47BC"/>
    <w:rsid w:val="001F1A74"/>
    <w:rsid w:val="001F300D"/>
    <w:rsid w:val="001F4D3D"/>
    <w:rsid w:val="00202B6F"/>
    <w:rsid w:val="00211A19"/>
    <w:rsid w:val="002142A2"/>
    <w:rsid w:val="00214F31"/>
    <w:rsid w:val="002166F1"/>
    <w:rsid w:val="002211FF"/>
    <w:rsid w:val="002220DB"/>
    <w:rsid w:val="00223B46"/>
    <w:rsid w:val="00231D4E"/>
    <w:rsid w:val="00237260"/>
    <w:rsid w:val="00237A68"/>
    <w:rsid w:val="00240528"/>
    <w:rsid w:val="0024143C"/>
    <w:rsid w:val="00243598"/>
    <w:rsid w:val="00250E92"/>
    <w:rsid w:val="00251B31"/>
    <w:rsid w:val="002550D2"/>
    <w:rsid w:val="00260628"/>
    <w:rsid w:val="002646D3"/>
    <w:rsid w:val="002647FD"/>
    <w:rsid w:val="00282B1A"/>
    <w:rsid w:val="00284BCE"/>
    <w:rsid w:val="00285C09"/>
    <w:rsid w:val="00290897"/>
    <w:rsid w:val="0029462E"/>
    <w:rsid w:val="00296970"/>
    <w:rsid w:val="002A48A4"/>
    <w:rsid w:val="002B74CE"/>
    <w:rsid w:val="002C6B03"/>
    <w:rsid w:val="002D124C"/>
    <w:rsid w:val="002D2CFD"/>
    <w:rsid w:val="002D73B7"/>
    <w:rsid w:val="002E349C"/>
    <w:rsid w:val="002E3637"/>
    <w:rsid w:val="002F71C2"/>
    <w:rsid w:val="002F73B7"/>
    <w:rsid w:val="003007A8"/>
    <w:rsid w:val="00304BF1"/>
    <w:rsid w:val="00316848"/>
    <w:rsid w:val="00324FD3"/>
    <w:rsid w:val="0032745B"/>
    <w:rsid w:val="00330CDF"/>
    <w:rsid w:val="00337059"/>
    <w:rsid w:val="0033777A"/>
    <w:rsid w:val="00350DFC"/>
    <w:rsid w:val="003511BF"/>
    <w:rsid w:val="003542A1"/>
    <w:rsid w:val="00362FBE"/>
    <w:rsid w:val="00365C4F"/>
    <w:rsid w:val="00366518"/>
    <w:rsid w:val="00377CEC"/>
    <w:rsid w:val="00390532"/>
    <w:rsid w:val="00393020"/>
    <w:rsid w:val="00395A01"/>
    <w:rsid w:val="003A0480"/>
    <w:rsid w:val="003A0696"/>
    <w:rsid w:val="003A0CEA"/>
    <w:rsid w:val="003A19AA"/>
    <w:rsid w:val="003A2F1B"/>
    <w:rsid w:val="003A5429"/>
    <w:rsid w:val="003A64E9"/>
    <w:rsid w:val="003B04C5"/>
    <w:rsid w:val="003B1BE7"/>
    <w:rsid w:val="003B2212"/>
    <w:rsid w:val="003C4B55"/>
    <w:rsid w:val="003C59BE"/>
    <w:rsid w:val="003D5FB8"/>
    <w:rsid w:val="003D62D1"/>
    <w:rsid w:val="003D689A"/>
    <w:rsid w:val="003D6EE9"/>
    <w:rsid w:val="003E1E99"/>
    <w:rsid w:val="003E7217"/>
    <w:rsid w:val="003F66A2"/>
    <w:rsid w:val="00402188"/>
    <w:rsid w:val="004039B9"/>
    <w:rsid w:val="0042050A"/>
    <w:rsid w:val="00431D81"/>
    <w:rsid w:val="00432D4D"/>
    <w:rsid w:val="00432DB4"/>
    <w:rsid w:val="00433057"/>
    <w:rsid w:val="00434B79"/>
    <w:rsid w:val="00445B9D"/>
    <w:rsid w:val="00451031"/>
    <w:rsid w:val="004536AA"/>
    <w:rsid w:val="00461AE0"/>
    <w:rsid w:val="00463136"/>
    <w:rsid w:val="00470A9D"/>
    <w:rsid w:val="00477B29"/>
    <w:rsid w:val="0048064B"/>
    <w:rsid w:val="00492A6E"/>
    <w:rsid w:val="00493D78"/>
    <w:rsid w:val="0049419A"/>
    <w:rsid w:val="00497FAC"/>
    <w:rsid w:val="004A1B30"/>
    <w:rsid w:val="004B22BA"/>
    <w:rsid w:val="004B2694"/>
    <w:rsid w:val="004B458A"/>
    <w:rsid w:val="004B4A6B"/>
    <w:rsid w:val="004B7E3A"/>
    <w:rsid w:val="004C1391"/>
    <w:rsid w:val="004C23F5"/>
    <w:rsid w:val="004D00EB"/>
    <w:rsid w:val="004D03AC"/>
    <w:rsid w:val="004D0A0A"/>
    <w:rsid w:val="004E7FE4"/>
    <w:rsid w:val="004F2091"/>
    <w:rsid w:val="004F6E68"/>
    <w:rsid w:val="005025F9"/>
    <w:rsid w:val="00503EBF"/>
    <w:rsid w:val="00510205"/>
    <w:rsid w:val="005131F7"/>
    <w:rsid w:val="00523911"/>
    <w:rsid w:val="00523ADF"/>
    <w:rsid w:val="00525F35"/>
    <w:rsid w:val="005278DD"/>
    <w:rsid w:val="00530DFA"/>
    <w:rsid w:val="00532E99"/>
    <w:rsid w:val="00534074"/>
    <w:rsid w:val="0054798B"/>
    <w:rsid w:val="00550C0F"/>
    <w:rsid w:val="00552185"/>
    <w:rsid w:val="00555394"/>
    <w:rsid w:val="005616E5"/>
    <w:rsid w:val="005620F0"/>
    <w:rsid w:val="00564F05"/>
    <w:rsid w:val="00570167"/>
    <w:rsid w:val="00576859"/>
    <w:rsid w:val="005770FC"/>
    <w:rsid w:val="00582CBF"/>
    <w:rsid w:val="00592392"/>
    <w:rsid w:val="005961E5"/>
    <w:rsid w:val="00597C8F"/>
    <w:rsid w:val="005A1E31"/>
    <w:rsid w:val="005A3350"/>
    <w:rsid w:val="005A59B2"/>
    <w:rsid w:val="005B27D2"/>
    <w:rsid w:val="005B2979"/>
    <w:rsid w:val="005B3C81"/>
    <w:rsid w:val="005B402D"/>
    <w:rsid w:val="005E24D2"/>
    <w:rsid w:val="005E7217"/>
    <w:rsid w:val="005F3A0F"/>
    <w:rsid w:val="005F74E9"/>
    <w:rsid w:val="0060212D"/>
    <w:rsid w:val="00611324"/>
    <w:rsid w:val="00611D3E"/>
    <w:rsid w:val="00612991"/>
    <w:rsid w:val="00617FCE"/>
    <w:rsid w:val="00620B0B"/>
    <w:rsid w:val="006215CF"/>
    <w:rsid w:val="00630243"/>
    <w:rsid w:val="006322EA"/>
    <w:rsid w:val="0064006F"/>
    <w:rsid w:val="00647FC2"/>
    <w:rsid w:val="006554DC"/>
    <w:rsid w:val="00655AB3"/>
    <w:rsid w:val="0065678F"/>
    <w:rsid w:val="00657837"/>
    <w:rsid w:val="00662D47"/>
    <w:rsid w:val="0066300C"/>
    <w:rsid w:val="00664E73"/>
    <w:rsid w:val="006708A6"/>
    <w:rsid w:val="00682209"/>
    <w:rsid w:val="00683A42"/>
    <w:rsid w:val="0068651A"/>
    <w:rsid w:val="00686D1D"/>
    <w:rsid w:val="00687E95"/>
    <w:rsid w:val="006903F0"/>
    <w:rsid w:val="006908B9"/>
    <w:rsid w:val="006A2E35"/>
    <w:rsid w:val="006A42C7"/>
    <w:rsid w:val="006A4CC8"/>
    <w:rsid w:val="006B4B26"/>
    <w:rsid w:val="006B6F9D"/>
    <w:rsid w:val="006C0CF2"/>
    <w:rsid w:val="006C3F4A"/>
    <w:rsid w:val="006C4292"/>
    <w:rsid w:val="006C722F"/>
    <w:rsid w:val="006D4AB7"/>
    <w:rsid w:val="006D7811"/>
    <w:rsid w:val="006D7C36"/>
    <w:rsid w:val="006E44D6"/>
    <w:rsid w:val="006E481F"/>
    <w:rsid w:val="006E6C98"/>
    <w:rsid w:val="006F1D0A"/>
    <w:rsid w:val="006F1E7F"/>
    <w:rsid w:val="006F4370"/>
    <w:rsid w:val="006F5A12"/>
    <w:rsid w:val="0070413A"/>
    <w:rsid w:val="00704D35"/>
    <w:rsid w:val="007067E4"/>
    <w:rsid w:val="00707269"/>
    <w:rsid w:val="007114FA"/>
    <w:rsid w:val="00713A5F"/>
    <w:rsid w:val="007156BE"/>
    <w:rsid w:val="00716AD7"/>
    <w:rsid w:val="00716D1D"/>
    <w:rsid w:val="0071725A"/>
    <w:rsid w:val="00720C79"/>
    <w:rsid w:val="00723B15"/>
    <w:rsid w:val="0072633F"/>
    <w:rsid w:val="0072662F"/>
    <w:rsid w:val="00733EF2"/>
    <w:rsid w:val="00742ACF"/>
    <w:rsid w:val="0075100C"/>
    <w:rsid w:val="00752C17"/>
    <w:rsid w:val="0075363B"/>
    <w:rsid w:val="007577F1"/>
    <w:rsid w:val="00765552"/>
    <w:rsid w:val="00770AC5"/>
    <w:rsid w:val="00771443"/>
    <w:rsid w:val="00780FA8"/>
    <w:rsid w:val="00781AEF"/>
    <w:rsid w:val="007838F8"/>
    <w:rsid w:val="007850C2"/>
    <w:rsid w:val="00786018"/>
    <w:rsid w:val="00790396"/>
    <w:rsid w:val="00794391"/>
    <w:rsid w:val="007A07AB"/>
    <w:rsid w:val="007A2B75"/>
    <w:rsid w:val="007A2F32"/>
    <w:rsid w:val="007A3C9D"/>
    <w:rsid w:val="007A4B4E"/>
    <w:rsid w:val="007A4FF8"/>
    <w:rsid w:val="007B3FAF"/>
    <w:rsid w:val="007B6588"/>
    <w:rsid w:val="007B7311"/>
    <w:rsid w:val="007B77C2"/>
    <w:rsid w:val="007C3B93"/>
    <w:rsid w:val="007C42C4"/>
    <w:rsid w:val="007C7E3E"/>
    <w:rsid w:val="007D03F8"/>
    <w:rsid w:val="007D16CE"/>
    <w:rsid w:val="007D362D"/>
    <w:rsid w:val="007D3A00"/>
    <w:rsid w:val="007D7D89"/>
    <w:rsid w:val="007E1B74"/>
    <w:rsid w:val="007E2C0D"/>
    <w:rsid w:val="007E7481"/>
    <w:rsid w:val="007E77ED"/>
    <w:rsid w:val="007E7813"/>
    <w:rsid w:val="007F3740"/>
    <w:rsid w:val="007F4B34"/>
    <w:rsid w:val="0080411E"/>
    <w:rsid w:val="00805C45"/>
    <w:rsid w:val="00815562"/>
    <w:rsid w:val="00815EA3"/>
    <w:rsid w:val="00817E3A"/>
    <w:rsid w:val="00821CCE"/>
    <w:rsid w:val="008264BC"/>
    <w:rsid w:val="00827637"/>
    <w:rsid w:val="00831FB5"/>
    <w:rsid w:val="00834510"/>
    <w:rsid w:val="00836B73"/>
    <w:rsid w:val="00844C56"/>
    <w:rsid w:val="00850279"/>
    <w:rsid w:val="00851D44"/>
    <w:rsid w:val="00854E90"/>
    <w:rsid w:val="00856555"/>
    <w:rsid w:val="00857719"/>
    <w:rsid w:val="00857CBD"/>
    <w:rsid w:val="00860438"/>
    <w:rsid w:val="00861E62"/>
    <w:rsid w:val="00874B01"/>
    <w:rsid w:val="00877480"/>
    <w:rsid w:val="008816A4"/>
    <w:rsid w:val="008940E0"/>
    <w:rsid w:val="00896DB4"/>
    <w:rsid w:val="008A0857"/>
    <w:rsid w:val="008A3D3B"/>
    <w:rsid w:val="008B76E4"/>
    <w:rsid w:val="008C099D"/>
    <w:rsid w:val="008D28C5"/>
    <w:rsid w:val="008D3509"/>
    <w:rsid w:val="008D56DB"/>
    <w:rsid w:val="008E042D"/>
    <w:rsid w:val="008E06E0"/>
    <w:rsid w:val="008E4A68"/>
    <w:rsid w:val="008E5CC7"/>
    <w:rsid w:val="008E68A5"/>
    <w:rsid w:val="008F2E94"/>
    <w:rsid w:val="008F3D60"/>
    <w:rsid w:val="008F43F5"/>
    <w:rsid w:val="008F5F14"/>
    <w:rsid w:val="008F714D"/>
    <w:rsid w:val="00903AD7"/>
    <w:rsid w:val="0091366B"/>
    <w:rsid w:val="00914233"/>
    <w:rsid w:val="0093408E"/>
    <w:rsid w:val="00935997"/>
    <w:rsid w:val="0093669C"/>
    <w:rsid w:val="00941D0D"/>
    <w:rsid w:val="00944992"/>
    <w:rsid w:val="0094797E"/>
    <w:rsid w:val="00955DC5"/>
    <w:rsid w:val="009569DD"/>
    <w:rsid w:val="009607BC"/>
    <w:rsid w:val="00962097"/>
    <w:rsid w:val="00966819"/>
    <w:rsid w:val="00971BC4"/>
    <w:rsid w:val="00974C0A"/>
    <w:rsid w:val="0097673C"/>
    <w:rsid w:val="0097681B"/>
    <w:rsid w:val="00983FED"/>
    <w:rsid w:val="009876D1"/>
    <w:rsid w:val="00991522"/>
    <w:rsid w:val="00994B1A"/>
    <w:rsid w:val="009A31A0"/>
    <w:rsid w:val="009B334B"/>
    <w:rsid w:val="009B42FC"/>
    <w:rsid w:val="009B745C"/>
    <w:rsid w:val="009C1011"/>
    <w:rsid w:val="009C4A43"/>
    <w:rsid w:val="009C7764"/>
    <w:rsid w:val="009D5381"/>
    <w:rsid w:val="009D573A"/>
    <w:rsid w:val="009D7962"/>
    <w:rsid w:val="009E729C"/>
    <w:rsid w:val="009F1181"/>
    <w:rsid w:val="009F19FA"/>
    <w:rsid w:val="009F6082"/>
    <w:rsid w:val="009F6210"/>
    <w:rsid w:val="00A038D1"/>
    <w:rsid w:val="00A06676"/>
    <w:rsid w:val="00A105ED"/>
    <w:rsid w:val="00A1756D"/>
    <w:rsid w:val="00A17652"/>
    <w:rsid w:val="00A201A1"/>
    <w:rsid w:val="00A21506"/>
    <w:rsid w:val="00A2269F"/>
    <w:rsid w:val="00A3331F"/>
    <w:rsid w:val="00A34497"/>
    <w:rsid w:val="00A36AD4"/>
    <w:rsid w:val="00A37517"/>
    <w:rsid w:val="00A37EBB"/>
    <w:rsid w:val="00A4041D"/>
    <w:rsid w:val="00A40FFA"/>
    <w:rsid w:val="00A428DA"/>
    <w:rsid w:val="00A52CD8"/>
    <w:rsid w:val="00A63E29"/>
    <w:rsid w:val="00A71E76"/>
    <w:rsid w:val="00A72C02"/>
    <w:rsid w:val="00A76F65"/>
    <w:rsid w:val="00A83AB8"/>
    <w:rsid w:val="00AA0167"/>
    <w:rsid w:val="00AA2C41"/>
    <w:rsid w:val="00AA2CCD"/>
    <w:rsid w:val="00AA38C3"/>
    <w:rsid w:val="00AA59FE"/>
    <w:rsid w:val="00AB1B44"/>
    <w:rsid w:val="00AB4144"/>
    <w:rsid w:val="00AB4AFF"/>
    <w:rsid w:val="00AB5853"/>
    <w:rsid w:val="00AB660B"/>
    <w:rsid w:val="00AC505A"/>
    <w:rsid w:val="00AC7621"/>
    <w:rsid w:val="00AD0BA1"/>
    <w:rsid w:val="00AD7A76"/>
    <w:rsid w:val="00AE04CB"/>
    <w:rsid w:val="00AE692D"/>
    <w:rsid w:val="00AF1B6D"/>
    <w:rsid w:val="00AF1DFA"/>
    <w:rsid w:val="00B01E36"/>
    <w:rsid w:val="00B03D74"/>
    <w:rsid w:val="00B05C40"/>
    <w:rsid w:val="00B06DF0"/>
    <w:rsid w:val="00B10A44"/>
    <w:rsid w:val="00B2029C"/>
    <w:rsid w:val="00B20757"/>
    <w:rsid w:val="00B22DA9"/>
    <w:rsid w:val="00B23F19"/>
    <w:rsid w:val="00B23FEC"/>
    <w:rsid w:val="00B24712"/>
    <w:rsid w:val="00B31BA7"/>
    <w:rsid w:val="00B32E9E"/>
    <w:rsid w:val="00B34B8F"/>
    <w:rsid w:val="00B35CEE"/>
    <w:rsid w:val="00B360B8"/>
    <w:rsid w:val="00B36E75"/>
    <w:rsid w:val="00B5525A"/>
    <w:rsid w:val="00B567F2"/>
    <w:rsid w:val="00B63415"/>
    <w:rsid w:val="00B65DF4"/>
    <w:rsid w:val="00B729A2"/>
    <w:rsid w:val="00B74F1B"/>
    <w:rsid w:val="00B83C2E"/>
    <w:rsid w:val="00B92237"/>
    <w:rsid w:val="00B97CE0"/>
    <w:rsid w:val="00BA2D6D"/>
    <w:rsid w:val="00BA7205"/>
    <w:rsid w:val="00BB2F51"/>
    <w:rsid w:val="00BB331E"/>
    <w:rsid w:val="00BB4466"/>
    <w:rsid w:val="00BC4C89"/>
    <w:rsid w:val="00BC5A38"/>
    <w:rsid w:val="00BC78F1"/>
    <w:rsid w:val="00BD39AB"/>
    <w:rsid w:val="00BD57BD"/>
    <w:rsid w:val="00BD6D43"/>
    <w:rsid w:val="00BE0CEB"/>
    <w:rsid w:val="00BE5E65"/>
    <w:rsid w:val="00BE7268"/>
    <w:rsid w:val="00C0052B"/>
    <w:rsid w:val="00C01B01"/>
    <w:rsid w:val="00C03645"/>
    <w:rsid w:val="00C037F1"/>
    <w:rsid w:val="00C05F12"/>
    <w:rsid w:val="00C06546"/>
    <w:rsid w:val="00C1632F"/>
    <w:rsid w:val="00C16EDF"/>
    <w:rsid w:val="00C2114D"/>
    <w:rsid w:val="00C26583"/>
    <w:rsid w:val="00C30BC2"/>
    <w:rsid w:val="00C349B8"/>
    <w:rsid w:val="00C3677C"/>
    <w:rsid w:val="00C419A2"/>
    <w:rsid w:val="00C442B5"/>
    <w:rsid w:val="00C44729"/>
    <w:rsid w:val="00C449C9"/>
    <w:rsid w:val="00C44E76"/>
    <w:rsid w:val="00C62C90"/>
    <w:rsid w:val="00C66C77"/>
    <w:rsid w:val="00C75033"/>
    <w:rsid w:val="00C75436"/>
    <w:rsid w:val="00C75EAC"/>
    <w:rsid w:val="00C766F6"/>
    <w:rsid w:val="00C8080D"/>
    <w:rsid w:val="00C84662"/>
    <w:rsid w:val="00C91974"/>
    <w:rsid w:val="00CA4BDA"/>
    <w:rsid w:val="00CA7762"/>
    <w:rsid w:val="00CB68CA"/>
    <w:rsid w:val="00CC1C94"/>
    <w:rsid w:val="00CC21D8"/>
    <w:rsid w:val="00CC3639"/>
    <w:rsid w:val="00CD1CE1"/>
    <w:rsid w:val="00CE0238"/>
    <w:rsid w:val="00CE7688"/>
    <w:rsid w:val="00CE7D2C"/>
    <w:rsid w:val="00CF1223"/>
    <w:rsid w:val="00D01555"/>
    <w:rsid w:val="00D0434B"/>
    <w:rsid w:val="00D14235"/>
    <w:rsid w:val="00D14B80"/>
    <w:rsid w:val="00D162E8"/>
    <w:rsid w:val="00D24FE7"/>
    <w:rsid w:val="00D25B39"/>
    <w:rsid w:val="00D305D6"/>
    <w:rsid w:val="00D33E38"/>
    <w:rsid w:val="00D35FCE"/>
    <w:rsid w:val="00D3793D"/>
    <w:rsid w:val="00D45B05"/>
    <w:rsid w:val="00D46C27"/>
    <w:rsid w:val="00D47860"/>
    <w:rsid w:val="00D54E49"/>
    <w:rsid w:val="00D55CA3"/>
    <w:rsid w:val="00D60531"/>
    <w:rsid w:val="00D67395"/>
    <w:rsid w:val="00D73ADE"/>
    <w:rsid w:val="00D74D11"/>
    <w:rsid w:val="00D808E9"/>
    <w:rsid w:val="00D818F4"/>
    <w:rsid w:val="00D860E3"/>
    <w:rsid w:val="00D8705B"/>
    <w:rsid w:val="00D87698"/>
    <w:rsid w:val="00D878FB"/>
    <w:rsid w:val="00D944F4"/>
    <w:rsid w:val="00D9621A"/>
    <w:rsid w:val="00D96F22"/>
    <w:rsid w:val="00DA266D"/>
    <w:rsid w:val="00DA5E84"/>
    <w:rsid w:val="00DB1956"/>
    <w:rsid w:val="00DB50AA"/>
    <w:rsid w:val="00DC2C45"/>
    <w:rsid w:val="00DC5640"/>
    <w:rsid w:val="00DC5D34"/>
    <w:rsid w:val="00DD3AB7"/>
    <w:rsid w:val="00DE2207"/>
    <w:rsid w:val="00DE58EF"/>
    <w:rsid w:val="00DF1575"/>
    <w:rsid w:val="00DF19A5"/>
    <w:rsid w:val="00DF224A"/>
    <w:rsid w:val="00DF4899"/>
    <w:rsid w:val="00DF644B"/>
    <w:rsid w:val="00DF699C"/>
    <w:rsid w:val="00DF6CFF"/>
    <w:rsid w:val="00E01148"/>
    <w:rsid w:val="00E01434"/>
    <w:rsid w:val="00E25731"/>
    <w:rsid w:val="00E26938"/>
    <w:rsid w:val="00E36147"/>
    <w:rsid w:val="00E42CF2"/>
    <w:rsid w:val="00E5023C"/>
    <w:rsid w:val="00E55222"/>
    <w:rsid w:val="00E5644D"/>
    <w:rsid w:val="00E56C50"/>
    <w:rsid w:val="00E57A5E"/>
    <w:rsid w:val="00E6076D"/>
    <w:rsid w:val="00E60B3E"/>
    <w:rsid w:val="00E6772A"/>
    <w:rsid w:val="00E75319"/>
    <w:rsid w:val="00E9226F"/>
    <w:rsid w:val="00E93D84"/>
    <w:rsid w:val="00E94DAC"/>
    <w:rsid w:val="00EA0AF9"/>
    <w:rsid w:val="00EA23DC"/>
    <w:rsid w:val="00EA2C30"/>
    <w:rsid w:val="00EA6250"/>
    <w:rsid w:val="00EA7881"/>
    <w:rsid w:val="00EB006A"/>
    <w:rsid w:val="00EB40AB"/>
    <w:rsid w:val="00EB4331"/>
    <w:rsid w:val="00EB539F"/>
    <w:rsid w:val="00ED5277"/>
    <w:rsid w:val="00ED77D7"/>
    <w:rsid w:val="00ED7A98"/>
    <w:rsid w:val="00EE05B8"/>
    <w:rsid w:val="00EE4E56"/>
    <w:rsid w:val="00EE6506"/>
    <w:rsid w:val="00EF00A4"/>
    <w:rsid w:val="00EF68C6"/>
    <w:rsid w:val="00F03C32"/>
    <w:rsid w:val="00F03FB2"/>
    <w:rsid w:val="00F0638C"/>
    <w:rsid w:val="00F076ED"/>
    <w:rsid w:val="00F109AF"/>
    <w:rsid w:val="00F155B5"/>
    <w:rsid w:val="00F17A3E"/>
    <w:rsid w:val="00F20169"/>
    <w:rsid w:val="00F23747"/>
    <w:rsid w:val="00F26FD8"/>
    <w:rsid w:val="00F308DB"/>
    <w:rsid w:val="00F3441D"/>
    <w:rsid w:val="00F417D1"/>
    <w:rsid w:val="00F457A8"/>
    <w:rsid w:val="00F46917"/>
    <w:rsid w:val="00F53432"/>
    <w:rsid w:val="00F566F3"/>
    <w:rsid w:val="00F631E6"/>
    <w:rsid w:val="00F702E9"/>
    <w:rsid w:val="00F70D5E"/>
    <w:rsid w:val="00F7616F"/>
    <w:rsid w:val="00F8243D"/>
    <w:rsid w:val="00F826BB"/>
    <w:rsid w:val="00F83550"/>
    <w:rsid w:val="00F87607"/>
    <w:rsid w:val="00F9123F"/>
    <w:rsid w:val="00F94104"/>
    <w:rsid w:val="00FA02B0"/>
    <w:rsid w:val="00FA03A1"/>
    <w:rsid w:val="00FA25C7"/>
    <w:rsid w:val="00FA7D76"/>
    <w:rsid w:val="00FB0C2C"/>
    <w:rsid w:val="00FB1950"/>
    <w:rsid w:val="00FC3227"/>
    <w:rsid w:val="00FC6EFD"/>
    <w:rsid w:val="00FC7F3F"/>
    <w:rsid w:val="00FD0D30"/>
    <w:rsid w:val="00FD6AF9"/>
    <w:rsid w:val="00FE1022"/>
    <w:rsid w:val="00FF3DF0"/>
    <w:rsid w:val="00FF7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3" w:uiPriority="9" w:qFormat="1"/>
    <w:lsdException w:name="footnote text" w:uiPriority="99"/>
    <w:lsdException w:name="footnote reference" w:uiPriority="99"/>
  </w:latentStyles>
  <w:style w:type="paragraph" w:default="1" w:styleId="Normal">
    <w:name w:val="Normal"/>
    <w:qFormat/>
  </w:style>
  <w:style w:type="paragraph" w:styleId="Heading3">
    <w:name w:val="heading 3"/>
    <w:basedOn w:val="Normal"/>
    <w:link w:val="Heading3Char"/>
    <w:uiPriority w:val="9"/>
    <w:qFormat/>
    <w:rsid w:val="00395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 w:type="paragraph" w:styleId="Revision">
    <w:name w:val="Revision"/>
    <w:hidden/>
    <w:rsid w:val="000C559E"/>
    <w:pPr>
      <w:spacing w:after="0" w:line="240" w:lineRule="auto"/>
    </w:pPr>
  </w:style>
  <w:style w:type="character" w:customStyle="1" w:styleId="apple-converted-space">
    <w:name w:val="apple-converted-space"/>
    <w:basedOn w:val="DefaultParagraphFont"/>
    <w:rsid w:val="00395A01"/>
  </w:style>
  <w:style w:type="character" w:customStyle="1" w:styleId="Heading3Char">
    <w:name w:val="Heading 3 Char"/>
    <w:basedOn w:val="DefaultParagraphFont"/>
    <w:link w:val="Heading3"/>
    <w:uiPriority w:val="9"/>
    <w:rsid w:val="00395A0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3" w:uiPriority="9" w:qFormat="1"/>
    <w:lsdException w:name="footnote text" w:uiPriority="99"/>
    <w:lsdException w:name="footnote reference" w:uiPriority="99"/>
  </w:latentStyles>
  <w:style w:type="paragraph" w:default="1" w:styleId="Normal">
    <w:name w:val="Normal"/>
    <w:qFormat/>
  </w:style>
  <w:style w:type="paragraph" w:styleId="Heading3">
    <w:name w:val="heading 3"/>
    <w:basedOn w:val="Normal"/>
    <w:link w:val="Heading3Char"/>
    <w:uiPriority w:val="9"/>
    <w:qFormat/>
    <w:rsid w:val="00395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 w:type="paragraph" w:styleId="Revision">
    <w:name w:val="Revision"/>
    <w:hidden/>
    <w:rsid w:val="000C559E"/>
    <w:pPr>
      <w:spacing w:after="0" w:line="240" w:lineRule="auto"/>
    </w:pPr>
  </w:style>
  <w:style w:type="character" w:customStyle="1" w:styleId="apple-converted-space">
    <w:name w:val="apple-converted-space"/>
    <w:basedOn w:val="DefaultParagraphFont"/>
    <w:rsid w:val="00395A01"/>
  </w:style>
  <w:style w:type="character" w:customStyle="1" w:styleId="Heading3Char">
    <w:name w:val="Heading 3 Char"/>
    <w:basedOn w:val="DefaultParagraphFont"/>
    <w:link w:val="Heading3"/>
    <w:uiPriority w:val="9"/>
    <w:rsid w:val="00395A0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433730">
      <w:bodyDiv w:val="1"/>
      <w:marLeft w:val="0"/>
      <w:marRight w:val="0"/>
      <w:marTop w:val="0"/>
      <w:marBottom w:val="0"/>
      <w:divBdr>
        <w:top w:val="none" w:sz="0" w:space="0" w:color="auto"/>
        <w:left w:val="none" w:sz="0" w:space="0" w:color="auto"/>
        <w:bottom w:val="none" w:sz="0" w:space="0" w:color="auto"/>
        <w:right w:val="none" w:sz="0" w:space="0" w:color="auto"/>
      </w:divBdr>
    </w:div>
    <w:div w:id="1756828701">
      <w:bodyDiv w:val="1"/>
      <w:marLeft w:val="0"/>
      <w:marRight w:val="0"/>
      <w:marTop w:val="0"/>
      <w:marBottom w:val="0"/>
      <w:divBdr>
        <w:top w:val="none" w:sz="0" w:space="0" w:color="auto"/>
        <w:left w:val="none" w:sz="0" w:space="0" w:color="auto"/>
        <w:bottom w:val="none" w:sz="0" w:space="0" w:color="auto"/>
        <w:right w:val="none" w:sz="0" w:space="0" w:color="auto"/>
      </w:divBdr>
    </w:div>
    <w:div w:id="18326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tarequest@pacificorp.co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2016-05-02T07:00:00+00:00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918C57-41CF-4F84-B089-11800F8D8E77}"/>
</file>

<file path=customXml/itemProps2.xml><?xml version="1.0" encoding="utf-8"?>
<ds:datastoreItem xmlns:ds="http://schemas.openxmlformats.org/officeDocument/2006/customXml" ds:itemID="{F0A14718-2207-4DAA-95E0-4A63325656F3}"/>
</file>

<file path=customXml/itemProps3.xml><?xml version="1.0" encoding="utf-8"?>
<ds:datastoreItem xmlns:ds="http://schemas.openxmlformats.org/officeDocument/2006/customXml" ds:itemID="{AAAAAAA9-F8D5-4367-9DEB-7B4DB78DD225}"/>
</file>

<file path=customXml/itemProps4.xml><?xml version="1.0" encoding="utf-8"?>
<ds:datastoreItem xmlns:ds="http://schemas.openxmlformats.org/officeDocument/2006/customXml" ds:itemID="{0C84C388-A3AB-4586-999C-2D86D6856815}"/>
</file>

<file path=customXml/itemProps5.xml><?xml version="1.0" encoding="utf-8"?>
<ds:datastoreItem xmlns:ds="http://schemas.openxmlformats.org/officeDocument/2006/customXml" ds:itemID="{EEE37DBF-411D-46C7-B3CB-92902EFCC72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2016-04-29T22:37:00Z</dcterms:created>
  <dcterms:modified xsi:type="dcterms:W3CDTF">2016-05-02T14:10:00Z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