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87" w:rsidRDefault="00A9400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938780" cy="1600200"/>
            <wp:effectExtent l="19050" t="0" r="48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E87" w:rsidRDefault="00764E87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764E8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:rsidR="0033715C" w:rsidRDefault="00D41668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  <w:r>
        <w:rPr>
          <w:sz w:val="24"/>
        </w:rPr>
        <w:t>March 1</w:t>
      </w:r>
      <w:r w:rsidR="00721523">
        <w:rPr>
          <w:sz w:val="24"/>
        </w:rPr>
        <w:t>3</w:t>
      </w:r>
      <w:r w:rsidR="002B5039">
        <w:rPr>
          <w:sz w:val="24"/>
        </w:rPr>
        <w:t>, 201</w:t>
      </w:r>
      <w:r>
        <w:rPr>
          <w:sz w:val="24"/>
        </w:rPr>
        <w:t>7</w:t>
      </w:r>
    </w:p>
    <w:p w:rsidR="00354B4F" w:rsidRDefault="00354B4F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:rsidR="00354B4F" w:rsidRDefault="00354B4F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:rsidR="00764E87" w:rsidRDefault="00066BE4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  <w:r>
        <w:rPr>
          <w:sz w:val="24"/>
        </w:rPr>
        <w:t>Mr. Steven V. King</w:t>
      </w:r>
      <w:r w:rsidR="00354B4F">
        <w:rPr>
          <w:sz w:val="24"/>
        </w:rPr>
        <w:t>, Executive Director &amp; Secretary</w:t>
      </w:r>
    </w:p>
    <w:p w:rsidR="00764E8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  <w:r>
        <w:rPr>
          <w:sz w:val="24"/>
        </w:rPr>
        <w:t>Washington Utilities &amp; Transportation Commission</w:t>
      </w:r>
    </w:p>
    <w:p w:rsidR="00764E8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  <w:r>
        <w:rPr>
          <w:sz w:val="24"/>
        </w:rPr>
        <w:t>P.O. Box 47250</w:t>
      </w:r>
    </w:p>
    <w:p w:rsidR="00764E8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  <w:r>
        <w:rPr>
          <w:sz w:val="24"/>
        </w:rPr>
        <w:t>Olympia, WA  98504-7250</w:t>
      </w:r>
    </w:p>
    <w:p w:rsidR="00764E87" w:rsidRDefault="00764E87" w:rsidP="00066BE4">
      <w:pPr>
        <w:tabs>
          <w:tab w:val="left" w:pos="720"/>
          <w:tab w:val="left" w:pos="1440"/>
          <w:tab w:val="left" w:pos="225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:rsidR="00764E8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:rsidR="00764E87" w:rsidRPr="009848D9" w:rsidRDefault="00764E87" w:rsidP="009848D9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b/>
          <w:sz w:val="24"/>
        </w:rPr>
      </w:pPr>
      <w:r w:rsidRPr="009848D9">
        <w:rPr>
          <w:b/>
          <w:sz w:val="24"/>
        </w:rPr>
        <w:t xml:space="preserve">RE:  Cascade Natural Gas Corporation's </w:t>
      </w:r>
      <w:r w:rsidR="00721523">
        <w:rPr>
          <w:b/>
          <w:sz w:val="24"/>
        </w:rPr>
        <w:t>IRP Presentation</w:t>
      </w:r>
      <w:r w:rsidR="00D41668">
        <w:rPr>
          <w:b/>
          <w:sz w:val="24"/>
        </w:rPr>
        <w:t xml:space="preserve"> for the</w:t>
      </w:r>
      <w:r w:rsidR="00BA0CDA">
        <w:rPr>
          <w:b/>
          <w:sz w:val="24"/>
        </w:rPr>
        <w:t xml:space="preserve"> </w:t>
      </w:r>
      <w:r w:rsidRPr="009848D9">
        <w:rPr>
          <w:b/>
          <w:sz w:val="24"/>
        </w:rPr>
        <w:t>20</w:t>
      </w:r>
      <w:r w:rsidR="008E570E" w:rsidRPr="009848D9">
        <w:rPr>
          <w:b/>
          <w:sz w:val="24"/>
        </w:rPr>
        <w:t>1</w:t>
      </w:r>
      <w:r w:rsidR="00F37405" w:rsidRPr="009848D9">
        <w:rPr>
          <w:b/>
          <w:sz w:val="24"/>
        </w:rPr>
        <w:t>6</w:t>
      </w:r>
      <w:r w:rsidRPr="009848D9">
        <w:rPr>
          <w:b/>
          <w:sz w:val="24"/>
        </w:rPr>
        <w:t xml:space="preserve"> Integrated Resource Plan </w:t>
      </w:r>
      <w:r w:rsidR="00A6228A">
        <w:rPr>
          <w:b/>
          <w:sz w:val="24"/>
        </w:rPr>
        <w:t>(</w:t>
      </w:r>
      <w:r w:rsidR="0078190F" w:rsidRPr="009848D9">
        <w:rPr>
          <w:b/>
          <w:sz w:val="24"/>
        </w:rPr>
        <w:t>UG-</w:t>
      </w:r>
      <w:r w:rsidR="009848D9" w:rsidRPr="009848D9">
        <w:rPr>
          <w:b/>
          <w:sz w:val="24"/>
        </w:rPr>
        <w:t>160453</w:t>
      </w:r>
      <w:r w:rsidR="0078190F" w:rsidRPr="009848D9">
        <w:rPr>
          <w:b/>
          <w:sz w:val="24"/>
        </w:rPr>
        <w:t>)</w:t>
      </w:r>
    </w:p>
    <w:p w:rsidR="00066BE4" w:rsidRPr="0078190F" w:rsidRDefault="00066BE4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36"/>
          <w:szCs w:val="36"/>
        </w:rPr>
      </w:pPr>
    </w:p>
    <w:p w:rsidR="00066BE4" w:rsidRDefault="00066BE4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Dear Mr. King:</w:t>
      </w:r>
      <w:bookmarkStart w:id="0" w:name="_GoBack"/>
      <w:bookmarkEnd w:id="0"/>
    </w:p>
    <w:p w:rsidR="00066BE4" w:rsidRDefault="00066BE4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</w:p>
    <w:p w:rsidR="00764E87" w:rsidRPr="0078190F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rFonts w:cstheme="minorHAnsi"/>
          <w:color w:val="000000"/>
          <w:sz w:val="24"/>
          <w:szCs w:val="24"/>
        </w:rPr>
      </w:pPr>
      <w:r w:rsidRPr="0078190F">
        <w:rPr>
          <w:sz w:val="24"/>
          <w:szCs w:val="24"/>
        </w:rPr>
        <w:t xml:space="preserve">Pursuant to </w:t>
      </w:r>
      <w:r w:rsidR="00F04763">
        <w:rPr>
          <w:sz w:val="24"/>
          <w:szCs w:val="24"/>
        </w:rPr>
        <w:t>WUTC Staff</w:t>
      </w:r>
      <w:r w:rsidRPr="0078190F">
        <w:rPr>
          <w:sz w:val="24"/>
          <w:szCs w:val="24"/>
        </w:rPr>
        <w:t xml:space="preserve">, enclosed for filing is Cascade Natural Gas Corporation’s </w:t>
      </w:r>
      <w:r w:rsidR="0039641D">
        <w:rPr>
          <w:sz w:val="24"/>
          <w:szCs w:val="24"/>
        </w:rPr>
        <w:t>(Cascade or Company)</w:t>
      </w:r>
      <w:r w:rsidR="00BA0CDA">
        <w:rPr>
          <w:sz w:val="24"/>
          <w:szCs w:val="24"/>
        </w:rPr>
        <w:t xml:space="preserve"> </w:t>
      </w:r>
      <w:r w:rsidR="00721523">
        <w:rPr>
          <w:sz w:val="24"/>
          <w:szCs w:val="24"/>
        </w:rPr>
        <w:t>IRP Presentation</w:t>
      </w:r>
      <w:r w:rsidR="00F04763">
        <w:rPr>
          <w:sz w:val="24"/>
          <w:szCs w:val="24"/>
        </w:rPr>
        <w:t xml:space="preserve"> for the</w:t>
      </w:r>
      <w:r w:rsidR="009848D9">
        <w:rPr>
          <w:sz w:val="24"/>
          <w:szCs w:val="24"/>
        </w:rPr>
        <w:t xml:space="preserve"> </w:t>
      </w:r>
      <w:r w:rsidRPr="0078190F">
        <w:rPr>
          <w:sz w:val="24"/>
          <w:szCs w:val="24"/>
        </w:rPr>
        <w:t>20</w:t>
      </w:r>
      <w:r w:rsidR="007A0777" w:rsidRPr="0078190F">
        <w:rPr>
          <w:sz w:val="24"/>
          <w:szCs w:val="24"/>
        </w:rPr>
        <w:t>1</w:t>
      </w:r>
      <w:r w:rsidR="00F37405">
        <w:rPr>
          <w:sz w:val="24"/>
          <w:szCs w:val="24"/>
        </w:rPr>
        <w:t xml:space="preserve">6 </w:t>
      </w:r>
      <w:r w:rsidRPr="0078190F">
        <w:rPr>
          <w:sz w:val="24"/>
          <w:szCs w:val="24"/>
        </w:rPr>
        <w:t xml:space="preserve">Integrated Resource Plan (IRP or Plan).  </w:t>
      </w:r>
    </w:p>
    <w:p w:rsidR="002B5039" w:rsidRDefault="002B5039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</w:p>
    <w:p w:rsidR="009848D9" w:rsidRPr="00C028A7" w:rsidRDefault="00C028A7" w:rsidP="009848D9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  <w:r w:rsidRPr="00C028A7">
        <w:rPr>
          <w:sz w:val="24"/>
          <w:szCs w:val="24"/>
        </w:rPr>
        <w:t>Again, the Company thanks WUTC Staff and all stakeholders for their beneficial</w:t>
      </w:r>
      <w:r w:rsidR="009848D9" w:rsidRPr="00C028A7">
        <w:rPr>
          <w:sz w:val="24"/>
          <w:szCs w:val="24"/>
        </w:rPr>
        <w:t xml:space="preserve"> involvement</w:t>
      </w:r>
      <w:r w:rsidRPr="00C028A7">
        <w:rPr>
          <w:sz w:val="24"/>
          <w:szCs w:val="24"/>
        </w:rPr>
        <w:t xml:space="preserve"> in Cascade’s 2016 IRP process. </w:t>
      </w:r>
    </w:p>
    <w:p w:rsidR="009848D9" w:rsidRPr="00C028A7" w:rsidRDefault="009848D9" w:rsidP="009848D9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</w:p>
    <w:p w:rsidR="00764E87" w:rsidRPr="00C028A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  <w:r w:rsidRPr="00C028A7">
        <w:rPr>
          <w:sz w:val="24"/>
          <w:szCs w:val="24"/>
        </w:rPr>
        <w:t xml:space="preserve">If you have any questions regarding the </w:t>
      </w:r>
      <w:r w:rsidR="00F04763">
        <w:rPr>
          <w:sz w:val="24"/>
          <w:szCs w:val="24"/>
        </w:rPr>
        <w:t>Addendum</w:t>
      </w:r>
      <w:r w:rsidRPr="00C028A7">
        <w:rPr>
          <w:sz w:val="24"/>
          <w:szCs w:val="24"/>
        </w:rPr>
        <w:t>, please contact me at (</w:t>
      </w:r>
      <w:r w:rsidR="0078190F" w:rsidRPr="00C028A7">
        <w:rPr>
          <w:sz w:val="24"/>
          <w:szCs w:val="24"/>
        </w:rPr>
        <w:t>509) 734-45</w:t>
      </w:r>
      <w:r w:rsidR="008356B0" w:rsidRPr="00C028A7">
        <w:rPr>
          <w:sz w:val="24"/>
          <w:szCs w:val="24"/>
        </w:rPr>
        <w:t>8</w:t>
      </w:r>
      <w:r w:rsidR="0078190F" w:rsidRPr="00C028A7">
        <w:rPr>
          <w:sz w:val="24"/>
          <w:szCs w:val="24"/>
        </w:rPr>
        <w:t>9</w:t>
      </w:r>
      <w:r w:rsidR="0033715C" w:rsidRPr="00C028A7">
        <w:rPr>
          <w:sz w:val="24"/>
          <w:szCs w:val="24"/>
        </w:rPr>
        <w:t xml:space="preserve"> </w:t>
      </w:r>
      <w:r w:rsidR="0078190F" w:rsidRPr="00C028A7">
        <w:rPr>
          <w:sz w:val="24"/>
          <w:szCs w:val="24"/>
        </w:rPr>
        <w:t>(</w:t>
      </w:r>
      <w:r w:rsidR="0033715C" w:rsidRPr="00C028A7">
        <w:rPr>
          <w:sz w:val="24"/>
          <w:szCs w:val="24"/>
        </w:rPr>
        <w:t xml:space="preserve">email at </w:t>
      </w:r>
      <w:hyperlink r:id="rId8" w:history="1">
        <w:r w:rsidR="002B5039" w:rsidRPr="00C028A7">
          <w:rPr>
            <w:rStyle w:val="Hyperlink"/>
            <w:sz w:val="24"/>
            <w:szCs w:val="24"/>
          </w:rPr>
          <w:t>mark.sellers-vaughn@cngc.com</w:t>
        </w:r>
      </w:hyperlink>
      <w:r w:rsidR="0078190F" w:rsidRPr="00C028A7">
        <w:rPr>
          <w:sz w:val="24"/>
          <w:szCs w:val="24"/>
        </w:rPr>
        <w:t>)</w:t>
      </w:r>
      <w:r w:rsidR="002B5039" w:rsidRPr="00C028A7">
        <w:rPr>
          <w:sz w:val="24"/>
          <w:szCs w:val="24"/>
        </w:rPr>
        <w:t xml:space="preserve"> </w:t>
      </w:r>
      <w:r w:rsidR="00352A8A">
        <w:rPr>
          <w:sz w:val="24"/>
          <w:szCs w:val="24"/>
        </w:rPr>
        <w:t xml:space="preserve">or </w:t>
      </w:r>
      <w:r w:rsidR="00C028A7" w:rsidRPr="00C028A7">
        <w:rPr>
          <w:sz w:val="24"/>
          <w:szCs w:val="24"/>
        </w:rPr>
        <w:t xml:space="preserve">at </w:t>
      </w:r>
      <w:hyperlink r:id="rId9" w:history="1">
        <w:r w:rsidR="00C028A7" w:rsidRPr="00C028A7">
          <w:rPr>
            <w:rStyle w:val="Hyperlink"/>
            <w:sz w:val="24"/>
            <w:szCs w:val="24"/>
          </w:rPr>
          <w:t>irp@cngc.com</w:t>
        </w:r>
      </w:hyperlink>
      <w:r w:rsidR="00C028A7" w:rsidRPr="00C028A7">
        <w:rPr>
          <w:sz w:val="24"/>
          <w:szCs w:val="24"/>
        </w:rPr>
        <w:t>.</w:t>
      </w:r>
    </w:p>
    <w:p w:rsidR="00C028A7" w:rsidRPr="0078190F" w:rsidRDefault="00C028A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</w:p>
    <w:p w:rsidR="0033715C" w:rsidRDefault="0033715C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:rsidR="0033715C" w:rsidRPr="0033715C" w:rsidRDefault="0033715C" w:rsidP="00066BE4">
      <w:pPr>
        <w:ind w:left="720"/>
        <w:rPr>
          <w:sz w:val="24"/>
          <w:szCs w:val="24"/>
        </w:rPr>
      </w:pPr>
      <w:r w:rsidRPr="0033715C">
        <w:rPr>
          <w:sz w:val="24"/>
          <w:szCs w:val="24"/>
        </w:rPr>
        <w:t>Sincerely,</w:t>
      </w:r>
    </w:p>
    <w:p w:rsidR="0033715C" w:rsidRPr="0033715C" w:rsidRDefault="0033715C" w:rsidP="00066BE4">
      <w:pPr>
        <w:ind w:left="720"/>
        <w:rPr>
          <w:sz w:val="24"/>
          <w:szCs w:val="24"/>
        </w:rPr>
      </w:pPr>
      <w:r w:rsidRPr="0033715C">
        <w:rPr>
          <w:sz w:val="24"/>
          <w:szCs w:val="24"/>
        </w:rPr>
        <w:t>CASCADE NATURAL GAS CORPORATION</w:t>
      </w:r>
    </w:p>
    <w:p w:rsidR="0033715C" w:rsidRPr="0033715C" w:rsidRDefault="0033715C" w:rsidP="00066BE4">
      <w:pPr>
        <w:ind w:left="720"/>
        <w:rPr>
          <w:rFonts w:ascii="Arial" w:hAnsi="Arial" w:cs="Arial"/>
          <w:sz w:val="22"/>
          <w:szCs w:val="22"/>
        </w:rPr>
      </w:pPr>
      <w:r w:rsidRPr="0033715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C9BEF64" wp14:editId="453BA426">
            <wp:extent cx="2750997" cy="667909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453" cy="66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15C" w:rsidRPr="0033715C" w:rsidRDefault="0033715C" w:rsidP="00066BE4">
      <w:pPr>
        <w:ind w:left="720"/>
        <w:rPr>
          <w:sz w:val="24"/>
          <w:szCs w:val="24"/>
        </w:rPr>
      </w:pPr>
      <w:r w:rsidRPr="0033715C">
        <w:rPr>
          <w:sz w:val="24"/>
          <w:szCs w:val="24"/>
        </w:rPr>
        <w:t>Mark Sellers-Vaughn</w:t>
      </w:r>
    </w:p>
    <w:p w:rsidR="0033715C" w:rsidRPr="0033715C" w:rsidRDefault="0033715C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  <w:r w:rsidRPr="0033715C">
        <w:rPr>
          <w:sz w:val="24"/>
          <w:szCs w:val="24"/>
        </w:rPr>
        <w:t xml:space="preserve">Manager, Supply Resource Planning </w:t>
      </w:r>
    </w:p>
    <w:sectPr w:rsidR="0033715C" w:rsidRPr="0033715C" w:rsidSect="00066BE4">
      <w:endnotePr>
        <w:numFmt w:val="decimal"/>
      </w:endnotePr>
      <w:pgSz w:w="12240" w:h="15840"/>
      <w:pgMar w:top="720" w:right="1152" w:bottom="720" w:left="720" w:header="0" w:footer="14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340" w:rsidRDefault="00451340" w:rsidP="00066BE4">
      <w:r>
        <w:separator/>
      </w:r>
    </w:p>
  </w:endnote>
  <w:endnote w:type="continuationSeparator" w:id="0">
    <w:p w:rsidR="00451340" w:rsidRDefault="00451340" w:rsidP="0006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340" w:rsidRDefault="00451340" w:rsidP="00066BE4">
      <w:r>
        <w:separator/>
      </w:r>
    </w:p>
  </w:footnote>
  <w:footnote w:type="continuationSeparator" w:id="0">
    <w:p w:rsidR="00451340" w:rsidRDefault="00451340" w:rsidP="00066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230A"/>
    <w:multiLevelType w:val="hybridMultilevel"/>
    <w:tmpl w:val="E4A89BF2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518C2592"/>
    <w:multiLevelType w:val="hybridMultilevel"/>
    <w:tmpl w:val="184A1508"/>
    <w:lvl w:ilvl="0" w:tplc="04090013">
      <w:start w:val="1"/>
      <w:numFmt w:val="upperRoman"/>
      <w:lvlText w:val="%1."/>
      <w:lvlJc w:val="righ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87"/>
    <w:rsid w:val="00066BE4"/>
    <w:rsid w:val="000E0AB3"/>
    <w:rsid w:val="001E5306"/>
    <w:rsid w:val="002B5039"/>
    <w:rsid w:val="0033715C"/>
    <w:rsid w:val="00352A8A"/>
    <w:rsid w:val="00354B4F"/>
    <w:rsid w:val="0039641D"/>
    <w:rsid w:val="0043748D"/>
    <w:rsid w:val="00451340"/>
    <w:rsid w:val="00566ACC"/>
    <w:rsid w:val="00721523"/>
    <w:rsid w:val="00764E87"/>
    <w:rsid w:val="0078190F"/>
    <w:rsid w:val="007A0777"/>
    <w:rsid w:val="00825F11"/>
    <w:rsid w:val="008356B0"/>
    <w:rsid w:val="008C3D7C"/>
    <w:rsid w:val="008E570E"/>
    <w:rsid w:val="009848D9"/>
    <w:rsid w:val="00A22C06"/>
    <w:rsid w:val="00A3702C"/>
    <w:rsid w:val="00A6228A"/>
    <w:rsid w:val="00A94004"/>
    <w:rsid w:val="00B2290B"/>
    <w:rsid w:val="00BA0CDA"/>
    <w:rsid w:val="00BD1796"/>
    <w:rsid w:val="00C028A7"/>
    <w:rsid w:val="00D2119E"/>
    <w:rsid w:val="00D41668"/>
    <w:rsid w:val="00D5604A"/>
    <w:rsid w:val="00EF62E5"/>
    <w:rsid w:val="00F04763"/>
    <w:rsid w:val="00F3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9FE109-FDDC-400B-9765-158ABA56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4320"/>
        <w:tab w:val="left" w:pos="5040"/>
      </w:tabs>
      <w:spacing w:line="215" w:lineRule="auto"/>
      <w:jc w:val="both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A9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0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503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6ACC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66ACC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ACC"/>
    <w:pPr>
      <w:widowControl w:val="0"/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66ACC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6ACC"/>
    <w:pPr>
      <w:widowControl w:val="0"/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66AC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sellers-vaughn@cngc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rp@cngc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60FB7A06EC0A4287672D91D8331009" ma:contentTypeVersion="104" ma:contentTypeDescription="" ma:contentTypeScope="" ma:versionID="4fc58195969815c35114c24e48bb6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Presentation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2016-04-29T07:00:00+00:00</OpenedDate>
    <Date1 xmlns="dc463f71-b30c-4ab2-9473-d307f9d35888">2017-03-13T07:00:00+00:00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160453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4A47A13-C108-4280-A87F-35997D144025}"/>
</file>

<file path=customXml/itemProps2.xml><?xml version="1.0" encoding="utf-8"?>
<ds:datastoreItem xmlns:ds="http://schemas.openxmlformats.org/officeDocument/2006/customXml" ds:itemID="{3CD63303-D280-4743-8FEF-D19A8FE211CD}"/>
</file>

<file path=customXml/itemProps3.xml><?xml version="1.0" encoding="utf-8"?>
<ds:datastoreItem xmlns:ds="http://schemas.openxmlformats.org/officeDocument/2006/customXml" ds:itemID="{D7D76E01-D52C-44B6-BAD8-86C9F939A003}"/>
</file>

<file path=customXml/itemProps4.xml><?xml version="1.0" encoding="utf-8"?>
<ds:datastoreItem xmlns:ds="http://schemas.openxmlformats.org/officeDocument/2006/customXml" ds:itemID="{73F38D50-F750-4090-B114-9DA07B45BE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Cascade Natural Gas Corporation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Pulis</dc:creator>
  <cp:lastModifiedBy>Robertson, Brian</cp:lastModifiedBy>
  <cp:revision>2</cp:revision>
  <cp:lastPrinted>2009-12-14T22:52:00Z</cp:lastPrinted>
  <dcterms:created xsi:type="dcterms:W3CDTF">2017-03-13T23:46:00Z</dcterms:created>
  <dcterms:modified xsi:type="dcterms:W3CDTF">2017-03-13T23:46:00Z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0x0101006E56B4D1795A2E4DB2F0B01679ED314A009E60FB7A06EC0A4287672D91D8331009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