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56" w:rsidRPr="00F73D99" w:rsidRDefault="00370156" w:rsidP="00F73D99">
      <w:pPr>
        <w:pStyle w:val="NoSpacing"/>
        <w:rPr>
          <w:sz w:val="14"/>
        </w:rPr>
      </w:pPr>
      <w:r w:rsidRPr="003F4AEF">
        <w:rPr>
          <w:noProof/>
        </w:rPr>
        <w:drawing>
          <wp:anchor distT="0" distB="0" distL="114300" distR="114300" simplePos="0" relativeHeight="251659264" behindDoc="0" locked="0" layoutInCell="1" allowOverlap="1" wp14:anchorId="65E15D9A" wp14:editId="11D0BBCF">
            <wp:simplePos x="0" y="0"/>
            <wp:positionH relativeFrom="column">
              <wp:posOffset>2559050</wp:posOffset>
            </wp:positionH>
            <wp:positionV relativeFrom="paragraph">
              <wp:posOffset>0</wp:posOffset>
            </wp:positionV>
            <wp:extent cx="6667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anchor>
        </w:drawing>
      </w:r>
      <w:r>
        <w:rPr>
          <w:sz w:val="14"/>
        </w:rPr>
        <w:br w:type="textWrapping" w:clear="all"/>
      </w:r>
    </w:p>
    <w:p w:rsidR="00370156" w:rsidRDefault="00370156" w:rsidP="00370156">
      <w:pPr>
        <w:pStyle w:val="NoSpacing"/>
        <w:spacing w:after="80"/>
        <w:jc w:val="center"/>
        <w:rPr>
          <w:rFonts w:ascii="Arial" w:hAnsi="Arial"/>
          <w:b/>
          <w:color w:val="008000"/>
          <w:sz w:val="18"/>
        </w:rPr>
      </w:pPr>
      <w:r>
        <w:rPr>
          <w:rFonts w:ascii="Arial" w:hAnsi="Arial"/>
          <w:b/>
          <w:color w:val="008000"/>
          <w:sz w:val="18"/>
        </w:rPr>
        <w:t>STATE OF WASHINGTON</w:t>
      </w:r>
    </w:p>
    <w:p w:rsidR="00370156" w:rsidRDefault="00370156" w:rsidP="00370156">
      <w:pPr>
        <w:pStyle w:val="NoSpacing"/>
        <w:spacing w:after="80"/>
        <w:jc w:val="center"/>
        <w:rPr>
          <w:rFonts w:ascii="Arial" w:hAnsi="Arial"/>
          <w:color w:val="008000"/>
          <w:sz w:val="28"/>
        </w:rPr>
      </w:pPr>
      <w:r>
        <w:rPr>
          <w:rFonts w:ascii="Arial" w:hAnsi="Arial"/>
          <w:color w:val="008000"/>
          <w:sz w:val="28"/>
        </w:rPr>
        <w:t>UTILITIES AND TRANSPORTATION COMMISSION</w:t>
      </w:r>
    </w:p>
    <w:p w:rsidR="00370156" w:rsidRDefault="00370156" w:rsidP="0037015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370156" w:rsidRPr="00D20FC9" w:rsidRDefault="00370156" w:rsidP="00D20FC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EF3E3F" w:rsidRDefault="00EF3E3F" w:rsidP="00370156"/>
    <w:p w:rsidR="00EF3E3F" w:rsidRDefault="00EF3E3F" w:rsidP="00370156"/>
    <w:p w:rsidR="00370156" w:rsidRPr="00F73D99" w:rsidRDefault="00082CDA" w:rsidP="00370156">
      <w:r>
        <w:t xml:space="preserve">January </w:t>
      </w:r>
      <w:r w:rsidR="009475AB">
        <w:t>25</w:t>
      </w:r>
      <w:r w:rsidR="00370156" w:rsidRPr="00F73D99">
        <w:t>, 201</w:t>
      </w:r>
      <w:r>
        <w:t>6</w:t>
      </w:r>
    </w:p>
    <w:p w:rsidR="00370156" w:rsidRDefault="00370156" w:rsidP="00370156">
      <w:pPr>
        <w:spacing w:line="264" w:lineRule="auto"/>
      </w:pPr>
    </w:p>
    <w:p w:rsidR="00EF3E3F" w:rsidRDefault="00EF3E3F" w:rsidP="00370156">
      <w:pPr>
        <w:spacing w:line="264" w:lineRule="auto"/>
      </w:pPr>
    </w:p>
    <w:p w:rsidR="00370156" w:rsidRPr="00F73D99" w:rsidRDefault="00370156" w:rsidP="00C47181">
      <w:pPr>
        <w:tabs>
          <w:tab w:val="left" w:pos="540"/>
        </w:tabs>
        <w:spacing w:line="264" w:lineRule="auto"/>
        <w:ind w:left="540" w:hanging="540"/>
      </w:pPr>
      <w:bookmarkStart w:id="0" w:name="_GoBack"/>
      <w:bookmarkEnd w:id="0"/>
      <w:r w:rsidRPr="00F73D99">
        <w:t>Re:</w:t>
      </w:r>
      <w:r w:rsidRPr="00F73D99">
        <w:tab/>
      </w:r>
      <w:r w:rsidR="00C47181" w:rsidRPr="00F73D99">
        <w:rPr>
          <w:i/>
        </w:rPr>
        <w:t>Washington Utilities and Transportation Commission v. Pacific Power &amp; Light Company</w:t>
      </w:r>
      <w:r w:rsidR="00C47181" w:rsidRPr="00F73D99">
        <w:t>, Docket UE-144160</w:t>
      </w:r>
    </w:p>
    <w:p w:rsidR="00370156" w:rsidRPr="00F73D99" w:rsidRDefault="00370156" w:rsidP="00370156">
      <w:pPr>
        <w:tabs>
          <w:tab w:val="left" w:pos="540"/>
        </w:tabs>
        <w:spacing w:line="264" w:lineRule="auto"/>
      </w:pPr>
    </w:p>
    <w:p w:rsidR="00370156" w:rsidRPr="00F73D99" w:rsidRDefault="004948EB" w:rsidP="00370156">
      <w:pPr>
        <w:spacing w:line="264" w:lineRule="auto"/>
      </w:pPr>
      <w:r w:rsidRPr="00F73D99">
        <w:t>TO ALL PARTIES</w:t>
      </w:r>
      <w:r w:rsidR="00370156" w:rsidRPr="00F73D99">
        <w:t>:</w:t>
      </w:r>
    </w:p>
    <w:p w:rsidR="00370156" w:rsidRPr="00F73D99" w:rsidRDefault="00370156" w:rsidP="00370156">
      <w:pPr>
        <w:spacing w:line="264" w:lineRule="auto"/>
      </w:pPr>
    </w:p>
    <w:p w:rsidR="004948EB" w:rsidRPr="00F73D99" w:rsidRDefault="004948EB" w:rsidP="00370156">
      <w:pPr>
        <w:spacing w:line="264" w:lineRule="auto"/>
      </w:pPr>
      <w:r w:rsidRPr="00F73D99">
        <w:t>On November 12, 2015, t</w:t>
      </w:r>
      <w:r w:rsidR="00370156" w:rsidRPr="00F73D99">
        <w:t xml:space="preserve">he Washington Utilities and Transportation Commission (Commission) </w:t>
      </w:r>
      <w:r w:rsidR="00C47181" w:rsidRPr="00F73D99">
        <w:t xml:space="preserve">entered Order 04 in Docket UE-144160, </w:t>
      </w:r>
      <w:r w:rsidRPr="00F73D99">
        <w:t>Final Order Rejecting Tariff Sheets; Resolving Contested Issues; Authorizing and Requiring Compliance Filing (Order 04). Order 04</w:t>
      </w:r>
      <w:r w:rsidR="00407FF5" w:rsidRPr="00F73D99">
        <w:t>,</w:t>
      </w:r>
      <w:r w:rsidRPr="00F73D99">
        <w:t xml:space="preserve"> among other things, rejected tariff proposals by Pacific Power &amp; Light Company (Pacific Power or Company), </w:t>
      </w:r>
      <w:r w:rsidR="00906155" w:rsidRPr="00F73D99">
        <w:t xml:space="preserve">required the Company to file a revised Schedule 37 that includes a separate payment for capacity based on one-fourth of the cost of a SCCT, </w:t>
      </w:r>
      <w:r w:rsidRPr="00F73D99">
        <w:t>and authorized the Commission Secretary to approve by letter, with copies to all parties, revised tariff sheets that comply with the requirements of Order</w:t>
      </w:r>
      <w:r w:rsidR="00407FF5" w:rsidRPr="00F73D99">
        <w:t xml:space="preserve"> 04.</w:t>
      </w:r>
      <w:r w:rsidR="00906155" w:rsidRPr="00F73D99">
        <w:t xml:space="preserve">  </w:t>
      </w:r>
    </w:p>
    <w:p w:rsidR="00407FF5" w:rsidRPr="00F73D99" w:rsidRDefault="00407FF5" w:rsidP="00370156">
      <w:pPr>
        <w:spacing w:line="264" w:lineRule="auto"/>
      </w:pPr>
    </w:p>
    <w:p w:rsidR="004948EB" w:rsidRPr="00F73D99" w:rsidRDefault="004948EB" w:rsidP="004948EB">
      <w:pPr>
        <w:spacing w:line="264" w:lineRule="auto"/>
      </w:pPr>
      <w:r w:rsidRPr="00F73D99">
        <w:t xml:space="preserve">On November 25, 2015, Pacific Power filed </w:t>
      </w:r>
      <w:r w:rsidR="00DD3046">
        <w:t xml:space="preserve">the following </w:t>
      </w:r>
      <w:r w:rsidRPr="00F73D99">
        <w:t>revised tariff sheet</w:t>
      </w:r>
      <w:r w:rsidR="00DD3046">
        <w:t xml:space="preserve">: </w:t>
      </w:r>
      <w:r w:rsidR="00D20FC9" w:rsidRPr="00D20FC9">
        <w:t xml:space="preserve"> </w:t>
      </w:r>
      <w:r w:rsidR="00D20FC9" w:rsidRPr="00F73D99">
        <w:t>Fourth Revision of Sheet No. 37.2</w:t>
      </w:r>
      <w:r w:rsidR="00D20FC9">
        <w:t>—</w:t>
      </w:r>
      <w:r w:rsidR="00D20FC9" w:rsidRPr="00F73D99">
        <w:t>Schedule 37</w:t>
      </w:r>
      <w:r w:rsidR="00D20FC9">
        <w:t>—A</w:t>
      </w:r>
      <w:r w:rsidR="00D20FC9" w:rsidRPr="00F73D99">
        <w:t>voided Cost Purchases for Cogeneration and Small Power Production</w:t>
      </w:r>
      <w:r w:rsidR="00D20FC9">
        <w:t>.</w:t>
      </w:r>
      <w:r w:rsidR="003659A4">
        <w:t xml:space="preserve"> After reviewing the revised tariff sheet, the Commission issued a </w:t>
      </w:r>
      <w:r w:rsidR="001D120D">
        <w:t xml:space="preserve">compliance </w:t>
      </w:r>
      <w:r w:rsidR="003659A4">
        <w:t xml:space="preserve">letter on December 11, 2015 that asked the Company to file replacement sheets with an effective date no earlier than December 12, 2015. The Company complied by filing revised tariff sheets on December 14, 2015, that included an effective date of December 15, 2015. </w:t>
      </w:r>
    </w:p>
    <w:p w:rsidR="004948EB" w:rsidRPr="00F73D99" w:rsidRDefault="004948EB" w:rsidP="004948EB">
      <w:pPr>
        <w:spacing w:line="264" w:lineRule="auto"/>
      </w:pPr>
    </w:p>
    <w:p w:rsidR="00906155" w:rsidRPr="00F73D99" w:rsidRDefault="00906155" w:rsidP="00906155">
      <w:pPr>
        <w:spacing w:line="264" w:lineRule="auto"/>
      </w:pPr>
      <w:r w:rsidRPr="00F73D99">
        <w:t xml:space="preserve">The Commission </w:t>
      </w:r>
      <w:r w:rsidR="001D120D">
        <w:t xml:space="preserve">has examined the revised compliance filing and accepts it as meeting the terms of Order 04 and in the compliance letter dated December 11, 2015. </w:t>
      </w:r>
    </w:p>
    <w:p w:rsidR="00370156" w:rsidRPr="00F73D99" w:rsidRDefault="00370156" w:rsidP="00370156">
      <w:pPr>
        <w:spacing w:line="264" w:lineRule="auto"/>
      </w:pPr>
    </w:p>
    <w:p w:rsidR="00370156" w:rsidRPr="00F73D99" w:rsidRDefault="00370156" w:rsidP="00370156">
      <w:pPr>
        <w:spacing w:line="264" w:lineRule="auto"/>
      </w:pPr>
      <w:r w:rsidRPr="00F73D99">
        <w:t>Sincerely,</w:t>
      </w:r>
    </w:p>
    <w:p w:rsidR="00370156" w:rsidRPr="00F73D99" w:rsidRDefault="00370156" w:rsidP="00370156">
      <w:pPr>
        <w:spacing w:line="264" w:lineRule="auto"/>
      </w:pPr>
    </w:p>
    <w:p w:rsidR="00370156" w:rsidRPr="00F73D99" w:rsidRDefault="00370156" w:rsidP="00370156">
      <w:pPr>
        <w:spacing w:line="264" w:lineRule="auto"/>
      </w:pPr>
    </w:p>
    <w:p w:rsidR="00370156" w:rsidRPr="00F73D99" w:rsidRDefault="00370156" w:rsidP="00370156">
      <w:pPr>
        <w:spacing w:line="264" w:lineRule="auto"/>
      </w:pPr>
    </w:p>
    <w:p w:rsidR="00D20FC9" w:rsidRDefault="00370156" w:rsidP="00370156">
      <w:pPr>
        <w:spacing w:line="264" w:lineRule="auto"/>
      </w:pPr>
      <w:r w:rsidRPr="00F73D99">
        <w:t>STEVEN V. KING</w:t>
      </w:r>
    </w:p>
    <w:p w:rsidR="002C039A" w:rsidRPr="00F73D99" w:rsidRDefault="00370156" w:rsidP="00D20FC9">
      <w:pPr>
        <w:spacing w:line="264" w:lineRule="auto"/>
      </w:pPr>
      <w:r w:rsidRPr="00F73D99">
        <w:t>Executive Director and Secretary</w:t>
      </w:r>
    </w:p>
    <w:sectPr w:rsidR="002C039A" w:rsidRPr="00F73D99" w:rsidSect="00826BC9">
      <w:headerReference w:type="default" r:id="rId13"/>
      <w:headerReference w:type="first" r:id="rId14"/>
      <w:pgSz w:w="12240" w:h="15840" w:code="1"/>
      <w:pgMar w:top="72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43" w:rsidRDefault="001C4D43" w:rsidP="00284A9D">
      <w:r>
        <w:separator/>
      </w:r>
    </w:p>
  </w:endnote>
  <w:endnote w:type="continuationSeparator" w:id="0">
    <w:p w:rsidR="001C4D43" w:rsidRDefault="001C4D43" w:rsidP="002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43" w:rsidRDefault="001C4D43" w:rsidP="00284A9D">
      <w:r>
        <w:separator/>
      </w:r>
    </w:p>
  </w:footnote>
  <w:footnote w:type="continuationSeparator" w:id="0">
    <w:p w:rsidR="001C4D43" w:rsidRDefault="001C4D43" w:rsidP="00284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D2" w:rsidRDefault="00EF3E3F" w:rsidP="00977958">
    <w:pPr>
      <w:pStyle w:val="Header"/>
    </w:pPr>
  </w:p>
  <w:p w:rsidR="00F9418C" w:rsidRDefault="00EF3E3F" w:rsidP="00977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BB" w:rsidRPr="00E752BB" w:rsidRDefault="00B278CF" w:rsidP="00E752BB">
    <w:pPr>
      <w:pStyle w:val="Header"/>
      <w:tabs>
        <w:tab w:val="clear" w:pos="4680"/>
      </w:tabs>
      <w:rPr>
        <w:b/>
        <w:sz w:val="20"/>
        <w:szCs w:val="20"/>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56"/>
    <w:rsid w:val="0001118A"/>
    <w:rsid w:val="00082CDA"/>
    <w:rsid w:val="000C23E8"/>
    <w:rsid w:val="000E640C"/>
    <w:rsid w:val="00126688"/>
    <w:rsid w:val="001C4D43"/>
    <w:rsid w:val="001C5AB1"/>
    <w:rsid w:val="001D120D"/>
    <w:rsid w:val="001E1D7A"/>
    <w:rsid w:val="00247FD0"/>
    <w:rsid w:val="00284A9D"/>
    <w:rsid w:val="002C039A"/>
    <w:rsid w:val="003659A4"/>
    <w:rsid w:val="00370156"/>
    <w:rsid w:val="00407FF5"/>
    <w:rsid w:val="00440168"/>
    <w:rsid w:val="004948EB"/>
    <w:rsid w:val="004D3EDD"/>
    <w:rsid w:val="004E3148"/>
    <w:rsid w:val="00552600"/>
    <w:rsid w:val="00557A72"/>
    <w:rsid w:val="005A6C74"/>
    <w:rsid w:val="005E44BA"/>
    <w:rsid w:val="005F171C"/>
    <w:rsid w:val="00672F7B"/>
    <w:rsid w:val="006A41EE"/>
    <w:rsid w:val="00721093"/>
    <w:rsid w:val="0075137D"/>
    <w:rsid w:val="0085255F"/>
    <w:rsid w:val="00906155"/>
    <w:rsid w:val="00913605"/>
    <w:rsid w:val="009475AB"/>
    <w:rsid w:val="009A2162"/>
    <w:rsid w:val="009A4112"/>
    <w:rsid w:val="00A84C2A"/>
    <w:rsid w:val="00AD3312"/>
    <w:rsid w:val="00AE273E"/>
    <w:rsid w:val="00B0091D"/>
    <w:rsid w:val="00B13041"/>
    <w:rsid w:val="00B278CF"/>
    <w:rsid w:val="00BA5A9D"/>
    <w:rsid w:val="00C47181"/>
    <w:rsid w:val="00CE74E5"/>
    <w:rsid w:val="00CF3625"/>
    <w:rsid w:val="00D20FC9"/>
    <w:rsid w:val="00D851DB"/>
    <w:rsid w:val="00D9504C"/>
    <w:rsid w:val="00DA1B86"/>
    <w:rsid w:val="00DB6641"/>
    <w:rsid w:val="00DD12A2"/>
    <w:rsid w:val="00DD2A47"/>
    <w:rsid w:val="00DD3046"/>
    <w:rsid w:val="00EF3E3F"/>
    <w:rsid w:val="00EF7F6C"/>
    <w:rsid w:val="00F21B68"/>
    <w:rsid w:val="00F73D99"/>
    <w:rsid w:val="00FB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A26AEAD-1F2D-4260-867A-2F391128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5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7015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70156"/>
    <w:rPr>
      <w:rFonts w:ascii="Times New Roman" w:eastAsia="Times New Roman" w:hAnsi="Times New Roman" w:cs="Times New Roman"/>
      <w:sz w:val="24"/>
      <w:szCs w:val="24"/>
      <w:lang w:val="x-none" w:eastAsia="x-none"/>
    </w:rPr>
  </w:style>
  <w:style w:type="paragraph" w:styleId="NoSpacing">
    <w:name w:val="No Spacing"/>
    <w:uiPriority w:val="1"/>
    <w:qFormat/>
    <w:rsid w:val="00370156"/>
    <w:rPr>
      <w:rFonts w:ascii="Calibri" w:eastAsia="Calibri" w:hAnsi="Calibri" w:cs="Times New Roman"/>
    </w:rPr>
  </w:style>
  <w:style w:type="paragraph" w:styleId="FootnoteText">
    <w:name w:val="footnote text"/>
    <w:basedOn w:val="Normal"/>
    <w:link w:val="FootnoteTextChar"/>
    <w:uiPriority w:val="99"/>
    <w:semiHidden/>
    <w:unhideWhenUsed/>
    <w:rsid w:val="00284A9D"/>
    <w:rPr>
      <w:sz w:val="20"/>
      <w:szCs w:val="20"/>
    </w:rPr>
  </w:style>
  <w:style w:type="character" w:customStyle="1" w:styleId="FootnoteTextChar">
    <w:name w:val="Footnote Text Char"/>
    <w:basedOn w:val="DefaultParagraphFont"/>
    <w:link w:val="FootnoteText"/>
    <w:uiPriority w:val="99"/>
    <w:semiHidden/>
    <w:rsid w:val="00284A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4A9D"/>
    <w:rPr>
      <w:vertAlign w:val="superscript"/>
    </w:rPr>
  </w:style>
  <w:style w:type="paragraph" w:styleId="Footer">
    <w:name w:val="footer"/>
    <w:basedOn w:val="Normal"/>
    <w:link w:val="FooterChar"/>
    <w:uiPriority w:val="99"/>
    <w:unhideWhenUsed/>
    <w:rsid w:val="000C23E8"/>
    <w:pPr>
      <w:tabs>
        <w:tab w:val="center" w:pos="4680"/>
        <w:tab w:val="right" w:pos="9360"/>
      </w:tabs>
    </w:pPr>
  </w:style>
  <w:style w:type="character" w:customStyle="1" w:styleId="FooterChar">
    <w:name w:val="Footer Char"/>
    <w:basedOn w:val="DefaultParagraphFont"/>
    <w:link w:val="Footer"/>
    <w:uiPriority w:val="99"/>
    <w:rsid w:val="000C23E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5A9D"/>
    <w:rPr>
      <w:sz w:val="16"/>
      <w:szCs w:val="16"/>
    </w:rPr>
  </w:style>
  <w:style w:type="paragraph" w:styleId="CommentText">
    <w:name w:val="annotation text"/>
    <w:basedOn w:val="Normal"/>
    <w:link w:val="CommentTextChar"/>
    <w:uiPriority w:val="99"/>
    <w:semiHidden/>
    <w:unhideWhenUsed/>
    <w:rsid w:val="00BA5A9D"/>
    <w:rPr>
      <w:sz w:val="20"/>
      <w:szCs w:val="20"/>
    </w:rPr>
  </w:style>
  <w:style w:type="character" w:customStyle="1" w:styleId="CommentTextChar">
    <w:name w:val="Comment Text Char"/>
    <w:basedOn w:val="DefaultParagraphFont"/>
    <w:link w:val="CommentText"/>
    <w:uiPriority w:val="99"/>
    <w:semiHidden/>
    <w:rsid w:val="00BA5A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5A9D"/>
    <w:rPr>
      <w:b/>
      <w:bCs/>
    </w:rPr>
  </w:style>
  <w:style w:type="character" w:customStyle="1" w:styleId="CommentSubjectChar">
    <w:name w:val="Comment Subject Char"/>
    <w:basedOn w:val="CommentTextChar"/>
    <w:link w:val="CommentSubject"/>
    <w:uiPriority w:val="99"/>
    <w:semiHidden/>
    <w:rsid w:val="00BA5A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5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9D"/>
    <w:rPr>
      <w:rFonts w:ascii="Segoe UI" w:eastAsia="Times New Roman" w:hAnsi="Segoe UI" w:cs="Segoe UI"/>
      <w:sz w:val="18"/>
      <w:szCs w:val="18"/>
    </w:rPr>
  </w:style>
  <w:style w:type="table" w:styleId="TableGrid">
    <w:name w:val="Table Grid"/>
    <w:basedOn w:val="TableNormal"/>
    <w:uiPriority w:val="59"/>
    <w:rsid w:val="004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2016-01-25T08:00:00+00:00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2F03-E5EC-49A5-AC2D-F92B9C3A060F}"/>
</file>

<file path=customXml/itemProps2.xml><?xml version="1.0" encoding="utf-8"?>
<ds:datastoreItem xmlns:ds="http://schemas.openxmlformats.org/officeDocument/2006/customXml" ds:itemID="{24555855-2942-405A-86D0-EC4955F3717D}"/>
</file>

<file path=customXml/itemProps3.xml><?xml version="1.0" encoding="utf-8"?>
<ds:datastoreItem xmlns:ds="http://schemas.openxmlformats.org/officeDocument/2006/customXml" ds:itemID="{560D0866-3413-4950-A87C-1A488E82CAA1}"/>
</file>

<file path=customXml/itemProps4.xml><?xml version="1.0" encoding="utf-8"?>
<ds:datastoreItem xmlns:ds="http://schemas.openxmlformats.org/officeDocument/2006/customXml" ds:itemID="{55175C14-0EC9-4554-8740-3ADBDA10E369}"/>
</file>

<file path=customXml/itemProps5.xml><?xml version="1.0" encoding="utf-8"?>
<ds:datastoreItem xmlns:ds="http://schemas.openxmlformats.org/officeDocument/2006/customXml" ds:itemID="{95919B53-973B-4D71-9665-EF9F583F4117}"/>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Moen, Nancy (UTC)</cp:lastModifiedBy>
  <cp:revision>3</cp:revision>
  <cp:lastPrinted>2015-12-09T01:04:00Z</cp:lastPrinted>
  <dcterms:created xsi:type="dcterms:W3CDTF">2016-01-25T19:37:00Z</dcterms:created>
  <dcterms:modified xsi:type="dcterms:W3CDTF">2016-01-25T19:38:00Z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