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C46" w:rsidRDefault="00101C46" w:rsidP="00101C46">
      <w:pPr>
        <w:tabs>
          <w:tab w:val="center" w:pos="4680"/>
        </w:tabs>
        <w:ind w:left="-360" w:right="-252"/>
        <w:jc w:val="center"/>
      </w:pPr>
    </w:p>
    <w:p w:rsidR="00727CB3" w:rsidRDefault="00727CB3" w:rsidP="00101C46">
      <w:pPr>
        <w:tabs>
          <w:tab w:val="center" w:pos="4680"/>
        </w:tabs>
        <w:ind w:left="-360" w:right="-252"/>
        <w:jc w:val="center"/>
      </w:pPr>
    </w:p>
    <w:p w:rsidR="00727CB3" w:rsidRDefault="00727CB3" w:rsidP="00101C46">
      <w:pPr>
        <w:tabs>
          <w:tab w:val="center" w:pos="4680"/>
        </w:tabs>
        <w:ind w:left="-360" w:right="-252"/>
        <w:jc w:val="center"/>
      </w:pPr>
    </w:p>
    <w:p w:rsidR="00E5216E" w:rsidRDefault="00E5216E" w:rsidP="00101C46">
      <w:pPr>
        <w:tabs>
          <w:tab w:val="center" w:pos="4680"/>
        </w:tabs>
        <w:ind w:left="-360" w:right="-252"/>
        <w:jc w:val="center"/>
      </w:pPr>
    </w:p>
    <w:p w:rsidR="00E5216E" w:rsidRDefault="00E5216E" w:rsidP="00101C46">
      <w:pPr>
        <w:tabs>
          <w:tab w:val="center" w:pos="4680"/>
        </w:tabs>
        <w:ind w:left="-360" w:right="-252"/>
        <w:jc w:val="center"/>
      </w:pPr>
    </w:p>
    <w:p w:rsidR="00101C46" w:rsidRPr="002B0FF4" w:rsidRDefault="00101C46" w:rsidP="00101C46">
      <w:pPr>
        <w:tabs>
          <w:tab w:val="center" w:pos="4680"/>
        </w:tabs>
        <w:ind w:left="-360" w:right="-252"/>
        <w:jc w:val="center"/>
      </w:pPr>
      <w:r w:rsidRPr="002B0FF4">
        <w:t>BEFORE THE WASHINGTON UTILITIES AND TRANSPORTATION COMMISSION</w:t>
      </w:r>
    </w:p>
    <w:p w:rsidR="00101C46" w:rsidRDefault="00101C46" w:rsidP="00101C46">
      <w:pPr>
        <w:jc w:val="both"/>
      </w:pPr>
    </w:p>
    <w:p w:rsidR="00E5216E" w:rsidRPr="002B0FF4" w:rsidRDefault="00E5216E" w:rsidP="00101C46">
      <w:pPr>
        <w:jc w:val="both"/>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101C46" w:rsidRPr="002B0FF4" w:rsidTr="00E5216E">
        <w:tc>
          <w:tcPr>
            <w:tcW w:w="4590" w:type="dxa"/>
            <w:tcBorders>
              <w:top w:val="single" w:sz="6" w:space="0" w:color="FFFFFF"/>
              <w:left w:val="single" w:sz="6" w:space="0" w:color="FFFFFF"/>
              <w:bottom w:val="single" w:sz="7" w:space="0" w:color="000000"/>
              <w:right w:val="single" w:sz="6" w:space="0" w:color="FFFFFF"/>
            </w:tcBorders>
          </w:tcPr>
          <w:p w:rsidR="00101C46" w:rsidRPr="002B0FF4" w:rsidRDefault="00101C46" w:rsidP="00D21325">
            <w:r>
              <w:t xml:space="preserve">In the Matter of the Petition of </w:t>
            </w:r>
          </w:p>
          <w:p w:rsidR="00101C46" w:rsidRPr="002B0FF4" w:rsidRDefault="00101C46" w:rsidP="00D21325"/>
          <w:p w:rsidR="00101C46" w:rsidRPr="002B0FF4" w:rsidRDefault="00101C46" w:rsidP="00D21325">
            <w:r w:rsidRPr="002B0FF4">
              <w:t xml:space="preserve">PUGET SOUND ENERGY, INC., </w:t>
            </w:r>
          </w:p>
          <w:p w:rsidR="00101C46" w:rsidRPr="002B0FF4" w:rsidRDefault="00101C46" w:rsidP="00D21325"/>
          <w:p w:rsidR="00101C46" w:rsidRPr="002B0FF4" w:rsidRDefault="00101C46" w:rsidP="00D21325">
            <w:pPr>
              <w:spacing w:after="19"/>
            </w:pPr>
            <w:r>
              <w:t>For an Order Temporarily Suspending SQI Nos. 6 and 8 due to the Business Discontinuance of the SQI Survey Vendor</w:t>
            </w:r>
            <w:r w:rsidRPr="002B0FF4">
              <w:t>.</w:t>
            </w:r>
          </w:p>
          <w:p w:rsidR="00101C46" w:rsidRPr="002B0FF4" w:rsidRDefault="00101C46" w:rsidP="00D21325">
            <w:pPr>
              <w:spacing w:after="19"/>
            </w:pPr>
          </w:p>
        </w:tc>
        <w:tc>
          <w:tcPr>
            <w:tcW w:w="4590" w:type="dxa"/>
            <w:tcBorders>
              <w:top w:val="single" w:sz="6" w:space="0" w:color="FFFFFF"/>
              <w:left w:val="single" w:sz="7" w:space="0" w:color="000000"/>
              <w:bottom w:val="single" w:sz="6" w:space="0" w:color="FFFFFF"/>
              <w:right w:val="single" w:sz="6" w:space="0" w:color="FFFFFF"/>
            </w:tcBorders>
          </w:tcPr>
          <w:p w:rsidR="0095593B" w:rsidRDefault="00101C46" w:rsidP="00D21325">
            <w:pPr>
              <w:ind w:left="776"/>
            </w:pPr>
            <w:r w:rsidRPr="002B0FF4">
              <w:t xml:space="preserve">DOCKETS UE-072300 and </w:t>
            </w:r>
          </w:p>
          <w:p w:rsidR="00101C46" w:rsidRPr="002B0FF4" w:rsidRDefault="00101C46" w:rsidP="00D21325">
            <w:pPr>
              <w:ind w:left="776"/>
            </w:pPr>
            <w:r w:rsidRPr="002B0FF4">
              <w:t>UG-072301 (</w:t>
            </w:r>
            <w:r w:rsidRPr="00727CB3">
              <w:rPr>
                <w:i/>
              </w:rPr>
              <w:t>consolidated</w:t>
            </w:r>
            <w:r w:rsidRPr="002B0FF4">
              <w:t>)</w:t>
            </w:r>
          </w:p>
          <w:p w:rsidR="00101C46" w:rsidRPr="002B0FF4" w:rsidRDefault="00101C46" w:rsidP="00D21325">
            <w:pPr>
              <w:ind w:left="776"/>
            </w:pPr>
          </w:p>
          <w:p w:rsidR="00101C46" w:rsidRPr="002B0FF4" w:rsidRDefault="00101C46" w:rsidP="0095593B">
            <w:pPr>
              <w:spacing w:after="19"/>
              <w:ind w:left="776"/>
            </w:pPr>
            <w:r w:rsidRPr="002B0FF4">
              <w:t xml:space="preserve">ANSWER OF COMMISSION STAFF </w:t>
            </w:r>
            <w:r w:rsidR="0095593B">
              <w:t>T</w:t>
            </w:r>
            <w:r w:rsidRPr="002B0FF4">
              <w:t xml:space="preserve">O PETITION </w:t>
            </w:r>
            <w:r>
              <w:t>OF PUGET SOUND ENERGY, INC.</w:t>
            </w:r>
          </w:p>
        </w:tc>
      </w:tr>
    </w:tbl>
    <w:p w:rsidR="00101C46" w:rsidRDefault="00101C46" w:rsidP="00101C46"/>
    <w:p w:rsidR="00E5216E" w:rsidRDefault="00E5216E" w:rsidP="00101C46"/>
    <w:p w:rsidR="00754D6B" w:rsidRPr="00754D6B" w:rsidRDefault="00754D6B" w:rsidP="00754D6B">
      <w:pPr>
        <w:autoSpaceDE w:val="0"/>
        <w:autoSpaceDN w:val="0"/>
        <w:adjustRightInd w:val="0"/>
        <w:spacing w:line="480" w:lineRule="auto"/>
        <w:jc w:val="center"/>
        <w:rPr>
          <w:rFonts w:cs="Times New Roman"/>
          <w:b/>
          <w:szCs w:val="24"/>
        </w:rPr>
      </w:pPr>
      <w:r w:rsidRPr="00754D6B">
        <w:rPr>
          <w:rFonts w:cs="Times New Roman"/>
          <w:b/>
          <w:szCs w:val="24"/>
        </w:rPr>
        <w:t>I.</w:t>
      </w:r>
      <w:r w:rsidRPr="00754D6B">
        <w:rPr>
          <w:rFonts w:cs="Times New Roman"/>
          <w:b/>
          <w:szCs w:val="24"/>
        </w:rPr>
        <w:tab/>
        <w:t>INTRODUCTION</w:t>
      </w:r>
    </w:p>
    <w:p w:rsidR="0087136E" w:rsidRPr="0095593B" w:rsidRDefault="0095593B" w:rsidP="0095593B">
      <w:pPr>
        <w:pStyle w:val="ListParagraph"/>
        <w:numPr>
          <w:ilvl w:val="0"/>
          <w:numId w:val="1"/>
        </w:numPr>
        <w:autoSpaceDE w:val="0"/>
        <w:autoSpaceDN w:val="0"/>
        <w:adjustRightInd w:val="0"/>
        <w:spacing w:line="480" w:lineRule="auto"/>
        <w:rPr>
          <w:rFonts w:cs="Times New Roman"/>
          <w:szCs w:val="24"/>
        </w:rPr>
      </w:pPr>
      <w:r>
        <w:rPr>
          <w:rFonts w:cs="Times New Roman"/>
          <w:szCs w:val="24"/>
        </w:rPr>
        <w:tab/>
      </w:r>
      <w:r w:rsidR="0087136E" w:rsidRPr="0095593B">
        <w:rPr>
          <w:rFonts w:cs="Times New Roman"/>
          <w:szCs w:val="24"/>
        </w:rPr>
        <w:t>On March 11, 2013, Puget Sound Energy, Inc. (</w:t>
      </w:r>
      <w:r w:rsidR="00754D6B" w:rsidRPr="0095593B">
        <w:rPr>
          <w:rFonts w:cs="Times New Roman"/>
          <w:szCs w:val="24"/>
        </w:rPr>
        <w:t>PSE)</w:t>
      </w:r>
      <w:r w:rsidR="0087136E" w:rsidRPr="0095593B">
        <w:rPr>
          <w:rFonts w:cs="Times New Roman"/>
          <w:szCs w:val="24"/>
        </w:rPr>
        <w:t xml:space="preserve"> filed a Petition for a</w:t>
      </w:r>
      <w:r w:rsidR="00BE616C" w:rsidRPr="0095593B">
        <w:rPr>
          <w:rFonts w:cs="Times New Roman"/>
          <w:szCs w:val="24"/>
        </w:rPr>
        <w:t xml:space="preserve"> Commission </w:t>
      </w:r>
      <w:r w:rsidR="00A0574A" w:rsidRPr="0095593B">
        <w:rPr>
          <w:rFonts w:cs="Times New Roman"/>
          <w:szCs w:val="24"/>
        </w:rPr>
        <w:t>order</w:t>
      </w:r>
      <w:r w:rsidR="00754D6B" w:rsidRPr="0095593B">
        <w:rPr>
          <w:rFonts w:cs="Times New Roman"/>
          <w:szCs w:val="24"/>
        </w:rPr>
        <w:t>:</w:t>
      </w:r>
      <w:r w:rsidR="0087136E" w:rsidRPr="0095593B">
        <w:rPr>
          <w:rFonts w:cs="Times New Roman"/>
          <w:szCs w:val="24"/>
        </w:rPr>
        <w:t xml:space="preserve"> </w:t>
      </w:r>
    </w:p>
    <w:p w:rsidR="00754D6B" w:rsidRPr="00027D2A" w:rsidRDefault="00A0574A" w:rsidP="00754D6B">
      <w:pPr>
        <w:autoSpaceDE w:val="0"/>
        <w:autoSpaceDN w:val="0"/>
        <w:adjustRightInd w:val="0"/>
        <w:spacing w:line="480" w:lineRule="auto"/>
        <w:ind w:left="1440" w:hanging="720"/>
        <w:rPr>
          <w:rFonts w:cs="Times New Roman"/>
          <w:szCs w:val="24"/>
        </w:rPr>
      </w:pPr>
      <w:r>
        <w:rPr>
          <w:rFonts w:cs="Times New Roman"/>
          <w:szCs w:val="24"/>
        </w:rPr>
        <w:t>(1)</w:t>
      </w:r>
      <w:r>
        <w:rPr>
          <w:rFonts w:cs="Times New Roman"/>
          <w:szCs w:val="24"/>
        </w:rPr>
        <w:tab/>
        <w:t>Waiving</w:t>
      </w:r>
      <w:r w:rsidR="00754D6B" w:rsidRPr="00027D2A">
        <w:rPr>
          <w:rFonts w:cs="Times New Roman"/>
          <w:szCs w:val="24"/>
        </w:rPr>
        <w:t xml:space="preserve"> the designation of Gilmore </w:t>
      </w:r>
      <w:r w:rsidR="00754D6B">
        <w:rPr>
          <w:rFonts w:cs="Times New Roman"/>
          <w:szCs w:val="24"/>
        </w:rPr>
        <w:t xml:space="preserve">Research Group (Gilmore) </w:t>
      </w:r>
      <w:r w:rsidR="00754D6B" w:rsidRPr="00027D2A">
        <w:rPr>
          <w:rFonts w:cs="Times New Roman"/>
          <w:szCs w:val="24"/>
        </w:rPr>
        <w:t xml:space="preserve">as the </w:t>
      </w:r>
      <w:r w:rsidR="002F7B70">
        <w:rPr>
          <w:rFonts w:cs="Times New Roman"/>
          <w:szCs w:val="24"/>
        </w:rPr>
        <w:t>sole data provider for</w:t>
      </w:r>
      <w:r w:rsidR="00754D6B">
        <w:rPr>
          <w:rFonts w:cs="Times New Roman"/>
          <w:szCs w:val="24"/>
        </w:rPr>
        <w:t xml:space="preserve"> Service Quality Index (SQI) </w:t>
      </w:r>
      <w:r w:rsidR="00754D6B" w:rsidRPr="00027D2A">
        <w:rPr>
          <w:rFonts w:cs="Times New Roman"/>
          <w:szCs w:val="24"/>
        </w:rPr>
        <w:t>Nos. 6 and 8</w:t>
      </w:r>
      <w:r w:rsidR="00754D6B">
        <w:rPr>
          <w:rFonts w:cs="Times New Roman"/>
          <w:szCs w:val="24"/>
        </w:rPr>
        <w:t>, so that PSE</w:t>
      </w:r>
      <w:r w:rsidR="00754D6B" w:rsidRPr="00027D2A">
        <w:rPr>
          <w:rFonts w:cs="Times New Roman"/>
          <w:szCs w:val="24"/>
        </w:rPr>
        <w:t xml:space="preserve"> can retain another compan</w:t>
      </w:r>
      <w:r w:rsidR="002F7B70">
        <w:rPr>
          <w:rFonts w:cs="Times New Roman"/>
          <w:szCs w:val="24"/>
        </w:rPr>
        <w:t xml:space="preserve">y to </w:t>
      </w:r>
      <w:r w:rsidR="00F248C7">
        <w:rPr>
          <w:rFonts w:cs="Times New Roman"/>
          <w:szCs w:val="24"/>
        </w:rPr>
        <w:t>perform</w:t>
      </w:r>
      <w:r w:rsidR="00754D6B" w:rsidRPr="00027D2A">
        <w:rPr>
          <w:rFonts w:cs="Times New Roman"/>
          <w:szCs w:val="24"/>
        </w:rPr>
        <w:t xml:space="preserve"> the survey work for the two indices; and</w:t>
      </w:r>
    </w:p>
    <w:p w:rsidR="00754D6B" w:rsidRDefault="00754D6B" w:rsidP="00754D6B">
      <w:pPr>
        <w:autoSpaceDE w:val="0"/>
        <w:autoSpaceDN w:val="0"/>
        <w:adjustRightInd w:val="0"/>
        <w:spacing w:line="480" w:lineRule="auto"/>
        <w:ind w:left="1440" w:hanging="720"/>
        <w:rPr>
          <w:rFonts w:cs="Times New Roman"/>
          <w:szCs w:val="24"/>
        </w:rPr>
      </w:pPr>
      <w:r w:rsidRPr="00027D2A">
        <w:rPr>
          <w:rFonts w:cs="Times New Roman"/>
          <w:szCs w:val="24"/>
        </w:rPr>
        <w:t>(2)</w:t>
      </w:r>
      <w:r w:rsidRPr="00027D2A">
        <w:rPr>
          <w:rFonts w:cs="Times New Roman"/>
          <w:szCs w:val="24"/>
        </w:rPr>
        <w:tab/>
      </w:r>
      <w:r w:rsidR="00A0574A">
        <w:rPr>
          <w:rFonts w:cs="Times New Roman"/>
          <w:szCs w:val="24"/>
        </w:rPr>
        <w:t>Suspending</w:t>
      </w:r>
      <w:r>
        <w:rPr>
          <w:rFonts w:cs="Times New Roman"/>
          <w:szCs w:val="24"/>
        </w:rPr>
        <w:t xml:space="preserve"> </w:t>
      </w:r>
      <w:r w:rsidRPr="00027D2A">
        <w:rPr>
          <w:rFonts w:cs="Times New Roman"/>
          <w:szCs w:val="24"/>
        </w:rPr>
        <w:t>SQI Nos. 6 and 8 on a monthly basis during the 2013</w:t>
      </w:r>
      <w:r>
        <w:rPr>
          <w:rFonts w:cs="Times New Roman"/>
          <w:szCs w:val="24"/>
        </w:rPr>
        <w:t xml:space="preserve"> </w:t>
      </w:r>
      <w:r w:rsidRPr="00027D2A">
        <w:rPr>
          <w:rFonts w:cs="Times New Roman"/>
          <w:szCs w:val="24"/>
        </w:rPr>
        <w:t>SQI year until the methodology and procedures used by the new survey</w:t>
      </w:r>
      <w:r>
        <w:rPr>
          <w:rFonts w:cs="Times New Roman"/>
          <w:szCs w:val="24"/>
        </w:rPr>
        <w:t xml:space="preserve"> </w:t>
      </w:r>
      <w:r w:rsidRPr="00027D2A">
        <w:rPr>
          <w:rFonts w:cs="Times New Roman"/>
          <w:szCs w:val="24"/>
        </w:rPr>
        <w:t>provider have been reviewed and agr</w:t>
      </w:r>
      <w:r>
        <w:rPr>
          <w:rFonts w:cs="Times New Roman"/>
          <w:szCs w:val="24"/>
        </w:rPr>
        <w:t>eed to by Commission Staff and other parties.</w:t>
      </w:r>
      <w:r w:rsidR="003126FC">
        <w:rPr>
          <w:rStyle w:val="FootnoteReference"/>
          <w:rFonts w:cs="Times New Roman"/>
          <w:szCs w:val="24"/>
        </w:rPr>
        <w:footnoteReference w:id="1"/>
      </w:r>
    </w:p>
    <w:p w:rsidR="00754D6B" w:rsidRPr="0095593B" w:rsidRDefault="0095593B" w:rsidP="0095593B">
      <w:pPr>
        <w:pStyle w:val="ListParagraph"/>
        <w:numPr>
          <w:ilvl w:val="0"/>
          <w:numId w:val="1"/>
        </w:numPr>
        <w:autoSpaceDE w:val="0"/>
        <w:autoSpaceDN w:val="0"/>
        <w:adjustRightInd w:val="0"/>
        <w:spacing w:line="480" w:lineRule="auto"/>
        <w:rPr>
          <w:rFonts w:cs="Times New Roman"/>
          <w:szCs w:val="24"/>
        </w:rPr>
      </w:pPr>
      <w:r>
        <w:rPr>
          <w:rFonts w:cs="Times New Roman"/>
          <w:szCs w:val="24"/>
        </w:rPr>
        <w:tab/>
      </w:r>
      <w:r w:rsidR="00754D6B" w:rsidRPr="0095593B">
        <w:rPr>
          <w:rFonts w:cs="Times New Roman"/>
          <w:szCs w:val="24"/>
        </w:rPr>
        <w:t xml:space="preserve">Commission Staff does not object to element (1) </w:t>
      </w:r>
      <w:r w:rsidR="002F7B70" w:rsidRPr="0095593B">
        <w:rPr>
          <w:rFonts w:cs="Times New Roman"/>
          <w:szCs w:val="24"/>
        </w:rPr>
        <w:t xml:space="preserve">on condition </w:t>
      </w:r>
      <w:r w:rsidR="00754D6B" w:rsidRPr="0095593B">
        <w:rPr>
          <w:rFonts w:cs="Times New Roman"/>
          <w:szCs w:val="24"/>
        </w:rPr>
        <w:t xml:space="preserve">that </w:t>
      </w:r>
      <w:r w:rsidR="0049114F" w:rsidRPr="0095593B">
        <w:rPr>
          <w:rFonts w:cs="Times New Roman"/>
          <w:szCs w:val="24"/>
        </w:rPr>
        <w:t xml:space="preserve">PSE file with the Commission written confirmation that </w:t>
      </w:r>
      <w:r w:rsidR="00754D6B" w:rsidRPr="0095593B">
        <w:rPr>
          <w:rFonts w:cs="Times New Roman"/>
          <w:szCs w:val="24"/>
        </w:rPr>
        <w:t>the method</w:t>
      </w:r>
      <w:r w:rsidR="00A0574A" w:rsidRPr="0095593B">
        <w:rPr>
          <w:rFonts w:cs="Times New Roman"/>
          <w:szCs w:val="24"/>
        </w:rPr>
        <w:t>ology and procedures used by a</w:t>
      </w:r>
      <w:r w:rsidR="00754D6B" w:rsidRPr="0095593B">
        <w:rPr>
          <w:rFonts w:cs="Times New Roman"/>
          <w:szCs w:val="24"/>
        </w:rPr>
        <w:t xml:space="preserve"> new survey provider are </w:t>
      </w:r>
      <w:r w:rsidR="005D53AD" w:rsidRPr="0095593B">
        <w:rPr>
          <w:rFonts w:cs="Times New Roman"/>
          <w:szCs w:val="24"/>
        </w:rPr>
        <w:t xml:space="preserve">consistent with those used by Gilmore </w:t>
      </w:r>
      <w:r w:rsidR="0049114F" w:rsidRPr="0095593B">
        <w:rPr>
          <w:rFonts w:cs="Times New Roman"/>
          <w:szCs w:val="24"/>
        </w:rPr>
        <w:t>that were</w:t>
      </w:r>
      <w:r w:rsidR="005D53AD" w:rsidRPr="0095593B">
        <w:rPr>
          <w:rFonts w:cs="Times New Roman"/>
          <w:szCs w:val="24"/>
        </w:rPr>
        <w:t xml:space="preserve"> approved previously by the parties when</w:t>
      </w:r>
      <w:r w:rsidR="00A0574A" w:rsidRPr="0095593B">
        <w:rPr>
          <w:rFonts w:cs="Times New Roman"/>
          <w:szCs w:val="24"/>
        </w:rPr>
        <w:t xml:space="preserve"> SQI Nos. 6 and 8 were </w:t>
      </w:r>
      <w:r w:rsidR="005D53AD" w:rsidRPr="0095593B">
        <w:rPr>
          <w:rFonts w:cs="Times New Roman"/>
          <w:szCs w:val="24"/>
        </w:rPr>
        <w:t>first adopted</w:t>
      </w:r>
      <w:r w:rsidR="00A0574A" w:rsidRPr="0095593B">
        <w:rPr>
          <w:rFonts w:cs="Times New Roman"/>
          <w:szCs w:val="24"/>
        </w:rPr>
        <w:t>.</w:t>
      </w:r>
    </w:p>
    <w:p w:rsidR="0087136E" w:rsidRPr="0095593B" w:rsidRDefault="0095593B" w:rsidP="0095593B">
      <w:pPr>
        <w:pStyle w:val="ListParagraph"/>
        <w:numPr>
          <w:ilvl w:val="0"/>
          <w:numId w:val="1"/>
        </w:numPr>
        <w:autoSpaceDE w:val="0"/>
        <w:autoSpaceDN w:val="0"/>
        <w:adjustRightInd w:val="0"/>
        <w:spacing w:line="480" w:lineRule="auto"/>
        <w:rPr>
          <w:rFonts w:cs="Times New Roman"/>
          <w:b/>
          <w:szCs w:val="24"/>
        </w:rPr>
      </w:pPr>
      <w:r>
        <w:rPr>
          <w:rFonts w:cs="Times New Roman"/>
          <w:szCs w:val="24"/>
        </w:rPr>
        <w:lastRenderedPageBreak/>
        <w:tab/>
      </w:r>
      <w:r w:rsidR="00754D6B" w:rsidRPr="0095593B">
        <w:rPr>
          <w:rFonts w:cs="Times New Roman"/>
          <w:szCs w:val="24"/>
        </w:rPr>
        <w:t xml:space="preserve">However, Staff does object to element (2).  </w:t>
      </w:r>
      <w:r w:rsidR="00FF55DC" w:rsidRPr="0095593B">
        <w:rPr>
          <w:rFonts w:cs="Times New Roman"/>
          <w:szCs w:val="24"/>
        </w:rPr>
        <w:t xml:space="preserve">That request removes any incentive for PSE to </w:t>
      </w:r>
      <w:r w:rsidR="00F248C7" w:rsidRPr="0095593B">
        <w:rPr>
          <w:rFonts w:cs="Times New Roman"/>
          <w:szCs w:val="24"/>
        </w:rPr>
        <w:t xml:space="preserve">retain </w:t>
      </w:r>
      <w:r w:rsidR="00832856" w:rsidRPr="0095593B">
        <w:rPr>
          <w:rFonts w:cs="Times New Roman"/>
          <w:szCs w:val="24"/>
        </w:rPr>
        <w:t xml:space="preserve">expeditiously </w:t>
      </w:r>
      <w:r w:rsidR="00FF55DC" w:rsidRPr="0095593B">
        <w:rPr>
          <w:rFonts w:cs="Times New Roman"/>
          <w:szCs w:val="24"/>
        </w:rPr>
        <w:t xml:space="preserve">a new survey provider </w:t>
      </w:r>
      <w:r w:rsidR="00BE616C" w:rsidRPr="0095593B">
        <w:rPr>
          <w:rFonts w:cs="Times New Roman"/>
          <w:szCs w:val="24"/>
        </w:rPr>
        <w:t>to enable full</w:t>
      </w:r>
      <w:r w:rsidR="00FF55DC" w:rsidRPr="0095593B">
        <w:rPr>
          <w:rFonts w:cs="Times New Roman"/>
          <w:szCs w:val="24"/>
        </w:rPr>
        <w:t xml:space="preserve"> implement</w:t>
      </w:r>
      <w:r w:rsidR="00BE616C" w:rsidRPr="0095593B">
        <w:rPr>
          <w:rFonts w:cs="Times New Roman"/>
          <w:szCs w:val="24"/>
        </w:rPr>
        <w:t>ation of</w:t>
      </w:r>
      <w:r w:rsidR="00FF55DC" w:rsidRPr="0095593B">
        <w:rPr>
          <w:rFonts w:cs="Times New Roman"/>
          <w:szCs w:val="24"/>
        </w:rPr>
        <w:t xml:space="preserve"> SQI Nos. 6 and 8</w:t>
      </w:r>
      <w:r w:rsidR="002F7B70" w:rsidRPr="0095593B">
        <w:rPr>
          <w:rFonts w:cs="Times New Roman"/>
          <w:szCs w:val="24"/>
        </w:rPr>
        <w:t xml:space="preserve"> or</w:t>
      </w:r>
      <w:r w:rsidR="00BE616C" w:rsidRPr="0095593B">
        <w:rPr>
          <w:rFonts w:cs="Times New Roman"/>
          <w:szCs w:val="24"/>
        </w:rPr>
        <w:t xml:space="preserve"> </w:t>
      </w:r>
      <w:r w:rsidR="00832856">
        <w:rPr>
          <w:rFonts w:cs="Times New Roman"/>
          <w:szCs w:val="24"/>
        </w:rPr>
        <w:t xml:space="preserve">otherwise </w:t>
      </w:r>
      <w:r w:rsidR="00BE616C" w:rsidRPr="0095593B">
        <w:rPr>
          <w:rFonts w:cs="Times New Roman"/>
          <w:szCs w:val="24"/>
        </w:rPr>
        <w:t xml:space="preserve">be subject </w:t>
      </w:r>
      <w:r w:rsidR="00832856">
        <w:rPr>
          <w:rFonts w:cs="Times New Roman"/>
          <w:szCs w:val="24"/>
        </w:rPr>
        <w:t>to penalties</w:t>
      </w:r>
      <w:r w:rsidR="00FF55DC" w:rsidRPr="0095593B">
        <w:rPr>
          <w:rFonts w:cs="Times New Roman"/>
          <w:szCs w:val="24"/>
        </w:rPr>
        <w:t>.  Any delay in obtaining a new survey provider that causes PSE</w:t>
      </w:r>
      <w:r w:rsidR="002F7B70" w:rsidRPr="0095593B">
        <w:rPr>
          <w:rFonts w:cs="Times New Roman"/>
          <w:szCs w:val="24"/>
        </w:rPr>
        <w:t xml:space="preserve"> to </w:t>
      </w:r>
      <w:r w:rsidR="00BE616C" w:rsidRPr="0095593B">
        <w:rPr>
          <w:rFonts w:cs="Times New Roman"/>
          <w:szCs w:val="24"/>
        </w:rPr>
        <w:t xml:space="preserve">be subject to </w:t>
      </w:r>
      <w:r w:rsidR="00A0574A" w:rsidRPr="0095593B">
        <w:rPr>
          <w:rFonts w:cs="Times New Roman"/>
          <w:szCs w:val="24"/>
        </w:rPr>
        <w:t xml:space="preserve">financial </w:t>
      </w:r>
      <w:r w:rsidR="00BE616C" w:rsidRPr="0095593B">
        <w:rPr>
          <w:rFonts w:cs="Times New Roman"/>
          <w:szCs w:val="24"/>
        </w:rPr>
        <w:t xml:space="preserve">penalties </w:t>
      </w:r>
      <w:r w:rsidR="00A0574A" w:rsidRPr="0095593B">
        <w:rPr>
          <w:rFonts w:cs="Times New Roman"/>
          <w:szCs w:val="24"/>
        </w:rPr>
        <w:t xml:space="preserve">under SQI Nos. 6 and 8 </w:t>
      </w:r>
      <w:r w:rsidR="00BE616C" w:rsidRPr="0095593B">
        <w:rPr>
          <w:rFonts w:cs="Times New Roman"/>
          <w:szCs w:val="24"/>
        </w:rPr>
        <w:t xml:space="preserve">can </w:t>
      </w:r>
      <w:r w:rsidR="00FF55DC" w:rsidRPr="0095593B">
        <w:rPr>
          <w:rFonts w:cs="Times New Roman"/>
          <w:szCs w:val="24"/>
        </w:rPr>
        <w:t xml:space="preserve">be </w:t>
      </w:r>
      <w:r w:rsidR="00BE616C" w:rsidRPr="0095593B">
        <w:rPr>
          <w:rFonts w:cs="Times New Roman"/>
          <w:szCs w:val="24"/>
        </w:rPr>
        <w:t xml:space="preserve">addressed </w:t>
      </w:r>
      <w:r w:rsidR="00F248C7" w:rsidRPr="0095593B">
        <w:rPr>
          <w:rFonts w:cs="Times New Roman"/>
          <w:szCs w:val="24"/>
        </w:rPr>
        <w:t xml:space="preserve">after the fact </w:t>
      </w:r>
      <w:r w:rsidR="00BE616C" w:rsidRPr="0095593B">
        <w:rPr>
          <w:rFonts w:cs="Times New Roman"/>
          <w:szCs w:val="24"/>
        </w:rPr>
        <w:t xml:space="preserve">through </w:t>
      </w:r>
      <w:r w:rsidR="00FF55DC" w:rsidRPr="0095593B">
        <w:rPr>
          <w:rFonts w:cs="Times New Roman"/>
          <w:szCs w:val="24"/>
        </w:rPr>
        <w:t>a petition</w:t>
      </w:r>
      <w:r w:rsidR="00832856">
        <w:rPr>
          <w:rFonts w:cs="Times New Roman"/>
          <w:szCs w:val="24"/>
        </w:rPr>
        <w:t xml:space="preserve"> for mitigation of those </w:t>
      </w:r>
      <w:r w:rsidR="002F7B70" w:rsidRPr="0095593B">
        <w:rPr>
          <w:rFonts w:cs="Times New Roman"/>
          <w:szCs w:val="24"/>
        </w:rPr>
        <w:t>penalties.</w:t>
      </w:r>
    </w:p>
    <w:p w:rsidR="00EE6116" w:rsidRDefault="00754D6B" w:rsidP="00EE6116">
      <w:pPr>
        <w:autoSpaceDE w:val="0"/>
        <w:autoSpaceDN w:val="0"/>
        <w:adjustRightInd w:val="0"/>
        <w:jc w:val="center"/>
        <w:rPr>
          <w:rFonts w:cs="Times New Roman"/>
          <w:b/>
          <w:szCs w:val="24"/>
        </w:rPr>
      </w:pPr>
      <w:r>
        <w:rPr>
          <w:rFonts w:cs="Times New Roman"/>
          <w:b/>
          <w:szCs w:val="24"/>
        </w:rPr>
        <w:t>II.</w:t>
      </w:r>
      <w:r>
        <w:rPr>
          <w:rFonts w:cs="Times New Roman"/>
          <w:b/>
          <w:szCs w:val="24"/>
        </w:rPr>
        <w:tab/>
        <w:t>BACKGROUND</w:t>
      </w:r>
    </w:p>
    <w:p w:rsidR="00EE6116" w:rsidRDefault="00EE6116" w:rsidP="00EE6116">
      <w:pPr>
        <w:autoSpaceDE w:val="0"/>
        <w:autoSpaceDN w:val="0"/>
        <w:adjustRightInd w:val="0"/>
        <w:jc w:val="center"/>
        <w:rPr>
          <w:rFonts w:cs="Times New Roman"/>
          <w:b/>
          <w:szCs w:val="24"/>
        </w:rPr>
      </w:pPr>
    </w:p>
    <w:p w:rsidR="003858EE" w:rsidRPr="0095593B" w:rsidRDefault="0095593B" w:rsidP="0095593B">
      <w:pPr>
        <w:pStyle w:val="ListParagraph"/>
        <w:numPr>
          <w:ilvl w:val="0"/>
          <w:numId w:val="1"/>
        </w:numPr>
        <w:autoSpaceDE w:val="0"/>
        <w:autoSpaceDN w:val="0"/>
        <w:adjustRightInd w:val="0"/>
        <w:spacing w:line="480" w:lineRule="auto"/>
        <w:rPr>
          <w:rFonts w:cs="Times New Roman"/>
          <w:szCs w:val="24"/>
        </w:rPr>
      </w:pPr>
      <w:r>
        <w:rPr>
          <w:rFonts w:cs="Times New Roman"/>
          <w:szCs w:val="24"/>
        </w:rPr>
        <w:tab/>
      </w:r>
      <w:r w:rsidR="00BE616C" w:rsidRPr="0095593B">
        <w:rPr>
          <w:rFonts w:cs="Times New Roman"/>
          <w:szCs w:val="24"/>
        </w:rPr>
        <w:t xml:space="preserve">PSE </w:t>
      </w:r>
      <w:r w:rsidR="0087136E" w:rsidRPr="0095593B">
        <w:rPr>
          <w:rFonts w:cs="Times New Roman"/>
          <w:szCs w:val="24"/>
        </w:rPr>
        <w:t xml:space="preserve">is subject to </w:t>
      </w:r>
      <w:r w:rsidR="003858EE" w:rsidRPr="0095593B">
        <w:rPr>
          <w:rFonts w:cs="Times New Roman"/>
          <w:szCs w:val="24"/>
        </w:rPr>
        <w:t>Service Quality Indices</w:t>
      </w:r>
      <w:r w:rsidR="00027D2A" w:rsidRPr="0095593B">
        <w:rPr>
          <w:rFonts w:cs="Times New Roman"/>
          <w:szCs w:val="24"/>
        </w:rPr>
        <w:t xml:space="preserve"> </w:t>
      </w:r>
      <w:r w:rsidR="0087136E" w:rsidRPr="0095593B">
        <w:rPr>
          <w:rFonts w:cs="Times New Roman"/>
          <w:szCs w:val="24"/>
        </w:rPr>
        <w:t xml:space="preserve">requiring it </w:t>
      </w:r>
      <w:r w:rsidR="00027D2A" w:rsidRPr="0095593B">
        <w:rPr>
          <w:rFonts w:cs="Times New Roman"/>
          <w:szCs w:val="24"/>
        </w:rPr>
        <w:t>to meet benchmarks</w:t>
      </w:r>
      <w:r w:rsidR="003858EE" w:rsidRPr="0095593B">
        <w:rPr>
          <w:rFonts w:cs="Times New Roman"/>
          <w:szCs w:val="24"/>
        </w:rPr>
        <w:t xml:space="preserve"> for </w:t>
      </w:r>
      <w:r w:rsidR="00027D2A" w:rsidRPr="0095593B">
        <w:rPr>
          <w:rFonts w:cs="Times New Roman"/>
          <w:szCs w:val="24"/>
        </w:rPr>
        <w:t xml:space="preserve">customer satisfaction, customer services and operations services.  </w:t>
      </w:r>
      <w:r w:rsidR="006A4914" w:rsidRPr="0095593B">
        <w:rPr>
          <w:rFonts w:cs="Times New Roman"/>
          <w:szCs w:val="24"/>
        </w:rPr>
        <w:t xml:space="preserve">In particular, </w:t>
      </w:r>
      <w:r w:rsidR="00140936" w:rsidRPr="0095593B">
        <w:rPr>
          <w:rFonts w:cs="Times New Roman"/>
          <w:szCs w:val="24"/>
        </w:rPr>
        <w:t>SQI Nos. 6 and 8, Telephone Center Transactions Customer Satisfaction and Field Service Operations Transaction Customer Satisfaction, re</w:t>
      </w:r>
      <w:r w:rsidR="00BE616C" w:rsidRPr="0095593B">
        <w:rPr>
          <w:rFonts w:cs="Times New Roman"/>
          <w:szCs w:val="24"/>
        </w:rPr>
        <w:t xml:space="preserve">spectively, require PSE </w:t>
      </w:r>
      <w:r w:rsidR="00140936" w:rsidRPr="0095593B">
        <w:rPr>
          <w:rFonts w:cs="Times New Roman"/>
          <w:szCs w:val="24"/>
        </w:rPr>
        <w:t xml:space="preserve">to conduct monthly customer surveys and to report the results of those surveys to the Commission on a semi-annul </w:t>
      </w:r>
      <w:r w:rsidR="00DC12E9" w:rsidRPr="0095593B">
        <w:rPr>
          <w:rFonts w:cs="Times New Roman"/>
          <w:szCs w:val="24"/>
        </w:rPr>
        <w:t xml:space="preserve">(July 15 for the January to June time period) </w:t>
      </w:r>
      <w:r w:rsidR="00140936" w:rsidRPr="0095593B">
        <w:rPr>
          <w:rFonts w:cs="Times New Roman"/>
          <w:szCs w:val="24"/>
        </w:rPr>
        <w:t>and annual</w:t>
      </w:r>
      <w:r w:rsidR="00BE616C" w:rsidRPr="0095593B">
        <w:rPr>
          <w:rFonts w:cs="Times New Roman"/>
          <w:szCs w:val="24"/>
        </w:rPr>
        <w:t xml:space="preserve"> basis</w:t>
      </w:r>
      <w:r w:rsidR="00DC12E9" w:rsidRPr="0095593B">
        <w:rPr>
          <w:rFonts w:cs="Times New Roman"/>
          <w:szCs w:val="24"/>
        </w:rPr>
        <w:t xml:space="preserve"> (February 15 for January through December)</w:t>
      </w:r>
      <w:r w:rsidR="00BE616C" w:rsidRPr="0095593B">
        <w:rPr>
          <w:rFonts w:cs="Times New Roman"/>
          <w:szCs w:val="24"/>
        </w:rPr>
        <w:t>.  Failure to meet an</w:t>
      </w:r>
      <w:r w:rsidR="00140936" w:rsidRPr="0095593B">
        <w:rPr>
          <w:rFonts w:cs="Times New Roman"/>
          <w:szCs w:val="24"/>
        </w:rPr>
        <w:t xml:space="preserve"> annual benchmark </w:t>
      </w:r>
      <w:r w:rsidR="00BE616C" w:rsidRPr="0095593B">
        <w:rPr>
          <w:rFonts w:cs="Times New Roman"/>
          <w:szCs w:val="24"/>
        </w:rPr>
        <w:t xml:space="preserve">subjects PSE </w:t>
      </w:r>
      <w:r w:rsidR="00140936" w:rsidRPr="0095593B">
        <w:rPr>
          <w:rFonts w:cs="Times New Roman"/>
          <w:szCs w:val="24"/>
        </w:rPr>
        <w:t xml:space="preserve">to </w:t>
      </w:r>
      <w:r w:rsidR="00DC12E9" w:rsidRPr="0095593B">
        <w:rPr>
          <w:rFonts w:cs="Times New Roman"/>
          <w:szCs w:val="24"/>
        </w:rPr>
        <w:t xml:space="preserve">financial </w:t>
      </w:r>
      <w:r w:rsidR="00140936" w:rsidRPr="0095593B">
        <w:rPr>
          <w:rFonts w:cs="Times New Roman"/>
          <w:szCs w:val="24"/>
        </w:rPr>
        <w:t>penalties.</w:t>
      </w:r>
      <w:r w:rsidR="00B0607E">
        <w:rPr>
          <w:rStyle w:val="FootnoteReference"/>
          <w:rFonts w:cs="Times New Roman"/>
          <w:szCs w:val="24"/>
        </w:rPr>
        <w:footnoteReference w:id="2"/>
      </w:r>
    </w:p>
    <w:p w:rsidR="00027D2A" w:rsidRPr="0095593B" w:rsidRDefault="0095593B" w:rsidP="0095593B">
      <w:pPr>
        <w:pStyle w:val="ListParagraph"/>
        <w:numPr>
          <w:ilvl w:val="0"/>
          <w:numId w:val="1"/>
        </w:numPr>
        <w:autoSpaceDE w:val="0"/>
        <w:autoSpaceDN w:val="0"/>
        <w:adjustRightInd w:val="0"/>
        <w:spacing w:line="480" w:lineRule="auto"/>
        <w:rPr>
          <w:rFonts w:cs="Times New Roman"/>
          <w:szCs w:val="24"/>
        </w:rPr>
      </w:pPr>
      <w:r>
        <w:rPr>
          <w:rFonts w:cs="Times New Roman"/>
          <w:szCs w:val="24"/>
        </w:rPr>
        <w:tab/>
      </w:r>
      <w:r w:rsidR="009F6633" w:rsidRPr="0095593B">
        <w:rPr>
          <w:rFonts w:cs="Times New Roman"/>
          <w:szCs w:val="24"/>
        </w:rPr>
        <w:t xml:space="preserve">Gilmore </w:t>
      </w:r>
      <w:r w:rsidR="00E42E02" w:rsidRPr="0095593B">
        <w:rPr>
          <w:rFonts w:cs="Times New Roman"/>
          <w:szCs w:val="24"/>
        </w:rPr>
        <w:t xml:space="preserve">is </w:t>
      </w:r>
      <w:r w:rsidR="00140936" w:rsidRPr="0095593B">
        <w:rPr>
          <w:rFonts w:cs="Times New Roman"/>
          <w:szCs w:val="24"/>
        </w:rPr>
        <w:t xml:space="preserve">the exclusive </w:t>
      </w:r>
      <w:r w:rsidR="006A4914" w:rsidRPr="0095593B">
        <w:rPr>
          <w:rFonts w:cs="Times New Roman"/>
          <w:szCs w:val="24"/>
        </w:rPr>
        <w:t xml:space="preserve">marketing research </w:t>
      </w:r>
      <w:r w:rsidR="00027D2A" w:rsidRPr="0095593B">
        <w:rPr>
          <w:rFonts w:cs="Times New Roman"/>
          <w:szCs w:val="24"/>
        </w:rPr>
        <w:t>com</w:t>
      </w:r>
      <w:r w:rsidR="00140936" w:rsidRPr="0095593B">
        <w:rPr>
          <w:rFonts w:cs="Times New Roman"/>
          <w:szCs w:val="24"/>
        </w:rPr>
        <w:t xml:space="preserve">pany to conduct and prepare </w:t>
      </w:r>
      <w:r w:rsidR="00ED355B" w:rsidRPr="0095593B">
        <w:rPr>
          <w:rFonts w:cs="Times New Roman"/>
          <w:szCs w:val="24"/>
        </w:rPr>
        <w:t xml:space="preserve">customer satisfaction </w:t>
      </w:r>
      <w:r w:rsidR="00027D2A" w:rsidRPr="0095593B">
        <w:rPr>
          <w:rFonts w:cs="Times New Roman"/>
          <w:szCs w:val="24"/>
        </w:rPr>
        <w:t>survey</w:t>
      </w:r>
      <w:r w:rsidR="00ED355B" w:rsidRPr="0095593B">
        <w:rPr>
          <w:rFonts w:cs="Times New Roman"/>
          <w:szCs w:val="24"/>
        </w:rPr>
        <w:t>s</w:t>
      </w:r>
      <w:r w:rsidR="00027D2A" w:rsidRPr="0095593B">
        <w:rPr>
          <w:rFonts w:cs="Times New Roman"/>
          <w:szCs w:val="24"/>
        </w:rPr>
        <w:t xml:space="preserve"> for SQI Nos. 6 and 8</w:t>
      </w:r>
      <w:r w:rsidR="00140936" w:rsidRPr="0095593B">
        <w:rPr>
          <w:rFonts w:cs="Times New Roman"/>
          <w:szCs w:val="24"/>
        </w:rPr>
        <w:t>.</w:t>
      </w:r>
      <w:r w:rsidR="00D91EC8">
        <w:rPr>
          <w:rStyle w:val="FootnoteReference"/>
          <w:rFonts w:cs="Times New Roman"/>
          <w:szCs w:val="24"/>
        </w:rPr>
        <w:footnoteReference w:id="3"/>
      </w:r>
      <w:r w:rsidR="006A4914" w:rsidRPr="0095593B">
        <w:rPr>
          <w:rFonts w:cs="Times New Roman"/>
          <w:szCs w:val="24"/>
        </w:rPr>
        <w:t xml:space="preserve">  </w:t>
      </w:r>
      <w:r w:rsidR="003858EE" w:rsidRPr="0095593B">
        <w:rPr>
          <w:rFonts w:cs="Times New Roman"/>
          <w:szCs w:val="24"/>
        </w:rPr>
        <w:t xml:space="preserve">The survey methodology and procedures used by Gilmore were </w:t>
      </w:r>
      <w:r w:rsidR="00BE616C" w:rsidRPr="0095593B">
        <w:rPr>
          <w:rFonts w:cs="Times New Roman"/>
          <w:szCs w:val="24"/>
        </w:rPr>
        <w:t xml:space="preserve">previously </w:t>
      </w:r>
      <w:r w:rsidR="003858EE" w:rsidRPr="0095593B">
        <w:rPr>
          <w:rFonts w:cs="Times New Roman"/>
          <w:szCs w:val="24"/>
        </w:rPr>
        <w:t xml:space="preserve">agreed to by </w:t>
      </w:r>
      <w:r w:rsidR="00BE616C" w:rsidRPr="0095593B">
        <w:rPr>
          <w:rFonts w:cs="Times New Roman"/>
          <w:szCs w:val="24"/>
        </w:rPr>
        <w:t>PSE</w:t>
      </w:r>
      <w:r w:rsidR="003858EE" w:rsidRPr="0095593B">
        <w:rPr>
          <w:rFonts w:cs="Times New Roman"/>
          <w:szCs w:val="24"/>
        </w:rPr>
        <w:t xml:space="preserve">, Commission Staff, Public Counsel and </w:t>
      </w:r>
      <w:r w:rsidR="00140936" w:rsidRPr="0095593B">
        <w:rPr>
          <w:rFonts w:cs="Times New Roman"/>
          <w:szCs w:val="24"/>
        </w:rPr>
        <w:t>the International Brotherhood of Electrical Workers</w:t>
      </w:r>
      <w:r w:rsidR="00A0574A" w:rsidRPr="0095593B">
        <w:rPr>
          <w:rFonts w:cs="Times New Roman"/>
          <w:szCs w:val="24"/>
        </w:rPr>
        <w:t>.  Such agreement followed</w:t>
      </w:r>
      <w:r w:rsidR="00140936" w:rsidRPr="0095593B">
        <w:rPr>
          <w:rFonts w:cs="Times New Roman"/>
          <w:szCs w:val="24"/>
        </w:rPr>
        <w:t xml:space="preserve"> review and certification by an </w:t>
      </w:r>
      <w:r w:rsidR="00A0574A" w:rsidRPr="0095593B">
        <w:rPr>
          <w:rFonts w:cs="Times New Roman"/>
          <w:szCs w:val="24"/>
        </w:rPr>
        <w:t>independent third party that the</w:t>
      </w:r>
      <w:r w:rsidR="00140936" w:rsidRPr="0095593B">
        <w:rPr>
          <w:rFonts w:cs="Times New Roman"/>
          <w:szCs w:val="24"/>
        </w:rPr>
        <w:t xml:space="preserve"> </w:t>
      </w:r>
      <w:r w:rsidR="00ED355B" w:rsidRPr="0095593B">
        <w:rPr>
          <w:rFonts w:cs="Times New Roman"/>
          <w:szCs w:val="24"/>
        </w:rPr>
        <w:t xml:space="preserve">survey </w:t>
      </w:r>
      <w:r w:rsidR="00140936" w:rsidRPr="0095593B">
        <w:rPr>
          <w:rFonts w:cs="Times New Roman"/>
          <w:szCs w:val="24"/>
        </w:rPr>
        <w:t xml:space="preserve">methodology and procedures produce </w:t>
      </w:r>
      <w:r w:rsidR="00ED355B" w:rsidRPr="0095593B">
        <w:rPr>
          <w:rFonts w:cs="Times New Roman"/>
          <w:szCs w:val="24"/>
        </w:rPr>
        <w:t xml:space="preserve">unbiased </w:t>
      </w:r>
      <w:r w:rsidR="00140936" w:rsidRPr="0095593B">
        <w:rPr>
          <w:rFonts w:cs="Times New Roman"/>
          <w:szCs w:val="24"/>
        </w:rPr>
        <w:t>results that are representative of customers and relevant transactions.</w:t>
      </w:r>
      <w:r w:rsidR="00D91EC8">
        <w:rPr>
          <w:rStyle w:val="FootnoteReference"/>
          <w:rFonts w:cs="Times New Roman"/>
          <w:szCs w:val="24"/>
        </w:rPr>
        <w:footnoteReference w:id="4"/>
      </w:r>
    </w:p>
    <w:p w:rsidR="00EE6116" w:rsidRPr="0095593B" w:rsidRDefault="0095593B" w:rsidP="0095593B">
      <w:pPr>
        <w:pStyle w:val="ListParagraph"/>
        <w:numPr>
          <w:ilvl w:val="0"/>
          <w:numId w:val="1"/>
        </w:numPr>
        <w:autoSpaceDE w:val="0"/>
        <w:autoSpaceDN w:val="0"/>
        <w:adjustRightInd w:val="0"/>
        <w:spacing w:line="480" w:lineRule="auto"/>
        <w:rPr>
          <w:rFonts w:cs="Times New Roman"/>
          <w:szCs w:val="24"/>
        </w:rPr>
      </w:pPr>
      <w:r>
        <w:rPr>
          <w:rFonts w:cs="Times New Roman"/>
          <w:szCs w:val="24"/>
        </w:rPr>
        <w:lastRenderedPageBreak/>
        <w:tab/>
      </w:r>
      <w:r w:rsidR="009F6633" w:rsidRPr="0095593B">
        <w:rPr>
          <w:rFonts w:cs="Times New Roman"/>
          <w:szCs w:val="24"/>
        </w:rPr>
        <w:t>O</w:t>
      </w:r>
      <w:r w:rsidR="00BE616C" w:rsidRPr="0095593B">
        <w:rPr>
          <w:rFonts w:cs="Times New Roman"/>
          <w:szCs w:val="24"/>
        </w:rPr>
        <w:t xml:space="preserve">n February 11, 2013, PSE </w:t>
      </w:r>
      <w:r w:rsidR="006A4914" w:rsidRPr="0095593B">
        <w:rPr>
          <w:rFonts w:cs="Times New Roman"/>
          <w:szCs w:val="24"/>
        </w:rPr>
        <w:t xml:space="preserve">received notice </w:t>
      </w:r>
      <w:r w:rsidR="00140936" w:rsidRPr="0095593B">
        <w:rPr>
          <w:rFonts w:cs="Times New Roman"/>
          <w:szCs w:val="24"/>
        </w:rPr>
        <w:t>that Gilmore was terminating its business</w:t>
      </w:r>
      <w:r w:rsidR="006A4914" w:rsidRPr="0095593B">
        <w:rPr>
          <w:rFonts w:cs="Times New Roman"/>
          <w:szCs w:val="24"/>
        </w:rPr>
        <w:t xml:space="preserve"> and, thus, would not conduct any more customer satisfaction surveys</w:t>
      </w:r>
      <w:r w:rsidR="0087136E" w:rsidRPr="0095593B">
        <w:rPr>
          <w:rFonts w:cs="Times New Roman"/>
          <w:szCs w:val="24"/>
        </w:rPr>
        <w:t xml:space="preserve"> including </w:t>
      </w:r>
      <w:r w:rsidR="00E42E02" w:rsidRPr="0095593B">
        <w:rPr>
          <w:rFonts w:cs="Times New Roman"/>
          <w:szCs w:val="24"/>
        </w:rPr>
        <w:t xml:space="preserve">the survey </w:t>
      </w:r>
      <w:r w:rsidR="0087136E" w:rsidRPr="0095593B">
        <w:rPr>
          <w:rFonts w:cs="Times New Roman"/>
          <w:szCs w:val="24"/>
        </w:rPr>
        <w:t>for February 2013</w:t>
      </w:r>
      <w:r w:rsidR="006A4914" w:rsidRPr="0095593B">
        <w:rPr>
          <w:rFonts w:cs="Times New Roman"/>
          <w:szCs w:val="24"/>
        </w:rPr>
        <w:t xml:space="preserve">.  </w:t>
      </w:r>
      <w:r w:rsidR="003126FC" w:rsidRPr="0095593B">
        <w:rPr>
          <w:rFonts w:cs="Times New Roman"/>
          <w:szCs w:val="24"/>
        </w:rPr>
        <w:t xml:space="preserve">One month later PSE </w:t>
      </w:r>
      <w:r w:rsidR="00BE616C" w:rsidRPr="0095593B">
        <w:rPr>
          <w:rFonts w:cs="Times New Roman"/>
          <w:szCs w:val="24"/>
        </w:rPr>
        <w:t>file</w:t>
      </w:r>
      <w:r w:rsidR="003126FC" w:rsidRPr="0095593B">
        <w:rPr>
          <w:rFonts w:cs="Times New Roman"/>
          <w:szCs w:val="24"/>
        </w:rPr>
        <w:t>d</w:t>
      </w:r>
      <w:r w:rsidR="00BE616C" w:rsidRPr="0095593B">
        <w:rPr>
          <w:rFonts w:cs="Times New Roman"/>
          <w:szCs w:val="24"/>
        </w:rPr>
        <w:t xml:space="preserve"> the instant Petition.</w:t>
      </w:r>
    </w:p>
    <w:p w:rsidR="00BE616C" w:rsidRDefault="00BE616C" w:rsidP="00BE616C">
      <w:pPr>
        <w:autoSpaceDE w:val="0"/>
        <w:autoSpaceDN w:val="0"/>
        <w:adjustRightInd w:val="0"/>
        <w:spacing w:line="480" w:lineRule="auto"/>
        <w:jc w:val="center"/>
        <w:rPr>
          <w:rFonts w:cs="Times New Roman"/>
          <w:b/>
          <w:szCs w:val="24"/>
        </w:rPr>
      </w:pPr>
      <w:r w:rsidRPr="00BE616C">
        <w:rPr>
          <w:rFonts w:cs="Times New Roman"/>
          <w:b/>
          <w:szCs w:val="24"/>
        </w:rPr>
        <w:t>III.</w:t>
      </w:r>
      <w:r w:rsidRPr="00BE616C">
        <w:rPr>
          <w:rFonts w:cs="Times New Roman"/>
          <w:b/>
          <w:szCs w:val="24"/>
        </w:rPr>
        <w:tab/>
        <w:t>DISCUSSION</w:t>
      </w:r>
    </w:p>
    <w:p w:rsidR="00F248C7" w:rsidRDefault="00F248C7" w:rsidP="00F248C7">
      <w:pPr>
        <w:autoSpaceDE w:val="0"/>
        <w:autoSpaceDN w:val="0"/>
        <w:adjustRightInd w:val="0"/>
        <w:ind w:left="720" w:hanging="720"/>
        <w:rPr>
          <w:rFonts w:cs="Times New Roman"/>
          <w:b/>
          <w:szCs w:val="24"/>
        </w:rPr>
      </w:pPr>
      <w:r>
        <w:rPr>
          <w:rFonts w:cs="Times New Roman"/>
          <w:b/>
          <w:szCs w:val="24"/>
        </w:rPr>
        <w:t>A.</w:t>
      </w:r>
      <w:r>
        <w:rPr>
          <w:rFonts w:cs="Times New Roman"/>
          <w:b/>
          <w:szCs w:val="24"/>
        </w:rPr>
        <w:tab/>
        <w:t xml:space="preserve">The Commission Should </w:t>
      </w:r>
      <w:r w:rsidR="00D0520F">
        <w:rPr>
          <w:rFonts w:cs="Times New Roman"/>
          <w:b/>
          <w:szCs w:val="24"/>
        </w:rPr>
        <w:t xml:space="preserve">Conditionally Grant </w:t>
      </w:r>
      <w:r>
        <w:rPr>
          <w:rFonts w:cs="Times New Roman"/>
          <w:b/>
          <w:szCs w:val="24"/>
        </w:rPr>
        <w:t>PSE’s Request to Waive Gilmore Research Group as the Sole Data Provider for SQI Nos. 6 and 8</w:t>
      </w:r>
      <w:r w:rsidR="00603582">
        <w:rPr>
          <w:rFonts w:cs="Times New Roman"/>
          <w:b/>
          <w:szCs w:val="24"/>
        </w:rPr>
        <w:t>.</w:t>
      </w:r>
    </w:p>
    <w:p w:rsidR="00F248C7" w:rsidRDefault="00F248C7" w:rsidP="00F248C7">
      <w:pPr>
        <w:autoSpaceDE w:val="0"/>
        <w:autoSpaceDN w:val="0"/>
        <w:adjustRightInd w:val="0"/>
        <w:ind w:left="720" w:hanging="720"/>
        <w:rPr>
          <w:rFonts w:cs="Times New Roman"/>
          <w:b/>
          <w:szCs w:val="24"/>
        </w:rPr>
      </w:pPr>
    </w:p>
    <w:p w:rsidR="00F248C7" w:rsidRPr="00E31556" w:rsidRDefault="00E31556" w:rsidP="00E31556">
      <w:pPr>
        <w:pStyle w:val="ListParagraph"/>
        <w:numPr>
          <w:ilvl w:val="0"/>
          <w:numId w:val="1"/>
        </w:numPr>
        <w:autoSpaceDE w:val="0"/>
        <w:autoSpaceDN w:val="0"/>
        <w:adjustRightInd w:val="0"/>
        <w:spacing w:line="480" w:lineRule="auto"/>
        <w:rPr>
          <w:rFonts w:cs="Times New Roman"/>
          <w:szCs w:val="24"/>
        </w:rPr>
      </w:pPr>
      <w:r>
        <w:rPr>
          <w:rFonts w:cs="Times New Roman"/>
          <w:szCs w:val="24"/>
        </w:rPr>
        <w:tab/>
      </w:r>
      <w:r w:rsidR="009F6633" w:rsidRPr="00E31556">
        <w:rPr>
          <w:rFonts w:cs="Times New Roman"/>
          <w:szCs w:val="24"/>
        </w:rPr>
        <w:t xml:space="preserve">Gilmore </w:t>
      </w:r>
      <w:r w:rsidR="000857D9" w:rsidRPr="00E31556">
        <w:rPr>
          <w:rFonts w:cs="Times New Roman"/>
          <w:szCs w:val="24"/>
        </w:rPr>
        <w:t xml:space="preserve">has advised PSE that Gilmore is going out of business. </w:t>
      </w:r>
      <w:r w:rsidR="009F6633" w:rsidRPr="00E31556">
        <w:rPr>
          <w:rFonts w:cs="Times New Roman"/>
          <w:szCs w:val="24"/>
        </w:rPr>
        <w:t xml:space="preserve"> </w:t>
      </w:r>
      <w:r w:rsidR="000857D9" w:rsidRPr="00E31556">
        <w:rPr>
          <w:rFonts w:cs="Times New Roman"/>
          <w:szCs w:val="24"/>
        </w:rPr>
        <w:t>This event is not something that PSE can control or prohibit.  It, therefore, makes sense to waive the current requirement that Gilmore is the exclusive data provider for SQI Nos. 6 and 8</w:t>
      </w:r>
      <w:r w:rsidR="006B29F5" w:rsidRPr="00E31556">
        <w:rPr>
          <w:rFonts w:cs="Times New Roman"/>
          <w:szCs w:val="24"/>
        </w:rPr>
        <w:t>.  This will allow PSE to</w:t>
      </w:r>
      <w:r w:rsidR="00A0574A" w:rsidRPr="00E31556">
        <w:rPr>
          <w:rFonts w:cs="Times New Roman"/>
          <w:szCs w:val="24"/>
        </w:rPr>
        <w:t xml:space="preserve"> retain </w:t>
      </w:r>
      <w:r w:rsidR="000857D9" w:rsidRPr="00E31556">
        <w:rPr>
          <w:rFonts w:cs="Times New Roman"/>
          <w:szCs w:val="24"/>
        </w:rPr>
        <w:t>another market research company</w:t>
      </w:r>
      <w:r w:rsidR="006B29F5" w:rsidRPr="00E31556">
        <w:rPr>
          <w:rFonts w:cs="Times New Roman"/>
          <w:szCs w:val="24"/>
        </w:rPr>
        <w:t xml:space="preserve"> so that PSE can continue to implement SQI Nos. 6 and 8 as part of its overall service quality efforts and obligations</w:t>
      </w:r>
      <w:r w:rsidR="000857D9" w:rsidRPr="00E31556">
        <w:rPr>
          <w:rFonts w:cs="Times New Roman"/>
          <w:szCs w:val="24"/>
        </w:rPr>
        <w:t xml:space="preserve">.  </w:t>
      </w:r>
    </w:p>
    <w:p w:rsidR="0049114F" w:rsidRPr="00E31556" w:rsidRDefault="00E31556" w:rsidP="00E31556">
      <w:pPr>
        <w:pStyle w:val="ListParagraph"/>
        <w:numPr>
          <w:ilvl w:val="0"/>
          <w:numId w:val="1"/>
        </w:numPr>
        <w:autoSpaceDE w:val="0"/>
        <w:autoSpaceDN w:val="0"/>
        <w:adjustRightInd w:val="0"/>
        <w:spacing w:line="480" w:lineRule="auto"/>
        <w:rPr>
          <w:rFonts w:cs="Times New Roman"/>
          <w:szCs w:val="24"/>
        </w:rPr>
      </w:pPr>
      <w:r>
        <w:rPr>
          <w:rFonts w:cs="Times New Roman"/>
          <w:szCs w:val="24"/>
        </w:rPr>
        <w:tab/>
      </w:r>
      <w:r w:rsidR="000857D9" w:rsidRPr="00E31556">
        <w:rPr>
          <w:rFonts w:cs="Times New Roman"/>
          <w:szCs w:val="24"/>
        </w:rPr>
        <w:t>However, it is also reasona</w:t>
      </w:r>
      <w:r w:rsidR="006B29F5" w:rsidRPr="00E31556">
        <w:rPr>
          <w:rFonts w:cs="Times New Roman"/>
          <w:szCs w:val="24"/>
        </w:rPr>
        <w:t>ble to ensure that a</w:t>
      </w:r>
      <w:r w:rsidR="000857D9" w:rsidRPr="00E31556">
        <w:rPr>
          <w:rFonts w:cs="Times New Roman"/>
          <w:szCs w:val="24"/>
        </w:rPr>
        <w:t xml:space="preserve"> successor data provi</w:t>
      </w:r>
      <w:r w:rsidR="00FC4724" w:rsidRPr="00E31556">
        <w:rPr>
          <w:rFonts w:cs="Times New Roman"/>
          <w:szCs w:val="24"/>
        </w:rPr>
        <w:t>der produce</w:t>
      </w:r>
      <w:r w:rsidR="003126FC" w:rsidRPr="00E31556">
        <w:rPr>
          <w:rFonts w:cs="Times New Roman"/>
          <w:szCs w:val="24"/>
        </w:rPr>
        <w:t>s</w:t>
      </w:r>
      <w:r w:rsidR="00FC4724" w:rsidRPr="00E31556">
        <w:rPr>
          <w:rFonts w:cs="Times New Roman"/>
          <w:szCs w:val="24"/>
        </w:rPr>
        <w:t xml:space="preserve"> results that are unbiased and representative of PSE’s customers and relevant transactions</w:t>
      </w:r>
      <w:r w:rsidR="006B29F5" w:rsidRPr="00E31556">
        <w:rPr>
          <w:rFonts w:cs="Times New Roman"/>
          <w:szCs w:val="24"/>
        </w:rPr>
        <w:t xml:space="preserve">.  Therefore, the </w:t>
      </w:r>
      <w:r w:rsidR="009F6633" w:rsidRPr="00E31556">
        <w:rPr>
          <w:rFonts w:cs="Times New Roman"/>
          <w:szCs w:val="24"/>
        </w:rPr>
        <w:t xml:space="preserve">Commission should condition </w:t>
      </w:r>
      <w:r w:rsidR="006B29F5" w:rsidRPr="00E31556">
        <w:rPr>
          <w:rFonts w:cs="Times New Roman"/>
          <w:szCs w:val="24"/>
        </w:rPr>
        <w:t xml:space="preserve">approval of this aspect of the Petition with a requirement that </w:t>
      </w:r>
      <w:r w:rsidR="00FC4724" w:rsidRPr="00E31556">
        <w:rPr>
          <w:rFonts w:cs="Times New Roman"/>
          <w:szCs w:val="24"/>
        </w:rPr>
        <w:t xml:space="preserve">a new survey company </w:t>
      </w:r>
      <w:r w:rsidR="0049114F" w:rsidRPr="00E31556">
        <w:rPr>
          <w:rFonts w:cs="Times New Roman"/>
          <w:szCs w:val="24"/>
        </w:rPr>
        <w:t>must use</w:t>
      </w:r>
      <w:r w:rsidR="00ED355B" w:rsidRPr="00E31556">
        <w:rPr>
          <w:rFonts w:cs="Times New Roman"/>
          <w:szCs w:val="24"/>
        </w:rPr>
        <w:t xml:space="preserve"> </w:t>
      </w:r>
      <w:r w:rsidR="005D53AD" w:rsidRPr="00E31556">
        <w:rPr>
          <w:rFonts w:cs="Times New Roman"/>
          <w:szCs w:val="24"/>
        </w:rPr>
        <w:t xml:space="preserve">methodologies and procedures </w:t>
      </w:r>
      <w:r w:rsidR="00ED355B" w:rsidRPr="00E31556">
        <w:rPr>
          <w:rFonts w:cs="Times New Roman"/>
          <w:szCs w:val="24"/>
        </w:rPr>
        <w:t xml:space="preserve">that are consistent with those </w:t>
      </w:r>
      <w:r w:rsidR="005D53AD" w:rsidRPr="00E31556">
        <w:rPr>
          <w:rFonts w:cs="Times New Roman"/>
          <w:szCs w:val="24"/>
        </w:rPr>
        <w:t>used by Gilmore that Staff h</w:t>
      </w:r>
      <w:r w:rsidR="009F6633" w:rsidRPr="00E31556">
        <w:rPr>
          <w:rFonts w:cs="Times New Roman"/>
          <w:szCs w:val="24"/>
        </w:rPr>
        <w:t>as already reviewed and accepted</w:t>
      </w:r>
      <w:r w:rsidR="005D53AD" w:rsidRPr="00E31556">
        <w:rPr>
          <w:rFonts w:cs="Times New Roman"/>
          <w:szCs w:val="24"/>
        </w:rPr>
        <w:t xml:space="preserve">.  </w:t>
      </w:r>
      <w:r w:rsidR="0049114F" w:rsidRPr="00E31556">
        <w:rPr>
          <w:rFonts w:cs="Times New Roman"/>
          <w:szCs w:val="24"/>
        </w:rPr>
        <w:t xml:space="preserve">Written confirmation from PSE of its compliance with this condition </w:t>
      </w:r>
      <w:r w:rsidR="00B94DAE" w:rsidRPr="00E31556">
        <w:rPr>
          <w:rFonts w:cs="Times New Roman"/>
          <w:szCs w:val="24"/>
        </w:rPr>
        <w:t xml:space="preserve">and the identity of the new provider </w:t>
      </w:r>
      <w:r w:rsidR="0049114F" w:rsidRPr="00E31556">
        <w:rPr>
          <w:rFonts w:cs="Times New Roman"/>
          <w:szCs w:val="24"/>
        </w:rPr>
        <w:t>should also be required.</w:t>
      </w:r>
    </w:p>
    <w:p w:rsidR="005D53AD" w:rsidRPr="00E31556" w:rsidRDefault="00E31556" w:rsidP="00E31556">
      <w:pPr>
        <w:pStyle w:val="ListParagraph"/>
        <w:numPr>
          <w:ilvl w:val="0"/>
          <w:numId w:val="1"/>
        </w:numPr>
        <w:autoSpaceDE w:val="0"/>
        <w:autoSpaceDN w:val="0"/>
        <w:adjustRightInd w:val="0"/>
        <w:spacing w:line="480" w:lineRule="auto"/>
        <w:rPr>
          <w:rFonts w:cs="Times New Roman"/>
          <w:szCs w:val="24"/>
        </w:rPr>
      </w:pPr>
      <w:r>
        <w:rPr>
          <w:rFonts w:cs="Times New Roman"/>
          <w:szCs w:val="24"/>
        </w:rPr>
        <w:tab/>
      </w:r>
      <w:r w:rsidR="0049114F" w:rsidRPr="00E31556">
        <w:rPr>
          <w:rFonts w:cs="Times New Roman"/>
          <w:szCs w:val="24"/>
        </w:rPr>
        <w:t>These conditions</w:t>
      </w:r>
      <w:r w:rsidR="005D53AD" w:rsidRPr="00E31556">
        <w:rPr>
          <w:rFonts w:cs="Times New Roman"/>
          <w:szCs w:val="24"/>
        </w:rPr>
        <w:t xml:space="preserve"> will ensure that the survey results produced by Gilmore’s replacement continue to be unbiased and representative of PSE’s customers and the relevant transactions.</w:t>
      </w:r>
      <w:r w:rsidR="00FC4724" w:rsidRPr="00E31556">
        <w:rPr>
          <w:rFonts w:cs="Times New Roman"/>
          <w:szCs w:val="24"/>
        </w:rPr>
        <w:t xml:space="preserve"> </w:t>
      </w:r>
      <w:r w:rsidR="00ED355B" w:rsidRPr="00E31556">
        <w:rPr>
          <w:rFonts w:cs="Times New Roman"/>
          <w:szCs w:val="24"/>
        </w:rPr>
        <w:t xml:space="preserve"> It also provides for a smooth and timely transition to a new survey provider.</w:t>
      </w:r>
      <w:r w:rsidR="00FC4724" w:rsidRPr="00E31556">
        <w:rPr>
          <w:rFonts w:cs="Times New Roman"/>
          <w:szCs w:val="24"/>
        </w:rPr>
        <w:t xml:space="preserve"> </w:t>
      </w:r>
    </w:p>
    <w:p w:rsidR="00BE616C" w:rsidRDefault="00603582" w:rsidP="00E5216E">
      <w:pPr>
        <w:keepNext/>
        <w:autoSpaceDE w:val="0"/>
        <w:autoSpaceDN w:val="0"/>
        <w:adjustRightInd w:val="0"/>
        <w:ind w:left="720" w:hanging="720"/>
        <w:rPr>
          <w:rFonts w:cs="Times New Roman"/>
          <w:b/>
          <w:szCs w:val="24"/>
        </w:rPr>
      </w:pPr>
      <w:r w:rsidRPr="00603582">
        <w:rPr>
          <w:rFonts w:cs="Times New Roman"/>
          <w:b/>
          <w:szCs w:val="24"/>
        </w:rPr>
        <w:lastRenderedPageBreak/>
        <w:t>B.</w:t>
      </w:r>
      <w:r w:rsidRPr="00603582">
        <w:rPr>
          <w:rFonts w:cs="Times New Roman"/>
          <w:b/>
          <w:szCs w:val="24"/>
        </w:rPr>
        <w:tab/>
        <w:t xml:space="preserve">The Commission Should Reject PSE’s Request to Suspend SQI Nos. 6 and 8 </w:t>
      </w:r>
      <w:r w:rsidR="00233314">
        <w:rPr>
          <w:rFonts w:cs="Times New Roman"/>
          <w:b/>
          <w:szCs w:val="24"/>
        </w:rPr>
        <w:t xml:space="preserve">Pending Selection of a </w:t>
      </w:r>
      <w:r>
        <w:rPr>
          <w:rFonts w:cs="Times New Roman"/>
          <w:b/>
          <w:szCs w:val="24"/>
        </w:rPr>
        <w:t>New Surv</w:t>
      </w:r>
      <w:r w:rsidR="009F3AFD">
        <w:rPr>
          <w:rFonts w:cs="Times New Roman"/>
          <w:b/>
          <w:szCs w:val="24"/>
        </w:rPr>
        <w:t>ey Pr</w:t>
      </w:r>
      <w:r w:rsidR="00233314">
        <w:rPr>
          <w:rFonts w:cs="Times New Roman"/>
          <w:b/>
          <w:szCs w:val="24"/>
        </w:rPr>
        <w:t>ovider</w:t>
      </w:r>
      <w:r>
        <w:rPr>
          <w:rFonts w:cs="Times New Roman"/>
          <w:b/>
          <w:szCs w:val="24"/>
        </w:rPr>
        <w:t>.</w:t>
      </w:r>
    </w:p>
    <w:p w:rsidR="00603582" w:rsidRDefault="00603582" w:rsidP="00E5216E">
      <w:pPr>
        <w:keepNext/>
        <w:autoSpaceDE w:val="0"/>
        <w:autoSpaceDN w:val="0"/>
        <w:adjustRightInd w:val="0"/>
        <w:ind w:left="720" w:hanging="720"/>
        <w:rPr>
          <w:rFonts w:cs="Times New Roman"/>
          <w:b/>
          <w:szCs w:val="24"/>
        </w:rPr>
      </w:pPr>
    </w:p>
    <w:p w:rsidR="000055D4" w:rsidRPr="00E31556" w:rsidRDefault="00E31556" w:rsidP="00E31556">
      <w:pPr>
        <w:pStyle w:val="ListParagraph"/>
        <w:numPr>
          <w:ilvl w:val="0"/>
          <w:numId w:val="1"/>
        </w:numPr>
        <w:autoSpaceDE w:val="0"/>
        <w:autoSpaceDN w:val="0"/>
        <w:adjustRightInd w:val="0"/>
        <w:spacing w:line="480" w:lineRule="auto"/>
        <w:rPr>
          <w:rFonts w:cs="Times New Roman"/>
          <w:szCs w:val="24"/>
        </w:rPr>
      </w:pPr>
      <w:r>
        <w:rPr>
          <w:rFonts w:cs="Times New Roman"/>
          <w:szCs w:val="24"/>
        </w:rPr>
        <w:tab/>
      </w:r>
      <w:r w:rsidR="000055D4" w:rsidRPr="00E31556">
        <w:rPr>
          <w:rFonts w:cs="Times New Roman"/>
          <w:szCs w:val="24"/>
        </w:rPr>
        <w:t>PSE seeks permission to suspend SQI Nos. 6 and 8 on a monthly basis during the 2013 SQI year until the methodology and procedures used by a new survey provider have been reviewed and agr</w:t>
      </w:r>
      <w:r w:rsidR="002A2579" w:rsidRPr="00E31556">
        <w:rPr>
          <w:rFonts w:cs="Times New Roman"/>
          <w:szCs w:val="24"/>
        </w:rPr>
        <w:t>eed upon</w:t>
      </w:r>
      <w:r w:rsidR="000055D4" w:rsidRPr="00E31556">
        <w:rPr>
          <w:rFonts w:cs="Times New Roman"/>
          <w:szCs w:val="24"/>
        </w:rPr>
        <w:t xml:space="preserve"> by Staff and other parties.  The Commission should reject this </w:t>
      </w:r>
      <w:r w:rsidR="007A3521" w:rsidRPr="00E31556">
        <w:rPr>
          <w:rFonts w:cs="Times New Roman"/>
          <w:szCs w:val="24"/>
        </w:rPr>
        <w:t xml:space="preserve">request for three </w:t>
      </w:r>
      <w:r w:rsidR="000055D4" w:rsidRPr="00E31556">
        <w:rPr>
          <w:rFonts w:cs="Times New Roman"/>
          <w:szCs w:val="24"/>
        </w:rPr>
        <w:t>reasons.</w:t>
      </w:r>
    </w:p>
    <w:p w:rsidR="007A3521" w:rsidRPr="00E31556" w:rsidRDefault="00E31556" w:rsidP="00E31556">
      <w:pPr>
        <w:pStyle w:val="ListParagraph"/>
        <w:numPr>
          <w:ilvl w:val="0"/>
          <w:numId w:val="1"/>
        </w:numPr>
        <w:autoSpaceDE w:val="0"/>
        <w:autoSpaceDN w:val="0"/>
        <w:adjustRightInd w:val="0"/>
        <w:spacing w:line="480" w:lineRule="auto"/>
        <w:rPr>
          <w:rFonts w:cs="Times New Roman"/>
          <w:szCs w:val="24"/>
        </w:rPr>
      </w:pPr>
      <w:r>
        <w:rPr>
          <w:rFonts w:cs="Times New Roman"/>
          <w:szCs w:val="24"/>
        </w:rPr>
        <w:tab/>
      </w:r>
      <w:r w:rsidR="007A3521" w:rsidRPr="00E31556">
        <w:rPr>
          <w:rFonts w:cs="Times New Roman"/>
          <w:szCs w:val="24"/>
        </w:rPr>
        <w:t xml:space="preserve">First, </w:t>
      </w:r>
      <w:r w:rsidR="00B02E0E" w:rsidRPr="00E31556">
        <w:rPr>
          <w:rFonts w:cs="Times New Roman"/>
          <w:szCs w:val="24"/>
        </w:rPr>
        <w:t xml:space="preserve">PSE’s proposal </w:t>
      </w:r>
      <w:r w:rsidR="00F40290" w:rsidRPr="00E31556">
        <w:rPr>
          <w:rFonts w:cs="Times New Roman"/>
          <w:szCs w:val="24"/>
        </w:rPr>
        <w:t>pr</w:t>
      </w:r>
      <w:r w:rsidR="00B02E0E" w:rsidRPr="00E31556">
        <w:rPr>
          <w:rFonts w:cs="Times New Roman"/>
          <w:szCs w:val="24"/>
        </w:rPr>
        <w:t>ovides no clear incentive for PSE</w:t>
      </w:r>
      <w:r w:rsidR="00F40290" w:rsidRPr="00E31556">
        <w:rPr>
          <w:rFonts w:cs="Times New Roman"/>
          <w:szCs w:val="24"/>
        </w:rPr>
        <w:t xml:space="preserve"> to obtain a new survey provider as soon as reasonably possible</w:t>
      </w:r>
      <w:r w:rsidR="00B02E0E" w:rsidRPr="00E31556">
        <w:rPr>
          <w:rFonts w:cs="Times New Roman"/>
          <w:szCs w:val="24"/>
        </w:rPr>
        <w:t xml:space="preserve">.  </w:t>
      </w:r>
      <w:r w:rsidR="00F40290" w:rsidRPr="00E31556">
        <w:rPr>
          <w:rFonts w:cs="Times New Roman"/>
          <w:szCs w:val="24"/>
        </w:rPr>
        <w:t>Indeed, without explanation, PSE delayed filing its</w:t>
      </w:r>
      <w:r w:rsidR="00E839F3" w:rsidRPr="00E31556">
        <w:rPr>
          <w:rFonts w:cs="Times New Roman"/>
          <w:szCs w:val="24"/>
        </w:rPr>
        <w:t xml:space="preserve"> Petition a full month after receiving</w:t>
      </w:r>
      <w:r w:rsidR="00F40290" w:rsidRPr="00E31556">
        <w:rPr>
          <w:rFonts w:cs="Times New Roman"/>
          <w:szCs w:val="24"/>
        </w:rPr>
        <w:t xml:space="preserve"> notice that Gilmore </w:t>
      </w:r>
      <w:r w:rsidR="00E839F3" w:rsidRPr="00E31556">
        <w:rPr>
          <w:rFonts w:cs="Times New Roman"/>
          <w:szCs w:val="24"/>
        </w:rPr>
        <w:t>was closing shop.  A further</w:t>
      </w:r>
      <w:r w:rsidR="00F40290" w:rsidRPr="00E31556">
        <w:rPr>
          <w:rFonts w:cs="Times New Roman"/>
          <w:szCs w:val="24"/>
        </w:rPr>
        <w:t xml:space="preserve"> gap in the implementat</w:t>
      </w:r>
      <w:r w:rsidR="00E839F3" w:rsidRPr="00E31556">
        <w:rPr>
          <w:rFonts w:cs="Times New Roman"/>
          <w:szCs w:val="24"/>
        </w:rPr>
        <w:t xml:space="preserve">ion of SQI Nos. 6 and 8 is </w:t>
      </w:r>
      <w:r w:rsidR="00F40290" w:rsidRPr="00E31556">
        <w:rPr>
          <w:rFonts w:cs="Times New Roman"/>
          <w:szCs w:val="24"/>
        </w:rPr>
        <w:t xml:space="preserve">likely </w:t>
      </w:r>
      <w:r w:rsidR="009F6633" w:rsidRPr="00E31556">
        <w:rPr>
          <w:rFonts w:cs="Times New Roman"/>
          <w:szCs w:val="24"/>
        </w:rPr>
        <w:t xml:space="preserve">even assuming best efforts </w:t>
      </w:r>
      <w:r w:rsidR="00F40290" w:rsidRPr="00E31556">
        <w:rPr>
          <w:rFonts w:cs="Times New Roman"/>
          <w:szCs w:val="24"/>
        </w:rPr>
        <w:t>by PSE to obtain a replacement for Gilmore and Staff to review and agree upon that replacement.</w:t>
      </w:r>
    </w:p>
    <w:p w:rsidR="000055D4" w:rsidRDefault="00E31556" w:rsidP="00E31556">
      <w:pPr>
        <w:pStyle w:val="Default"/>
        <w:numPr>
          <w:ilvl w:val="0"/>
          <w:numId w:val="1"/>
        </w:numPr>
        <w:spacing w:line="480" w:lineRule="auto"/>
      </w:pPr>
      <w:r>
        <w:tab/>
      </w:r>
      <w:r w:rsidR="007A3521" w:rsidRPr="006A08E7">
        <w:t>Second</w:t>
      </w:r>
      <w:r w:rsidR="000055D4" w:rsidRPr="009F6633">
        <w:t xml:space="preserve">, </w:t>
      </w:r>
      <w:r w:rsidR="0067054E" w:rsidRPr="009F6633">
        <w:t xml:space="preserve">PSE implemented its Service Quality Index Program </w:t>
      </w:r>
      <w:r w:rsidR="00563F43" w:rsidRPr="009F6633">
        <w:t xml:space="preserve">(Program) </w:t>
      </w:r>
      <w:r w:rsidR="0067054E" w:rsidRPr="009F6633">
        <w:t>in Dockets UE-951270 and UE-960195, which authorized the merger of Washington Natural Gas Company and Puget Sound Power &amp; Light Company in 1997.  The stated purpose of the Program was to “provide a specific mechanism to assure customers that they will not experience deterioration in quality of service”</w:t>
      </w:r>
      <w:r w:rsidR="0067054E" w:rsidRPr="009F6633">
        <w:rPr>
          <w:rStyle w:val="FootnoteReference"/>
        </w:rPr>
        <w:footnoteReference w:id="5"/>
      </w:r>
      <w:r w:rsidR="0067054E" w:rsidRPr="009F6633">
        <w:t xml:space="preserve"> and to “protect customers of PSE from poorly-targeted cost cutting.”</w:t>
      </w:r>
      <w:r w:rsidR="00563F43" w:rsidRPr="009F6633">
        <w:rPr>
          <w:rStyle w:val="FootnoteReference"/>
        </w:rPr>
        <w:footnoteReference w:id="6"/>
      </w:r>
      <w:r w:rsidR="0067054E" w:rsidRPr="009F6633">
        <w:t xml:space="preserve">  The Program was extended by </w:t>
      </w:r>
      <w:r w:rsidR="00563F43" w:rsidRPr="009F6633">
        <w:t xml:space="preserve">Commission </w:t>
      </w:r>
      <w:r w:rsidR="0067054E" w:rsidRPr="009F6633">
        <w:t>orders approving settlement agreements in two general rate case proceedings, most recently in consolidated Dockets UE-072300 and UG-072301.</w:t>
      </w:r>
      <w:r w:rsidR="00D83E33" w:rsidRPr="006A08E7">
        <w:rPr>
          <w:rStyle w:val="FootnoteReference"/>
        </w:rPr>
        <w:footnoteReference w:id="7"/>
      </w:r>
      <w:r w:rsidR="00D83E33" w:rsidRPr="009F6633">
        <w:t xml:space="preserve">  </w:t>
      </w:r>
      <w:r w:rsidR="00980BED" w:rsidRPr="009F6633">
        <w:t>SQI Nos. 6 and 8 have been</w:t>
      </w:r>
      <w:r w:rsidR="00563F43" w:rsidRPr="009F6633">
        <w:t xml:space="preserve"> permanent fixtures of </w:t>
      </w:r>
      <w:r w:rsidR="00563F43" w:rsidRPr="009F6633">
        <w:lastRenderedPageBreak/>
        <w:t>the</w:t>
      </w:r>
      <w:r w:rsidR="00980BED" w:rsidRPr="009F6633">
        <w:t xml:space="preserve"> Program since its inception.  PSE offers no</w:t>
      </w:r>
      <w:r w:rsidR="00980BED">
        <w:t xml:space="preserve"> reason beyond its own convenience to suspend those be</w:t>
      </w:r>
      <w:r w:rsidR="00D05EEF">
        <w:t xml:space="preserve">nchmarks even temporarily.  </w:t>
      </w:r>
    </w:p>
    <w:p w:rsidR="00DC12E9" w:rsidRPr="00E31556" w:rsidRDefault="00E31556" w:rsidP="00E31556">
      <w:pPr>
        <w:pStyle w:val="ListParagraph"/>
        <w:numPr>
          <w:ilvl w:val="0"/>
          <w:numId w:val="1"/>
        </w:numPr>
        <w:autoSpaceDE w:val="0"/>
        <w:autoSpaceDN w:val="0"/>
        <w:adjustRightInd w:val="0"/>
        <w:spacing w:line="480" w:lineRule="auto"/>
        <w:rPr>
          <w:rFonts w:cs="Times New Roman"/>
          <w:szCs w:val="24"/>
        </w:rPr>
      </w:pPr>
      <w:r>
        <w:rPr>
          <w:rFonts w:cs="Times New Roman"/>
          <w:szCs w:val="24"/>
        </w:rPr>
        <w:tab/>
      </w:r>
      <w:r w:rsidR="00D05EEF" w:rsidRPr="00E31556">
        <w:rPr>
          <w:rFonts w:cs="Times New Roman"/>
          <w:szCs w:val="24"/>
        </w:rPr>
        <w:t xml:space="preserve">Finally, </w:t>
      </w:r>
      <w:r w:rsidR="00DC12E9" w:rsidRPr="00E31556">
        <w:rPr>
          <w:rFonts w:cs="Times New Roman"/>
          <w:szCs w:val="24"/>
        </w:rPr>
        <w:t>PSE’s service quality annual report to the Commission may include a mitigation petition for relief from a financial penalty.  The standar</w:t>
      </w:r>
      <w:r w:rsidR="009F6633" w:rsidRPr="00E31556">
        <w:rPr>
          <w:rFonts w:cs="Times New Roman"/>
          <w:szCs w:val="24"/>
        </w:rPr>
        <w:t xml:space="preserve">d to be applied to a </w:t>
      </w:r>
      <w:r w:rsidR="00DC12E9" w:rsidRPr="00E31556">
        <w:rPr>
          <w:rFonts w:cs="Times New Roman"/>
          <w:szCs w:val="24"/>
        </w:rPr>
        <w:t>request is that:</w:t>
      </w:r>
    </w:p>
    <w:p w:rsidR="00603582" w:rsidRPr="00603582" w:rsidRDefault="00DC12E9" w:rsidP="00DC12E9">
      <w:pPr>
        <w:autoSpaceDE w:val="0"/>
        <w:autoSpaceDN w:val="0"/>
        <w:adjustRightInd w:val="0"/>
        <w:ind w:left="720"/>
        <w:rPr>
          <w:rFonts w:cs="Times New Roman"/>
          <w:szCs w:val="24"/>
        </w:rPr>
      </w:pPr>
      <w:r>
        <w:rPr>
          <w:rFonts w:cs="Times New Roman"/>
          <w:szCs w:val="24"/>
        </w:rPr>
        <w:t>[T]he penalty is due to unusual or exceptional circumstances for which PSE’s level of preparedness and response was reasonable.  PSE will not file a mitigation request unless it believes in good faith that it meets this standard.</w:t>
      </w:r>
      <w:r>
        <w:rPr>
          <w:rStyle w:val="FootnoteReference"/>
          <w:rFonts w:cs="Times New Roman"/>
          <w:szCs w:val="24"/>
        </w:rPr>
        <w:footnoteReference w:id="8"/>
      </w:r>
    </w:p>
    <w:p w:rsidR="00603582" w:rsidRDefault="00603582" w:rsidP="00603582">
      <w:pPr>
        <w:autoSpaceDE w:val="0"/>
        <w:autoSpaceDN w:val="0"/>
        <w:adjustRightInd w:val="0"/>
        <w:ind w:left="720" w:hanging="720"/>
        <w:rPr>
          <w:rFonts w:cs="Times New Roman"/>
          <w:b/>
          <w:szCs w:val="24"/>
        </w:rPr>
      </w:pPr>
    </w:p>
    <w:p w:rsidR="00603582" w:rsidRDefault="007734B3" w:rsidP="00E839F3">
      <w:pPr>
        <w:autoSpaceDE w:val="0"/>
        <w:autoSpaceDN w:val="0"/>
        <w:adjustRightInd w:val="0"/>
        <w:spacing w:line="480" w:lineRule="auto"/>
        <w:rPr>
          <w:rFonts w:cs="Times New Roman"/>
          <w:szCs w:val="24"/>
        </w:rPr>
      </w:pPr>
      <w:r>
        <w:rPr>
          <w:rFonts w:cs="Times New Roman"/>
          <w:szCs w:val="24"/>
        </w:rPr>
        <w:t>This provision aff</w:t>
      </w:r>
      <w:r w:rsidR="001C42B9">
        <w:rPr>
          <w:rFonts w:cs="Times New Roman"/>
          <w:szCs w:val="24"/>
        </w:rPr>
        <w:t xml:space="preserve">ords PSE adequate protection.  If </w:t>
      </w:r>
      <w:r>
        <w:rPr>
          <w:rFonts w:cs="Times New Roman"/>
          <w:szCs w:val="24"/>
        </w:rPr>
        <w:t xml:space="preserve">delay in finding a replacement for Gilmore is justified under all the facts and circumstances, </w:t>
      </w:r>
      <w:r w:rsidR="001C42B9">
        <w:rPr>
          <w:rFonts w:cs="Times New Roman"/>
          <w:szCs w:val="24"/>
        </w:rPr>
        <w:t xml:space="preserve">PSE can seek mitigation and </w:t>
      </w:r>
      <w:r>
        <w:rPr>
          <w:rFonts w:cs="Times New Roman"/>
          <w:szCs w:val="24"/>
        </w:rPr>
        <w:t>the Commission can</w:t>
      </w:r>
      <w:r w:rsidR="00E839F3">
        <w:rPr>
          <w:rFonts w:cs="Times New Roman"/>
          <w:szCs w:val="24"/>
        </w:rPr>
        <w:t xml:space="preserve"> relieve P</w:t>
      </w:r>
      <w:r w:rsidR="001C42B9">
        <w:rPr>
          <w:rFonts w:cs="Times New Roman"/>
          <w:szCs w:val="24"/>
        </w:rPr>
        <w:t xml:space="preserve">SE of all or some of </w:t>
      </w:r>
      <w:r w:rsidR="00A64E9B">
        <w:rPr>
          <w:rFonts w:cs="Times New Roman"/>
          <w:szCs w:val="24"/>
        </w:rPr>
        <w:t>any</w:t>
      </w:r>
      <w:r w:rsidR="001C42B9">
        <w:rPr>
          <w:rFonts w:cs="Times New Roman"/>
          <w:szCs w:val="24"/>
        </w:rPr>
        <w:t xml:space="preserve"> </w:t>
      </w:r>
      <w:r>
        <w:rPr>
          <w:rFonts w:cs="Times New Roman"/>
          <w:szCs w:val="24"/>
        </w:rPr>
        <w:t xml:space="preserve">penalty </w:t>
      </w:r>
      <w:r w:rsidR="00E839F3">
        <w:rPr>
          <w:rFonts w:cs="Times New Roman"/>
          <w:szCs w:val="24"/>
        </w:rPr>
        <w:t xml:space="preserve">that is otherwise due </w:t>
      </w:r>
      <w:r>
        <w:rPr>
          <w:rFonts w:cs="Times New Roman"/>
          <w:szCs w:val="24"/>
        </w:rPr>
        <w:t xml:space="preserve">under SQI Nos. 6 and 8.  The Commission should not, however, provide advance approval for PSE to </w:t>
      </w:r>
      <w:r w:rsidR="001C42B9">
        <w:rPr>
          <w:rFonts w:cs="Times New Roman"/>
          <w:szCs w:val="24"/>
        </w:rPr>
        <w:t>avoid</w:t>
      </w:r>
      <w:r w:rsidR="00204D7B">
        <w:rPr>
          <w:rFonts w:cs="Times New Roman"/>
          <w:szCs w:val="24"/>
        </w:rPr>
        <w:t xml:space="preserve"> those measures</w:t>
      </w:r>
      <w:r w:rsidR="00D7502D">
        <w:rPr>
          <w:rFonts w:cs="Times New Roman"/>
          <w:szCs w:val="24"/>
        </w:rPr>
        <w:t xml:space="preserve"> and any resulting penalties</w:t>
      </w:r>
      <w:r w:rsidR="00204D7B">
        <w:rPr>
          <w:rFonts w:cs="Times New Roman"/>
          <w:szCs w:val="24"/>
        </w:rPr>
        <w:t>, even on a temporary basis.</w:t>
      </w:r>
    </w:p>
    <w:p w:rsidR="00727CB3" w:rsidRDefault="00E31556" w:rsidP="00E31556">
      <w:pPr>
        <w:pStyle w:val="ListParagraph"/>
        <w:numPr>
          <w:ilvl w:val="0"/>
          <w:numId w:val="1"/>
        </w:numPr>
        <w:autoSpaceDE w:val="0"/>
        <w:autoSpaceDN w:val="0"/>
        <w:adjustRightInd w:val="0"/>
        <w:spacing w:line="480" w:lineRule="auto"/>
        <w:rPr>
          <w:rFonts w:cs="Times New Roman"/>
          <w:szCs w:val="24"/>
        </w:rPr>
      </w:pPr>
      <w:r>
        <w:rPr>
          <w:rFonts w:cs="Times New Roman"/>
          <w:szCs w:val="24"/>
        </w:rPr>
        <w:tab/>
      </w:r>
      <w:r w:rsidR="00204D7B" w:rsidRPr="00E31556">
        <w:rPr>
          <w:rFonts w:cs="Times New Roman"/>
          <w:szCs w:val="24"/>
        </w:rPr>
        <w:t>For the reasons set forth above, the Commission should issue an order that allows PSE to waive the designation of Gilmore Research Group as the sole data provider for SQI Nos.</w:t>
      </w:r>
      <w:r w:rsidR="00832856">
        <w:rPr>
          <w:rFonts w:cs="Times New Roman"/>
          <w:szCs w:val="24"/>
        </w:rPr>
        <w:t xml:space="preserve"> 6 and 8, on condition that </w:t>
      </w:r>
      <w:r w:rsidR="0049114F" w:rsidRPr="00E31556">
        <w:rPr>
          <w:rFonts w:cs="Times New Roman"/>
          <w:szCs w:val="24"/>
        </w:rPr>
        <w:t xml:space="preserve">PSE file with the Commission written confirmation that the </w:t>
      </w:r>
      <w:r w:rsidR="00204D7B" w:rsidRPr="00E31556">
        <w:rPr>
          <w:rFonts w:cs="Times New Roman"/>
          <w:szCs w:val="24"/>
        </w:rPr>
        <w:t xml:space="preserve">methodologies and procedures to be used by a new survey company </w:t>
      </w:r>
      <w:r w:rsidR="00D7502D" w:rsidRPr="00E31556">
        <w:rPr>
          <w:rFonts w:cs="Times New Roman"/>
          <w:szCs w:val="24"/>
        </w:rPr>
        <w:t xml:space="preserve">are consistent with </w:t>
      </w:r>
    </w:p>
    <w:p w:rsidR="00727CB3" w:rsidRDefault="00727CB3" w:rsidP="00727CB3">
      <w:pPr>
        <w:pStyle w:val="ListParagraph"/>
        <w:autoSpaceDE w:val="0"/>
        <w:autoSpaceDN w:val="0"/>
        <w:adjustRightInd w:val="0"/>
        <w:spacing w:line="480" w:lineRule="auto"/>
        <w:ind w:left="0"/>
        <w:rPr>
          <w:rFonts w:cs="Times New Roman"/>
          <w:szCs w:val="24"/>
        </w:rPr>
      </w:pPr>
      <w:r>
        <w:rPr>
          <w:rFonts w:cs="Times New Roman"/>
          <w:szCs w:val="24"/>
        </w:rPr>
        <w:t>//</w:t>
      </w:r>
    </w:p>
    <w:p w:rsidR="00727CB3" w:rsidRDefault="00727CB3" w:rsidP="00727CB3">
      <w:pPr>
        <w:pStyle w:val="ListParagraph"/>
        <w:autoSpaceDE w:val="0"/>
        <w:autoSpaceDN w:val="0"/>
        <w:adjustRightInd w:val="0"/>
        <w:spacing w:line="480" w:lineRule="auto"/>
        <w:ind w:left="0"/>
        <w:rPr>
          <w:rFonts w:cs="Times New Roman"/>
          <w:szCs w:val="24"/>
        </w:rPr>
      </w:pPr>
      <w:r>
        <w:rPr>
          <w:rFonts w:cs="Times New Roman"/>
          <w:szCs w:val="24"/>
        </w:rPr>
        <w:t>//</w:t>
      </w:r>
    </w:p>
    <w:p w:rsidR="00727CB3" w:rsidRDefault="00727CB3" w:rsidP="00727CB3">
      <w:pPr>
        <w:pStyle w:val="ListParagraph"/>
        <w:autoSpaceDE w:val="0"/>
        <w:autoSpaceDN w:val="0"/>
        <w:adjustRightInd w:val="0"/>
        <w:spacing w:line="480" w:lineRule="auto"/>
        <w:ind w:left="0"/>
        <w:rPr>
          <w:rFonts w:cs="Times New Roman"/>
          <w:szCs w:val="24"/>
        </w:rPr>
      </w:pPr>
      <w:r>
        <w:rPr>
          <w:rFonts w:cs="Times New Roman"/>
          <w:szCs w:val="24"/>
        </w:rPr>
        <w:t>//</w:t>
      </w:r>
    </w:p>
    <w:p w:rsidR="00727CB3" w:rsidRDefault="00727CB3" w:rsidP="00727CB3">
      <w:pPr>
        <w:pStyle w:val="ListParagraph"/>
        <w:autoSpaceDE w:val="0"/>
        <w:autoSpaceDN w:val="0"/>
        <w:adjustRightInd w:val="0"/>
        <w:spacing w:line="480" w:lineRule="auto"/>
        <w:ind w:left="0"/>
        <w:rPr>
          <w:rFonts w:cs="Times New Roman"/>
          <w:szCs w:val="24"/>
        </w:rPr>
      </w:pPr>
      <w:r>
        <w:rPr>
          <w:rFonts w:cs="Times New Roman"/>
          <w:szCs w:val="24"/>
        </w:rPr>
        <w:t>//</w:t>
      </w:r>
    </w:p>
    <w:p w:rsidR="00727CB3" w:rsidRDefault="00727CB3">
      <w:pPr>
        <w:rPr>
          <w:rFonts w:cs="Times New Roman"/>
          <w:szCs w:val="24"/>
        </w:rPr>
      </w:pPr>
      <w:r>
        <w:rPr>
          <w:rFonts w:cs="Times New Roman"/>
          <w:szCs w:val="24"/>
        </w:rPr>
        <w:br w:type="page"/>
      </w:r>
    </w:p>
    <w:p w:rsidR="00204D7B" w:rsidRPr="00E31556" w:rsidRDefault="00D7502D" w:rsidP="00727CB3">
      <w:pPr>
        <w:pStyle w:val="ListParagraph"/>
        <w:autoSpaceDE w:val="0"/>
        <w:autoSpaceDN w:val="0"/>
        <w:adjustRightInd w:val="0"/>
        <w:spacing w:line="480" w:lineRule="auto"/>
        <w:ind w:left="0"/>
        <w:rPr>
          <w:rFonts w:cs="Times New Roman"/>
          <w:szCs w:val="24"/>
        </w:rPr>
      </w:pPr>
      <w:proofErr w:type="gramStart"/>
      <w:r w:rsidRPr="00E31556">
        <w:rPr>
          <w:rFonts w:cs="Times New Roman"/>
          <w:szCs w:val="24"/>
        </w:rPr>
        <w:lastRenderedPageBreak/>
        <w:t>those</w:t>
      </w:r>
      <w:proofErr w:type="gramEnd"/>
      <w:r w:rsidRPr="00E31556">
        <w:rPr>
          <w:rFonts w:cs="Times New Roman"/>
          <w:szCs w:val="24"/>
        </w:rPr>
        <w:t xml:space="preserve"> used by Gilmore</w:t>
      </w:r>
      <w:r w:rsidR="00204D7B" w:rsidRPr="00E31556">
        <w:rPr>
          <w:rFonts w:cs="Times New Roman"/>
          <w:szCs w:val="24"/>
        </w:rPr>
        <w:t xml:space="preserve">.  </w:t>
      </w:r>
      <w:r w:rsidRPr="00E31556">
        <w:rPr>
          <w:rFonts w:cs="Times New Roman"/>
          <w:szCs w:val="24"/>
        </w:rPr>
        <w:t>However, t</w:t>
      </w:r>
      <w:r w:rsidR="00204D7B" w:rsidRPr="00E31556">
        <w:rPr>
          <w:rFonts w:cs="Times New Roman"/>
          <w:szCs w:val="24"/>
        </w:rPr>
        <w:t xml:space="preserve">he Commission should deny PSE’s request to suspend SQI Nos. 6 and 8 on a </w:t>
      </w:r>
      <w:r w:rsidRPr="00E31556">
        <w:rPr>
          <w:rFonts w:cs="Times New Roman"/>
          <w:szCs w:val="24"/>
        </w:rPr>
        <w:t>temporary basis</w:t>
      </w:r>
      <w:r w:rsidR="00204D7B" w:rsidRPr="00E31556">
        <w:rPr>
          <w:rFonts w:cs="Times New Roman"/>
          <w:szCs w:val="24"/>
        </w:rPr>
        <w:t>.</w:t>
      </w:r>
    </w:p>
    <w:p w:rsidR="00E31556" w:rsidRPr="006A2DDA" w:rsidRDefault="00E31556" w:rsidP="00E31556">
      <w:r>
        <w:tab/>
      </w:r>
      <w:r w:rsidRPr="006A2DDA">
        <w:t xml:space="preserve">DATED this </w:t>
      </w:r>
      <w:r w:rsidR="00727CB3">
        <w:t>27</w:t>
      </w:r>
      <w:r w:rsidR="00727CB3" w:rsidRPr="00727CB3">
        <w:rPr>
          <w:vertAlign w:val="superscript"/>
        </w:rPr>
        <w:t>th</w:t>
      </w:r>
      <w:r w:rsidR="00727CB3">
        <w:t xml:space="preserve"> </w:t>
      </w:r>
      <w:bookmarkStart w:id="0" w:name="_GoBack"/>
      <w:bookmarkEnd w:id="0"/>
      <w:r>
        <w:t>day of March 2013</w:t>
      </w:r>
      <w:r w:rsidRPr="006A2DDA">
        <w:t>.</w:t>
      </w:r>
    </w:p>
    <w:p w:rsidR="00E31556" w:rsidRPr="006A2DDA" w:rsidRDefault="00E31556" w:rsidP="00E31556">
      <w:pPr>
        <w:ind w:left="4320"/>
      </w:pPr>
    </w:p>
    <w:p w:rsidR="00E31556" w:rsidRPr="006A2DDA" w:rsidRDefault="00E31556" w:rsidP="00E31556">
      <w:pPr>
        <w:ind w:left="4320"/>
      </w:pPr>
      <w:r w:rsidRPr="006A2DDA">
        <w:t xml:space="preserve">Respectfully submitted, </w:t>
      </w:r>
    </w:p>
    <w:p w:rsidR="00E31556" w:rsidRPr="006A2DDA" w:rsidRDefault="00E31556" w:rsidP="00E31556">
      <w:pPr>
        <w:pStyle w:val="BodyTextIndent2"/>
        <w:spacing w:after="0" w:line="240" w:lineRule="auto"/>
        <w:ind w:left="4320"/>
        <w:rPr>
          <w:rFonts w:ascii="Times New Roman" w:hAnsi="Times New Roman" w:cs="Times New Roman"/>
        </w:rPr>
      </w:pPr>
    </w:p>
    <w:p w:rsidR="00E31556" w:rsidRPr="006A2DDA" w:rsidRDefault="00E31556" w:rsidP="00E31556">
      <w:pPr>
        <w:ind w:left="4320"/>
        <w:jc w:val="both"/>
      </w:pPr>
      <w:r w:rsidRPr="006A2DDA">
        <w:t xml:space="preserve">ROBERT </w:t>
      </w:r>
      <w:r w:rsidR="004F41D7">
        <w:t xml:space="preserve">W. FERGUSON </w:t>
      </w:r>
    </w:p>
    <w:p w:rsidR="00E31556" w:rsidRPr="006A2DDA" w:rsidRDefault="00E31556" w:rsidP="00E31556">
      <w:pPr>
        <w:ind w:left="4320"/>
        <w:jc w:val="both"/>
      </w:pPr>
      <w:r w:rsidRPr="006A2DDA">
        <w:t>Attorney General</w:t>
      </w:r>
    </w:p>
    <w:p w:rsidR="00E31556" w:rsidRPr="006A2DDA" w:rsidRDefault="00E31556" w:rsidP="00E31556">
      <w:pPr>
        <w:ind w:left="4320"/>
        <w:jc w:val="both"/>
      </w:pPr>
    </w:p>
    <w:p w:rsidR="00E31556" w:rsidRPr="006A2DDA" w:rsidRDefault="00E31556" w:rsidP="00E31556">
      <w:pPr>
        <w:ind w:left="4320"/>
        <w:jc w:val="both"/>
      </w:pPr>
    </w:p>
    <w:p w:rsidR="00E31556" w:rsidRPr="006A2DDA" w:rsidRDefault="00E31556" w:rsidP="00E31556">
      <w:pPr>
        <w:ind w:left="4320"/>
        <w:jc w:val="both"/>
      </w:pPr>
    </w:p>
    <w:p w:rsidR="00E31556" w:rsidRPr="006A2DDA" w:rsidRDefault="00E31556" w:rsidP="00E31556">
      <w:pPr>
        <w:ind w:left="4320"/>
        <w:jc w:val="both"/>
      </w:pPr>
      <w:r w:rsidRPr="006A2DDA">
        <w:t>______________________________</w:t>
      </w:r>
    </w:p>
    <w:p w:rsidR="00E31556" w:rsidRPr="006A2DDA" w:rsidRDefault="00E31556" w:rsidP="00E31556">
      <w:pPr>
        <w:ind w:left="4320"/>
        <w:jc w:val="both"/>
      </w:pPr>
      <w:r w:rsidRPr="006A2DDA">
        <w:t xml:space="preserve">ROBERT D. CEDARBAUM </w:t>
      </w:r>
    </w:p>
    <w:p w:rsidR="00E31556" w:rsidRPr="006A2DDA" w:rsidRDefault="00E31556" w:rsidP="00E31556">
      <w:pPr>
        <w:ind w:left="4320"/>
        <w:jc w:val="both"/>
      </w:pPr>
      <w:r w:rsidRPr="006A2DDA">
        <w:t>Assistant Attorney General</w:t>
      </w:r>
    </w:p>
    <w:p w:rsidR="00E31556" w:rsidRPr="006A2DDA" w:rsidRDefault="00E31556" w:rsidP="00E31556">
      <w:pPr>
        <w:ind w:left="4320"/>
        <w:jc w:val="both"/>
      </w:pPr>
      <w:r w:rsidRPr="006A2DDA">
        <w:t>Counsel for Washington Utilities and</w:t>
      </w:r>
    </w:p>
    <w:p w:rsidR="00E31556" w:rsidRPr="006A2DDA" w:rsidRDefault="00E31556" w:rsidP="00E31556">
      <w:pPr>
        <w:ind w:left="4320"/>
        <w:jc w:val="both"/>
      </w:pPr>
      <w:r w:rsidRPr="006A2DDA">
        <w:t>Transportation Commission Staff</w:t>
      </w:r>
    </w:p>
    <w:p w:rsidR="00EE6116" w:rsidRPr="00EE6116" w:rsidRDefault="00EE6116" w:rsidP="00E31556">
      <w:pPr>
        <w:autoSpaceDE w:val="0"/>
        <w:autoSpaceDN w:val="0"/>
        <w:adjustRightInd w:val="0"/>
        <w:spacing w:line="480" w:lineRule="auto"/>
        <w:rPr>
          <w:rFonts w:cs="Times New Roman"/>
          <w:szCs w:val="24"/>
        </w:rPr>
      </w:pPr>
    </w:p>
    <w:sectPr w:rsidR="00EE6116" w:rsidRPr="00EE6116" w:rsidSect="00E5216E">
      <w:footerReference w:type="default" r:id="rId9"/>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633" w:rsidRDefault="009F6633" w:rsidP="00D91EC8">
      <w:r>
        <w:separator/>
      </w:r>
    </w:p>
  </w:endnote>
  <w:endnote w:type="continuationSeparator" w:id="0">
    <w:p w:rsidR="009F6633" w:rsidRDefault="009F6633" w:rsidP="00D91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93B" w:rsidRPr="0095593B" w:rsidRDefault="0095593B">
    <w:pPr>
      <w:pStyle w:val="Footer"/>
      <w:rPr>
        <w:sz w:val="20"/>
        <w:szCs w:val="20"/>
      </w:rPr>
    </w:pPr>
  </w:p>
  <w:p w:rsidR="0095593B" w:rsidRPr="0095593B" w:rsidRDefault="0095593B">
    <w:pPr>
      <w:pStyle w:val="Footer"/>
      <w:rPr>
        <w:sz w:val="20"/>
        <w:szCs w:val="20"/>
      </w:rPr>
    </w:pPr>
    <w:r w:rsidRPr="0095593B">
      <w:rPr>
        <w:sz w:val="20"/>
        <w:szCs w:val="20"/>
      </w:rPr>
      <w:t xml:space="preserve">ANSWER OF COMMISSION STAFF TO </w:t>
    </w:r>
  </w:p>
  <w:p w:rsidR="0095593B" w:rsidRPr="0095593B" w:rsidRDefault="0095593B">
    <w:pPr>
      <w:pStyle w:val="Footer"/>
      <w:rPr>
        <w:sz w:val="20"/>
        <w:szCs w:val="20"/>
      </w:rPr>
    </w:pPr>
    <w:r w:rsidRPr="0095593B">
      <w:rPr>
        <w:sz w:val="20"/>
        <w:szCs w:val="20"/>
      </w:rPr>
      <w:t xml:space="preserve">PETITION OF PUGET SOUND ENERGY, INC. - </w:t>
    </w:r>
    <w:r w:rsidRPr="0095593B">
      <w:rPr>
        <w:sz w:val="20"/>
        <w:szCs w:val="20"/>
      </w:rPr>
      <w:fldChar w:fldCharType="begin"/>
    </w:r>
    <w:r w:rsidRPr="0095593B">
      <w:rPr>
        <w:sz w:val="20"/>
        <w:szCs w:val="20"/>
      </w:rPr>
      <w:instrText xml:space="preserve"> PAGE   \* MERGEFORMAT </w:instrText>
    </w:r>
    <w:r w:rsidRPr="0095593B">
      <w:rPr>
        <w:sz w:val="20"/>
        <w:szCs w:val="20"/>
      </w:rPr>
      <w:fldChar w:fldCharType="separate"/>
    </w:r>
    <w:r w:rsidR="00727CB3">
      <w:rPr>
        <w:noProof/>
        <w:sz w:val="20"/>
        <w:szCs w:val="20"/>
      </w:rPr>
      <w:t>6</w:t>
    </w:r>
    <w:r w:rsidRPr="0095593B">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633" w:rsidRDefault="009F6633" w:rsidP="00D91EC8">
      <w:r>
        <w:separator/>
      </w:r>
    </w:p>
  </w:footnote>
  <w:footnote w:type="continuationSeparator" w:id="0">
    <w:p w:rsidR="009F6633" w:rsidRDefault="009F6633" w:rsidP="00D91EC8">
      <w:r>
        <w:continuationSeparator/>
      </w:r>
    </w:p>
  </w:footnote>
  <w:footnote w:id="1">
    <w:p w:rsidR="009F6633" w:rsidRDefault="009F6633">
      <w:pPr>
        <w:pStyle w:val="FootnoteText"/>
      </w:pPr>
      <w:r>
        <w:rPr>
          <w:rStyle w:val="FootnoteReference"/>
        </w:rPr>
        <w:footnoteRef/>
      </w:r>
      <w:r>
        <w:t xml:space="preserve"> On March 13, 2013, PSE filed a separate Petition for Temporary Suspension of SQI No. 6, as well as SQI Nos. 2 and 5.  Staff opposes that Petition for reasons stated in a separate response also filed today.</w:t>
      </w:r>
    </w:p>
  </w:footnote>
  <w:footnote w:id="2">
    <w:p w:rsidR="009F6633" w:rsidRPr="00B0607E" w:rsidRDefault="009F6633" w:rsidP="00B0607E">
      <w:pPr>
        <w:autoSpaceDE w:val="0"/>
        <w:autoSpaceDN w:val="0"/>
        <w:adjustRightInd w:val="0"/>
        <w:rPr>
          <w:sz w:val="20"/>
          <w:szCs w:val="20"/>
        </w:rPr>
      </w:pPr>
      <w:r w:rsidRPr="00B95BFF">
        <w:rPr>
          <w:rStyle w:val="FootnoteReference"/>
          <w:sz w:val="20"/>
          <w:szCs w:val="20"/>
        </w:rPr>
        <w:footnoteRef/>
      </w:r>
      <w:r w:rsidRPr="00B95BFF">
        <w:rPr>
          <w:sz w:val="20"/>
          <w:szCs w:val="20"/>
        </w:rPr>
        <w:t xml:space="preserve"> Petition at Attachment A (Pages</w:t>
      </w:r>
      <w:r>
        <w:rPr>
          <w:sz w:val="20"/>
          <w:szCs w:val="20"/>
        </w:rPr>
        <w:t xml:space="preserve"> 10-11 (SQI No. 6) and 12-13</w:t>
      </w:r>
      <w:r w:rsidRPr="00B0607E">
        <w:rPr>
          <w:sz w:val="20"/>
          <w:szCs w:val="20"/>
        </w:rPr>
        <w:t xml:space="preserve"> (SQI No. 8) of</w:t>
      </w:r>
      <w:r w:rsidRPr="00B0607E">
        <w:rPr>
          <w:rFonts w:cs="Times New Roman"/>
          <w:sz w:val="20"/>
          <w:szCs w:val="20"/>
        </w:rPr>
        <w:t xml:space="preserve"> Appendix 2 to Exhibit J to the Settlement Agreement in Docket Nos. UE-011570 and UG-011571 (consolidated</w:t>
      </w:r>
      <w:r>
        <w:rPr>
          <w:rFonts w:cs="Times New Roman"/>
          <w:sz w:val="20"/>
          <w:szCs w:val="20"/>
        </w:rPr>
        <w:t>), in compliance with Order 20, issued October 15, 2012.)</w:t>
      </w:r>
      <w:r>
        <w:t xml:space="preserve">  </w:t>
      </w:r>
      <w:r w:rsidRPr="00B0607E">
        <w:rPr>
          <w:sz w:val="20"/>
          <w:szCs w:val="20"/>
        </w:rPr>
        <w:t xml:space="preserve">The benchmark for SQI Nos. 6 and 8 is </w:t>
      </w:r>
      <w:r>
        <w:rPr>
          <w:sz w:val="20"/>
          <w:szCs w:val="20"/>
        </w:rPr>
        <w:t xml:space="preserve">a </w:t>
      </w:r>
      <w:r w:rsidRPr="00B0607E">
        <w:rPr>
          <w:sz w:val="20"/>
          <w:szCs w:val="20"/>
        </w:rPr>
        <w:t>90 percent rating of 5 or higher on a 7 point scale.</w:t>
      </w:r>
      <w:r>
        <w:rPr>
          <w:sz w:val="20"/>
          <w:szCs w:val="20"/>
        </w:rPr>
        <w:t xml:space="preserve">  The penalty is $85,500 per point below the benchmark with a maximum penalty of $1.5 million.</w:t>
      </w:r>
    </w:p>
  </w:footnote>
  <w:footnote w:id="3">
    <w:p w:rsidR="009F6633" w:rsidRPr="00D91EC8" w:rsidRDefault="009F6633" w:rsidP="00D91EC8">
      <w:pPr>
        <w:autoSpaceDE w:val="0"/>
        <w:autoSpaceDN w:val="0"/>
        <w:adjustRightInd w:val="0"/>
        <w:rPr>
          <w:sz w:val="20"/>
          <w:szCs w:val="20"/>
        </w:rPr>
      </w:pPr>
      <w:r w:rsidRPr="00D91EC8">
        <w:rPr>
          <w:rStyle w:val="FootnoteReference"/>
          <w:sz w:val="20"/>
          <w:szCs w:val="20"/>
        </w:rPr>
        <w:footnoteRef/>
      </w:r>
      <w:r w:rsidRPr="00D91EC8">
        <w:rPr>
          <w:sz w:val="20"/>
          <w:szCs w:val="20"/>
        </w:rPr>
        <w:t xml:space="preserve"> </w:t>
      </w:r>
      <w:r w:rsidRPr="00B95BFF">
        <w:rPr>
          <w:i/>
          <w:sz w:val="20"/>
          <w:szCs w:val="20"/>
        </w:rPr>
        <w:t>Id</w:t>
      </w:r>
      <w:r>
        <w:rPr>
          <w:sz w:val="20"/>
          <w:szCs w:val="20"/>
        </w:rPr>
        <w:t>.</w:t>
      </w:r>
      <w:r>
        <w:t xml:space="preserve">  </w:t>
      </w:r>
    </w:p>
  </w:footnote>
  <w:footnote w:id="4">
    <w:p w:rsidR="009F6633" w:rsidRDefault="009F6633">
      <w:pPr>
        <w:pStyle w:val="FootnoteText"/>
      </w:pPr>
      <w:r>
        <w:rPr>
          <w:rStyle w:val="FootnoteReference"/>
        </w:rPr>
        <w:footnoteRef/>
      </w:r>
      <w:r>
        <w:t xml:space="preserve"> </w:t>
      </w:r>
      <w:proofErr w:type="gramStart"/>
      <w:r>
        <w:t>Petition at Attachments C and D.</w:t>
      </w:r>
      <w:proofErr w:type="gramEnd"/>
    </w:p>
  </w:footnote>
  <w:footnote w:id="5">
    <w:p w:rsidR="009F6633" w:rsidRDefault="009F6633">
      <w:pPr>
        <w:pStyle w:val="FootnoteText"/>
      </w:pPr>
      <w:r>
        <w:rPr>
          <w:rStyle w:val="FootnoteReference"/>
        </w:rPr>
        <w:footnoteRef/>
      </w:r>
      <w:r>
        <w:t xml:space="preserve"> </w:t>
      </w:r>
      <w:r w:rsidRPr="00367486">
        <w:rPr>
          <w:i/>
        </w:rPr>
        <w:t>In re Application of Puget Sound Power &amp; Light Company and Washington Natural Gas Company</w:t>
      </w:r>
      <w:r>
        <w:t>, Dockets UE-951270 and UG-960195, Fourteenth Suppl. Order Accepting Stipulation; Approving Merger (February 5, 1997) (Stipulation at 11:14-15).</w:t>
      </w:r>
    </w:p>
  </w:footnote>
  <w:footnote w:id="6">
    <w:p w:rsidR="009F6633" w:rsidRDefault="009F6633">
      <w:pPr>
        <w:pStyle w:val="FootnoteText"/>
      </w:pPr>
      <w:r>
        <w:rPr>
          <w:rStyle w:val="FootnoteReference"/>
        </w:rPr>
        <w:footnoteRef/>
      </w:r>
      <w:r>
        <w:t xml:space="preserve"> </w:t>
      </w:r>
      <w:proofErr w:type="gramStart"/>
      <w:r w:rsidRPr="00980BED">
        <w:rPr>
          <w:i/>
        </w:rPr>
        <w:t>Id</w:t>
      </w:r>
      <w:r>
        <w:t>. at ¶3.</w:t>
      </w:r>
      <w:proofErr w:type="gramEnd"/>
    </w:p>
  </w:footnote>
  <w:footnote w:id="7">
    <w:p w:rsidR="009F6633" w:rsidRDefault="009F6633">
      <w:pPr>
        <w:pStyle w:val="FootnoteText"/>
      </w:pPr>
      <w:r>
        <w:rPr>
          <w:rStyle w:val="FootnoteReference"/>
        </w:rPr>
        <w:footnoteRef/>
      </w:r>
      <w:r>
        <w:t xml:space="preserve"> </w:t>
      </w:r>
      <w:r w:rsidRPr="00030AED">
        <w:rPr>
          <w:i/>
        </w:rPr>
        <w:t>WUTC v. Puget Sound Energy, Inc</w:t>
      </w:r>
      <w:r>
        <w:t xml:space="preserve">., Dockets UE-072300 and UG-072301, Order 12 at ¶93, Final Order Approving and Adopting Settlement Stipulations; Authorizing and Requiring Compliance Filing (October 8, 2008).  See also, </w:t>
      </w:r>
      <w:r w:rsidRPr="002A2579">
        <w:rPr>
          <w:i/>
        </w:rPr>
        <w:t>WUTC v. Puget Sound Energy, Inc</w:t>
      </w:r>
      <w:r>
        <w:t>., Dockets UE-011570 and UG-011571, Twelfth Suppl. Order Rejecting Tariff Filing; Approving and Adopting Settlement Stipulation Subject to Modifications, Clarifications and Conditions (June 20, 2002) (Exhibit J to Settlement Stipulation).</w:t>
      </w:r>
    </w:p>
  </w:footnote>
  <w:footnote w:id="8">
    <w:p w:rsidR="009F6633" w:rsidRDefault="009F6633">
      <w:pPr>
        <w:pStyle w:val="FootnoteText"/>
      </w:pPr>
      <w:r>
        <w:rPr>
          <w:rStyle w:val="FootnoteReference"/>
        </w:rPr>
        <w:footnoteRef/>
      </w:r>
      <w:r>
        <w:t xml:space="preserve"> </w:t>
      </w:r>
      <w:r w:rsidRPr="002A2579">
        <w:rPr>
          <w:i/>
        </w:rPr>
        <w:t>WUTC v. Puget Sound Energy, Inc</w:t>
      </w:r>
      <w:r>
        <w:t>., Dockets UE-011570 and UG-011571, Twelfth Suppl. Order Rejecting Tariff Filing; Approving and Adopting Settlement Stipulation Subject to Modifications, Clarifications and Conditions (June 20, 2002) (Exhibit J to Settlement Stipulation,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940E4"/>
    <w:multiLevelType w:val="hybridMultilevel"/>
    <w:tmpl w:val="50289388"/>
    <w:lvl w:ilvl="0" w:tplc="B50AB7DE">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9B661F8"/>
    <w:multiLevelType w:val="hybridMultilevel"/>
    <w:tmpl w:val="77600CC4"/>
    <w:lvl w:ilvl="0" w:tplc="B50AB7DE">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19323D2"/>
    <w:multiLevelType w:val="hybridMultilevel"/>
    <w:tmpl w:val="CC3216E6"/>
    <w:lvl w:ilvl="0" w:tplc="B50AB7DE">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49052A6"/>
    <w:multiLevelType w:val="hybridMultilevel"/>
    <w:tmpl w:val="BE80E3F8"/>
    <w:lvl w:ilvl="0" w:tplc="B50AB7DE">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116"/>
    <w:rsid w:val="000055D4"/>
    <w:rsid w:val="00027D2A"/>
    <w:rsid w:val="00030AED"/>
    <w:rsid w:val="000857D9"/>
    <w:rsid w:val="000A6B52"/>
    <w:rsid w:val="000B304F"/>
    <w:rsid w:val="00101C46"/>
    <w:rsid w:val="00140936"/>
    <w:rsid w:val="001C42B9"/>
    <w:rsid w:val="00204D7B"/>
    <w:rsid w:val="00233314"/>
    <w:rsid w:val="002A2579"/>
    <w:rsid w:val="002F7B70"/>
    <w:rsid w:val="003126FC"/>
    <w:rsid w:val="00320FAA"/>
    <w:rsid w:val="003452C1"/>
    <w:rsid w:val="00367486"/>
    <w:rsid w:val="003858EE"/>
    <w:rsid w:val="0049114F"/>
    <w:rsid w:val="004F41D7"/>
    <w:rsid w:val="00560B2E"/>
    <w:rsid w:val="00563F43"/>
    <w:rsid w:val="005A7EEB"/>
    <w:rsid w:val="005D53AD"/>
    <w:rsid w:val="00603582"/>
    <w:rsid w:val="0067054E"/>
    <w:rsid w:val="00672A9C"/>
    <w:rsid w:val="006A08E7"/>
    <w:rsid w:val="006A4914"/>
    <w:rsid w:val="006B29F5"/>
    <w:rsid w:val="006E26FD"/>
    <w:rsid w:val="00727CB3"/>
    <w:rsid w:val="00754D6B"/>
    <w:rsid w:val="007734B3"/>
    <w:rsid w:val="007A3521"/>
    <w:rsid w:val="00832856"/>
    <w:rsid w:val="00841452"/>
    <w:rsid w:val="0087136E"/>
    <w:rsid w:val="008D11D2"/>
    <w:rsid w:val="0095593B"/>
    <w:rsid w:val="00980BED"/>
    <w:rsid w:val="009F3AFD"/>
    <w:rsid w:val="009F6633"/>
    <w:rsid w:val="00A0574A"/>
    <w:rsid w:val="00A12422"/>
    <w:rsid w:val="00A32ED5"/>
    <w:rsid w:val="00A64E9B"/>
    <w:rsid w:val="00AD28C7"/>
    <w:rsid w:val="00B02E0E"/>
    <w:rsid w:val="00B0607E"/>
    <w:rsid w:val="00B94DAE"/>
    <w:rsid w:val="00B95BFF"/>
    <w:rsid w:val="00BE616C"/>
    <w:rsid w:val="00CD36C5"/>
    <w:rsid w:val="00D0520F"/>
    <w:rsid w:val="00D05EEF"/>
    <w:rsid w:val="00D7502D"/>
    <w:rsid w:val="00D83E33"/>
    <w:rsid w:val="00D91EC8"/>
    <w:rsid w:val="00DC12E9"/>
    <w:rsid w:val="00E31556"/>
    <w:rsid w:val="00E42E02"/>
    <w:rsid w:val="00E5216E"/>
    <w:rsid w:val="00E839F3"/>
    <w:rsid w:val="00ED355B"/>
    <w:rsid w:val="00EE6116"/>
    <w:rsid w:val="00F248C7"/>
    <w:rsid w:val="00F40290"/>
    <w:rsid w:val="00F700F9"/>
    <w:rsid w:val="00FB3C32"/>
    <w:rsid w:val="00FC4724"/>
    <w:rsid w:val="00FF5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91EC8"/>
    <w:rPr>
      <w:sz w:val="20"/>
      <w:szCs w:val="20"/>
    </w:rPr>
  </w:style>
  <w:style w:type="character" w:customStyle="1" w:styleId="FootnoteTextChar">
    <w:name w:val="Footnote Text Char"/>
    <w:basedOn w:val="DefaultParagraphFont"/>
    <w:link w:val="FootnoteText"/>
    <w:uiPriority w:val="99"/>
    <w:semiHidden/>
    <w:rsid w:val="00D91EC8"/>
    <w:rPr>
      <w:sz w:val="20"/>
      <w:szCs w:val="20"/>
    </w:rPr>
  </w:style>
  <w:style w:type="character" w:styleId="FootnoteReference">
    <w:name w:val="footnote reference"/>
    <w:basedOn w:val="DefaultParagraphFont"/>
    <w:uiPriority w:val="99"/>
    <w:semiHidden/>
    <w:unhideWhenUsed/>
    <w:rsid w:val="00D91EC8"/>
    <w:rPr>
      <w:vertAlign w:val="superscript"/>
    </w:rPr>
  </w:style>
  <w:style w:type="paragraph" w:customStyle="1" w:styleId="Default">
    <w:name w:val="Default"/>
    <w:rsid w:val="0067054E"/>
    <w:pPr>
      <w:autoSpaceDE w:val="0"/>
      <w:autoSpaceDN w:val="0"/>
      <w:adjustRightInd w:val="0"/>
    </w:pPr>
    <w:rPr>
      <w:rFonts w:cs="Times New Roman"/>
      <w:color w:val="000000"/>
      <w:szCs w:val="24"/>
    </w:rPr>
  </w:style>
  <w:style w:type="paragraph" w:styleId="BalloonText">
    <w:name w:val="Balloon Text"/>
    <w:basedOn w:val="Normal"/>
    <w:link w:val="BalloonTextChar"/>
    <w:uiPriority w:val="99"/>
    <w:semiHidden/>
    <w:unhideWhenUsed/>
    <w:rsid w:val="005D53AD"/>
    <w:rPr>
      <w:rFonts w:ascii="Tahoma" w:hAnsi="Tahoma" w:cs="Tahoma"/>
      <w:sz w:val="16"/>
      <w:szCs w:val="16"/>
    </w:rPr>
  </w:style>
  <w:style w:type="character" w:customStyle="1" w:styleId="BalloonTextChar">
    <w:name w:val="Balloon Text Char"/>
    <w:basedOn w:val="DefaultParagraphFont"/>
    <w:link w:val="BalloonText"/>
    <w:uiPriority w:val="99"/>
    <w:semiHidden/>
    <w:rsid w:val="005D53AD"/>
    <w:rPr>
      <w:rFonts w:ascii="Tahoma" w:hAnsi="Tahoma" w:cs="Tahoma"/>
      <w:sz w:val="16"/>
      <w:szCs w:val="16"/>
    </w:rPr>
  </w:style>
  <w:style w:type="paragraph" w:styleId="ListParagraph">
    <w:name w:val="List Paragraph"/>
    <w:basedOn w:val="Normal"/>
    <w:uiPriority w:val="34"/>
    <w:qFormat/>
    <w:rsid w:val="0095593B"/>
    <w:pPr>
      <w:ind w:left="720"/>
      <w:contextualSpacing/>
    </w:pPr>
  </w:style>
  <w:style w:type="paragraph" w:styleId="Header">
    <w:name w:val="header"/>
    <w:basedOn w:val="Normal"/>
    <w:link w:val="HeaderChar"/>
    <w:uiPriority w:val="99"/>
    <w:unhideWhenUsed/>
    <w:rsid w:val="0095593B"/>
    <w:pPr>
      <w:tabs>
        <w:tab w:val="center" w:pos="4680"/>
        <w:tab w:val="right" w:pos="9360"/>
      </w:tabs>
    </w:pPr>
  </w:style>
  <w:style w:type="character" w:customStyle="1" w:styleId="HeaderChar">
    <w:name w:val="Header Char"/>
    <w:basedOn w:val="DefaultParagraphFont"/>
    <w:link w:val="Header"/>
    <w:uiPriority w:val="99"/>
    <w:rsid w:val="0095593B"/>
  </w:style>
  <w:style w:type="paragraph" w:styleId="Footer">
    <w:name w:val="footer"/>
    <w:basedOn w:val="Normal"/>
    <w:link w:val="FooterChar"/>
    <w:uiPriority w:val="99"/>
    <w:unhideWhenUsed/>
    <w:rsid w:val="0095593B"/>
    <w:pPr>
      <w:tabs>
        <w:tab w:val="center" w:pos="4680"/>
        <w:tab w:val="right" w:pos="9360"/>
      </w:tabs>
    </w:pPr>
  </w:style>
  <w:style w:type="character" w:customStyle="1" w:styleId="FooterChar">
    <w:name w:val="Footer Char"/>
    <w:basedOn w:val="DefaultParagraphFont"/>
    <w:link w:val="Footer"/>
    <w:uiPriority w:val="99"/>
    <w:rsid w:val="0095593B"/>
  </w:style>
  <w:style w:type="paragraph" w:styleId="BodyTextIndent2">
    <w:name w:val="Body Text Indent 2"/>
    <w:basedOn w:val="Normal"/>
    <w:link w:val="BodyTextIndent2Char"/>
    <w:uiPriority w:val="99"/>
    <w:semiHidden/>
    <w:unhideWhenUsed/>
    <w:rsid w:val="00E31556"/>
    <w:pPr>
      <w:spacing w:after="120" w:line="480" w:lineRule="auto"/>
      <w:ind w:left="360"/>
    </w:pPr>
    <w:rPr>
      <w:rFonts w:asciiTheme="minorHAnsi" w:hAnsiTheme="minorHAnsi"/>
      <w:sz w:val="22"/>
    </w:rPr>
  </w:style>
  <w:style w:type="character" w:customStyle="1" w:styleId="BodyTextIndent2Char">
    <w:name w:val="Body Text Indent 2 Char"/>
    <w:basedOn w:val="DefaultParagraphFont"/>
    <w:link w:val="BodyTextIndent2"/>
    <w:uiPriority w:val="99"/>
    <w:semiHidden/>
    <w:rsid w:val="00E31556"/>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91EC8"/>
    <w:rPr>
      <w:sz w:val="20"/>
      <w:szCs w:val="20"/>
    </w:rPr>
  </w:style>
  <w:style w:type="character" w:customStyle="1" w:styleId="FootnoteTextChar">
    <w:name w:val="Footnote Text Char"/>
    <w:basedOn w:val="DefaultParagraphFont"/>
    <w:link w:val="FootnoteText"/>
    <w:uiPriority w:val="99"/>
    <w:semiHidden/>
    <w:rsid w:val="00D91EC8"/>
    <w:rPr>
      <w:sz w:val="20"/>
      <w:szCs w:val="20"/>
    </w:rPr>
  </w:style>
  <w:style w:type="character" w:styleId="FootnoteReference">
    <w:name w:val="footnote reference"/>
    <w:basedOn w:val="DefaultParagraphFont"/>
    <w:uiPriority w:val="99"/>
    <w:semiHidden/>
    <w:unhideWhenUsed/>
    <w:rsid w:val="00D91EC8"/>
    <w:rPr>
      <w:vertAlign w:val="superscript"/>
    </w:rPr>
  </w:style>
  <w:style w:type="paragraph" w:customStyle="1" w:styleId="Default">
    <w:name w:val="Default"/>
    <w:rsid w:val="0067054E"/>
    <w:pPr>
      <w:autoSpaceDE w:val="0"/>
      <w:autoSpaceDN w:val="0"/>
      <w:adjustRightInd w:val="0"/>
    </w:pPr>
    <w:rPr>
      <w:rFonts w:cs="Times New Roman"/>
      <w:color w:val="000000"/>
      <w:szCs w:val="24"/>
    </w:rPr>
  </w:style>
  <w:style w:type="paragraph" w:styleId="BalloonText">
    <w:name w:val="Balloon Text"/>
    <w:basedOn w:val="Normal"/>
    <w:link w:val="BalloonTextChar"/>
    <w:uiPriority w:val="99"/>
    <w:semiHidden/>
    <w:unhideWhenUsed/>
    <w:rsid w:val="005D53AD"/>
    <w:rPr>
      <w:rFonts w:ascii="Tahoma" w:hAnsi="Tahoma" w:cs="Tahoma"/>
      <w:sz w:val="16"/>
      <w:szCs w:val="16"/>
    </w:rPr>
  </w:style>
  <w:style w:type="character" w:customStyle="1" w:styleId="BalloonTextChar">
    <w:name w:val="Balloon Text Char"/>
    <w:basedOn w:val="DefaultParagraphFont"/>
    <w:link w:val="BalloonText"/>
    <w:uiPriority w:val="99"/>
    <w:semiHidden/>
    <w:rsid w:val="005D53AD"/>
    <w:rPr>
      <w:rFonts w:ascii="Tahoma" w:hAnsi="Tahoma" w:cs="Tahoma"/>
      <w:sz w:val="16"/>
      <w:szCs w:val="16"/>
    </w:rPr>
  </w:style>
  <w:style w:type="paragraph" w:styleId="ListParagraph">
    <w:name w:val="List Paragraph"/>
    <w:basedOn w:val="Normal"/>
    <w:uiPriority w:val="34"/>
    <w:qFormat/>
    <w:rsid w:val="0095593B"/>
    <w:pPr>
      <w:ind w:left="720"/>
      <w:contextualSpacing/>
    </w:pPr>
  </w:style>
  <w:style w:type="paragraph" w:styleId="Header">
    <w:name w:val="header"/>
    <w:basedOn w:val="Normal"/>
    <w:link w:val="HeaderChar"/>
    <w:uiPriority w:val="99"/>
    <w:unhideWhenUsed/>
    <w:rsid w:val="0095593B"/>
    <w:pPr>
      <w:tabs>
        <w:tab w:val="center" w:pos="4680"/>
        <w:tab w:val="right" w:pos="9360"/>
      </w:tabs>
    </w:pPr>
  </w:style>
  <w:style w:type="character" w:customStyle="1" w:styleId="HeaderChar">
    <w:name w:val="Header Char"/>
    <w:basedOn w:val="DefaultParagraphFont"/>
    <w:link w:val="Header"/>
    <w:uiPriority w:val="99"/>
    <w:rsid w:val="0095593B"/>
  </w:style>
  <w:style w:type="paragraph" w:styleId="Footer">
    <w:name w:val="footer"/>
    <w:basedOn w:val="Normal"/>
    <w:link w:val="FooterChar"/>
    <w:uiPriority w:val="99"/>
    <w:unhideWhenUsed/>
    <w:rsid w:val="0095593B"/>
    <w:pPr>
      <w:tabs>
        <w:tab w:val="center" w:pos="4680"/>
        <w:tab w:val="right" w:pos="9360"/>
      </w:tabs>
    </w:pPr>
  </w:style>
  <w:style w:type="character" w:customStyle="1" w:styleId="FooterChar">
    <w:name w:val="Footer Char"/>
    <w:basedOn w:val="DefaultParagraphFont"/>
    <w:link w:val="Footer"/>
    <w:uiPriority w:val="99"/>
    <w:rsid w:val="0095593B"/>
  </w:style>
  <w:style w:type="paragraph" w:styleId="BodyTextIndent2">
    <w:name w:val="Body Text Indent 2"/>
    <w:basedOn w:val="Normal"/>
    <w:link w:val="BodyTextIndent2Char"/>
    <w:uiPriority w:val="99"/>
    <w:semiHidden/>
    <w:unhideWhenUsed/>
    <w:rsid w:val="00E31556"/>
    <w:pPr>
      <w:spacing w:after="120" w:line="480" w:lineRule="auto"/>
      <w:ind w:left="360"/>
    </w:pPr>
    <w:rPr>
      <w:rFonts w:asciiTheme="minorHAnsi" w:hAnsiTheme="minorHAnsi"/>
      <w:sz w:val="22"/>
    </w:rPr>
  </w:style>
  <w:style w:type="character" w:customStyle="1" w:styleId="BodyTextIndent2Char">
    <w:name w:val="Body Text Indent 2 Char"/>
    <w:basedOn w:val="DefaultParagraphFont"/>
    <w:link w:val="BodyTextIndent2"/>
    <w:uiPriority w:val="99"/>
    <w:semiHidden/>
    <w:rsid w:val="00E31556"/>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2007-12-03T08:00:00+00:00</OpenedDate>
    <Date1 xmlns="dc463f71-b30c-4ab2-9473-d307f9d35888">2013-03-27T07:00:00+00:00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072300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887D659DE22543A2760D28314F79CB" ma:contentTypeVersion="132" ma:contentTypeDescription="" ma:contentTypeScope="" ma:versionID="4a96f96fb5d3ed2f60b433e89abd5b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3124AB-54B2-49F1-9895-45D9CAA63123}"/>
</file>

<file path=customXml/itemProps2.xml><?xml version="1.0" encoding="utf-8"?>
<ds:datastoreItem xmlns:ds="http://schemas.openxmlformats.org/officeDocument/2006/customXml" ds:itemID="{48D285BC-3EC6-4EE7-8761-72D77A3D55C7}"/>
</file>

<file path=customXml/itemProps3.xml><?xml version="1.0" encoding="utf-8"?>
<ds:datastoreItem xmlns:ds="http://schemas.openxmlformats.org/officeDocument/2006/customXml" ds:itemID="{3EB23792-CA8B-4CCA-8A39-E6B9071EAC4E}"/>
</file>

<file path=customXml/itemProps4.xml><?xml version="1.0" encoding="utf-8"?>
<ds:datastoreItem xmlns:ds="http://schemas.openxmlformats.org/officeDocument/2006/customXml" ds:itemID="{CA75C4D4-C703-4882-AB3A-4A37232CA483}"/>
</file>

<file path=customXml/itemProps5.xml><?xml version="1.0" encoding="utf-8"?>
<ds:datastoreItem xmlns:ds="http://schemas.openxmlformats.org/officeDocument/2006/customXml" ds:itemID="{3FC17437-7145-4D3A-882A-156D1213826E}"/>
</file>

<file path=docProps/app.xml><?xml version="1.0" encoding="utf-8"?>
<Properties xmlns="http://schemas.openxmlformats.org/officeDocument/2006/extended-properties" xmlns:vt="http://schemas.openxmlformats.org/officeDocument/2006/docPropsVTypes">
  <Template>Normal.dotm</Template>
  <TotalTime>19</TotalTime>
  <Pages>6</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Cedarbaum, Bob (UTC)</dc:creator>
  <cp:lastModifiedBy>Krista Gross</cp:lastModifiedBy>
  <cp:revision>9</cp:revision>
  <dcterms:created xsi:type="dcterms:W3CDTF">2013-03-22T15:04:00Z</dcterms:created>
  <dcterms:modified xsi:type="dcterms:W3CDTF">2013-03-26T16:12:00Z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0x0101006E56B4D1795A2E4DB2F0B01679ED314A00CF887D659DE22543A2760D28314F79CB</vt:lpwstr>
  </property>
  <property fmtid="{D5CDD505-2E9C-101B-9397-08002B2CF9AE}" pid="3" name="_docset_NoMedatataSyncRequired">
    <vt:lpwstr>False</vt:lpwstr>
  </property>
</Properties>
</file>