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08AE" w14:textId="57B5F96F" w:rsidR="00D40250" w:rsidRDefault="00535701">
      <w:pPr>
        <w:pStyle w:val="BodyText"/>
        <w:spacing w:before="66"/>
        <w:ind w:right="139"/>
        <w:jc w:val="right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4B708DB" wp14:editId="2739E6A7">
            <wp:simplePos x="0" y="0"/>
            <wp:positionH relativeFrom="page">
              <wp:posOffset>3336925</wp:posOffset>
            </wp:positionH>
            <wp:positionV relativeFrom="paragraph">
              <wp:posOffset>74930</wp:posOffset>
            </wp:positionV>
            <wp:extent cx="656272" cy="6731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272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Service Date: </w:t>
      </w:r>
      <w:r w:rsidR="00BB71EF">
        <w:t>August</w:t>
      </w:r>
      <w:r>
        <w:t xml:space="preserve"> </w:t>
      </w:r>
      <w:r w:rsidR="004F5E60">
        <w:t>10</w:t>
      </w:r>
      <w:r>
        <w:t>, 2021</w:t>
      </w:r>
    </w:p>
    <w:p w14:paraId="74B708AF" w14:textId="77777777" w:rsidR="00D40250" w:rsidRDefault="00D40250">
      <w:pPr>
        <w:pStyle w:val="BodyText"/>
        <w:rPr>
          <w:sz w:val="20"/>
        </w:rPr>
      </w:pPr>
    </w:p>
    <w:p w14:paraId="74B708B0" w14:textId="77777777" w:rsidR="00D40250" w:rsidRDefault="00D40250">
      <w:pPr>
        <w:pStyle w:val="BodyText"/>
        <w:rPr>
          <w:sz w:val="20"/>
        </w:rPr>
      </w:pPr>
    </w:p>
    <w:p w14:paraId="74B708B1" w14:textId="77777777" w:rsidR="00D40250" w:rsidRDefault="00D40250">
      <w:pPr>
        <w:pStyle w:val="BodyText"/>
        <w:rPr>
          <w:sz w:val="20"/>
        </w:rPr>
      </w:pPr>
    </w:p>
    <w:p w14:paraId="74B708B2" w14:textId="77777777" w:rsidR="00D40250" w:rsidRDefault="00D40250">
      <w:pPr>
        <w:pStyle w:val="BodyText"/>
        <w:spacing w:before="1"/>
        <w:rPr>
          <w:sz w:val="20"/>
        </w:rPr>
      </w:pPr>
    </w:p>
    <w:p w14:paraId="74B708B3" w14:textId="77777777" w:rsidR="00D40250" w:rsidRDefault="00535701">
      <w:pPr>
        <w:spacing w:line="207" w:lineRule="exact"/>
        <w:ind w:left="1604" w:right="2144"/>
        <w:jc w:val="center"/>
        <w:rPr>
          <w:rFonts w:ascii="Arial"/>
          <w:b/>
          <w:sz w:val="18"/>
        </w:rPr>
      </w:pPr>
      <w:r>
        <w:rPr>
          <w:rFonts w:ascii="Arial"/>
          <w:b/>
          <w:color w:val="008000"/>
          <w:sz w:val="18"/>
        </w:rPr>
        <w:t>STATE OF WASHINGTON</w:t>
      </w:r>
    </w:p>
    <w:p w14:paraId="74B708B4" w14:textId="77777777" w:rsidR="00D40250" w:rsidRDefault="00535701">
      <w:pPr>
        <w:spacing w:line="321" w:lineRule="exact"/>
        <w:ind w:left="1604" w:right="2146"/>
        <w:jc w:val="center"/>
        <w:rPr>
          <w:rFonts w:ascii="Arial"/>
          <w:sz w:val="28"/>
        </w:rPr>
      </w:pPr>
      <w:r>
        <w:rPr>
          <w:rFonts w:ascii="Arial"/>
          <w:color w:val="008000"/>
          <w:sz w:val="28"/>
        </w:rPr>
        <w:t>UTILITIES AND TRANSPORTATION COMMISSION</w:t>
      </w:r>
    </w:p>
    <w:p w14:paraId="74B708B5" w14:textId="77777777" w:rsidR="00D40250" w:rsidRDefault="00535701">
      <w:pPr>
        <w:spacing w:line="207" w:lineRule="exact"/>
        <w:ind w:left="1604" w:right="2141"/>
        <w:jc w:val="center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color w:val="008000"/>
          <w:sz w:val="18"/>
        </w:rPr>
        <w:t>621 Woodland Square Loop S.E. ● Lacey, Washington 98503</w:t>
      </w:r>
    </w:p>
    <w:p w14:paraId="74B708B6" w14:textId="77777777" w:rsidR="00D40250" w:rsidRDefault="00535701">
      <w:pPr>
        <w:spacing w:line="207" w:lineRule="exact"/>
        <w:ind w:left="1604" w:right="2087"/>
        <w:jc w:val="center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color w:val="008000"/>
          <w:sz w:val="18"/>
        </w:rPr>
        <w:t>P.O. Box 47250 ● Olympia, Washington 98504-7250</w:t>
      </w:r>
    </w:p>
    <w:p w14:paraId="74B708B7" w14:textId="77777777" w:rsidR="00D40250" w:rsidRDefault="00535701">
      <w:pPr>
        <w:spacing w:before="2"/>
        <w:ind w:left="1604" w:right="213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008000"/>
          <w:sz w:val="18"/>
        </w:rPr>
        <w:t>(360) 664-1160 ● TTY 1-800-833-6384 or 711</w:t>
      </w:r>
    </w:p>
    <w:p w14:paraId="74B708B9" w14:textId="77777777" w:rsidR="00D40250" w:rsidRDefault="00D40250">
      <w:pPr>
        <w:pStyle w:val="BodyText"/>
        <w:rPr>
          <w:rFonts w:ascii="Arial"/>
          <w:b/>
          <w:sz w:val="20"/>
        </w:rPr>
      </w:pPr>
    </w:p>
    <w:p w14:paraId="74B708BA" w14:textId="313191A9" w:rsidR="00D40250" w:rsidRDefault="00BB71EF">
      <w:pPr>
        <w:pStyle w:val="BodyText"/>
        <w:spacing w:before="177"/>
        <w:ind w:left="1239" w:right="2146"/>
        <w:jc w:val="center"/>
      </w:pPr>
      <w:r>
        <w:t>August</w:t>
      </w:r>
      <w:r w:rsidR="00535701">
        <w:t xml:space="preserve"> </w:t>
      </w:r>
      <w:r w:rsidR="004F5E60">
        <w:t>10</w:t>
      </w:r>
      <w:r w:rsidR="00535701">
        <w:t>, 2021</w:t>
      </w:r>
    </w:p>
    <w:p w14:paraId="74B708BB" w14:textId="77777777" w:rsidR="00D40250" w:rsidRDefault="00D40250">
      <w:pPr>
        <w:pStyle w:val="BodyText"/>
        <w:rPr>
          <w:sz w:val="26"/>
        </w:rPr>
      </w:pPr>
    </w:p>
    <w:p w14:paraId="74B708BC" w14:textId="77777777" w:rsidR="00D40250" w:rsidRDefault="00D40250">
      <w:pPr>
        <w:pStyle w:val="BodyText"/>
        <w:spacing w:before="1"/>
        <w:rPr>
          <w:sz w:val="21"/>
        </w:rPr>
      </w:pPr>
    </w:p>
    <w:p w14:paraId="74B708BD" w14:textId="7A772B12" w:rsidR="00D40250" w:rsidRDefault="00535701">
      <w:pPr>
        <w:pStyle w:val="Heading1"/>
        <w:ind w:left="530" w:right="1067" w:hanging="3"/>
        <w:jc w:val="center"/>
      </w:pPr>
      <w:r>
        <w:t>NOTICE OF CHANGES TO TAIRFF 15-C TO INCREASE THE MAXIMUM CONTAINER RATES IN ITEM 195, ITEM 196, AND ITEM 225</w:t>
      </w:r>
    </w:p>
    <w:p w14:paraId="74B708BE" w14:textId="77777777" w:rsidR="00D40250" w:rsidRDefault="00D40250">
      <w:pPr>
        <w:pStyle w:val="BodyText"/>
        <w:rPr>
          <w:b/>
          <w:sz w:val="26"/>
        </w:rPr>
      </w:pPr>
    </w:p>
    <w:p w14:paraId="74B708BF" w14:textId="77777777" w:rsidR="00D40250" w:rsidRDefault="00D40250">
      <w:pPr>
        <w:pStyle w:val="BodyText"/>
        <w:spacing w:before="10"/>
        <w:rPr>
          <w:b/>
          <w:sz w:val="21"/>
        </w:rPr>
      </w:pPr>
    </w:p>
    <w:p w14:paraId="74B708C0" w14:textId="77777777" w:rsidR="00D40250" w:rsidRPr="00027DB4" w:rsidRDefault="00535701">
      <w:pPr>
        <w:spacing w:before="1"/>
        <w:ind w:left="220"/>
        <w:rPr>
          <w:i/>
          <w:sz w:val="24"/>
        </w:rPr>
      </w:pPr>
      <w:r>
        <w:rPr>
          <w:sz w:val="24"/>
        </w:rPr>
        <w:t xml:space="preserve">RE: </w:t>
      </w:r>
      <w:r>
        <w:rPr>
          <w:i/>
          <w:sz w:val="24"/>
        </w:rPr>
        <w:t xml:space="preserve">In the Matter of </w:t>
      </w:r>
      <w:r w:rsidRPr="00027DB4">
        <w:rPr>
          <w:i/>
          <w:sz w:val="24"/>
        </w:rPr>
        <w:t>Amending Washington Utilities and Transportation Commission</w:t>
      </w:r>
    </w:p>
    <w:p w14:paraId="74B708C1" w14:textId="598E4E28" w:rsidR="00D40250" w:rsidRDefault="00535701" w:rsidP="00974753">
      <w:pPr>
        <w:spacing w:line="480" w:lineRule="auto"/>
        <w:ind w:left="100" w:right="60" w:firstLine="540"/>
        <w:rPr>
          <w:sz w:val="24"/>
        </w:rPr>
      </w:pPr>
      <w:r w:rsidRPr="00027DB4">
        <w:rPr>
          <w:i/>
          <w:sz w:val="24"/>
        </w:rPr>
        <w:t>Tariff 15-C, Relating to Intrastate Transportation of Household Goods, Docket TV</w:t>
      </w:r>
      <w:r w:rsidR="00C61424" w:rsidRPr="00027DB4">
        <w:rPr>
          <w:i/>
          <w:sz w:val="24"/>
        </w:rPr>
        <w:t>-</w:t>
      </w:r>
      <w:r w:rsidRPr="00027DB4">
        <w:rPr>
          <w:i/>
          <w:sz w:val="24"/>
        </w:rPr>
        <w:t>210</w:t>
      </w:r>
      <w:r w:rsidR="00BB71EF" w:rsidRPr="00027DB4">
        <w:rPr>
          <w:i/>
          <w:sz w:val="24"/>
        </w:rPr>
        <w:t>326</w:t>
      </w:r>
      <w:r>
        <w:rPr>
          <w:sz w:val="24"/>
        </w:rPr>
        <w:t xml:space="preserve"> TO ALL PARTIES:</w:t>
      </w:r>
    </w:p>
    <w:p w14:paraId="74B708C2" w14:textId="0DC82F05" w:rsidR="00D40250" w:rsidRDefault="00535701">
      <w:pPr>
        <w:pStyle w:val="BodyText"/>
        <w:spacing w:before="10"/>
        <w:ind w:left="100" w:right="907"/>
      </w:pPr>
      <w:r>
        <w:t xml:space="preserve">Effective </w:t>
      </w:r>
      <w:r w:rsidR="00BB71EF">
        <w:t>July</w:t>
      </w:r>
      <w:r>
        <w:t xml:space="preserve"> </w:t>
      </w:r>
      <w:r w:rsidR="00BB71EF">
        <w:t>30</w:t>
      </w:r>
      <w:r>
        <w:t>, 2021, the Washington Utilities and Transportation Commission (Commission) approved the following changes to Tariff 15-C:</w:t>
      </w:r>
    </w:p>
    <w:p w14:paraId="74B708CA" w14:textId="77777777" w:rsidR="00D40250" w:rsidRDefault="00D40250">
      <w:pPr>
        <w:pStyle w:val="BodyText"/>
        <w:spacing w:before="9"/>
        <w:rPr>
          <w:sz w:val="23"/>
        </w:rPr>
      </w:pPr>
    </w:p>
    <w:p w14:paraId="74B708CB" w14:textId="77777777" w:rsidR="00D40250" w:rsidRDefault="00535701">
      <w:pPr>
        <w:pStyle w:val="Heading1"/>
      </w:pPr>
      <w:r>
        <w:t>Item 195 – Packing Charges, Item 196 – Container Prices, and Item 225 – Container Prices</w:t>
      </w:r>
    </w:p>
    <w:p w14:paraId="1544206A" w14:textId="74B4A833" w:rsidR="00E50DF7" w:rsidRDefault="00535701" w:rsidP="007B0B03">
      <w:pPr>
        <w:pStyle w:val="BodyText"/>
        <w:ind w:left="100" w:right="235"/>
      </w:pPr>
      <w:r>
        <w:t>The Commission approved a twelve percent increase to container rates</w:t>
      </w:r>
      <w:r w:rsidR="00243C23">
        <w:t>, pursuant to a request filed by the Washington Movers Conference</w:t>
      </w:r>
      <w:r>
        <w:t xml:space="preserve">. </w:t>
      </w:r>
      <w:r w:rsidR="00E50DF7">
        <w:t>For the container prices listen in Item 19</w:t>
      </w:r>
      <w:r w:rsidR="009E0D36">
        <w:t>6</w:t>
      </w:r>
      <w:r w:rsidR="00E50DF7">
        <w:t xml:space="preserve"> – </w:t>
      </w:r>
      <w:r w:rsidR="009E0D36">
        <w:t>Container Prices</w:t>
      </w:r>
      <w:r w:rsidR="00E50DF7">
        <w:t xml:space="preserve"> and Item 225 – Container Prices, all maximum rates were increased by </w:t>
      </w:r>
      <w:r w:rsidR="00456DC8">
        <w:t xml:space="preserve">twelve </w:t>
      </w:r>
      <w:r w:rsidR="00E50DF7">
        <w:t>percent. For Item 19</w:t>
      </w:r>
      <w:r w:rsidR="009E0D36">
        <w:t>5</w:t>
      </w:r>
      <w:r w:rsidR="00E50DF7">
        <w:t xml:space="preserve"> – </w:t>
      </w:r>
      <w:r w:rsidR="009E0D36">
        <w:t>Packing Charges</w:t>
      </w:r>
      <w:r w:rsidR="00E50DF7">
        <w:t xml:space="preserve">, which are rates that include both container prices and labor costs for packing the containers, the </w:t>
      </w:r>
      <w:r w:rsidR="009E0D36">
        <w:t>revised</w:t>
      </w:r>
      <w:r w:rsidR="00E50DF7">
        <w:t xml:space="preserve"> rates include a </w:t>
      </w:r>
      <w:r w:rsidR="009E0D36">
        <w:t>twelve</w:t>
      </w:r>
      <w:r w:rsidR="00E50DF7">
        <w:t xml:space="preserve"> percent increase to the container portion of the rates only.</w:t>
      </w:r>
    </w:p>
    <w:p w14:paraId="719C3049" w14:textId="77777777" w:rsidR="00E50DF7" w:rsidRDefault="00E50DF7" w:rsidP="00E50DF7">
      <w:pPr>
        <w:pStyle w:val="BodyText"/>
        <w:spacing w:before="9"/>
      </w:pPr>
    </w:p>
    <w:p w14:paraId="0FF5600D" w14:textId="2E3115E9" w:rsidR="00E50DF7" w:rsidRDefault="00E50DF7" w:rsidP="00E50DF7">
      <w:pPr>
        <w:pStyle w:val="BodyText"/>
        <w:ind w:left="100" w:right="96"/>
      </w:pPr>
      <w:r>
        <w:t xml:space="preserve">The updated version of Tariff 15-C </w:t>
      </w:r>
      <w:r w:rsidR="00345208">
        <w:t xml:space="preserve">is attached and </w:t>
      </w:r>
      <w:r>
        <w:t xml:space="preserve">can </w:t>
      </w:r>
      <w:r w:rsidR="00121C90">
        <w:t xml:space="preserve">also </w:t>
      </w:r>
      <w:r>
        <w:t xml:space="preserve">be found </w:t>
      </w:r>
      <w:r w:rsidR="00121C90">
        <w:t xml:space="preserve">on the Commission’s website </w:t>
      </w:r>
      <w:r>
        <w:t xml:space="preserve">at: </w:t>
      </w:r>
      <w:hyperlink r:id="rId5">
        <w:r>
          <w:rPr>
            <w:color w:val="800080"/>
            <w:u w:val="single" w:color="800080"/>
          </w:rPr>
          <w:t>https://www.utc.wa.gov/regulatedIndustries/transportation/householdGoods/Pages/default.aspx</w:t>
        </w:r>
      </w:hyperlink>
    </w:p>
    <w:p w14:paraId="53728C31" w14:textId="77777777" w:rsidR="00E50DF7" w:rsidRDefault="00E50DF7" w:rsidP="00E50DF7">
      <w:pPr>
        <w:pStyle w:val="BodyText"/>
      </w:pPr>
    </w:p>
    <w:p w14:paraId="6C7919DA" w14:textId="3ABE8305" w:rsidR="00E50DF7" w:rsidRDefault="00E50DF7" w:rsidP="00E50DF7">
      <w:pPr>
        <w:pStyle w:val="BodyText"/>
        <w:spacing w:before="90"/>
        <w:ind w:left="100" w:right="722"/>
      </w:pPr>
      <w:r>
        <w:t xml:space="preserve">If you have any questions about this Notice, please contact </w:t>
      </w:r>
      <w:r w:rsidR="00FF7C63">
        <w:t>Greg Hammond</w:t>
      </w:r>
      <w:r>
        <w:t>, Regulatory Analyst, at (360) 664-</w:t>
      </w:r>
      <w:r w:rsidR="00FF7C63">
        <w:t>1278</w:t>
      </w:r>
      <w:r>
        <w:t>.</w:t>
      </w:r>
    </w:p>
    <w:p w14:paraId="26F01172" w14:textId="77777777" w:rsidR="00FF7C63" w:rsidRDefault="00FF7C63" w:rsidP="00E50DF7">
      <w:pPr>
        <w:pStyle w:val="BodyText"/>
        <w:ind w:left="100"/>
      </w:pPr>
    </w:p>
    <w:p w14:paraId="245B6721" w14:textId="4412F93A" w:rsidR="00E50DF7" w:rsidRDefault="00E50DF7" w:rsidP="00E50DF7">
      <w:pPr>
        <w:pStyle w:val="BodyText"/>
        <w:ind w:left="100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30523A7D" wp14:editId="5D9AA3F3">
            <wp:simplePos x="0" y="0"/>
            <wp:positionH relativeFrom="page">
              <wp:posOffset>840105</wp:posOffset>
            </wp:positionH>
            <wp:positionV relativeFrom="paragraph">
              <wp:posOffset>202985</wp:posOffset>
            </wp:positionV>
            <wp:extent cx="1265065" cy="29717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065" cy="297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Sincerely,</w:t>
      </w:r>
    </w:p>
    <w:p w14:paraId="61902179" w14:textId="77777777" w:rsidR="00E50DF7" w:rsidRDefault="00E50DF7" w:rsidP="00E50DF7">
      <w:pPr>
        <w:pStyle w:val="BodyText"/>
        <w:spacing w:before="23"/>
        <w:ind w:left="100"/>
      </w:pPr>
      <w:r>
        <w:t>Bridgit Feeser</w:t>
      </w:r>
    </w:p>
    <w:p w14:paraId="7160F98B" w14:textId="77777777" w:rsidR="00E50DF7" w:rsidRDefault="00E50DF7" w:rsidP="00E50DF7">
      <w:pPr>
        <w:pStyle w:val="BodyText"/>
        <w:ind w:left="100"/>
      </w:pPr>
      <w:r>
        <w:t>Consumer Protection Assistant Director</w:t>
      </w:r>
    </w:p>
    <w:p w14:paraId="74B708CE" w14:textId="77777777" w:rsidR="00D40250" w:rsidRDefault="00D40250">
      <w:pPr>
        <w:pStyle w:val="BodyText"/>
        <w:rPr>
          <w:sz w:val="26"/>
        </w:rPr>
      </w:pPr>
    </w:p>
    <w:p w14:paraId="74B708CF" w14:textId="77777777" w:rsidR="00D40250" w:rsidRDefault="00D40250">
      <w:pPr>
        <w:pStyle w:val="BodyText"/>
        <w:spacing w:before="2"/>
        <w:rPr>
          <w:sz w:val="35"/>
        </w:rPr>
      </w:pPr>
    </w:p>
    <w:p w14:paraId="74B708D0" w14:textId="77777777" w:rsidR="00D40250" w:rsidRDefault="00535701">
      <w:pPr>
        <w:spacing w:before="1"/>
        <w:ind w:left="1604" w:right="2140"/>
        <w:jc w:val="center"/>
        <w:rPr>
          <w:rFonts w:ascii="Arial"/>
          <w:sz w:val="18"/>
        </w:rPr>
      </w:pPr>
      <w:r>
        <w:rPr>
          <w:rFonts w:ascii="Arial"/>
          <w:color w:val="008000"/>
          <w:sz w:val="18"/>
        </w:rPr>
        <w:t>Respect. Professionalism. Integrity. Accountability.</w:t>
      </w:r>
    </w:p>
    <w:sectPr w:rsidR="00D40250">
      <w:pgSz w:w="12240" w:h="15840"/>
      <w:pgMar w:top="1300" w:right="14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250"/>
    <w:rsid w:val="00027DB4"/>
    <w:rsid w:val="00121C90"/>
    <w:rsid w:val="00161CE0"/>
    <w:rsid w:val="00243C23"/>
    <w:rsid w:val="00345208"/>
    <w:rsid w:val="00411A2C"/>
    <w:rsid w:val="00456DC8"/>
    <w:rsid w:val="004F5E60"/>
    <w:rsid w:val="00535701"/>
    <w:rsid w:val="007B0B03"/>
    <w:rsid w:val="008A7EB3"/>
    <w:rsid w:val="00974753"/>
    <w:rsid w:val="009E0D36"/>
    <w:rsid w:val="00BB71EF"/>
    <w:rsid w:val="00C61424"/>
    <w:rsid w:val="00D40250"/>
    <w:rsid w:val="00DF5640"/>
    <w:rsid w:val="00E50DF7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708AE"/>
  <w15:docId w15:val="{B30C9E03-3AAE-4A91-B350-3026CD2D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hyperlink" Target="https://www.utc.wa.gov/regulatedIndustries/transportation/householdGoods/Pages/default.aspx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7746FD2A36044C84C2B5C57CAD4DE0" ma:contentTypeVersion="44" ma:contentTypeDescription="" ma:contentTypeScope="" ma:versionID="fd68271ff9d3129059c3e900f1a685c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5371b12cbd0ca12feeca5b6edfa8e73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Visibility xmlns="dc463f71-b30c-4ab2-9473-d307f9d35888">Full Visibility</Visibility>
    <DocumentSetType xmlns="dc463f71-b30c-4ab2-9473-d307f9d35888">Notice</DocumentSetType>
    <IsConfidential xmlns="dc463f71-b30c-4ab2-9473-d307f9d35888">false</IsConfidential>
    <CaseType xmlns="dc463f71-b30c-4ab2-9473-d307f9d35888">Tariff Revision</CaseType>
    <IndustryCode xmlns="dc463f71-b30c-4ab2-9473-d307f9d35888">207</IndustryCode>
    <CaseStatus xmlns="dc463f71-b30c-4ab2-9473-d307f9d35888">Closed</CaseStatus>
    <OpenedDate xmlns="dc463f71-b30c-4ab2-9473-d307f9d35888">2021-05-07T07:00:00+00:00</OpenedDate>
    <Date1 xmlns="dc463f71-b30c-4ab2-9473-d307f9d35888">2021-08-10T23:42:12+00:00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210326</DocketNumber>
    <AgendaOrder xmlns="dc463f71-b30c-4ab2-9473-d307f9d35888">false</AgendaOrder>
    <SignificantOrder xmlns="dc463f71-b30c-4ab2-9473-d307f9d35888">false</SignificantOrd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C7C18B5A-DCDA-466F-863B-559D391E2D0E}"/>
</file>

<file path=customXml/itemProps2.xml><?xml version="1.0" encoding="utf-8"?>
<ds:datastoreItem xmlns:ds="http://schemas.openxmlformats.org/officeDocument/2006/customXml" ds:itemID="{EE0510B9-05DE-41AA-ACCA-D554D8B02EB7}"/>
</file>

<file path=customXml/itemProps3.xml><?xml version="1.0" encoding="utf-8"?>
<ds:datastoreItem xmlns:ds="http://schemas.openxmlformats.org/officeDocument/2006/customXml" ds:itemID="{466C6AB3-018C-440E-BF14-D54B4B8B21EC}"/>
</file>

<file path=customXml/itemProps4.xml><?xml version="1.0" encoding="utf-8"?>
<ds:datastoreItem xmlns:ds="http://schemas.openxmlformats.org/officeDocument/2006/customXml" ds:itemID="{263B7CD1-C9C8-46B5-9EF5-484A57C188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Hammond, Greg (UTC)</cp:lastModifiedBy>
  <cp:revision>20</cp:revision>
  <dcterms:created xsi:type="dcterms:W3CDTF">2021-08-02T16:30:00Z</dcterms:created>
  <dcterms:modified xsi:type="dcterms:W3CDTF">2021-08-10T20:06:00Z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2021-08-02T00:00:00Z</vt:filetime>
  </property>
  <property fmtid="{D5CDD505-2E9C-101B-9397-08002B2CF9AE}" pid="5" name="ContentTypeId">
    <vt:lpwstr>0x0101006E56B4D1795A2E4DB2F0B01679ED314A00A27746FD2A36044C84C2B5C57CAD4DE0</vt:lpwstr>
  </property>
  <property fmtid="{D5CDD505-2E9C-101B-9397-08002B2CF9AE}" pid="7" name="EfsecDocumentType">
    <vt:lpwstr>Documents</vt:lpwstr>
  </property>
  <property fmtid="{D5CDD505-2E9C-101B-9397-08002B2CF9AE}" pid="13" name="IsOfficialRecord">
    <vt:bool>false</vt:bool>
  </property>
  <property fmtid="{D5CDD505-2E9C-101B-9397-08002B2CF9AE}" pid="14" name="IsVisibleToEfsecCouncil">
    <vt:bool>false</vt:bool>
  </property>
  <property fmtid="{D5CDD505-2E9C-101B-9397-08002B2CF9AE}" pid="23" name="_docset_NoMedatataSyncRequired">
    <vt:lpwstr>False</vt:lpwstr>
  </property>
  <property fmtid="{D5CDD505-2E9C-101B-9397-08002B2CF9AE}" pid="24" name="IsEFSEC">
    <vt:bool>false</vt:bool>
  </property>
</Properties>
</file>