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DDD" w:rsidRDefault="00CF4751" w:rsidP="00AB3DDD">
      <w:pPr>
        <w:pStyle w:val="BodyText"/>
        <w:kinsoku w:val="0"/>
        <w:overflowPunct w:val="0"/>
        <w:ind w:left="0"/>
        <w:jc w:val="both"/>
        <w:rPr>
          <w:spacing w:val="23"/>
        </w:rPr>
      </w:pPr>
      <w:r>
        <w:rPr>
          <w:spacing w:val="-1"/>
        </w:rPr>
        <w:t>March 25</w:t>
      </w:r>
      <w:r w:rsidR="00AB3DDD">
        <w:rPr>
          <w:spacing w:val="-1"/>
        </w:rPr>
        <w:t>, 2020</w:t>
      </w:r>
    </w:p>
    <w:p w:rsidR="00AB3DDD" w:rsidRDefault="00AB3DDD" w:rsidP="00AB3DDD">
      <w:pPr>
        <w:pStyle w:val="BodyText"/>
        <w:kinsoku w:val="0"/>
        <w:overflowPunct w:val="0"/>
        <w:ind w:left="0"/>
        <w:jc w:val="both"/>
        <w:rPr>
          <w:spacing w:val="23"/>
        </w:rPr>
      </w:pPr>
    </w:p>
    <w:p w:rsidR="00AB3DDD" w:rsidRDefault="00AB3DDD" w:rsidP="00AB3DDD">
      <w:pPr>
        <w:pStyle w:val="BodyText"/>
        <w:kinsoku w:val="0"/>
        <w:overflowPunct w:val="0"/>
        <w:ind w:left="0"/>
        <w:jc w:val="both"/>
        <w:rPr>
          <w:spacing w:val="23"/>
        </w:rPr>
      </w:pPr>
    </w:p>
    <w:p w:rsidR="00AB3DDD" w:rsidRDefault="00AB3DDD" w:rsidP="00AB3DDD">
      <w:pPr>
        <w:pStyle w:val="BodyText"/>
        <w:kinsoku w:val="0"/>
        <w:overflowPunct w:val="0"/>
        <w:ind w:left="0"/>
        <w:jc w:val="both"/>
        <w:rPr>
          <w:spacing w:val="23"/>
        </w:rPr>
      </w:pPr>
    </w:p>
    <w:p w:rsidR="00AB3DDD" w:rsidRDefault="00AB3DDD" w:rsidP="00AB3DDD">
      <w:pPr>
        <w:pStyle w:val="BodyText"/>
        <w:kinsoku w:val="0"/>
        <w:overflowPunct w:val="0"/>
        <w:ind w:left="0"/>
        <w:jc w:val="both"/>
        <w:rPr>
          <w:spacing w:val="23"/>
        </w:rPr>
      </w:pPr>
    </w:p>
    <w:p w:rsidR="00AB3DDD" w:rsidRPr="00191C39" w:rsidRDefault="00AB3DDD" w:rsidP="00AB3DDD">
      <w:pPr>
        <w:pStyle w:val="BodyText"/>
        <w:kinsoku w:val="0"/>
        <w:overflowPunct w:val="0"/>
        <w:ind w:left="0"/>
        <w:jc w:val="both"/>
        <w:rPr>
          <w:spacing w:val="-1"/>
        </w:rPr>
      </w:pPr>
      <w:r w:rsidRPr="00191C39">
        <w:rPr>
          <w:spacing w:val="-1"/>
        </w:rPr>
        <w:t>Secretary</w:t>
      </w:r>
    </w:p>
    <w:p w:rsidR="00AB3DDD" w:rsidRDefault="00AB3DDD" w:rsidP="00AB3DDD">
      <w:pPr>
        <w:pStyle w:val="BodyText"/>
        <w:kinsoku w:val="0"/>
        <w:overflowPunct w:val="0"/>
        <w:ind w:left="0"/>
        <w:jc w:val="both"/>
        <w:rPr>
          <w:spacing w:val="26"/>
        </w:rPr>
      </w:pPr>
      <w:r w:rsidRPr="00191C39">
        <w:t xml:space="preserve">Washington Utilities and </w:t>
      </w:r>
      <w:r w:rsidRPr="00191C39">
        <w:rPr>
          <w:spacing w:val="-1"/>
        </w:rPr>
        <w:t>Transportation</w:t>
      </w:r>
      <w:r w:rsidRPr="00191C39">
        <w:t xml:space="preserve"> Commission</w:t>
      </w:r>
      <w:r w:rsidRPr="00191C39">
        <w:rPr>
          <w:spacing w:val="26"/>
        </w:rPr>
        <w:t xml:space="preserve"> </w:t>
      </w:r>
    </w:p>
    <w:p w:rsidR="00AB3DDD" w:rsidRPr="00191C39" w:rsidRDefault="00AB3DDD" w:rsidP="00AB3DDD">
      <w:pPr>
        <w:pStyle w:val="BodyText"/>
        <w:kinsoku w:val="0"/>
        <w:overflowPunct w:val="0"/>
        <w:ind w:left="0"/>
        <w:jc w:val="both"/>
      </w:pPr>
      <w:r w:rsidRPr="00191C39">
        <w:t>P</w:t>
      </w:r>
      <w:r>
        <w:t xml:space="preserve"> </w:t>
      </w:r>
      <w:r w:rsidRPr="00191C39">
        <w:t>O Box 47250</w:t>
      </w:r>
    </w:p>
    <w:p w:rsidR="00AB3DDD" w:rsidRPr="00191C39" w:rsidRDefault="00AB3DDD" w:rsidP="00AB3DDD">
      <w:pPr>
        <w:pStyle w:val="BodyText"/>
        <w:kinsoku w:val="0"/>
        <w:overflowPunct w:val="0"/>
        <w:ind w:left="0"/>
        <w:jc w:val="both"/>
      </w:pPr>
      <w:r w:rsidRPr="00191C39">
        <w:rPr>
          <w:spacing w:val="-1"/>
        </w:rPr>
        <w:t>Olympia,</w:t>
      </w:r>
      <w:r w:rsidRPr="00191C39">
        <w:t xml:space="preserve"> WA 98504-7250</w:t>
      </w:r>
    </w:p>
    <w:p w:rsidR="00AB3DDD" w:rsidRDefault="00AB3DDD" w:rsidP="00AB3DDD">
      <w:pPr>
        <w:pStyle w:val="BodyText"/>
        <w:tabs>
          <w:tab w:val="right" w:pos="540"/>
          <w:tab w:val="left" w:pos="720"/>
        </w:tabs>
        <w:kinsoku w:val="0"/>
        <w:overflowPunct w:val="0"/>
        <w:ind w:left="0"/>
        <w:jc w:val="both"/>
      </w:pPr>
    </w:p>
    <w:p w:rsidR="00AB3DDD" w:rsidRDefault="00AB3DDD" w:rsidP="00AB3DDD">
      <w:pPr>
        <w:pStyle w:val="BodyText"/>
        <w:tabs>
          <w:tab w:val="right" w:pos="630"/>
          <w:tab w:val="left" w:pos="720"/>
        </w:tabs>
        <w:kinsoku w:val="0"/>
        <w:overflowPunct w:val="0"/>
        <w:ind w:left="0"/>
        <w:jc w:val="both"/>
      </w:pPr>
      <w:r>
        <w:tab/>
        <w:t>RE:</w:t>
      </w:r>
      <w:r>
        <w:tab/>
      </w:r>
      <w:r>
        <w:rPr>
          <w:spacing w:val="-1"/>
        </w:rPr>
        <w:t>Pullman Disposal Service, Inc.</w:t>
      </w:r>
      <w:r w:rsidRPr="00191C39">
        <w:rPr>
          <w:spacing w:val="-2"/>
        </w:rPr>
        <w:t>,</w:t>
      </w:r>
      <w:r w:rsidRPr="00191C39">
        <w:t xml:space="preserve"> </w:t>
      </w:r>
      <w:r>
        <w:rPr>
          <w:spacing w:val="-1"/>
        </w:rPr>
        <w:t>G-42</w:t>
      </w:r>
      <w:r w:rsidRPr="00191C39">
        <w:rPr>
          <w:spacing w:val="-1"/>
        </w:rPr>
        <w:t>,</w:t>
      </w:r>
      <w:r w:rsidRPr="00191C39">
        <w:t xml:space="preserve"> </w:t>
      </w:r>
      <w:r>
        <w:t>Tariff No 18 Revision</w:t>
      </w:r>
    </w:p>
    <w:p w:rsidR="00CF4751" w:rsidRPr="00191C39" w:rsidRDefault="00CF4751" w:rsidP="00AB3DDD">
      <w:pPr>
        <w:pStyle w:val="BodyText"/>
        <w:tabs>
          <w:tab w:val="right" w:pos="630"/>
          <w:tab w:val="left" w:pos="720"/>
        </w:tabs>
        <w:kinsoku w:val="0"/>
        <w:overflowPunct w:val="0"/>
        <w:ind w:left="0"/>
        <w:jc w:val="both"/>
      </w:pPr>
      <w:r>
        <w:t xml:space="preserve">            TG-200100</w:t>
      </w:r>
    </w:p>
    <w:p w:rsidR="00AB3DDD" w:rsidRDefault="00AB3DDD" w:rsidP="00AB3DDD">
      <w:pPr>
        <w:pStyle w:val="BodyText"/>
        <w:kinsoku w:val="0"/>
        <w:overflowPunct w:val="0"/>
        <w:ind w:left="0"/>
        <w:jc w:val="both"/>
      </w:pPr>
    </w:p>
    <w:p w:rsidR="00AB3DDD" w:rsidRPr="00191C39" w:rsidRDefault="00AB3DDD" w:rsidP="00AB3DDD">
      <w:pPr>
        <w:pStyle w:val="BodyText"/>
        <w:kinsoku w:val="0"/>
        <w:overflowPunct w:val="0"/>
        <w:ind w:left="0"/>
        <w:jc w:val="both"/>
      </w:pPr>
      <w:r>
        <w:t>Dear Secretary:</w:t>
      </w:r>
    </w:p>
    <w:p w:rsidR="00AB3DDD" w:rsidRDefault="00AB3DDD" w:rsidP="00AB3DDD">
      <w:pPr>
        <w:pStyle w:val="BodyText"/>
        <w:kinsoku w:val="0"/>
        <w:overflowPunct w:val="0"/>
        <w:ind w:left="0"/>
        <w:jc w:val="both"/>
        <w:rPr>
          <w:spacing w:val="-3"/>
        </w:rPr>
      </w:pPr>
    </w:p>
    <w:p w:rsidR="00CF4751" w:rsidRDefault="00CF4751" w:rsidP="00CF4751">
      <w:pPr>
        <w:pStyle w:val="BodyText"/>
        <w:kinsoku w:val="0"/>
        <w:overflowPunct w:val="0"/>
        <w:ind w:left="0"/>
        <w:jc w:val="both"/>
        <w:rPr>
          <w:spacing w:val="-3"/>
        </w:rPr>
      </w:pPr>
      <w:r>
        <w:rPr>
          <w:spacing w:val="-1"/>
        </w:rPr>
        <w:t>We are filing revisions to tariff page 2 to correct a timing issue that arose from a currently outstanding filing.  Because TG-</w:t>
      </w:r>
      <w:r>
        <w:rPr>
          <w:spacing w:val="-1"/>
        </w:rPr>
        <w:t>200252</w:t>
      </w:r>
      <w:r>
        <w:rPr>
          <w:spacing w:val="-1"/>
        </w:rPr>
        <w:t xml:space="preserve"> is set to become effective before the outstanding filing on docket TG-</w:t>
      </w:r>
      <w:r>
        <w:rPr>
          <w:spacing w:val="-1"/>
        </w:rPr>
        <w:t>200100</w:t>
      </w:r>
      <w:r>
        <w:rPr>
          <w:spacing w:val="-1"/>
        </w:rPr>
        <w:t>, the revision number associated with revised pages on the check sheet needs to be adjusted on both filings to reflect which will be effective first.  This revised page will replace the originally filed check sheet on docket TG-</w:t>
      </w:r>
      <w:r>
        <w:rPr>
          <w:spacing w:val="-1"/>
        </w:rPr>
        <w:t>200100</w:t>
      </w:r>
      <w:r>
        <w:rPr>
          <w:spacing w:val="-1"/>
        </w:rPr>
        <w:t xml:space="preserve">, please do not </w:t>
      </w:r>
      <w:proofErr w:type="spellStart"/>
      <w:r>
        <w:rPr>
          <w:spacing w:val="-1"/>
        </w:rPr>
        <w:t>redocket</w:t>
      </w:r>
      <w:proofErr w:type="spellEnd"/>
      <w:r>
        <w:rPr>
          <w:spacing w:val="-1"/>
        </w:rPr>
        <w:t>.</w:t>
      </w:r>
      <w:bookmarkStart w:id="0" w:name="_GoBack"/>
      <w:bookmarkEnd w:id="0"/>
    </w:p>
    <w:p w:rsidR="00AB3DDD" w:rsidRDefault="00AB3DDD" w:rsidP="00AB3DDD">
      <w:pPr>
        <w:pStyle w:val="BodyText"/>
        <w:kinsoku w:val="0"/>
        <w:overflowPunct w:val="0"/>
        <w:ind w:left="0"/>
        <w:jc w:val="both"/>
        <w:rPr>
          <w:spacing w:val="-3"/>
        </w:rPr>
      </w:pPr>
    </w:p>
    <w:p w:rsidR="00AB3DDD" w:rsidRPr="00191C39" w:rsidRDefault="00AB3DDD" w:rsidP="00AB3DDD">
      <w:pPr>
        <w:pStyle w:val="BodyText"/>
        <w:kinsoku w:val="0"/>
        <w:overflowPunct w:val="0"/>
        <w:ind w:left="0"/>
        <w:jc w:val="both"/>
      </w:pPr>
      <w:r>
        <w:rPr>
          <w:spacing w:val="-3"/>
        </w:rPr>
        <w:t xml:space="preserve">My authority to file on behalf of Pullman Disposal Service is included with this submission.  </w:t>
      </w:r>
      <w:r w:rsidRPr="00191C39">
        <w:rPr>
          <w:spacing w:val="-3"/>
        </w:rPr>
        <w:t>If</w:t>
      </w:r>
      <w:r w:rsidRPr="00191C39">
        <w:t xml:space="preserve"> there</w:t>
      </w:r>
      <w:r w:rsidRPr="00191C39">
        <w:rPr>
          <w:spacing w:val="-3"/>
        </w:rPr>
        <w:t xml:space="preserve"> </w:t>
      </w:r>
      <w:r w:rsidRPr="00191C39">
        <w:t>are</w:t>
      </w:r>
      <w:r w:rsidRPr="00191C39">
        <w:rPr>
          <w:spacing w:val="-3"/>
        </w:rPr>
        <w:t xml:space="preserve"> </w:t>
      </w:r>
      <w:r w:rsidRPr="00191C39">
        <w:t>any</w:t>
      </w:r>
      <w:r w:rsidRPr="00191C39">
        <w:rPr>
          <w:spacing w:val="-9"/>
        </w:rPr>
        <w:t xml:space="preserve"> </w:t>
      </w:r>
      <w:r w:rsidRPr="00191C39">
        <w:t xml:space="preserve">questions please </w:t>
      </w:r>
      <w:r w:rsidRPr="00191C39">
        <w:rPr>
          <w:spacing w:val="-1"/>
        </w:rPr>
        <w:t>contact</w:t>
      </w:r>
      <w:r w:rsidRPr="00191C39">
        <w:t xml:space="preserve"> </w:t>
      </w:r>
      <w:r>
        <w:t>me</w:t>
      </w:r>
      <w:r w:rsidRPr="00191C39">
        <w:t xml:space="preserve"> via phone at 360-425</w:t>
      </w:r>
      <w:r w:rsidRPr="00191C39">
        <w:rPr>
          <w:spacing w:val="-1"/>
        </w:rPr>
        <w:t>-8000,</w:t>
      </w:r>
      <w:r w:rsidRPr="00191C39">
        <w:rPr>
          <w:spacing w:val="1"/>
        </w:rPr>
        <w:t xml:space="preserve"> </w:t>
      </w:r>
      <w:r w:rsidRPr="00191C39">
        <w:rPr>
          <w:spacing w:val="-1"/>
        </w:rPr>
        <w:t>fax</w:t>
      </w:r>
      <w:r w:rsidRPr="00191C39">
        <w:rPr>
          <w:spacing w:val="1"/>
        </w:rPr>
        <w:t xml:space="preserve"> </w:t>
      </w:r>
      <w:r w:rsidRPr="00191C39">
        <w:t>at</w:t>
      </w:r>
      <w:r w:rsidRPr="00191C39">
        <w:rPr>
          <w:spacing w:val="1"/>
        </w:rPr>
        <w:t xml:space="preserve"> </w:t>
      </w:r>
      <w:r w:rsidRPr="00191C39">
        <w:rPr>
          <w:spacing w:val="-1"/>
        </w:rPr>
        <w:t>360-425-8005 or email</w:t>
      </w:r>
      <w:r w:rsidRPr="00191C39">
        <w:rPr>
          <w:spacing w:val="1"/>
        </w:rPr>
        <w:t xml:space="preserve"> </w:t>
      </w:r>
      <w:r w:rsidRPr="00FC03A8">
        <w:rPr>
          <w:spacing w:val="-1"/>
        </w:rPr>
        <w:t>jdavis@boothdavis.com</w:t>
      </w:r>
      <w:r w:rsidRPr="00191C39">
        <w:rPr>
          <w:spacing w:val="-1"/>
        </w:rPr>
        <w:t>.</w:t>
      </w:r>
      <w:r>
        <w:rPr>
          <w:spacing w:val="-1"/>
        </w:rPr>
        <w:t xml:space="preserve"> </w:t>
      </w:r>
      <w:r>
        <w:t>Devon Felsted may be reached at Pullman Disposal Service, Inc., P O Box 619, Pullman, WA 99163; phone 509-334-1914, fax 509-334</w:t>
      </w:r>
      <w:r w:rsidRPr="000C6BBD">
        <w:t>-</w:t>
      </w:r>
      <w:r>
        <w:t>5268 or email devon@pullmandisposal.com.</w:t>
      </w:r>
    </w:p>
    <w:p w:rsidR="00AB3DDD" w:rsidRPr="00191C39" w:rsidRDefault="00AB3DDD" w:rsidP="00AB3DDD">
      <w:pPr>
        <w:pStyle w:val="BodyText"/>
        <w:kinsoku w:val="0"/>
        <w:overflowPunct w:val="0"/>
        <w:ind w:left="0"/>
        <w:jc w:val="both"/>
        <w:rPr>
          <w:spacing w:val="-1"/>
        </w:rPr>
      </w:pPr>
    </w:p>
    <w:p w:rsidR="00AB3DDD"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Very truly yours,</w:t>
      </w:r>
    </w:p>
    <w:p w:rsidR="00AB3DDD"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p>
    <w:p w:rsidR="00AB3DDD"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Cs w:val="24"/>
        </w:rPr>
        <w:t xml:space="preserve">GL </w:t>
      </w:r>
      <w:r>
        <w:rPr>
          <w:rFonts w:ascii="Times New Roman" w:hAnsi="Times New Roman"/>
          <w:b/>
          <w:sz w:val="24"/>
          <w:szCs w:val="24"/>
        </w:rPr>
        <w:t xml:space="preserve">BOOTH · </w:t>
      </w:r>
      <w:r>
        <w:rPr>
          <w:rFonts w:ascii="Times New Roman" w:hAnsi="Times New Roman"/>
          <w:b/>
          <w:szCs w:val="24"/>
        </w:rPr>
        <w:t xml:space="preserve">JG </w:t>
      </w:r>
      <w:r>
        <w:rPr>
          <w:rFonts w:ascii="Times New Roman" w:hAnsi="Times New Roman"/>
          <w:b/>
          <w:sz w:val="24"/>
          <w:szCs w:val="24"/>
        </w:rPr>
        <w:t>DAVIS &amp; ASSOCIATES, PLLC</w:t>
      </w:r>
    </w:p>
    <w:p w:rsidR="00AB3DDD"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p>
    <w:p w:rsidR="00AB3DDD" w:rsidRPr="0005413B" w:rsidRDefault="00AB3DDD" w:rsidP="00AB3DDD">
      <w:pPr>
        <w:pStyle w:val="PAParaText"/>
        <w:tabs>
          <w:tab w:val="left" w:pos="360"/>
          <w:tab w:val="left" w:pos="720"/>
          <w:tab w:val="left" w:pos="1080"/>
          <w:tab w:val="left" w:pos="1440"/>
          <w:tab w:val="left" w:pos="4320"/>
        </w:tabs>
        <w:spacing w:after="0" w:line="216" w:lineRule="auto"/>
        <w:rPr>
          <w:rFonts w:ascii="Lucida Handwriting" w:hAnsi="Lucida Handwriting"/>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5413B">
        <w:rPr>
          <w:rFonts w:ascii="Lucida Handwriting" w:hAnsi="Lucida Handwriting"/>
          <w:sz w:val="24"/>
          <w:szCs w:val="24"/>
        </w:rPr>
        <w:t>Jacqueline Davis</w:t>
      </w:r>
    </w:p>
    <w:p w:rsidR="00AB3DDD"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p>
    <w:p w:rsidR="00AB3DDD" w:rsidRPr="005F4521" w:rsidRDefault="00AB3DDD" w:rsidP="00AB3DDD">
      <w:pPr>
        <w:pStyle w:val="PAParaText"/>
        <w:tabs>
          <w:tab w:val="left" w:pos="360"/>
          <w:tab w:val="left" w:pos="720"/>
          <w:tab w:val="left" w:pos="1080"/>
          <w:tab w:val="left" w:pos="1440"/>
          <w:tab w:val="left" w:pos="4320"/>
        </w:tabs>
        <w:spacing w:after="0" w:line="216"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Jacqueline G. Davis, CPA</w:t>
      </w:r>
    </w:p>
    <w:p w:rsidR="00AB3DDD" w:rsidRDefault="00AB3DDD" w:rsidP="00AB3DDD">
      <w:pPr>
        <w:pStyle w:val="BodyText"/>
        <w:tabs>
          <w:tab w:val="left" w:pos="450"/>
        </w:tabs>
        <w:kinsoku w:val="0"/>
        <w:overflowPunct w:val="0"/>
        <w:ind w:left="0"/>
        <w:jc w:val="both"/>
      </w:pPr>
    </w:p>
    <w:p w:rsidR="00AB3DDD" w:rsidRPr="00191C39" w:rsidRDefault="00AB3DDD" w:rsidP="00AB3DDD">
      <w:pPr>
        <w:pStyle w:val="BodyText"/>
        <w:tabs>
          <w:tab w:val="left" w:pos="450"/>
        </w:tabs>
        <w:kinsoku w:val="0"/>
        <w:overflowPunct w:val="0"/>
        <w:ind w:left="0"/>
        <w:jc w:val="both"/>
        <w:rPr>
          <w:spacing w:val="-2"/>
        </w:rPr>
      </w:pPr>
      <w:r w:rsidRPr="00191C39">
        <w:t>cc:</w:t>
      </w:r>
      <w:r w:rsidRPr="00191C39">
        <w:tab/>
      </w:r>
      <w:r>
        <w:rPr>
          <w:spacing w:val="-1"/>
        </w:rPr>
        <w:t>Devon Felsted</w:t>
      </w:r>
      <w:r w:rsidRPr="00191C39">
        <w:rPr>
          <w:spacing w:val="-1"/>
        </w:rPr>
        <w:t>,</w:t>
      </w:r>
      <w:r w:rsidRPr="00191C39">
        <w:t xml:space="preserve"> </w:t>
      </w:r>
      <w:r>
        <w:rPr>
          <w:spacing w:val="-1"/>
        </w:rPr>
        <w:t>Pullman Disposal Service, Inc.</w:t>
      </w:r>
    </w:p>
    <w:p w:rsidR="00AB3DDD" w:rsidRPr="00191C39" w:rsidRDefault="00AB3DDD" w:rsidP="00AB3DDD">
      <w:pPr>
        <w:pStyle w:val="BodyText"/>
        <w:tabs>
          <w:tab w:val="left" w:pos="450"/>
        </w:tabs>
        <w:kinsoku w:val="0"/>
        <w:overflowPunct w:val="0"/>
        <w:ind w:left="0"/>
        <w:jc w:val="both"/>
      </w:pPr>
      <w:r>
        <w:tab/>
        <w:t>Chair, Whitman</w:t>
      </w:r>
      <w:r w:rsidRPr="00191C39">
        <w:t xml:space="preserve"> County Commissioners</w:t>
      </w:r>
    </w:p>
    <w:p w:rsidR="00AB3DDD" w:rsidRPr="00191C39" w:rsidRDefault="00AB3DDD" w:rsidP="00AB3DDD">
      <w:pPr>
        <w:pStyle w:val="BodyText"/>
        <w:tabs>
          <w:tab w:val="left" w:pos="450"/>
        </w:tabs>
        <w:kinsoku w:val="0"/>
        <w:overflowPunct w:val="0"/>
        <w:ind w:left="0"/>
        <w:jc w:val="both"/>
      </w:pPr>
      <w:r>
        <w:tab/>
      </w:r>
      <w:r w:rsidRPr="00191C39">
        <w:t>City Ma</w:t>
      </w:r>
      <w:r>
        <w:t>nager, City of Pullman</w:t>
      </w:r>
      <w:r w:rsidRPr="00191C39">
        <w:t>, WA</w:t>
      </w:r>
    </w:p>
    <w:p w:rsidR="007779D6" w:rsidRDefault="007779D6"/>
    <w:sectPr w:rsidR="007779D6" w:rsidSect="00AB09C3">
      <w:headerReference w:type="default" r:id="rId6"/>
      <w:pgSz w:w="12240" w:h="15840" w:code="1"/>
      <w:pgMar w:top="1872" w:right="1008" w:bottom="245" w:left="864" w:header="0" w:footer="0" w:gutter="0"/>
      <w:cols w:space="720" w:equalWidth="0">
        <w:col w:w="989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ED" w:rsidRDefault="00851254">
      <w:r>
        <w:separator/>
      </w:r>
    </w:p>
  </w:endnote>
  <w:endnote w:type="continuationSeparator" w:id="0">
    <w:p w:rsidR="007D58ED" w:rsidRDefault="008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ED" w:rsidRDefault="00851254">
      <w:r>
        <w:separator/>
      </w:r>
    </w:p>
  </w:footnote>
  <w:footnote w:type="continuationSeparator" w:id="0">
    <w:p w:rsidR="007D58ED" w:rsidRDefault="0085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9C3" w:rsidRDefault="00A14C97">
    <w:pPr>
      <w:pStyle w:val="Header"/>
    </w:pPr>
    <w:r>
      <w:rPr>
        <w:noProof/>
      </w:rPr>
      <w:drawing>
        <wp:anchor distT="0" distB="0" distL="114300" distR="114300" simplePos="0" relativeHeight="251659264" behindDoc="0" locked="0" layoutInCell="1" allowOverlap="1" wp14:anchorId="6609D140" wp14:editId="21AD6416">
          <wp:simplePos x="0" y="0"/>
          <wp:positionH relativeFrom="column">
            <wp:posOffset>-726440</wp:posOffset>
          </wp:positionH>
          <wp:positionV relativeFrom="paragraph">
            <wp:posOffset>-68580</wp:posOffset>
          </wp:positionV>
          <wp:extent cx="7759700" cy="1092200"/>
          <wp:effectExtent l="0" t="0" r="0" b="0"/>
          <wp:wrapSquare wrapText="bothSides"/>
          <wp:docPr id="2" name="Picture 2" descr="GLB-JGD Logo Address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B-JGD Logo Address BW"/>
                  <pic:cNvPicPr preferRelativeResize="0">
                    <a:picLocks noChangeAspect="1" noChangeArrowheads="1"/>
                  </pic:cNvPicPr>
                </pic:nvPicPr>
                <pic:blipFill>
                  <a:blip r:embed="rId1">
                    <a:lum contrast="18000"/>
                    <a:extLst>
                      <a:ext uri="{28A0092B-C50C-407E-A947-70E740481C1C}">
                        <a14:useLocalDpi xmlns:a14="http://schemas.microsoft.com/office/drawing/2010/main" val="0"/>
                      </a:ext>
                    </a:extLst>
                  </a:blip>
                  <a:srcRect b="23334"/>
                  <a:stretch>
                    <a:fillRect/>
                  </a:stretch>
                </pic:blipFill>
                <pic:spPr bwMode="auto">
                  <a:xfrm>
                    <a:off x="0" y="0"/>
                    <a:ext cx="7759700" cy="10922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DD"/>
    <w:rsid w:val="002F7D33"/>
    <w:rsid w:val="004055DA"/>
    <w:rsid w:val="006338FB"/>
    <w:rsid w:val="007779D6"/>
    <w:rsid w:val="007D58ED"/>
    <w:rsid w:val="00851254"/>
    <w:rsid w:val="00A14C97"/>
    <w:rsid w:val="00AB3DDD"/>
    <w:rsid w:val="00CF4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16AE"/>
  <w15:chartTrackingRefBased/>
  <w15:docId w15:val="{CFE9CC99-6528-4C12-AC7F-CC5E991C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B3D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B3DDD"/>
    <w:pPr>
      <w:ind w:left="100"/>
    </w:pPr>
  </w:style>
  <w:style w:type="character" w:customStyle="1" w:styleId="BodyTextChar">
    <w:name w:val="Body Text Char"/>
    <w:basedOn w:val="DefaultParagraphFont"/>
    <w:link w:val="BodyText"/>
    <w:uiPriority w:val="1"/>
    <w:rsid w:val="00AB3DDD"/>
    <w:rPr>
      <w:rFonts w:ascii="Times New Roman" w:eastAsiaTheme="minorEastAsia" w:hAnsi="Times New Roman" w:cs="Times New Roman"/>
      <w:sz w:val="24"/>
      <w:szCs w:val="24"/>
    </w:rPr>
  </w:style>
  <w:style w:type="paragraph" w:customStyle="1" w:styleId="PAParaText">
    <w:name w:val="PA_ParaText"/>
    <w:basedOn w:val="Normal"/>
    <w:rsid w:val="00AB3DDD"/>
    <w:pPr>
      <w:widowControl/>
      <w:autoSpaceDE/>
      <w:autoSpaceDN/>
      <w:adjustRightInd/>
      <w:spacing w:after="120"/>
      <w:jc w:val="both"/>
    </w:pPr>
    <w:rPr>
      <w:rFonts w:ascii="Arial" w:eastAsia="SimSun" w:hAnsi="Arial"/>
      <w:sz w:val="20"/>
      <w:szCs w:val="20"/>
      <w:lang w:eastAsia="zh-CN"/>
    </w:rPr>
  </w:style>
  <w:style w:type="paragraph" w:styleId="Header">
    <w:name w:val="header"/>
    <w:basedOn w:val="Normal"/>
    <w:link w:val="HeaderChar"/>
    <w:uiPriority w:val="99"/>
    <w:unhideWhenUsed/>
    <w:rsid w:val="00AB3DDD"/>
    <w:pPr>
      <w:tabs>
        <w:tab w:val="center" w:pos="4680"/>
        <w:tab w:val="right" w:pos="9360"/>
      </w:tabs>
    </w:pPr>
  </w:style>
  <w:style w:type="character" w:customStyle="1" w:styleId="HeaderChar">
    <w:name w:val="Header Char"/>
    <w:basedOn w:val="DefaultParagraphFont"/>
    <w:link w:val="Header"/>
    <w:uiPriority w:val="99"/>
    <w:rsid w:val="00AB3DD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A55B49965E4324A8F07A3CB67320547" ma:contentTypeVersion="52" ma:contentTypeDescription="" ma:contentTypeScope="" ma:versionID="9df55c0e0fa2f800af68a4997e95ff7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2020-02-12T08:00:00+00:00</OpenedDate>
    <SignificantOrder xmlns="dc463f71-b30c-4ab2-9473-d307f9d35888">false</SignificantOrder>
    <Date1 xmlns="dc463f71-b30c-4ab2-9473-d307f9d35888">2020-03-25T07:00:00+00:00</Date1>
    <IsDocumentOrder xmlns="dc463f71-b30c-4ab2-9473-d307f9d35888">false</IsDocumentOrder>
    <IsHighlyConfidential xmlns="dc463f71-b30c-4ab2-9473-d307f9d35888">false</IsHighlyConfidential>
    <CaseCompanyNames xmlns="dc463f71-b30c-4ab2-9473-d307f9d35888">Pullman Disposal Service, Inc</CaseCompanyNames>
    <Nickname xmlns="http://schemas.microsoft.com/sharepoint/v3" xsi:nil="true"/>
    <DocketNumber xmlns="dc463f71-b30c-4ab2-9473-d307f9d35888">200100</DocketNumber>
    <DelegatedOrder xmlns="dc463f71-b30c-4ab2-9473-d307f9d35888">false</DelegatedOrder>
  </documentManagement>
</p:properties>
</file>

<file path=customXml/itemProps1.xml><?xml version="1.0" encoding="utf-8"?>
<ds:datastoreItem xmlns:ds="http://schemas.openxmlformats.org/officeDocument/2006/customXml" ds:itemID="{AC6D75BD-FBCD-442F-8522-A0987FFABA0F}"/>
</file>

<file path=customXml/itemProps2.xml><?xml version="1.0" encoding="utf-8"?>
<ds:datastoreItem xmlns:ds="http://schemas.openxmlformats.org/officeDocument/2006/customXml" ds:itemID="{6A0BA64E-8D9C-4600-AF43-5B565C93F332}"/>
</file>

<file path=customXml/itemProps3.xml><?xml version="1.0" encoding="utf-8"?>
<ds:datastoreItem xmlns:ds="http://schemas.openxmlformats.org/officeDocument/2006/customXml" ds:itemID="{338CD911-1D60-4C86-B2DC-905C1CDA0779}"/>
</file>

<file path=customXml/itemProps4.xml><?xml version="1.0" encoding="utf-8"?>
<ds:datastoreItem xmlns:ds="http://schemas.openxmlformats.org/officeDocument/2006/customXml" ds:itemID="{E2FA8D30-3719-41F1-AB85-FE2B62E4736D}"/>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Davis</dc:creator>
  <cp:keywords/>
  <dc:description/>
  <cp:lastModifiedBy>Logan Davis</cp:lastModifiedBy>
  <cp:revision>3</cp:revision>
  <dcterms:created xsi:type="dcterms:W3CDTF">2020-03-25T22:37:00Z</dcterms:created>
  <dcterms:modified xsi:type="dcterms:W3CDTF">2020-03-25T22:40:00Z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0x0101006E56B4D1795A2E4DB2F0B01679ED314A001A55B49965E4324A8F07A3CB67320547</vt:lpwstr>
  </property>
  <property fmtid="{D5CDD505-2E9C-101B-9397-08002B2CF9AE}" pid="3" name="_docset_NoMedatataSyncRequired">
    <vt:lpwstr>False</vt:lpwstr>
  </property>
  <property fmtid="{D5CDD505-2E9C-101B-9397-08002B2CF9AE}" pid="4" name="IsEFSEC">
    <vt:bool>false</vt:bool>
  </property>
</Properties>
</file>