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6E54F" w14:textId="30D4C8EC" w:rsidR="00184CC0" w:rsidRPr="00184CC0" w:rsidRDefault="00184CC0" w:rsidP="00E4325E">
      <w:pPr>
        <w:jc w:val="center"/>
        <w:rPr>
          <w:rFonts w:ascii="Times New Roman" w:hAnsi="Times New Roman"/>
          <w:b/>
          <w:sz w:val="40"/>
          <w:szCs w:val="40"/>
        </w:rPr>
      </w:pPr>
      <w:r w:rsidRPr="00184CC0">
        <w:rPr>
          <w:rFonts w:ascii="Times New Roman" w:hAnsi="Times New Roman"/>
          <w:b/>
          <w:sz w:val="40"/>
          <w:szCs w:val="40"/>
        </w:rPr>
        <w:t>EXHIBIT 3</w:t>
      </w:r>
    </w:p>
    <w:p w14:paraId="4758B2EB" w14:textId="77777777" w:rsidR="00184CC0" w:rsidRDefault="00184CC0">
      <w:pPr>
        <w:rPr>
          <w:rFonts w:ascii="Times New Roman" w:hAnsi="Times New Roman"/>
          <w:b/>
        </w:rPr>
      </w:pPr>
      <w:r>
        <w:rPr>
          <w:rFonts w:ascii="Times New Roman" w:hAnsi="Times New Roman"/>
          <w:b/>
        </w:rPr>
        <w:br w:type="page"/>
      </w:r>
    </w:p>
    <w:p w14:paraId="506892B6" w14:textId="4167D4BA" w:rsidR="008521C1" w:rsidRPr="003F0A79" w:rsidRDefault="00E4325E" w:rsidP="00E4325E">
      <w:pPr>
        <w:jc w:val="center"/>
        <w:rPr>
          <w:rFonts w:ascii="Times New Roman" w:hAnsi="Times New Roman"/>
          <w:b/>
        </w:rPr>
      </w:pPr>
      <w:r w:rsidRPr="003F0A79">
        <w:rPr>
          <w:rFonts w:ascii="Times New Roman" w:hAnsi="Times New Roman"/>
          <w:b/>
        </w:rPr>
        <w:lastRenderedPageBreak/>
        <w:t xml:space="preserve">EXHIBIT </w:t>
      </w:r>
      <w:r w:rsidR="003E43E0" w:rsidRPr="003F0A79">
        <w:rPr>
          <w:rFonts w:ascii="Times New Roman" w:hAnsi="Times New Roman"/>
          <w:b/>
        </w:rPr>
        <w:t>3</w:t>
      </w:r>
    </w:p>
    <w:p w14:paraId="56D1424F" w14:textId="77777777" w:rsidR="00E4325E" w:rsidRPr="003F0A79" w:rsidRDefault="00E4325E" w:rsidP="00E4325E">
      <w:pPr>
        <w:jc w:val="center"/>
        <w:rPr>
          <w:rFonts w:ascii="Times New Roman" w:hAnsi="Times New Roman"/>
          <w:b/>
        </w:rPr>
      </w:pPr>
    </w:p>
    <w:p w14:paraId="34E9A3A5" w14:textId="77777777" w:rsidR="003E43E0" w:rsidRPr="003F0A79" w:rsidRDefault="003E43E0" w:rsidP="003E43E0">
      <w:pPr>
        <w:jc w:val="center"/>
        <w:rPr>
          <w:rFonts w:ascii="Times New Roman" w:hAnsi="Times New Roman"/>
          <w:b/>
        </w:rPr>
      </w:pPr>
      <w:r w:rsidRPr="003F0A79">
        <w:rPr>
          <w:rFonts w:ascii="Times New Roman" w:hAnsi="Times New Roman"/>
          <w:b/>
        </w:rPr>
        <w:t>DEMONSTRATION OF RISK OF RATE INSTABILITY OR SERVICE INTERRUPTION OR CESSATION</w:t>
      </w:r>
    </w:p>
    <w:p w14:paraId="0237CDB5" w14:textId="77777777" w:rsidR="00E4325E" w:rsidRPr="008A3064" w:rsidRDefault="00E4325E" w:rsidP="00E4325E">
      <w:pPr>
        <w:jc w:val="center"/>
        <w:rPr>
          <w:rFonts w:ascii="Times New Roman" w:hAnsi="Times New Roman"/>
        </w:rPr>
      </w:pPr>
    </w:p>
    <w:p w14:paraId="5884E24B" w14:textId="7C305F79" w:rsidR="00446EE8" w:rsidRDefault="00A06E68" w:rsidP="00E47717">
      <w:pPr>
        <w:rPr>
          <w:rFonts w:ascii="Times New Roman" w:hAnsi="Times New Roman"/>
        </w:rPr>
      </w:pPr>
      <w:r w:rsidRPr="008A3064">
        <w:rPr>
          <w:rFonts w:ascii="Times New Roman" w:hAnsi="Times New Roman"/>
        </w:rPr>
        <w:t xml:space="preserve">The operating </w:t>
      </w:r>
      <w:r w:rsidR="006C7022" w:rsidRPr="008A3064">
        <w:rPr>
          <w:rFonts w:ascii="Times New Roman" w:hAnsi="Times New Roman"/>
        </w:rPr>
        <w:t xml:space="preserve">environment </w:t>
      </w:r>
      <w:r w:rsidRPr="008A3064">
        <w:rPr>
          <w:rFonts w:ascii="Times New Roman" w:hAnsi="Times New Roman"/>
        </w:rPr>
        <w:t>in which the Company finds itself ha</w:t>
      </w:r>
      <w:r w:rsidR="006C7022" w:rsidRPr="008A3064">
        <w:rPr>
          <w:rFonts w:ascii="Times New Roman" w:hAnsi="Times New Roman"/>
        </w:rPr>
        <w:t>s</w:t>
      </w:r>
      <w:r w:rsidRPr="008A3064">
        <w:rPr>
          <w:rFonts w:ascii="Times New Roman" w:hAnsi="Times New Roman"/>
        </w:rPr>
        <w:t xml:space="preserve"> created a climate o</w:t>
      </w:r>
      <w:r w:rsidR="00E47717" w:rsidRPr="008A3064">
        <w:rPr>
          <w:rFonts w:ascii="Times New Roman" w:hAnsi="Times New Roman"/>
        </w:rPr>
        <w:t xml:space="preserve">f great financial uncertainty.  </w:t>
      </w:r>
      <w:r w:rsidR="002E04E5">
        <w:rPr>
          <w:rFonts w:ascii="Times New Roman" w:hAnsi="Times New Roman"/>
        </w:rPr>
        <w:t xml:space="preserve">The </w:t>
      </w:r>
      <w:r w:rsidR="00BF50B4">
        <w:rPr>
          <w:rFonts w:ascii="Times New Roman" w:hAnsi="Times New Roman"/>
        </w:rPr>
        <w:t>C</w:t>
      </w:r>
      <w:r w:rsidR="002E04E5">
        <w:rPr>
          <w:rFonts w:ascii="Times New Roman" w:hAnsi="Times New Roman"/>
        </w:rPr>
        <w:t xml:space="preserve">ompany has been working over the past </w:t>
      </w:r>
      <w:r w:rsidR="007C272C">
        <w:rPr>
          <w:rFonts w:ascii="Times New Roman" w:hAnsi="Times New Roman"/>
        </w:rPr>
        <w:t>s</w:t>
      </w:r>
      <w:r w:rsidR="002E04E5">
        <w:rPr>
          <w:rFonts w:ascii="Times New Roman" w:hAnsi="Times New Roman"/>
        </w:rPr>
        <w:t>everal</w:t>
      </w:r>
      <w:r w:rsidR="007C272C">
        <w:rPr>
          <w:rFonts w:ascii="Times New Roman" w:hAnsi="Times New Roman"/>
        </w:rPr>
        <w:t xml:space="preserve"> </w:t>
      </w:r>
      <w:r w:rsidR="002E04E5">
        <w:rPr>
          <w:rFonts w:ascii="Times New Roman" w:hAnsi="Times New Roman"/>
        </w:rPr>
        <w:t xml:space="preserve">years </w:t>
      </w:r>
      <w:r w:rsidR="00A34710">
        <w:rPr>
          <w:rFonts w:ascii="Times New Roman" w:hAnsi="Times New Roman"/>
        </w:rPr>
        <w:t>to</w:t>
      </w:r>
      <w:r w:rsidR="002E04E5">
        <w:rPr>
          <w:rFonts w:ascii="Times New Roman" w:hAnsi="Times New Roman"/>
        </w:rPr>
        <w:t xml:space="preserve"> address growing competition</w:t>
      </w:r>
      <w:r w:rsidR="00A34710">
        <w:rPr>
          <w:rFonts w:ascii="Times New Roman" w:hAnsi="Times New Roman"/>
        </w:rPr>
        <w:t xml:space="preserve">.  The Company has taken </w:t>
      </w:r>
      <w:r w:rsidR="00264AF3">
        <w:rPr>
          <w:rFonts w:ascii="Times New Roman" w:hAnsi="Times New Roman"/>
        </w:rPr>
        <w:t>steps</w:t>
      </w:r>
      <w:r w:rsidR="00A34710">
        <w:rPr>
          <w:rFonts w:ascii="Times New Roman" w:hAnsi="Times New Roman"/>
        </w:rPr>
        <w:t xml:space="preserve"> to </w:t>
      </w:r>
      <w:r w:rsidR="002E04E5">
        <w:rPr>
          <w:rFonts w:ascii="Times New Roman" w:hAnsi="Times New Roman"/>
        </w:rPr>
        <w:t>increas</w:t>
      </w:r>
      <w:r w:rsidR="00A34710">
        <w:rPr>
          <w:rFonts w:ascii="Times New Roman" w:hAnsi="Times New Roman"/>
        </w:rPr>
        <w:t>e</w:t>
      </w:r>
      <w:r w:rsidR="002E04E5">
        <w:rPr>
          <w:rFonts w:ascii="Times New Roman" w:hAnsi="Times New Roman"/>
        </w:rPr>
        <w:t xml:space="preserve"> the </w:t>
      </w:r>
      <w:r w:rsidR="00446EE8">
        <w:rPr>
          <w:rFonts w:ascii="Times New Roman" w:hAnsi="Times New Roman"/>
        </w:rPr>
        <w:t>availability</w:t>
      </w:r>
      <w:r w:rsidR="002E04E5">
        <w:rPr>
          <w:rFonts w:ascii="Times New Roman" w:hAnsi="Times New Roman"/>
        </w:rPr>
        <w:t xml:space="preserve"> </w:t>
      </w:r>
      <w:r w:rsidR="007C272C">
        <w:rPr>
          <w:rFonts w:ascii="Times New Roman" w:hAnsi="Times New Roman"/>
        </w:rPr>
        <w:t xml:space="preserve">and </w:t>
      </w:r>
      <w:r w:rsidR="00905077">
        <w:rPr>
          <w:rFonts w:ascii="Times New Roman" w:hAnsi="Times New Roman"/>
        </w:rPr>
        <w:t xml:space="preserve">attributes </w:t>
      </w:r>
      <w:r w:rsidR="002E04E5">
        <w:rPr>
          <w:rFonts w:ascii="Times New Roman" w:hAnsi="Times New Roman"/>
        </w:rPr>
        <w:t>of advanced services</w:t>
      </w:r>
      <w:r w:rsidR="00905077">
        <w:rPr>
          <w:rFonts w:ascii="Times New Roman" w:hAnsi="Times New Roman"/>
        </w:rPr>
        <w:t xml:space="preserve"> offered by the Company</w:t>
      </w:r>
      <w:r w:rsidR="002E04E5">
        <w:rPr>
          <w:rFonts w:ascii="Times New Roman" w:hAnsi="Times New Roman"/>
        </w:rPr>
        <w:t xml:space="preserve">, including broadband.  This has resulted in </w:t>
      </w:r>
      <w:r w:rsidR="00BF50B4">
        <w:rPr>
          <w:rFonts w:ascii="Times New Roman" w:hAnsi="Times New Roman"/>
        </w:rPr>
        <w:t xml:space="preserve">the Company making </w:t>
      </w:r>
      <w:r w:rsidR="002E04E5">
        <w:rPr>
          <w:rFonts w:ascii="Times New Roman" w:hAnsi="Times New Roman"/>
        </w:rPr>
        <w:t>additional investment</w:t>
      </w:r>
      <w:r w:rsidR="00BF50B4">
        <w:rPr>
          <w:rFonts w:ascii="Times New Roman" w:hAnsi="Times New Roman"/>
        </w:rPr>
        <w:t>s</w:t>
      </w:r>
      <w:r w:rsidR="00987ACD">
        <w:rPr>
          <w:rFonts w:ascii="Times New Roman" w:hAnsi="Times New Roman"/>
        </w:rPr>
        <w:t xml:space="preserve"> </w:t>
      </w:r>
      <w:r w:rsidR="00905077">
        <w:rPr>
          <w:rFonts w:ascii="Times New Roman" w:hAnsi="Times New Roman"/>
        </w:rPr>
        <w:t>in regulated plant</w:t>
      </w:r>
      <w:r w:rsidR="00987ACD">
        <w:rPr>
          <w:rFonts w:ascii="Times New Roman" w:hAnsi="Times New Roman"/>
        </w:rPr>
        <w:t xml:space="preserve"> </w:t>
      </w:r>
      <w:r w:rsidR="002E04E5" w:rsidRPr="001901FA">
        <w:rPr>
          <w:rFonts w:ascii="Times New Roman" w:hAnsi="Times New Roman"/>
        </w:rPr>
        <w:t xml:space="preserve">of </w:t>
      </w:r>
      <w:r w:rsidR="00F86B24" w:rsidRPr="001901FA">
        <w:rPr>
          <w:rFonts w:ascii="Times New Roman" w:hAnsi="Times New Roman"/>
        </w:rPr>
        <w:t>$</w:t>
      </w:r>
      <w:r w:rsidR="00D93870" w:rsidRPr="001901FA">
        <w:rPr>
          <w:rFonts w:ascii="Times New Roman" w:hAnsi="Times New Roman"/>
        </w:rPr>
        <w:t>1,</w:t>
      </w:r>
      <w:r w:rsidR="001016CB" w:rsidRPr="001901FA">
        <w:rPr>
          <w:rFonts w:ascii="Times New Roman" w:hAnsi="Times New Roman"/>
        </w:rPr>
        <w:t>26</w:t>
      </w:r>
      <w:r w:rsidR="001901FA" w:rsidRPr="001901FA">
        <w:rPr>
          <w:rFonts w:ascii="Times New Roman" w:hAnsi="Times New Roman"/>
        </w:rPr>
        <w:t>3</w:t>
      </w:r>
      <w:r w:rsidR="001016CB" w:rsidRPr="001901FA">
        <w:rPr>
          <w:rFonts w:ascii="Times New Roman" w:hAnsi="Times New Roman"/>
        </w:rPr>
        <w:t>,</w:t>
      </w:r>
      <w:r w:rsidR="001901FA" w:rsidRPr="001901FA">
        <w:rPr>
          <w:rFonts w:ascii="Times New Roman" w:hAnsi="Times New Roman"/>
        </w:rPr>
        <w:t>595</w:t>
      </w:r>
      <w:r w:rsidR="00F86B24" w:rsidRPr="001901FA">
        <w:rPr>
          <w:rFonts w:ascii="Times New Roman" w:hAnsi="Times New Roman"/>
        </w:rPr>
        <w:t xml:space="preserve"> </w:t>
      </w:r>
      <w:r w:rsidR="00EC55BA" w:rsidRPr="001901FA">
        <w:rPr>
          <w:rFonts w:ascii="Times New Roman" w:hAnsi="Times New Roman"/>
        </w:rPr>
        <w:t xml:space="preserve">during the period </w:t>
      </w:r>
      <w:r w:rsidR="007D4EC4" w:rsidRPr="001901FA">
        <w:rPr>
          <w:rFonts w:ascii="Times New Roman" w:hAnsi="Times New Roman"/>
        </w:rPr>
        <w:t xml:space="preserve">January 1, </w:t>
      </w:r>
      <w:r w:rsidR="00EC55BA" w:rsidRPr="001901FA">
        <w:rPr>
          <w:rFonts w:ascii="Times New Roman" w:hAnsi="Times New Roman"/>
        </w:rPr>
        <w:t xml:space="preserve">2011 through </w:t>
      </w:r>
      <w:r w:rsidR="007D4EC4" w:rsidRPr="001901FA">
        <w:rPr>
          <w:rFonts w:ascii="Times New Roman" w:hAnsi="Times New Roman"/>
        </w:rPr>
        <w:t xml:space="preserve">December 31, </w:t>
      </w:r>
      <w:r w:rsidR="00EC55BA" w:rsidRPr="001901FA">
        <w:rPr>
          <w:rFonts w:ascii="Times New Roman" w:hAnsi="Times New Roman"/>
        </w:rPr>
        <w:t>201</w:t>
      </w:r>
      <w:r w:rsidR="00F715F2" w:rsidRPr="001901FA">
        <w:rPr>
          <w:rFonts w:ascii="Times New Roman" w:hAnsi="Times New Roman"/>
        </w:rPr>
        <w:t>7</w:t>
      </w:r>
      <w:r w:rsidR="00151C4F" w:rsidRPr="001901FA">
        <w:rPr>
          <w:rFonts w:ascii="Times New Roman" w:hAnsi="Times New Roman"/>
        </w:rPr>
        <w:t>.</w:t>
      </w:r>
    </w:p>
    <w:p w14:paraId="401942C7" w14:textId="77777777" w:rsidR="00446EE8" w:rsidRDefault="00446EE8" w:rsidP="00E47717">
      <w:pPr>
        <w:rPr>
          <w:rFonts w:ascii="Times New Roman" w:hAnsi="Times New Roman"/>
        </w:rPr>
      </w:pPr>
    </w:p>
    <w:p w14:paraId="67A62D73" w14:textId="6F61B5E6" w:rsidR="00321FB7" w:rsidRDefault="00446EE8" w:rsidP="00E47717">
      <w:pPr>
        <w:rPr>
          <w:rFonts w:ascii="Times New Roman" w:hAnsi="Times New Roman"/>
        </w:rPr>
      </w:pPr>
      <w:r>
        <w:rPr>
          <w:rFonts w:ascii="Times New Roman" w:hAnsi="Times New Roman"/>
        </w:rPr>
        <w:t>The</w:t>
      </w:r>
      <w:r w:rsidR="000E1655">
        <w:rPr>
          <w:rFonts w:ascii="Times New Roman" w:hAnsi="Times New Roman"/>
        </w:rPr>
        <w:t xml:space="preserve"> overall</w:t>
      </w:r>
      <w:r>
        <w:rPr>
          <w:rFonts w:ascii="Times New Roman" w:hAnsi="Times New Roman"/>
        </w:rPr>
        <w:t xml:space="preserve"> </w:t>
      </w:r>
      <w:r w:rsidR="00A53E58">
        <w:rPr>
          <w:rFonts w:ascii="Times New Roman" w:hAnsi="Times New Roman"/>
        </w:rPr>
        <w:t>financial</w:t>
      </w:r>
      <w:r>
        <w:rPr>
          <w:rFonts w:ascii="Times New Roman" w:hAnsi="Times New Roman"/>
        </w:rPr>
        <w:t xml:space="preserve"> condition of the </w:t>
      </w:r>
      <w:r w:rsidR="002F4793">
        <w:rPr>
          <w:rFonts w:ascii="Times New Roman" w:hAnsi="Times New Roman"/>
        </w:rPr>
        <w:t>Company</w:t>
      </w:r>
      <w:r>
        <w:rPr>
          <w:rFonts w:ascii="Times New Roman" w:hAnsi="Times New Roman"/>
        </w:rPr>
        <w:t xml:space="preserve"> is detailed on </w:t>
      </w:r>
      <w:r w:rsidR="00A53E58">
        <w:rPr>
          <w:rFonts w:ascii="Times New Roman" w:hAnsi="Times New Roman"/>
        </w:rPr>
        <w:t>other Exhibit</w:t>
      </w:r>
      <w:r w:rsidR="000E1655">
        <w:rPr>
          <w:rFonts w:ascii="Times New Roman" w:hAnsi="Times New Roman"/>
        </w:rPr>
        <w:t>s</w:t>
      </w:r>
      <w:r w:rsidR="00A53E58">
        <w:rPr>
          <w:rFonts w:ascii="Times New Roman" w:hAnsi="Times New Roman"/>
        </w:rPr>
        <w:t xml:space="preserve"> to this Petition.  What this information demonstrates is that</w:t>
      </w:r>
      <w:r w:rsidR="00294AAE">
        <w:rPr>
          <w:rFonts w:ascii="Times New Roman" w:hAnsi="Times New Roman"/>
        </w:rPr>
        <w:t>,</w:t>
      </w:r>
      <w:r w:rsidR="00A53E58">
        <w:rPr>
          <w:rFonts w:ascii="Times New Roman" w:hAnsi="Times New Roman"/>
        </w:rPr>
        <w:t xml:space="preserve"> when adjusted </w:t>
      </w:r>
      <w:r w:rsidR="00EC55BA">
        <w:rPr>
          <w:rFonts w:ascii="Times New Roman" w:hAnsi="Times New Roman"/>
        </w:rPr>
        <w:t xml:space="preserve">to eliminate </w:t>
      </w:r>
      <w:r w:rsidR="00A53E58">
        <w:rPr>
          <w:rFonts w:ascii="Times New Roman" w:hAnsi="Times New Roman"/>
        </w:rPr>
        <w:t xml:space="preserve">the </w:t>
      </w:r>
      <w:r w:rsidR="00EC55BA">
        <w:rPr>
          <w:rFonts w:ascii="Times New Roman" w:hAnsi="Times New Roman"/>
        </w:rPr>
        <w:t xml:space="preserve">support </w:t>
      </w:r>
      <w:r w:rsidR="00294AAE">
        <w:rPr>
          <w:rFonts w:ascii="Times New Roman" w:hAnsi="Times New Roman"/>
        </w:rPr>
        <w:t xml:space="preserve">from the state Universal Communications Services Program </w:t>
      </w:r>
      <w:r w:rsidR="00B445A7">
        <w:rPr>
          <w:rFonts w:ascii="Times New Roman" w:hAnsi="Times New Roman"/>
        </w:rPr>
        <w:t xml:space="preserve">(“Program”) </w:t>
      </w:r>
      <w:r w:rsidR="00EC55BA">
        <w:rPr>
          <w:rFonts w:ascii="Times New Roman" w:hAnsi="Times New Roman"/>
        </w:rPr>
        <w:t xml:space="preserve">that </w:t>
      </w:r>
      <w:r w:rsidR="00A53E58">
        <w:rPr>
          <w:rFonts w:ascii="Times New Roman" w:hAnsi="Times New Roman"/>
        </w:rPr>
        <w:t xml:space="preserve">the </w:t>
      </w:r>
      <w:r w:rsidR="002F4793">
        <w:rPr>
          <w:rFonts w:ascii="Times New Roman" w:hAnsi="Times New Roman"/>
        </w:rPr>
        <w:t>Company</w:t>
      </w:r>
      <w:r w:rsidR="00A53E58">
        <w:rPr>
          <w:rFonts w:ascii="Times New Roman" w:hAnsi="Times New Roman"/>
        </w:rPr>
        <w:t xml:space="preserve"> received or accrued in 201</w:t>
      </w:r>
      <w:r w:rsidR="00F715F2">
        <w:rPr>
          <w:rFonts w:ascii="Times New Roman" w:hAnsi="Times New Roman"/>
        </w:rPr>
        <w:t>7</w:t>
      </w:r>
      <w:r w:rsidR="00A53E58">
        <w:rPr>
          <w:rFonts w:ascii="Times New Roman" w:hAnsi="Times New Roman"/>
        </w:rPr>
        <w:t xml:space="preserve">, the </w:t>
      </w:r>
      <w:r w:rsidR="002F4793">
        <w:rPr>
          <w:rFonts w:ascii="Times New Roman" w:hAnsi="Times New Roman"/>
        </w:rPr>
        <w:t>Company</w:t>
      </w:r>
      <w:r w:rsidR="00A53E58">
        <w:rPr>
          <w:rFonts w:ascii="Times New Roman" w:hAnsi="Times New Roman"/>
        </w:rPr>
        <w:t xml:space="preserve">'s total </w:t>
      </w:r>
      <w:r w:rsidR="001901FA">
        <w:rPr>
          <w:rFonts w:ascii="Times New Roman" w:hAnsi="Times New Roman"/>
        </w:rPr>
        <w:t xml:space="preserve">net </w:t>
      </w:r>
      <w:r w:rsidR="00A53E58">
        <w:rPr>
          <w:rFonts w:ascii="Times New Roman" w:hAnsi="Times New Roman"/>
        </w:rPr>
        <w:t xml:space="preserve">regulated revenue </w:t>
      </w:r>
      <w:r w:rsidR="00521EF9">
        <w:rPr>
          <w:rFonts w:ascii="Times New Roman" w:hAnsi="Times New Roman"/>
        </w:rPr>
        <w:t>excluding</w:t>
      </w:r>
      <w:r w:rsidR="0045277F">
        <w:rPr>
          <w:rFonts w:ascii="Times New Roman" w:hAnsi="Times New Roman"/>
        </w:rPr>
        <w:t xml:space="preserve"> A-CAM </w:t>
      </w:r>
      <w:r w:rsidR="00EC55BA">
        <w:rPr>
          <w:rFonts w:ascii="Times New Roman" w:hAnsi="Times New Roman"/>
        </w:rPr>
        <w:t xml:space="preserve">decreased </w:t>
      </w:r>
      <w:r w:rsidR="00EC55BA" w:rsidRPr="000C0833">
        <w:rPr>
          <w:rFonts w:ascii="Times New Roman" w:hAnsi="Times New Roman"/>
        </w:rPr>
        <w:t xml:space="preserve">by </w:t>
      </w:r>
      <w:r w:rsidR="00956BA0">
        <w:rPr>
          <w:rFonts w:ascii="Times New Roman" w:hAnsi="Times New Roman"/>
        </w:rPr>
        <w:t>$356,573 (-</w:t>
      </w:r>
      <w:r w:rsidR="001901FA">
        <w:rPr>
          <w:rFonts w:ascii="Times New Roman" w:hAnsi="Times New Roman"/>
        </w:rPr>
        <w:t>32</w:t>
      </w:r>
      <w:r w:rsidR="00956BA0">
        <w:rPr>
          <w:rFonts w:ascii="Times New Roman" w:hAnsi="Times New Roman"/>
        </w:rPr>
        <w:t>%)</w:t>
      </w:r>
      <w:r w:rsidR="00EC55BA" w:rsidRPr="001901FA">
        <w:rPr>
          <w:rFonts w:ascii="Times New Roman" w:hAnsi="Times New Roman"/>
        </w:rPr>
        <w:t xml:space="preserve"> </w:t>
      </w:r>
      <w:r w:rsidR="00A53E58" w:rsidRPr="001901FA">
        <w:rPr>
          <w:rFonts w:ascii="Times New Roman" w:hAnsi="Times New Roman"/>
        </w:rPr>
        <w:t xml:space="preserve">from 2011 </w:t>
      </w:r>
      <w:r w:rsidR="00D8521F" w:rsidRPr="001901FA">
        <w:rPr>
          <w:rFonts w:ascii="Times New Roman" w:hAnsi="Times New Roman"/>
        </w:rPr>
        <w:t xml:space="preserve">through </w:t>
      </w:r>
      <w:r w:rsidR="00A53E58" w:rsidRPr="001901FA">
        <w:rPr>
          <w:rFonts w:ascii="Times New Roman" w:hAnsi="Times New Roman"/>
        </w:rPr>
        <w:t>201</w:t>
      </w:r>
      <w:r w:rsidR="001016CB" w:rsidRPr="001901FA">
        <w:rPr>
          <w:rFonts w:ascii="Times New Roman" w:hAnsi="Times New Roman"/>
        </w:rPr>
        <w:t>7</w:t>
      </w:r>
      <w:r w:rsidR="0045277F">
        <w:rPr>
          <w:rFonts w:ascii="Times New Roman" w:hAnsi="Times New Roman"/>
        </w:rPr>
        <w:t xml:space="preserve"> and increased by $284,975 (25%) </w:t>
      </w:r>
      <w:r w:rsidR="00521EF9">
        <w:rPr>
          <w:rFonts w:ascii="Times New Roman" w:hAnsi="Times New Roman"/>
        </w:rPr>
        <w:t>including A-CAM</w:t>
      </w:r>
      <w:r w:rsidR="00C54C30" w:rsidRPr="001901FA">
        <w:rPr>
          <w:rFonts w:ascii="Times New Roman" w:hAnsi="Times New Roman"/>
        </w:rPr>
        <w:t>.</w:t>
      </w:r>
      <w:r w:rsidR="00DF33DE" w:rsidRPr="001901FA">
        <w:rPr>
          <w:rFonts w:ascii="Times New Roman" w:hAnsi="Times New Roman"/>
        </w:rPr>
        <w:t xml:space="preserve">  </w:t>
      </w:r>
      <w:r w:rsidR="00D426AA" w:rsidRPr="001901FA">
        <w:rPr>
          <w:rFonts w:ascii="Times New Roman" w:hAnsi="Times New Roman"/>
        </w:rPr>
        <w:t>T</w:t>
      </w:r>
      <w:r w:rsidR="00C54C30" w:rsidRPr="001901FA">
        <w:rPr>
          <w:rFonts w:ascii="Times New Roman" w:hAnsi="Times New Roman"/>
        </w:rPr>
        <w:t xml:space="preserve">he </w:t>
      </w:r>
      <w:r w:rsidR="00BF50B4" w:rsidRPr="001901FA">
        <w:rPr>
          <w:rFonts w:ascii="Times New Roman" w:hAnsi="Times New Roman"/>
        </w:rPr>
        <w:t>C</w:t>
      </w:r>
      <w:r w:rsidR="00C54C30" w:rsidRPr="001901FA">
        <w:rPr>
          <w:rFonts w:ascii="Times New Roman" w:hAnsi="Times New Roman"/>
        </w:rPr>
        <w:t>ompany has looked</w:t>
      </w:r>
      <w:r w:rsidR="00245745" w:rsidRPr="001901FA">
        <w:rPr>
          <w:rFonts w:ascii="Times New Roman" w:hAnsi="Times New Roman"/>
        </w:rPr>
        <w:t xml:space="preserve"> </w:t>
      </w:r>
      <w:r w:rsidR="00321FB7" w:rsidRPr="001901FA">
        <w:rPr>
          <w:rFonts w:ascii="Times New Roman" w:hAnsi="Times New Roman"/>
        </w:rPr>
        <w:t>for ways to lower expenses.  H</w:t>
      </w:r>
      <w:r w:rsidR="00321FB7">
        <w:rPr>
          <w:rFonts w:ascii="Times New Roman" w:hAnsi="Times New Roman"/>
        </w:rPr>
        <w:t xml:space="preserve">owever, much of the </w:t>
      </w:r>
      <w:r w:rsidR="005D7165">
        <w:rPr>
          <w:rFonts w:ascii="Times New Roman" w:hAnsi="Times New Roman"/>
        </w:rPr>
        <w:t>C</w:t>
      </w:r>
      <w:r w:rsidR="00DE1992">
        <w:rPr>
          <w:rFonts w:ascii="Times New Roman" w:hAnsi="Times New Roman"/>
        </w:rPr>
        <w:t>ompany's</w:t>
      </w:r>
      <w:r w:rsidR="00321FB7">
        <w:rPr>
          <w:rFonts w:ascii="Times New Roman" w:hAnsi="Times New Roman"/>
        </w:rPr>
        <w:t xml:space="preserve"> operating expenses are fixed obligation</w:t>
      </w:r>
      <w:r w:rsidR="000E1655">
        <w:rPr>
          <w:rFonts w:ascii="Times New Roman" w:hAnsi="Times New Roman"/>
        </w:rPr>
        <w:t>s</w:t>
      </w:r>
      <w:r w:rsidR="00321FB7">
        <w:rPr>
          <w:rFonts w:ascii="Times New Roman" w:hAnsi="Times New Roman"/>
        </w:rPr>
        <w:t>.</w:t>
      </w:r>
      <w:r w:rsidR="0080787D" w:rsidRPr="0080787D">
        <w:rPr>
          <w:rFonts w:ascii="Times New Roman" w:hAnsi="Times New Roman"/>
        </w:rPr>
        <w:t xml:space="preserve"> </w:t>
      </w:r>
      <w:r w:rsidR="0080787D" w:rsidRPr="00761511">
        <w:rPr>
          <w:rFonts w:ascii="Times New Roman" w:hAnsi="Times New Roman"/>
        </w:rPr>
        <w:t>The Company is part of a major holding company which results in efficiencies and economies of scale that are not available to most Rural LECs and there are on-going efforts to find more ways to cut costs while improving broadband service and continuing to provide high-quality basic telecommunications services.</w:t>
      </w:r>
    </w:p>
    <w:p w14:paraId="49D0DCE6" w14:textId="77777777" w:rsidR="008F4A86" w:rsidRDefault="008F4A86" w:rsidP="00E47717">
      <w:pPr>
        <w:rPr>
          <w:rFonts w:ascii="Times New Roman" w:hAnsi="Times New Roman"/>
        </w:rPr>
      </w:pPr>
    </w:p>
    <w:p w14:paraId="6CB73885" w14:textId="07CC96F6" w:rsidR="008F4A86" w:rsidRDefault="008F4A86" w:rsidP="00E47717">
      <w:pPr>
        <w:rPr>
          <w:rFonts w:ascii="Times New Roman" w:hAnsi="Times New Roman"/>
        </w:rPr>
      </w:pPr>
      <w:r w:rsidRPr="00A00102">
        <w:rPr>
          <w:rFonts w:ascii="Times New Roman" w:hAnsi="Times New Roman"/>
        </w:rPr>
        <w:t xml:space="preserve">At the same time, the Company is seeing increased competition.  For example, the Company has seen some migration of customers "cutting the cord" to move to wireless or other service as their sole method of </w:t>
      </w:r>
      <w:r w:rsidRPr="00617899">
        <w:rPr>
          <w:rFonts w:ascii="Times New Roman" w:hAnsi="Times New Roman"/>
        </w:rPr>
        <w:t xml:space="preserve">telecommunications.  Since 2011, the Company has lost </w:t>
      </w:r>
      <w:r w:rsidR="00617899" w:rsidRPr="00617899">
        <w:rPr>
          <w:rFonts w:ascii="Times New Roman" w:hAnsi="Times New Roman"/>
        </w:rPr>
        <w:t>494</w:t>
      </w:r>
      <w:r w:rsidR="00617899">
        <w:rPr>
          <w:rFonts w:ascii="Times New Roman" w:hAnsi="Times New Roman"/>
        </w:rPr>
        <w:t xml:space="preserve"> (-38%)</w:t>
      </w:r>
      <w:r w:rsidR="00F86B24" w:rsidRPr="00617899">
        <w:rPr>
          <w:rFonts w:ascii="Times New Roman" w:hAnsi="Times New Roman"/>
        </w:rPr>
        <w:t xml:space="preserve"> </w:t>
      </w:r>
      <w:r w:rsidRPr="00617899">
        <w:rPr>
          <w:rFonts w:ascii="Times New Roman" w:hAnsi="Times New Roman"/>
        </w:rPr>
        <w:t>access lines.</w:t>
      </w:r>
      <w:r w:rsidRPr="000C0833">
        <w:rPr>
          <w:rFonts w:ascii="Times New Roman" w:hAnsi="Times New Roman"/>
        </w:rPr>
        <w:t xml:space="preserve">  A loss of customers equates to a loss of revenue without a corresponding reduction in expenses or corresponding increase in rates.  This trend of access line loss </w:t>
      </w:r>
      <w:r w:rsidR="00B445A7">
        <w:rPr>
          <w:rFonts w:ascii="Times New Roman" w:hAnsi="Times New Roman"/>
        </w:rPr>
        <w:t xml:space="preserve">was </w:t>
      </w:r>
      <w:r w:rsidRPr="000C0833">
        <w:rPr>
          <w:rFonts w:ascii="Times New Roman" w:hAnsi="Times New Roman"/>
        </w:rPr>
        <w:t>exacerbated by the Federal Communications Commission's requirement</w:t>
      </w:r>
      <w:r w:rsidRPr="008F629D">
        <w:rPr>
          <w:rFonts w:ascii="Times New Roman" w:hAnsi="Times New Roman"/>
        </w:rPr>
        <w:t xml:space="preserve"> that the Company increase its rates to remain eligible for full federal USF support</w:t>
      </w:r>
      <w:r w:rsidR="00B445A7">
        <w:rPr>
          <w:rStyle w:val="FootnoteReference"/>
          <w:rFonts w:ascii="Times New Roman" w:hAnsi="Times New Roman"/>
        </w:rPr>
        <w:footnoteReference w:id="1"/>
      </w:r>
      <w:r w:rsidRPr="008F629D">
        <w:rPr>
          <w:rFonts w:ascii="Times New Roman" w:hAnsi="Times New Roman"/>
        </w:rPr>
        <w:t>.  Since 2012, the Company has increased its local exchange service rates in order to be in compliance with the national urban rate floor prescribed by the Federal Communic</w:t>
      </w:r>
      <w:r w:rsidRPr="007B3DBE">
        <w:rPr>
          <w:rFonts w:ascii="Times New Roman" w:hAnsi="Times New Roman"/>
        </w:rPr>
        <w:t>ations Commission.  However, those increases have been insufficient to fully replace the revenues that have been lost due to the reduction in access lines.  In addition, those rate increases have tended to stimulate disconnection of service by c</w:t>
      </w:r>
      <w:r w:rsidRPr="00A00102">
        <w:rPr>
          <w:rFonts w:ascii="Times New Roman" w:hAnsi="Times New Roman"/>
        </w:rPr>
        <w:t>ustomers.</w:t>
      </w:r>
    </w:p>
    <w:p w14:paraId="15CA710C" w14:textId="77777777" w:rsidR="00321FB7" w:rsidRDefault="00321FB7" w:rsidP="00E47717">
      <w:pPr>
        <w:rPr>
          <w:rFonts w:ascii="Times New Roman" w:hAnsi="Times New Roman"/>
        </w:rPr>
      </w:pPr>
    </w:p>
    <w:p w14:paraId="7B28C06A" w14:textId="527D834F" w:rsidR="0063395C" w:rsidRPr="008A3064" w:rsidRDefault="00930376" w:rsidP="00E47717">
      <w:pPr>
        <w:rPr>
          <w:rFonts w:ascii="Times New Roman" w:hAnsi="Times New Roman"/>
        </w:rPr>
      </w:pPr>
      <w:r>
        <w:rPr>
          <w:rFonts w:ascii="Times New Roman" w:hAnsi="Times New Roman"/>
        </w:rPr>
        <w:t xml:space="preserve">As an example of why state </w:t>
      </w:r>
      <w:r w:rsidR="0087436A">
        <w:rPr>
          <w:rFonts w:ascii="Times New Roman" w:hAnsi="Times New Roman"/>
        </w:rPr>
        <w:t>P</w:t>
      </w:r>
      <w:r>
        <w:rPr>
          <w:rFonts w:ascii="Times New Roman" w:hAnsi="Times New Roman"/>
        </w:rPr>
        <w:t>rogram support is needed</w:t>
      </w:r>
      <w:r w:rsidR="000A6E29">
        <w:rPr>
          <w:rFonts w:ascii="Times New Roman" w:hAnsi="Times New Roman"/>
        </w:rPr>
        <w:t xml:space="preserve">, </w:t>
      </w:r>
      <w:r w:rsidR="0063395C" w:rsidRPr="008A3064">
        <w:rPr>
          <w:rFonts w:ascii="Times New Roman" w:hAnsi="Times New Roman"/>
        </w:rPr>
        <w:t xml:space="preserve">the </w:t>
      </w:r>
      <w:r w:rsidR="00BC4145">
        <w:rPr>
          <w:rFonts w:ascii="Times New Roman" w:hAnsi="Times New Roman"/>
        </w:rPr>
        <w:t xml:space="preserve">Company’s receipt of revenue from the </w:t>
      </w:r>
      <w:r w:rsidR="0063395C" w:rsidRPr="008A3064">
        <w:rPr>
          <w:rFonts w:ascii="Times New Roman" w:hAnsi="Times New Roman"/>
        </w:rPr>
        <w:t xml:space="preserve">traditional </w:t>
      </w:r>
      <w:r w:rsidR="000A6E29">
        <w:rPr>
          <w:rFonts w:ascii="Times New Roman" w:hAnsi="Times New Roman"/>
        </w:rPr>
        <w:t xml:space="preserve">Washington intrastate </w:t>
      </w:r>
      <w:r w:rsidR="0063395C" w:rsidRPr="008A3064">
        <w:rPr>
          <w:rFonts w:ascii="Times New Roman" w:hAnsi="Times New Roman"/>
        </w:rPr>
        <w:t>universal servic</w:t>
      </w:r>
      <w:r w:rsidR="00D647FB" w:rsidRPr="008A3064">
        <w:rPr>
          <w:rFonts w:ascii="Times New Roman" w:hAnsi="Times New Roman"/>
        </w:rPr>
        <w:t>e access rate element and related</w:t>
      </w:r>
      <w:r w:rsidR="0063395C" w:rsidRPr="008A3064">
        <w:rPr>
          <w:rFonts w:ascii="Times New Roman" w:hAnsi="Times New Roman"/>
        </w:rPr>
        <w:t xml:space="preserve"> pooling fund </w:t>
      </w:r>
      <w:r w:rsidR="00B910F8" w:rsidRPr="008A3064">
        <w:rPr>
          <w:rFonts w:ascii="Times New Roman" w:hAnsi="Times New Roman"/>
        </w:rPr>
        <w:t>were</w:t>
      </w:r>
      <w:r w:rsidR="0063395C" w:rsidRPr="008A3064">
        <w:rPr>
          <w:rFonts w:ascii="Times New Roman" w:hAnsi="Times New Roman"/>
        </w:rPr>
        <w:t xml:space="preserve"> terminated effective July 1, 2014.  </w:t>
      </w:r>
      <w:r w:rsidR="003853BE" w:rsidRPr="008A3064">
        <w:rPr>
          <w:rFonts w:ascii="Times New Roman" w:hAnsi="Times New Roman"/>
        </w:rPr>
        <w:t>Since then, the loss of revenues derived from the traditional universal service access rate element has been off-set by revenues received by the</w:t>
      </w:r>
      <w:r w:rsidR="00ED46B7">
        <w:rPr>
          <w:rFonts w:ascii="Times New Roman" w:hAnsi="Times New Roman"/>
        </w:rPr>
        <w:t xml:space="preserve"> </w:t>
      </w:r>
      <w:r w:rsidR="003853BE" w:rsidRPr="008A3064">
        <w:rPr>
          <w:rFonts w:ascii="Times New Roman" w:hAnsi="Times New Roman"/>
        </w:rPr>
        <w:t xml:space="preserve">Company as a result of its participation in the Program.  </w:t>
      </w:r>
      <w:r w:rsidR="0063395C" w:rsidRPr="008A3064">
        <w:rPr>
          <w:rFonts w:ascii="Times New Roman" w:hAnsi="Times New Roman"/>
        </w:rPr>
        <w:t xml:space="preserve">Using </w:t>
      </w:r>
      <w:r w:rsidR="0063395C" w:rsidRPr="00D8521F">
        <w:rPr>
          <w:rFonts w:ascii="Times New Roman" w:hAnsi="Times New Roman"/>
        </w:rPr>
        <w:t>2012</w:t>
      </w:r>
      <w:r w:rsidR="0063395C" w:rsidRPr="008A3064">
        <w:rPr>
          <w:rFonts w:ascii="Times New Roman" w:hAnsi="Times New Roman"/>
        </w:rPr>
        <w:t xml:space="preserve"> as a base line, the Company is facing a loss of traditional universal service fund </w:t>
      </w:r>
      <w:r w:rsidR="0063395C" w:rsidRPr="00840DA8">
        <w:rPr>
          <w:rFonts w:ascii="Times New Roman" w:hAnsi="Times New Roman"/>
        </w:rPr>
        <w:t xml:space="preserve">revenues of </w:t>
      </w:r>
      <w:r w:rsidR="00F86B24" w:rsidRPr="00840DA8">
        <w:rPr>
          <w:rFonts w:ascii="Times New Roman" w:hAnsi="Times New Roman"/>
        </w:rPr>
        <w:t>$</w:t>
      </w:r>
      <w:r w:rsidR="003D739E" w:rsidRPr="00840DA8">
        <w:rPr>
          <w:rFonts w:ascii="Times New Roman" w:hAnsi="Times New Roman"/>
        </w:rPr>
        <w:t>58,546</w:t>
      </w:r>
      <w:r w:rsidR="00F86B24" w:rsidRPr="00840DA8">
        <w:rPr>
          <w:rFonts w:ascii="Times New Roman" w:hAnsi="Times New Roman"/>
        </w:rPr>
        <w:t xml:space="preserve"> </w:t>
      </w:r>
      <w:r w:rsidR="0063395C" w:rsidRPr="00840DA8">
        <w:rPr>
          <w:rFonts w:ascii="Times New Roman" w:hAnsi="Times New Roman"/>
        </w:rPr>
        <w:t>per year</w:t>
      </w:r>
      <w:r w:rsidR="003853BE" w:rsidRPr="008A3064">
        <w:rPr>
          <w:rFonts w:ascii="Times New Roman" w:hAnsi="Times New Roman"/>
        </w:rPr>
        <w:t xml:space="preserve"> if its participation in the Program is not renewed</w:t>
      </w:r>
      <w:r w:rsidR="0063395C" w:rsidRPr="008A3064">
        <w:rPr>
          <w:rFonts w:ascii="Times New Roman" w:hAnsi="Times New Roman"/>
        </w:rPr>
        <w:t>.</w:t>
      </w:r>
    </w:p>
    <w:p w14:paraId="656A9BAA" w14:textId="77777777" w:rsidR="00E3334B" w:rsidRPr="008A3064" w:rsidRDefault="00E3334B" w:rsidP="00E3334B">
      <w:pPr>
        <w:pStyle w:val="ListParagraph"/>
        <w:rPr>
          <w:rFonts w:ascii="Times New Roman" w:hAnsi="Times New Roman"/>
        </w:rPr>
      </w:pPr>
    </w:p>
    <w:p w14:paraId="685E3D93" w14:textId="1E3A009D" w:rsidR="00791AE7" w:rsidRPr="00DD62D8" w:rsidRDefault="00EB617D" w:rsidP="00FF22CB">
      <w:pPr>
        <w:rPr>
          <w:rFonts w:ascii="Times New Roman" w:hAnsi="Times New Roman"/>
        </w:rPr>
      </w:pPr>
      <w:r>
        <w:rPr>
          <w:rFonts w:ascii="Times New Roman" w:hAnsi="Times New Roman"/>
        </w:rPr>
        <w:t>As another example, some of the</w:t>
      </w:r>
      <w:r w:rsidR="00A06E68" w:rsidRPr="008A3064">
        <w:rPr>
          <w:rFonts w:ascii="Times New Roman" w:hAnsi="Times New Roman"/>
        </w:rPr>
        <w:t xml:space="preserve"> financial uncertainty </w:t>
      </w:r>
      <w:r>
        <w:rPr>
          <w:rFonts w:ascii="Times New Roman" w:hAnsi="Times New Roman"/>
        </w:rPr>
        <w:t xml:space="preserve">that the </w:t>
      </w:r>
      <w:r w:rsidR="00BC4145">
        <w:rPr>
          <w:rFonts w:ascii="Times New Roman" w:hAnsi="Times New Roman"/>
        </w:rPr>
        <w:t xml:space="preserve">Company </w:t>
      </w:r>
      <w:r>
        <w:rPr>
          <w:rFonts w:ascii="Times New Roman" w:hAnsi="Times New Roman"/>
        </w:rPr>
        <w:t xml:space="preserve">faces </w:t>
      </w:r>
      <w:r w:rsidR="00A06E68" w:rsidRPr="008A3064">
        <w:rPr>
          <w:rFonts w:ascii="Times New Roman" w:hAnsi="Times New Roman"/>
        </w:rPr>
        <w:t xml:space="preserve">stems from the </w:t>
      </w:r>
      <w:r w:rsidR="007F0C30">
        <w:rPr>
          <w:rFonts w:ascii="Times New Roman" w:hAnsi="Times New Roman"/>
        </w:rPr>
        <w:t xml:space="preserve">USF/ICC </w:t>
      </w:r>
      <w:r w:rsidR="00A06E68" w:rsidRPr="008A3064">
        <w:rPr>
          <w:rFonts w:ascii="Times New Roman" w:hAnsi="Times New Roman"/>
        </w:rPr>
        <w:t>Transformation Order issued by the Federal Communications Commission.</w:t>
      </w:r>
      <w:r w:rsidR="002A12A9" w:rsidRPr="008A3064">
        <w:rPr>
          <w:rStyle w:val="FootnoteReference"/>
          <w:rFonts w:ascii="Times New Roman" w:hAnsi="Times New Roman"/>
        </w:rPr>
        <w:footnoteReference w:id="2"/>
      </w:r>
      <w:r w:rsidR="002A12A9" w:rsidRPr="008A3064">
        <w:rPr>
          <w:rFonts w:ascii="Times New Roman" w:hAnsi="Times New Roman"/>
        </w:rPr>
        <w:t xml:space="preserve">   The </w:t>
      </w:r>
      <w:r w:rsidR="007F0C30">
        <w:rPr>
          <w:rFonts w:ascii="Times New Roman" w:hAnsi="Times New Roman"/>
        </w:rPr>
        <w:t xml:space="preserve">USF/ICC </w:t>
      </w:r>
      <w:r w:rsidR="00FF7A40" w:rsidRPr="008A3064">
        <w:rPr>
          <w:rFonts w:ascii="Times New Roman" w:hAnsi="Times New Roman"/>
        </w:rPr>
        <w:t>Transformation</w:t>
      </w:r>
      <w:r w:rsidR="002A12A9" w:rsidRPr="008A3064">
        <w:rPr>
          <w:rFonts w:ascii="Times New Roman" w:hAnsi="Times New Roman"/>
        </w:rPr>
        <w:t xml:space="preserve"> Order has built in </w:t>
      </w:r>
      <w:r w:rsidR="006C7022" w:rsidRPr="008A3064">
        <w:rPr>
          <w:rFonts w:ascii="Times New Roman" w:hAnsi="Times New Roman"/>
        </w:rPr>
        <w:t>an automatic</w:t>
      </w:r>
      <w:r w:rsidR="002A12A9" w:rsidRPr="008A3064">
        <w:rPr>
          <w:rFonts w:ascii="Times New Roman" w:hAnsi="Times New Roman"/>
        </w:rPr>
        <w:t xml:space="preserve"> decline in the Company's intrastate and interstate access </w:t>
      </w:r>
      <w:r w:rsidR="00FF7A40" w:rsidRPr="008A3064">
        <w:rPr>
          <w:rFonts w:ascii="Times New Roman" w:hAnsi="Times New Roman"/>
        </w:rPr>
        <w:t>revenues</w:t>
      </w:r>
      <w:r w:rsidR="002A12A9" w:rsidRPr="008A3064">
        <w:rPr>
          <w:rFonts w:ascii="Times New Roman" w:hAnsi="Times New Roman"/>
        </w:rPr>
        <w:t>.  The intercarrier compensation portion of the Transformation Order introduce</w:t>
      </w:r>
      <w:r w:rsidR="00886136">
        <w:rPr>
          <w:rFonts w:ascii="Times New Roman" w:hAnsi="Times New Roman"/>
        </w:rPr>
        <w:t>d</w:t>
      </w:r>
      <w:r w:rsidR="002A12A9" w:rsidRPr="008A3064">
        <w:rPr>
          <w:rFonts w:ascii="Times New Roman" w:hAnsi="Times New Roman"/>
        </w:rPr>
        <w:t xml:space="preserve"> a concept of a base line year for calculating</w:t>
      </w:r>
      <w:r w:rsidR="00193914">
        <w:rPr>
          <w:rFonts w:ascii="Times New Roman" w:hAnsi="Times New Roman"/>
        </w:rPr>
        <w:t xml:space="preserve"> terminating access and reciprocal compensation</w:t>
      </w:r>
      <w:r w:rsidR="002A12A9" w:rsidRPr="008A3064">
        <w:rPr>
          <w:rFonts w:ascii="Times New Roman" w:hAnsi="Times New Roman"/>
        </w:rPr>
        <w:t xml:space="preserve"> revenues and provides support </w:t>
      </w:r>
      <w:r w:rsidR="00A37CB5" w:rsidRPr="008A3064">
        <w:rPr>
          <w:rFonts w:ascii="Times New Roman" w:hAnsi="Times New Roman"/>
        </w:rPr>
        <w:t>from</w:t>
      </w:r>
      <w:r w:rsidR="002A12A9" w:rsidRPr="008A3064">
        <w:rPr>
          <w:rFonts w:ascii="Times New Roman" w:hAnsi="Times New Roman"/>
        </w:rPr>
        <w:t xml:space="preserve"> the Connect America Fund (</w:t>
      </w:r>
      <w:r w:rsidR="00D647FB" w:rsidRPr="008A3064">
        <w:rPr>
          <w:rFonts w:ascii="Times New Roman" w:hAnsi="Times New Roman"/>
        </w:rPr>
        <w:t>"</w:t>
      </w:r>
      <w:r w:rsidR="002A12A9" w:rsidRPr="008A3064">
        <w:rPr>
          <w:rFonts w:ascii="Times New Roman" w:hAnsi="Times New Roman"/>
        </w:rPr>
        <w:t>CAF</w:t>
      </w:r>
      <w:r w:rsidR="00D647FB" w:rsidRPr="008A3064">
        <w:rPr>
          <w:rFonts w:ascii="Times New Roman" w:hAnsi="Times New Roman"/>
        </w:rPr>
        <w:t>"</w:t>
      </w:r>
      <w:r w:rsidR="002A12A9" w:rsidRPr="008A3064">
        <w:rPr>
          <w:rFonts w:ascii="Times New Roman" w:hAnsi="Times New Roman"/>
        </w:rPr>
        <w:t xml:space="preserve">) based on the base line year.  However, the base line year </w:t>
      </w:r>
      <w:r w:rsidR="00FF7A40" w:rsidRPr="008A3064">
        <w:rPr>
          <w:rFonts w:ascii="Times New Roman" w:hAnsi="Times New Roman"/>
        </w:rPr>
        <w:t>revenues</w:t>
      </w:r>
      <w:r w:rsidR="002A12A9" w:rsidRPr="008A3064">
        <w:rPr>
          <w:rFonts w:ascii="Times New Roman" w:hAnsi="Times New Roman"/>
        </w:rPr>
        <w:t xml:space="preserve"> </w:t>
      </w:r>
      <w:r w:rsidR="006C7022" w:rsidRPr="008A3064">
        <w:rPr>
          <w:rFonts w:ascii="Times New Roman" w:hAnsi="Times New Roman"/>
        </w:rPr>
        <w:t>(</w:t>
      </w:r>
      <w:r w:rsidR="00A95C7B" w:rsidRPr="008A3064">
        <w:rPr>
          <w:rFonts w:ascii="Times New Roman" w:hAnsi="Times New Roman"/>
        </w:rPr>
        <w:t xml:space="preserve">from which the level of </w:t>
      </w:r>
      <w:r w:rsidR="006C7022" w:rsidRPr="008A3064">
        <w:rPr>
          <w:rFonts w:ascii="Times New Roman" w:hAnsi="Times New Roman"/>
        </w:rPr>
        <w:t>CAF support</w:t>
      </w:r>
      <w:r w:rsidR="00A95C7B" w:rsidRPr="008A3064">
        <w:rPr>
          <w:rFonts w:ascii="Times New Roman" w:hAnsi="Times New Roman"/>
        </w:rPr>
        <w:t xml:space="preserve"> is derived</w:t>
      </w:r>
      <w:r w:rsidR="006C7022" w:rsidRPr="008A3064">
        <w:rPr>
          <w:rFonts w:ascii="Times New Roman" w:hAnsi="Times New Roman"/>
        </w:rPr>
        <w:t xml:space="preserve">) </w:t>
      </w:r>
      <w:r w:rsidR="002A12A9" w:rsidRPr="008A3064">
        <w:rPr>
          <w:rFonts w:ascii="Times New Roman" w:hAnsi="Times New Roman"/>
        </w:rPr>
        <w:t xml:space="preserve">are reduced </w:t>
      </w:r>
      <w:r w:rsidR="00A95C7B" w:rsidRPr="008A3064">
        <w:rPr>
          <w:rFonts w:ascii="Times New Roman" w:hAnsi="Times New Roman"/>
        </w:rPr>
        <w:t xml:space="preserve">iteratively </w:t>
      </w:r>
      <w:r w:rsidR="002A12A9" w:rsidRPr="008A3064">
        <w:rPr>
          <w:rFonts w:ascii="Times New Roman" w:hAnsi="Times New Roman"/>
        </w:rPr>
        <w:t>by five percent each year.</w:t>
      </w:r>
      <w:r w:rsidR="00AC1DDC" w:rsidRPr="008A3064">
        <w:rPr>
          <w:rFonts w:ascii="Times New Roman" w:hAnsi="Times New Roman"/>
        </w:rPr>
        <w:t xml:space="preserve">  </w:t>
      </w:r>
      <w:r w:rsidR="00791AE7" w:rsidRPr="00DD62D8">
        <w:rPr>
          <w:rFonts w:ascii="Times New Roman" w:hAnsi="Times New Roman"/>
        </w:rPr>
        <w:t xml:space="preserve">The CAF support reduction began in July 2012.  Projecting through </w:t>
      </w:r>
      <w:r w:rsidR="00532290" w:rsidRPr="00DD62D8">
        <w:rPr>
          <w:rFonts w:ascii="Times New Roman" w:hAnsi="Times New Roman"/>
        </w:rPr>
        <w:t>the year</w:t>
      </w:r>
      <w:r w:rsidR="00791AE7" w:rsidRPr="00DD62D8">
        <w:rPr>
          <w:rFonts w:ascii="Times New Roman" w:hAnsi="Times New Roman"/>
        </w:rPr>
        <w:t xml:space="preserve"> ending June 30, 201</w:t>
      </w:r>
      <w:r w:rsidR="00F5522C">
        <w:rPr>
          <w:rFonts w:ascii="Times New Roman" w:hAnsi="Times New Roman"/>
        </w:rPr>
        <w:t>9</w:t>
      </w:r>
      <w:r w:rsidR="00791AE7" w:rsidRPr="00DD62D8">
        <w:rPr>
          <w:rFonts w:ascii="Times New Roman" w:hAnsi="Times New Roman"/>
        </w:rPr>
        <w:t>, including reductions that will occur July 1, 201</w:t>
      </w:r>
      <w:r w:rsidR="00F715F2">
        <w:rPr>
          <w:rFonts w:ascii="Times New Roman" w:hAnsi="Times New Roman"/>
        </w:rPr>
        <w:t>8</w:t>
      </w:r>
      <w:r w:rsidR="00791AE7" w:rsidRPr="00DD62D8">
        <w:rPr>
          <w:rFonts w:ascii="Times New Roman" w:hAnsi="Times New Roman"/>
        </w:rPr>
        <w:t xml:space="preserve">, the Company has seen a reduction in </w:t>
      </w:r>
      <w:r w:rsidR="000F2C95">
        <w:rPr>
          <w:rFonts w:ascii="Times New Roman" w:hAnsi="Times New Roman"/>
        </w:rPr>
        <w:t xml:space="preserve">support from </w:t>
      </w:r>
      <w:r w:rsidR="00791AE7" w:rsidRPr="00DD62D8">
        <w:rPr>
          <w:rFonts w:ascii="Times New Roman" w:hAnsi="Times New Roman"/>
        </w:rPr>
        <w:t xml:space="preserve">the base line revenue </w:t>
      </w:r>
      <w:r w:rsidR="000F2C95">
        <w:rPr>
          <w:rFonts w:ascii="Times New Roman" w:hAnsi="Times New Roman"/>
        </w:rPr>
        <w:t xml:space="preserve">of </w:t>
      </w:r>
      <w:r w:rsidR="00791AE7" w:rsidRPr="00886136">
        <w:rPr>
          <w:rFonts w:ascii="Times New Roman" w:hAnsi="Times New Roman"/>
        </w:rPr>
        <w:t>$</w:t>
      </w:r>
      <w:r w:rsidR="00D8036D" w:rsidRPr="00886136">
        <w:rPr>
          <w:rFonts w:ascii="Times New Roman" w:hAnsi="Times New Roman"/>
        </w:rPr>
        <w:t>67,103</w:t>
      </w:r>
      <w:r w:rsidR="00791AE7" w:rsidRPr="00886136">
        <w:rPr>
          <w:rFonts w:ascii="Times New Roman" w:hAnsi="Times New Roman"/>
        </w:rPr>
        <w:t>.</w:t>
      </w:r>
      <w:r w:rsidR="00791AE7" w:rsidRPr="00DD62D8">
        <w:rPr>
          <w:rFonts w:ascii="Times New Roman" w:hAnsi="Times New Roman"/>
        </w:rPr>
        <w:t xml:space="preserve"> </w:t>
      </w:r>
    </w:p>
    <w:p w14:paraId="026D1290" w14:textId="77777777" w:rsidR="00791AE7" w:rsidRDefault="00791AE7" w:rsidP="00FF22CB">
      <w:pPr>
        <w:rPr>
          <w:rFonts w:ascii="Times New Roman" w:hAnsi="Times New Roman"/>
        </w:rPr>
      </w:pPr>
    </w:p>
    <w:p w14:paraId="29D79ACD" w14:textId="2CBEB5D1" w:rsidR="00665970" w:rsidRDefault="007D6E23" w:rsidP="00A06E68">
      <w:pPr>
        <w:rPr>
          <w:rFonts w:ascii="Times New Roman" w:hAnsi="Times New Roman"/>
        </w:rPr>
      </w:pPr>
      <w:r w:rsidRPr="008A3064">
        <w:rPr>
          <w:rFonts w:ascii="Times New Roman" w:hAnsi="Times New Roman"/>
        </w:rPr>
        <w:t xml:space="preserve">On top </w:t>
      </w:r>
      <w:r w:rsidR="00240EA2" w:rsidRPr="008A3064">
        <w:rPr>
          <w:rFonts w:ascii="Times New Roman" w:hAnsi="Times New Roman"/>
        </w:rPr>
        <w:t xml:space="preserve">of all this, during the </w:t>
      </w:r>
      <w:r w:rsidR="001F0415">
        <w:rPr>
          <w:rFonts w:ascii="Times New Roman" w:hAnsi="Times New Roman"/>
        </w:rPr>
        <w:t>six</w:t>
      </w:r>
      <w:r w:rsidR="00C45E52" w:rsidRPr="00200E1F">
        <w:rPr>
          <w:rFonts w:ascii="Times New Roman" w:hAnsi="Times New Roman"/>
        </w:rPr>
        <w:t>-</w:t>
      </w:r>
      <w:r w:rsidR="00240EA2" w:rsidRPr="00200E1F">
        <w:rPr>
          <w:rFonts w:ascii="Times New Roman" w:hAnsi="Times New Roman"/>
        </w:rPr>
        <w:t>year period ended December 31, 201</w:t>
      </w:r>
      <w:r w:rsidR="00F52472">
        <w:rPr>
          <w:rFonts w:ascii="Times New Roman" w:hAnsi="Times New Roman"/>
        </w:rPr>
        <w:t>7</w:t>
      </w:r>
      <w:r w:rsidR="00240EA2" w:rsidRPr="001F0415">
        <w:rPr>
          <w:rFonts w:ascii="Times New Roman" w:hAnsi="Times New Roman"/>
        </w:rPr>
        <w:t xml:space="preserve">, the </w:t>
      </w:r>
      <w:r w:rsidR="00665970" w:rsidRPr="001F0415">
        <w:rPr>
          <w:rFonts w:ascii="Times New Roman" w:hAnsi="Times New Roman"/>
        </w:rPr>
        <w:t>Company</w:t>
      </w:r>
      <w:r w:rsidR="00240EA2" w:rsidRPr="001F0415">
        <w:rPr>
          <w:rFonts w:ascii="Times New Roman" w:hAnsi="Times New Roman"/>
        </w:rPr>
        <w:t xml:space="preserve"> </w:t>
      </w:r>
      <w:r w:rsidR="001F0415">
        <w:rPr>
          <w:rFonts w:ascii="Times New Roman" w:hAnsi="Times New Roman"/>
        </w:rPr>
        <w:t>saw</w:t>
      </w:r>
      <w:r w:rsidR="00240EA2" w:rsidRPr="001F0415">
        <w:rPr>
          <w:rFonts w:ascii="Times New Roman" w:hAnsi="Times New Roman"/>
        </w:rPr>
        <w:t xml:space="preserve"> its </w:t>
      </w:r>
      <w:r w:rsidR="007D4EC4" w:rsidRPr="001F0415">
        <w:rPr>
          <w:rFonts w:ascii="Times New Roman" w:hAnsi="Times New Roman"/>
        </w:rPr>
        <w:t>total</w:t>
      </w:r>
      <w:r w:rsidR="00240EA2" w:rsidRPr="001F0415">
        <w:rPr>
          <w:rFonts w:ascii="Times New Roman" w:hAnsi="Times New Roman"/>
        </w:rPr>
        <w:t xml:space="preserve"> </w:t>
      </w:r>
      <w:r w:rsidR="006F7823" w:rsidRPr="001F0415">
        <w:rPr>
          <w:rFonts w:ascii="Times New Roman" w:hAnsi="Times New Roman"/>
        </w:rPr>
        <w:t xml:space="preserve">federal </w:t>
      </w:r>
      <w:r w:rsidR="00791AE7" w:rsidRPr="001F0415">
        <w:rPr>
          <w:rFonts w:ascii="Times New Roman" w:hAnsi="Times New Roman"/>
        </w:rPr>
        <w:t xml:space="preserve">high cost </w:t>
      </w:r>
      <w:r w:rsidR="00F52472">
        <w:rPr>
          <w:rFonts w:ascii="Times New Roman" w:hAnsi="Times New Roman"/>
        </w:rPr>
        <w:t xml:space="preserve">loop </w:t>
      </w:r>
      <w:r w:rsidR="00240EA2" w:rsidRPr="001F0415">
        <w:rPr>
          <w:rFonts w:ascii="Times New Roman" w:hAnsi="Times New Roman"/>
        </w:rPr>
        <w:t>support undergo a significant reduction</w:t>
      </w:r>
      <w:r w:rsidR="00C45E52" w:rsidRPr="001F0415">
        <w:rPr>
          <w:rFonts w:ascii="Times New Roman" w:hAnsi="Times New Roman"/>
        </w:rPr>
        <w:t>,</w:t>
      </w:r>
      <w:r w:rsidR="00240EA2" w:rsidRPr="001F0415">
        <w:rPr>
          <w:rFonts w:ascii="Times New Roman" w:hAnsi="Times New Roman"/>
        </w:rPr>
        <w:t xml:space="preserve"> declining </w:t>
      </w:r>
      <w:r w:rsidR="00240EA2" w:rsidRPr="00886136">
        <w:rPr>
          <w:rFonts w:ascii="Times New Roman" w:hAnsi="Times New Roman"/>
        </w:rPr>
        <w:t>from $</w:t>
      </w:r>
      <w:r w:rsidR="008F629D" w:rsidRPr="00886136">
        <w:rPr>
          <w:rFonts w:ascii="Times New Roman" w:hAnsi="Times New Roman"/>
        </w:rPr>
        <w:t>146,851</w:t>
      </w:r>
      <w:r w:rsidR="00D76508" w:rsidRPr="00886136">
        <w:rPr>
          <w:rFonts w:ascii="Times New Roman" w:hAnsi="Times New Roman"/>
        </w:rPr>
        <w:t xml:space="preserve"> </w:t>
      </w:r>
      <w:r w:rsidR="00240EA2" w:rsidRPr="00886136">
        <w:rPr>
          <w:rFonts w:ascii="Times New Roman" w:hAnsi="Times New Roman"/>
        </w:rPr>
        <w:t>in</w:t>
      </w:r>
      <w:r w:rsidR="00240EA2" w:rsidRPr="00200E1F">
        <w:rPr>
          <w:rFonts w:ascii="Times New Roman" w:hAnsi="Times New Roman"/>
        </w:rPr>
        <w:t xml:space="preserve"> 2011 to </w:t>
      </w:r>
      <w:r w:rsidR="00F86B24" w:rsidRPr="00200E1F">
        <w:rPr>
          <w:rFonts w:ascii="Times New Roman" w:hAnsi="Times New Roman"/>
        </w:rPr>
        <w:t>$</w:t>
      </w:r>
      <w:r w:rsidR="00886136">
        <w:rPr>
          <w:rFonts w:ascii="Times New Roman" w:hAnsi="Times New Roman"/>
        </w:rPr>
        <w:t>2</w:t>
      </w:r>
      <w:r w:rsidR="00F86B24" w:rsidRPr="00200E1F">
        <w:rPr>
          <w:rFonts w:ascii="Times New Roman" w:hAnsi="Times New Roman"/>
        </w:rPr>
        <w:t xml:space="preserve"> </w:t>
      </w:r>
      <w:r w:rsidR="00240EA2" w:rsidRPr="00200E1F">
        <w:rPr>
          <w:rFonts w:ascii="Times New Roman" w:hAnsi="Times New Roman"/>
        </w:rPr>
        <w:t>in 201</w:t>
      </w:r>
      <w:r w:rsidR="001F0415">
        <w:rPr>
          <w:rFonts w:ascii="Times New Roman" w:hAnsi="Times New Roman"/>
        </w:rPr>
        <w:t>7</w:t>
      </w:r>
      <w:r w:rsidR="00240EA2" w:rsidRPr="001F0415">
        <w:rPr>
          <w:rFonts w:ascii="Times New Roman" w:hAnsi="Times New Roman"/>
        </w:rPr>
        <w:t>.</w:t>
      </w:r>
      <w:r w:rsidR="00240EA2" w:rsidRPr="008A3064">
        <w:rPr>
          <w:rFonts w:ascii="Times New Roman" w:hAnsi="Times New Roman"/>
        </w:rPr>
        <w:t xml:space="preserve">  </w:t>
      </w:r>
    </w:p>
    <w:p w14:paraId="04597488" w14:textId="77777777" w:rsidR="00F325A5" w:rsidRDefault="00F325A5" w:rsidP="00A06E68">
      <w:pPr>
        <w:rPr>
          <w:rFonts w:ascii="Times New Roman" w:hAnsi="Times New Roman"/>
        </w:rPr>
      </w:pPr>
    </w:p>
    <w:p w14:paraId="796359D7" w14:textId="45C7FA90" w:rsidR="001F0415" w:rsidRDefault="001F0415" w:rsidP="00A06E68">
      <w:pPr>
        <w:rPr>
          <w:rFonts w:ascii="Times New Roman" w:hAnsi="Times New Roman"/>
        </w:rPr>
      </w:pPr>
      <w:r>
        <w:rPr>
          <w:rFonts w:ascii="Times New Roman" w:hAnsi="Times New Roman"/>
        </w:rPr>
        <w:t xml:space="preserve">Effective January 1, 2017, </w:t>
      </w:r>
      <w:r w:rsidR="00B87074">
        <w:rPr>
          <w:rFonts w:ascii="Times New Roman" w:hAnsi="Times New Roman"/>
        </w:rPr>
        <w:t>TDS Telecom</w:t>
      </w:r>
      <w:r>
        <w:rPr>
          <w:rFonts w:ascii="Times New Roman" w:hAnsi="Times New Roman"/>
        </w:rPr>
        <w:t xml:space="preserve"> began receiving A</w:t>
      </w:r>
      <w:r w:rsidR="00F52472">
        <w:rPr>
          <w:rFonts w:ascii="Times New Roman" w:hAnsi="Times New Roman"/>
        </w:rPr>
        <w:t>-</w:t>
      </w:r>
      <w:r>
        <w:rPr>
          <w:rFonts w:ascii="Times New Roman" w:hAnsi="Times New Roman"/>
        </w:rPr>
        <w:t xml:space="preserve">CAM support and no longer receives </w:t>
      </w:r>
      <w:r w:rsidR="00A9200A">
        <w:rPr>
          <w:rFonts w:ascii="Times New Roman" w:hAnsi="Times New Roman"/>
        </w:rPr>
        <w:t xml:space="preserve">ICLS or </w:t>
      </w:r>
      <w:r>
        <w:rPr>
          <w:rFonts w:ascii="Times New Roman" w:hAnsi="Times New Roman"/>
        </w:rPr>
        <w:t xml:space="preserve">federal high cost loop support.  When </w:t>
      </w:r>
      <w:r w:rsidR="00B87074">
        <w:rPr>
          <w:rFonts w:ascii="Times New Roman" w:hAnsi="Times New Roman"/>
        </w:rPr>
        <w:t>TDS Telecom</w:t>
      </w:r>
      <w:r>
        <w:rPr>
          <w:rFonts w:ascii="Times New Roman" w:hAnsi="Times New Roman"/>
        </w:rPr>
        <w:t xml:space="preserve"> opted into A</w:t>
      </w:r>
      <w:r w:rsidR="00F52472">
        <w:rPr>
          <w:rFonts w:ascii="Times New Roman" w:hAnsi="Times New Roman"/>
        </w:rPr>
        <w:t>-</w:t>
      </w:r>
      <w:r>
        <w:rPr>
          <w:rFonts w:ascii="Times New Roman" w:hAnsi="Times New Roman"/>
        </w:rPr>
        <w:t>CAM</w:t>
      </w:r>
      <w:r w:rsidR="00F52472">
        <w:rPr>
          <w:rFonts w:ascii="Times New Roman" w:hAnsi="Times New Roman"/>
        </w:rPr>
        <w:t>,</w:t>
      </w:r>
      <w:r>
        <w:rPr>
          <w:rFonts w:ascii="Times New Roman" w:hAnsi="Times New Roman"/>
        </w:rPr>
        <w:t xml:space="preserve"> it committed to bringing </w:t>
      </w:r>
      <w:r w:rsidR="004B290D">
        <w:rPr>
          <w:rFonts w:ascii="Times New Roman" w:hAnsi="Times New Roman"/>
        </w:rPr>
        <w:t xml:space="preserve">faster </w:t>
      </w:r>
      <w:r>
        <w:rPr>
          <w:rFonts w:ascii="Times New Roman" w:hAnsi="Times New Roman"/>
        </w:rPr>
        <w:t>broadband services</w:t>
      </w:r>
      <w:r w:rsidR="004B290D">
        <w:rPr>
          <w:rFonts w:ascii="Times New Roman" w:hAnsi="Times New Roman"/>
        </w:rPr>
        <w:t xml:space="preserve"> deeper in</w:t>
      </w:r>
      <w:r>
        <w:rPr>
          <w:rFonts w:ascii="Times New Roman" w:hAnsi="Times New Roman"/>
        </w:rPr>
        <w:t xml:space="preserve">to the most rural parts of </w:t>
      </w:r>
      <w:r w:rsidR="00F52472">
        <w:rPr>
          <w:rFonts w:ascii="Times New Roman" w:hAnsi="Times New Roman"/>
        </w:rPr>
        <w:t>its</w:t>
      </w:r>
      <w:r w:rsidR="00611CC4">
        <w:rPr>
          <w:rFonts w:ascii="Times New Roman" w:hAnsi="Times New Roman"/>
        </w:rPr>
        <w:t xml:space="preserve"> serving area</w:t>
      </w:r>
      <w:r w:rsidR="004B290D">
        <w:rPr>
          <w:rFonts w:ascii="Times New Roman" w:hAnsi="Times New Roman"/>
        </w:rPr>
        <w:t xml:space="preserve">.  </w:t>
      </w:r>
      <w:r w:rsidR="00B87074">
        <w:rPr>
          <w:rFonts w:ascii="Times New Roman" w:hAnsi="Times New Roman"/>
        </w:rPr>
        <w:t>A</w:t>
      </w:r>
      <w:r w:rsidR="00F52472">
        <w:rPr>
          <w:rFonts w:ascii="Times New Roman" w:hAnsi="Times New Roman"/>
        </w:rPr>
        <w:t>-</w:t>
      </w:r>
      <w:r w:rsidR="00B87074">
        <w:rPr>
          <w:rFonts w:ascii="Times New Roman" w:hAnsi="Times New Roman"/>
        </w:rPr>
        <w:t>CAM revenues are calculated on a “total state” basis and not by individual operating company.  TDS Telecom allocates A</w:t>
      </w:r>
      <w:r w:rsidR="00F52472">
        <w:rPr>
          <w:rFonts w:ascii="Times New Roman" w:hAnsi="Times New Roman"/>
        </w:rPr>
        <w:t>-</w:t>
      </w:r>
      <w:r w:rsidR="00B87074">
        <w:rPr>
          <w:rFonts w:ascii="Times New Roman" w:hAnsi="Times New Roman"/>
        </w:rPr>
        <w:t xml:space="preserve">CAM revenues </w:t>
      </w:r>
      <w:r w:rsidR="00F52472">
        <w:rPr>
          <w:rFonts w:ascii="Times New Roman" w:hAnsi="Times New Roman"/>
        </w:rPr>
        <w:t xml:space="preserve">among </w:t>
      </w:r>
      <w:r w:rsidR="00B87074">
        <w:rPr>
          <w:rFonts w:ascii="Times New Roman" w:hAnsi="Times New Roman"/>
        </w:rPr>
        <w:t>the separate companies based on the</w:t>
      </w:r>
      <w:r w:rsidR="00F52472">
        <w:rPr>
          <w:rFonts w:ascii="Times New Roman" w:hAnsi="Times New Roman"/>
        </w:rPr>
        <w:t xml:space="preserve"> estimated</w:t>
      </w:r>
      <w:r w:rsidR="00B87074">
        <w:rPr>
          <w:rFonts w:ascii="Times New Roman" w:hAnsi="Times New Roman"/>
        </w:rPr>
        <w:t xml:space="preserve"> under-lying costs in the A</w:t>
      </w:r>
      <w:r w:rsidR="00F52472">
        <w:rPr>
          <w:rFonts w:ascii="Times New Roman" w:hAnsi="Times New Roman"/>
        </w:rPr>
        <w:t>-</w:t>
      </w:r>
      <w:r w:rsidR="00B87074">
        <w:rPr>
          <w:rFonts w:ascii="Times New Roman" w:hAnsi="Times New Roman"/>
        </w:rPr>
        <w:t xml:space="preserve">CAM model.  </w:t>
      </w:r>
      <w:r w:rsidR="00AA1361">
        <w:rPr>
          <w:rFonts w:ascii="Times New Roman" w:hAnsi="Times New Roman"/>
        </w:rPr>
        <w:t>Based on the A-CAM offer accepted by TDS Telecom in January 2017 f</w:t>
      </w:r>
      <w:r w:rsidR="004B290D">
        <w:rPr>
          <w:rFonts w:ascii="Times New Roman" w:hAnsi="Times New Roman"/>
        </w:rPr>
        <w:t xml:space="preserve">or the state of Washington, TDS Telecom committed to bringing 25/3 service to 2,335 locations, 10/1 service to 779 locations, 4/1 service to 236 locations and upon reasonable request to the remaining 237 </w:t>
      </w:r>
      <w:r w:rsidR="00540ADC">
        <w:rPr>
          <w:rFonts w:ascii="Times New Roman" w:hAnsi="Times New Roman"/>
        </w:rPr>
        <w:t>locations in exchange for $1,464</w:t>
      </w:r>
      <w:r w:rsidR="004B290D">
        <w:rPr>
          <w:rFonts w:ascii="Times New Roman" w:hAnsi="Times New Roman"/>
        </w:rPr>
        <w:t xml:space="preserve">,344 per year for 10 years.  </w:t>
      </w:r>
      <w:r w:rsidR="00AA1361">
        <w:rPr>
          <w:rFonts w:ascii="Times New Roman" w:hAnsi="Times New Roman"/>
        </w:rPr>
        <w:t xml:space="preserve">In July 2018, those amounts and commitments were increased to 25/3 service to 2,433 locations, 10/1 service to 812 locations, 4/1 service to 171 locations and upon reasonable request to the remaining 171 locations in exchange for $1,541,414 per year for 10 years. </w:t>
      </w:r>
      <w:r w:rsidR="004B290D">
        <w:rPr>
          <w:rFonts w:ascii="Times New Roman" w:hAnsi="Times New Roman"/>
        </w:rPr>
        <w:t xml:space="preserve">While the federal high cost loop support received historically by the Company supported voice services, </w:t>
      </w:r>
      <w:r w:rsidR="00257B0E">
        <w:rPr>
          <w:rFonts w:ascii="Times New Roman" w:hAnsi="Times New Roman"/>
        </w:rPr>
        <w:t xml:space="preserve">the </w:t>
      </w:r>
      <w:r w:rsidR="004B290D">
        <w:rPr>
          <w:rFonts w:ascii="Times New Roman" w:hAnsi="Times New Roman"/>
        </w:rPr>
        <w:t>A</w:t>
      </w:r>
      <w:r w:rsidR="00F52472">
        <w:rPr>
          <w:rFonts w:ascii="Times New Roman" w:hAnsi="Times New Roman"/>
        </w:rPr>
        <w:t>-</w:t>
      </w:r>
      <w:r w:rsidR="004B290D">
        <w:rPr>
          <w:rFonts w:ascii="Times New Roman" w:hAnsi="Times New Roman"/>
        </w:rPr>
        <w:t xml:space="preserve">CAM revenue supports </w:t>
      </w:r>
      <w:r w:rsidR="00FA3AAE">
        <w:rPr>
          <w:rFonts w:ascii="Times New Roman" w:hAnsi="Times New Roman"/>
        </w:rPr>
        <w:t xml:space="preserve">the </w:t>
      </w:r>
      <w:r w:rsidR="00257B0E">
        <w:rPr>
          <w:rFonts w:ascii="Times New Roman" w:hAnsi="Times New Roman"/>
        </w:rPr>
        <w:t xml:space="preserve">model-based </w:t>
      </w:r>
      <w:r w:rsidR="00FA3AAE">
        <w:rPr>
          <w:rFonts w:ascii="Times New Roman" w:hAnsi="Times New Roman"/>
        </w:rPr>
        <w:t xml:space="preserve">cost to add or improve </w:t>
      </w:r>
      <w:r w:rsidR="004B290D">
        <w:rPr>
          <w:rFonts w:ascii="Times New Roman" w:hAnsi="Times New Roman"/>
        </w:rPr>
        <w:t xml:space="preserve">broadband services </w:t>
      </w:r>
      <w:r w:rsidR="00FA3AAE">
        <w:rPr>
          <w:rFonts w:ascii="Times New Roman" w:hAnsi="Times New Roman"/>
        </w:rPr>
        <w:t xml:space="preserve">for the required </w:t>
      </w:r>
      <w:r w:rsidR="00A9200A">
        <w:rPr>
          <w:rFonts w:ascii="Times New Roman" w:hAnsi="Times New Roman"/>
        </w:rPr>
        <w:t xml:space="preserve">number of </w:t>
      </w:r>
      <w:r w:rsidR="00FA3AAE">
        <w:rPr>
          <w:rFonts w:ascii="Times New Roman" w:hAnsi="Times New Roman"/>
        </w:rPr>
        <w:t>locations.  Furthermore, while the A-CAM revenues will be received</w:t>
      </w:r>
      <w:r w:rsidR="009732F5">
        <w:rPr>
          <w:rFonts w:ascii="Times New Roman" w:hAnsi="Times New Roman"/>
        </w:rPr>
        <w:t xml:space="preserve"> equally each year for ten years, the added investment and expenses will vary each year and expenses will extend beyond the ten year period of revenues.  For these reasons</w:t>
      </w:r>
      <w:r w:rsidR="004B290D">
        <w:rPr>
          <w:rFonts w:ascii="Times New Roman" w:hAnsi="Times New Roman"/>
        </w:rPr>
        <w:t xml:space="preserve">, the Company </w:t>
      </w:r>
      <w:r w:rsidR="009732F5">
        <w:rPr>
          <w:rFonts w:ascii="Times New Roman" w:hAnsi="Times New Roman"/>
        </w:rPr>
        <w:t xml:space="preserve">has </w:t>
      </w:r>
      <w:r w:rsidR="004B290D">
        <w:rPr>
          <w:rFonts w:ascii="Times New Roman" w:hAnsi="Times New Roman"/>
        </w:rPr>
        <w:t>remove</w:t>
      </w:r>
      <w:r w:rsidR="009732F5">
        <w:rPr>
          <w:rFonts w:ascii="Times New Roman" w:hAnsi="Times New Roman"/>
        </w:rPr>
        <w:t>d</w:t>
      </w:r>
      <w:r w:rsidR="004B290D">
        <w:rPr>
          <w:rFonts w:ascii="Times New Roman" w:hAnsi="Times New Roman"/>
        </w:rPr>
        <w:t xml:space="preserve"> </w:t>
      </w:r>
      <w:r w:rsidR="009732F5">
        <w:rPr>
          <w:rFonts w:ascii="Times New Roman" w:hAnsi="Times New Roman"/>
        </w:rPr>
        <w:t xml:space="preserve">the </w:t>
      </w:r>
      <w:r w:rsidR="004B290D">
        <w:rPr>
          <w:rFonts w:ascii="Times New Roman" w:hAnsi="Times New Roman"/>
        </w:rPr>
        <w:t>A</w:t>
      </w:r>
      <w:r w:rsidR="00F52472">
        <w:rPr>
          <w:rFonts w:ascii="Times New Roman" w:hAnsi="Times New Roman"/>
        </w:rPr>
        <w:t>-</w:t>
      </w:r>
      <w:r w:rsidR="004B290D">
        <w:rPr>
          <w:rFonts w:ascii="Times New Roman" w:hAnsi="Times New Roman"/>
        </w:rPr>
        <w:t xml:space="preserve">CAM revenues </w:t>
      </w:r>
      <w:r w:rsidR="00203367">
        <w:rPr>
          <w:rFonts w:ascii="Times New Roman" w:hAnsi="Times New Roman"/>
        </w:rPr>
        <w:t>recorded during 2017 a</w:t>
      </w:r>
      <w:r w:rsidR="004B290D">
        <w:rPr>
          <w:rFonts w:ascii="Times New Roman" w:hAnsi="Times New Roman"/>
        </w:rPr>
        <w:t>s a proforma adjustment in Schedule 4</w:t>
      </w:r>
      <w:r w:rsidR="00B87074">
        <w:rPr>
          <w:rFonts w:ascii="Times New Roman" w:hAnsi="Times New Roman"/>
        </w:rPr>
        <w:t>, tab “OutofPeriodAdj”</w:t>
      </w:r>
      <w:r w:rsidR="004B290D">
        <w:rPr>
          <w:rFonts w:ascii="Times New Roman" w:hAnsi="Times New Roman"/>
        </w:rPr>
        <w:t xml:space="preserve">.  </w:t>
      </w:r>
      <w:r w:rsidR="00203367">
        <w:rPr>
          <w:rFonts w:ascii="Times New Roman" w:hAnsi="Times New Roman"/>
        </w:rPr>
        <w:t>Since there were no A</w:t>
      </w:r>
      <w:r w:rsidR="00ED5685">
        <w:rPr>
          <w:rFonts w:ascii="Times New Roman" w:hAnsi="Times New Roman"/>
        </w:rPr>
        <w:t>-</w:t>
      </w:r>
      <w:r w:rsidR="00203367">
        <w:rPr>
          <w:rFonts w:ascii="Times New Roman" w:hAnsi="Times New Roman"/>
        </w:rPr>
        <w:t>CAM related projects closed</w:t>
      </w:r>
      <w:r w:rsidR="00ED5685">
        <w:rPr>
          <w:rFonts w:ascii="Times New Roman" w:hAnsi="Times New Roman"/>
        </w:rPr>
        <w:t xml:space="preserve"> into service</w:t>
      </w:r>
      <w:r w:rsidR="00203367">
        <w:rPr>
          <w:rFonts w:ascii="Times New Roman" w:hAnsi="Times New Roman"/>
        </w:rPr>
        <w:t xml:space="preserve"> during 2017, there is no adjustment necessary to rate base</w:t>
      </w:r>
      <w:r w:rsidR="00ED5685">
        <w:rPr>
          <w:rFonts w:ascii="Times New Roman" w:hAnsi="Times New Roman"/>
        </w:rPr>
        <w:t xml:space="preserve"> or expenses</w:t>
      </w:r>
      <w:r w:rsidR="00203367">
        <w:rPr>
          <w:rFonts w:ascii="Times New Roman" w:hAnsi="Times New Roman"/>
        </w:rPr>
        <w:t>.</w:t>
      </w:r>
      <w:r w:rsidR="004B290D">
        <w:rPr>
          <w:rFonts w:ascii="Times New Roman" w:hAnsi="Times New Roman"/>
        </w:rPr>
        <w:t xml:space="preserve"> </w:t>
      </w:r>
      <w:r w:rsidR="00611CC4">
        <w:rPr>
          <w:rFonts w:ascii="Times New Roman" w:hAnsi="Times New Roman"/>
        </w:rPr>
        <w:t xml:space="preserve"> </w:t>
      </w:r>
      <w:r w:rsidR="00EC141D">
        <w:rPr>
          <w:rFonts w:ascii="Times New Roman" w:hAnsi="Times New Roman"/>
        </w:rPr>
        <w:t xml:space="preserve"> </w:t>
      </w:r>
    </w:p>
    <w:p w14:paraId="01BD519F" w14:textId="77777777" w:rsidR="001F0415" w:rsidRPr="008A3064" w:rsidRDefault="001F0415" w:rsidP="00A06E68">
      <w:pPr>
        <w:rPr>
          <w:rFonts w:ascii="Times New Roman" w:hAnsi="Times New Roman"/>
        </w:rPr>
      </w:pPr>
    </w:p>
    <w:p w14:paraId="3A270E97" w14:textId="18C6252C" w:rsidR="0069268D" w:rsidRPr="00ED5685" w:rsidRDefault="0069268D" w:rsidP="00ED5685">
      <w:pPr>
        <w:rPr>
          <w:rFonts w:ascii="Times New Roman" w:eastAsia="Times New Roman" w:hAnsi="Times New Roman"/>
          <w:color w:val="000000"/>
        </w:rPr>
      </w:pPr>
      <w:r w:rsidRPr="0069268D">
        <w:rPr>
          <w:rFonts w:ascii="Times New Roman" w:hAnsi="Times New Roman"/>
        </w:rPr>
        <w:t xml:space="preserve">As explained in the June 29, 2018 report filed in </w:t>
      </w:r>
      <w:r w:rsidRPr="00ED5685">
        <w:rPr>
          <w:rFonts w:ascii="Times New Roman" w:hAnsi="Times New Roman"/>
        </w:rPr>
        <w:t xml:space="preserve">Docket No. </w:t>
      </w:r>
      <w:r w:rsidRPr="00ED5685">
        <w:rPr>
          <w:rFonts w:ascii="Times New Roman" w:eastAsia="Times New Roman" w:hAnsi="Times New Roman"/>
          <w:color w:val="000000"/>
        </w:rPr>
        <w:t xml:space="preserve">UT-170842, TDS Telecom continues to invest </w:t>
      </w:r>
      <w:r>
        <w:rPr>
          <w:rFonts w:ascii="Times New Roman" w:eastAsia="Times New Roman" w:hAnsi="Times New Roman"/>
          <w:color w:val="000000"/>
        </w:rPr>
        <w:t xml:space="preserve">capital </w:t>
      </w:r>
      <w:r w:rsidRPr="00ED5685">
        <w:rPr>
          <w:rFonts w:ascii="Times New Roman" w:eastAsia="Times New Roman" w:hAnsi="Times New Roman"/>
          <w:color w:val="000000"/>
        </w:rPr>
        <w:t>as follows:</w:t>
      </w:r>
    </w:p>
    <w:p w14:paraId="64EA7AB1" w14:textId="3314A5BD" w:rsidR="0069268D" w:rsidRPr="0069268D" w:rsidRDefault="0069268D" w:rsidP="00A06E68">
      <w:pPr>
        <w:rPr>
          <w:rFonts w:ascii="Times New Roman" w:hAnsi="Times New Roman"/>
        </w:rPr>
      </w:pPr>
    </w:p>
    <w:p w14:paraId="303A604D" w14:textId="084958F4" w:rsidR="0069268D" w:rsidRPr="00ED5685" w:rsidRDefault="0069268D" w:rsidP="0069268D">
      <w:pPr>
        <w:ind w:left="720"/>
        <w:rPr>
          <w:rFonts w:ascii="Times New Roman" w:hAnsi="Times New Roman"/>
          <w:i/>
        </w:rPr>
      </w:pPr>
      <w:r w:rsidRPr="00ED5685">
        <w:rPr>
          <w:rFonts w:ascii="Times New Roman" w:hAnsi="Times New Roman"/>
          <w:i/>
        </w:rPr>
        <w:t>During the first six months of 2018 major projects include:  1) Installation of the Metaswitch gateway (project began in 2017 and is scheduled for completion in July 2018; total pro</w:t>
      </w:r>
      <w:bookmarkStart w:id="0" w:name="_GoBack"/>
      <w:bookmarkEnd w:id="0"/>
      <w:r w:rsidRPr="00ED5685">
        <w:rPr>
          <w:rFonts w:ascii="Times New Roman" w:hAnsi="Times New Roman"/>
          <w:i/>
        </w:rPr>
        <w:t>jected cost $181,000), 2) DSL card additions ($6,500), 3) the purchase of a new cable locate set ($4,400) and 4) share of TDS software improvements ($18,700). The Company plans to begin Phase 1 of A</w:t>
      </w:r>
      <w:r w:rsidR="00ED5685">
        <w:rPr>
          <w:rFonts w:ascii="Times New Roman" w:hAnsi="Times New Roman"/>
          <w:i/>
        </w:rPr>
        <w:t>-</w:t>
      </w:r>
      <w:r w:rsidRPr="00ED5685">
        <w:rPr>
          <w:rFonts w:ascii="Times New Roman" w:hAnsi="Times New Roman"/>
          <w:i/>
        </w:rPr>
        <w:t xml:space="preserve">CAM in 2019 with an estimated cost of $2,600,000 to be invested during 2019-20.  The major projects described above will continue throughout 2018 in addition to routine maintenance, cable additions and other projects as needed.  The funds received from the universal service communications program can be viewed as contributing to the Company's ability to perform these projects. </w:t>
      </w:r>
    </w:p>
    <w:p w14:paraId="1271BBB2" w14:textId="77777777" w:rsidR="0069268D" w:rsidRPr="0069268D" w:rsidRDefault="0069268D" w:rsidP="00A06E68">
      <w:pPr>
        <w:rPr>
          <w:rFonts w:ascii="Times New Roman" w:hAnsi="Times New Roman"/>
        </w:rPr>
      </w:pPr>
    </w:p>
    <w:p w14:paraId="4F5A85CF" w14:textId="106D374F" w:rsidR="006D7E0F" w:rsidRPr="008A3064" w:rsidRDefault="006D7E0F" w:rsidP="00A06E68">
      <w:pPr>
        <w:rPr>
          <w:rFonts w:ascii="Times New Roman" w:hAnsi="Times New Roman"/>
        </w:rPr>
      </w:pPr>
      <w:r w:rsidRPr="008A3064">
        <w:rPr>
          <w:rFonts w:ascii="Times New Roman" w:hAnsi="Times New Roman"/>
        </w:rPr>
        <w:t>The</w:t>
      </w:r>
      <w:r w:rsidR="00D47055" w:rsidRPr="008A3064">
        <w:rPr>
          <w:rFonts w:ascii="Times New Roman" w:hAnsi="Times New Roman"/>
        </w:rPr>
        <w:t>s</w:t>
      </w:r>
      <w:r w:rsidRPr="008A3064">
        <w:rPr>
          <w:rFonts w:ascii="Times New Roman" w:hAnsi="Times New Roman"/>
        </w:rPr>
        <w:t>e factors</w:t>
      </w:r>
      <w:r w:rsidR="00193914">
        <w:rPr>
          <w:rFonts w:ascii="Times New Roman" w:hAnsi="Times New Roman"/>
        </w:rPr>
        <w:t xml:space="preserve">, among others, </w:t>
      </w:r>
      <w:r w:rsidRPr="008A3064">
        <w:rPr>
          <w:rFonts w:ascii="Times New Roman" w:hAnsi="Times New Roman"/>
        </w:rPr>
        <w:t xml:space="preserve">have led to the </w:t>
      </w:r>
      <w:r w:rsidR="007F0C30">
        <w:rPr>
          <w:rFonts w:ascii="Times New Roman" w:hAnsi="Times New Roman"/>
        </w:rPr>
        <w:t xml:space="preserve">strained </w:t>
      </w:r>
      <w:r w:rsidRPr="008A3064">
        <w:rPr>
          <w:rFonts w:ascii="Times New Roman" w:hAnsi="Times New Roman"/>
        </w:rPr>
        <w:t xml:space="preserve">financial condition of the Company as reflected in the financial reports that are part of the </w:t>
      </w:r>
      <w:r w:rsidR="00CE2F98" w:rsidRPr="008A3064">
        <w:rPr>
          <w:rFonts w:ascii="Times New Roman" w:hAnsi="Times New Roman"/>
        </w:rPr>
        <w:t>Petition</w:t>
      </w:r>
      <w:r w:rsidRPr="008A3064">
        <w:rPr>
          <w:rFonts w:ascii="Times New Roman" w:hAnsi="Times New Roman"/>
        </w:rPr>
        <w:t>.</w:t>
      </w:r>
    </w:p>
    <w:p w14:paraId="5ECC4025" w14:textId="77777777" w:rsidR="00072455" w:rsidRPr="008A3064" w:rsidRDefault="00072455" w:rsidP="00A06E68">
      <w:pPr>
        <w:rPr>
          <w:rFonts w:ascii="Times New Roman" w:hAnsi="Times New Roman"/>
        </w:rPr>
      </w:pPr>
    </w:p>
    <w:p w14:paraId="5CC5C580" w14:textId="489585EE" w:rsidR="00072455" w:rsidRDefault="00A95C7B" w:rsidP="00A06E68">
      <w:pPr>
        <w:rPr>
          <w:rFonts w:ascii="Times New Roman" w:hAnsi="Times New Roman"/>
        </w:rPr>
      </w:pPr>
      <w:r w:rsidRPr="008A3064">
        <w:rPr>
          <w:rFonts w:ascii="Times New Roman" w:hAnsi="Times New Roman"/>
        </w:rPr>
        <w:t>The</w:t>
      </w:r>
      <w:r w:rsidR="00A10EE3" w:rsidRPr="008A3064">
        <w:rPr>
          <w:rFonts w:ascii="Times New Roman" w:hAnsi="Times New Roman"/>
        </w:rPr>
        <w:t xml:space="preserve"> combination of factors </w:t>
      </w:r>
      <w:r w:rsidR="00CE2F98" w:rsidRPr="008A3064">
        <w:rPr>
          <w:rFonts w:ascii="Times New Roman" w:hAnsi="Times New Roman"/>
        </w:rPr>
        <w:t>noted above cr</w:t>
      </w:r>
      <w:r w:rsidR="00DB6281" w:rsidRPr="008A3064">
        <w:rPr>
          <w:rFonts w:ascii="Times New Roman" w:hAnsi="Times New Roman"/>
        </w:rPr>
        <w:t>e</w:t>
      </w:r>
      <w:r w:rsidR="00CE2F98" w:rsidRPr="008A3064">
        <w:rPr>
          <w:rFonts w:ascii="Times New Roman" w:hAnsi="Times New Roman"/>
        </w:rPr>
        <w:t>ates a situation in which, without support</w:t>
      </w:r>
      <w:r w:rsidR="00A10EE3" w:rsidRPr="008A3064">
        <w:rPr>
          <w:rFonts w:ascii="Times New Roman" w:hAnsi="Times New Roman"/>
        </w:rPr>
        <w:t xml:space="preserve"> </w:t>
      </w:r>
      <w:r w:rsidR="00B150A4" w:rsidRPr="008A3064">
        <w:rPr>
          <w:rFonts w:ascii="Times New Roman" w:hAnsi="Times New Roman"/>
        </w:rPr>
        <w:t>from</w:t>
      </w:r>
      <w:r w:rsidR="00A10EE3" w:rsidRPr="008A3064">
        <w:rPr>
          <w:rFonts w:ascii="Times New Roman" w:hAnsi="Times New Roman"/>
        </w:rPr>
        <w:t xml:space="preserve"> the </w:t>
      </w:r>
      <w:r w:rsidR="00F52472">
        <w:rPr>
          <w:rFonts w:ascii="Times New Roman" w:hAnsi="Times New Roman"/>
        </w:rPr>
        <w:t>Program</w:t>
      </w:r>
      <w:r w:rsidR="00A10EE3" w:rsidRPr="008A3064">
        <w:rPr>
          <w:rFonts w:ascii="Times New Roman" w:hAnsi="Times New Roman"/>
        </w:rPr>
        <w:t>, the Company may be faced with a choice of increasing</w:t>
      </w:r>
      <w:r w:rsidR="00FD0D22" w:rsidRPr="00FD0D22">
        <w:rPr>
          <w:rFonts w:ascii="Times New Roman" w:hAnsi="Times New Roman"/>
        </w:rPr>
        <w:t xml:space="preserve"> </w:t>
      </w:r>
      <w:r w:rsidR="00FD0D22">
        <w:rPr>
          <w:rFonts w:ascii="Times New Roman" w:hAnsi="Times New Roman"/>
        </w:rPr>
        <w:t>voice and broadband</w:t>
      </w:r>
      <w:r w:rsidR="00A10EE3" w:rsidRPr="008A3064">
        <w:rPr>
          <w:rFonts w:ascii="Times New Roman" w:hAnsi="Times New Roman"/>
        </w:rPr>
        <w:t xml:space="preserve"> rates </w:t>
      </w:r>
      <w:r w:rsidR="00F52472">
        <w:rPr>
          <w:rFonts w:ascii="Times New Roman" w:hAnsi="Times New Roman"/>
        </w:rPr>
        <w:t xml:space="preserve">significantly </w:t>
      </w:r>
      <w:r w:rsidR="00FD0D22">
        <w:rPr>
          <w:rFonts w:ascii="Times New Roman" w:hAnsi="Times New Roman"/>
        </w:rPr>
        <w:t xml:space="preserve">thereby impacting affordability, </w:t>
      </w:r>
      <w:r w:rsidR="00A10EE3" w:rsidRPr="008A3064">
        <w:rPr>
          <w:rFonts w:ascii="Times New Roman" w:hAnsi="Times New Roman"/>
        </w:rPr>
        <w:t xml:space="preserve">or </w:t>
      </w:r>
      <w:r w:rsidR="007F0C30">
        <w:rPr>
          <w:rFonts w:ascii="Times New Roman" w:hAnsi="Times New Roman"/>
        </w:rPr>
        <w:t xml:space="preserve">reducing </w:t>
      </w:r>
      <w:r w:rsidR="00A10EE3" w:rsidRPr="008A3064">
        <w:rPr>
          <w:rFonts w:ascii="Times New Roman" w:hAnsi="Times New Roman"/>
        </w:rPr>
        <w:t xml:space="preserve">service in order to be able to match expenses to revenues.  Neither choice </w:t>
      </w:r>
      <w:r w:rsidR="00051123" w:rsidRPr="008A3064">
        <w:rPr>
          <w:rFonts w:ascii="Times New Roman" w:hAnsi="Times New Roman"/>
        </w:rPr>
        <w:t>presents a</w:t>
      </w:r>
      <w:r w:rsidR="00A10EE3" w:rsidRPr="008A3064">
        <w:rPr>
          <w:rFonts w:ascii="Times New Roman" w:hAnsi="Times New Roman"/>
        </w:rPr>
        <w:t xml:space="preserve"> viable </w:t>
      </w:r>
      <w:r w:rsidR="00051123" w:rsidRPr="008A3064">
        <w:rPr>
          <w:rFonts w:ascii="Times New Roman" w:hAnsi="Times New Roman"/>
        </w:rPr>
        <w:t>path</w:t>
      </w:r>
      <w:r w:rsidR="00A10EE3" w:rsidRPr="008A3064">
        <w:rPr>
          <w:rFonts w:ascii="Times New Roman" w:hAnsi="Times New Roman"/>
        </w:rPr>
        <w:t xml:space="preserve"> for provid</w:t>
      </w:r>
      <w:r w:rsidR="006D7E0F" w:rsidRPr="008A3064">
        <w:rPr>
          <w:rFonts w:ascii="Times New Roman" w:hAnsi="Times New Roman"/>
        </w:rPr>
        <w:t xml:space="preserve">ing </w:t>
      </w:r>
      <w:r w:rsidR="00193914">
        <w:rPr>
          <w:rFonts w:ascii="Times New Roman" w:hAnsi="Times New Roman"/>
        </w:rPr>
        <w:t xml:space="preserve">continued </w:t>
      </w:r>
      <w:r w:rsidR="00902861">
        <w:rPr>
          <w:rFonts w:ascii="Times New Roman" w:hAnsi="Times New Roman"/>
        </w:rPr>
        <w:t>high quality</w:t>
      </w:r>
      <w:r w:rsidR="006D7E0F" w:rsidRPr="008A3064">
        <w:rPr>
          <w:rFonts w:ascii="Times New Roman" w:hAnsi="Times New Roman"/>
        </w:rPr>
        <w:t xml:space="preserve"> service to customers.  </w:t>
      </w:r>
      <w:r w:rsidR="00051123" w:rsidRPr="008A3064">
        <w:rPr>
          <w:rFonts w:ascii="Times New Roman" w:hAnsi="Times New Roman"/>
        </w:rPr>
        <w:t>The dilemma presented by these</w:t>
      </w:r>
      <w:r w:rsidR="006D7E0F" w:rsidRPr="008A3064">
        <w:rPr>
          <w:rFonts w:ascii="Times New Roman" w:hAnsi="Times New Roman"/>
        </w:rPr>
        <w:t xml:space="preserve"> choice</w:t>
      </w:r>
      <w:r w:rsidR="007F7FE2" w:rsidRPr="008A3064">
        <w:rPr>
          <w:rFonts w:ascii="Times New Roman" w:hAnsi="Times New Roman"/>
        </w:rPr>
        <w:t>s</w:t>
      </w:r>
      <w:r w:rsidR="006D7E0F" w:rsidRPr="008A3064">
        <w:rPr>
          <w:rFonts w:ascii="Times New Roman" w:hAnsi="Times New Roman"/>
        </w:rPr>
        <w:t xml:space="preserve"> reflect</w:t>
      </w:r>
      <w:r w:rsidRPr="008A3064">
        <w:rPr>
          <w:rFonts w:ascii="Times New Roman" w:hAnsi="Times New Roman"/>
        </w:rPr>
        <w:t>s</w:t>
      </w:r>
      <w:r w:rsidR="006D7E0F" w:rsidRPr="008A3064">
        <w:rPr>
          <w:rFonts w:ascii="Times New Roman" w:hAnsi="Times New Roman"/>
        </w:rPr>
        <w:t xml:space="preserve"> the risk of rate instability or service interruption or cessation</w:t>
      </w:r>
      <w:r w:rsidR="00051123" w:rsidRPr="008A3064">
        <w:rPr>
          <w:rFonts w:ascii="Times New Roman" w:hAnsi="Times New Roman"/>
        </w:rPr>
        <w:t xml:space="preserve"> to which the Company is subject</w:t>
      </w:r>
      <w:r w:rsidR="006D7E0F" w:rsidRPr="008A3064">
        <w:rPr>
          <w:rFonts w:ascii="Times New Roman" w:hAnsi="Times New Roman"/>
        </w:rPr>
        <w:t xml:space="preserve">. </w:t>
      </w:r>
    </w:p>
    <w:p w14:paraId="5E24D68D" w14:textId="77777777" w:rsidR="00273356" w:rsidRPr="008A3064" w:rsidRDefault="00273356" w:rsidP="00A06E68">
      <w:pPr>
        <w:rPr>
          <w:rFonts w:ascii="Times New Roman" w:hAnsi="Times New Roman"/>
        </w:rPr>
      </w:pPr>
    </w:p>
    <w:sectPr w:rsidR="00273356" w:rsidRPr="008A30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8EC14" w14:textId="77777777" w:rsidR="001A78D3" w:rsidRDefault="001A78D3" w:rsidP="002A12A9">
      <w:r>
        <w:separator/>
      </w:r>
    </w:p>
  </w:endnote>
  <w:endnote w:type="continuationSeparator" w:id="0">
    <w:p w14:paraId="7337887F" w14:textId="77777777" w:rsidR="001A78D3" w:rsidRDefault="001A78D3" w:rsidP="002A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CAE83" w14:textId="0AF9D0C8" w:rsidR="003F0A79" w:rsidRDefault="00BC4145">
    <w:pPr>
      <w:pStyle w:val="Footer"/>
      <w:rPr>
        <w:rFonts w:ascii="Times New Roman" w:hAnsi="Times New Roman"/>
      </w:rPr>
    </w:pPr>
    <w:r>
      <w:rPr>
        <w:rFonts w:ascii="Times New Roman" w:hAnsi="Times New Roman"/>
      </w:rPr>
      <w:t xml:space="preserve">PETITION </w:t>
    </w:r>
    <w:r w:rsidR="009E2422">
      <w:rPr>
        <w:rFonts w:ascii="Times New Roman" w:hAnsi="Times New Roman"/>
      </w:rPr>
      <w:t xml:space="preserve">OF </w:t>
    </w:r>
    <w:r w:rsidR="003D739E">
      <w:rPr>
        <w:rFonts w:ascii="Times New Roman" w:hAnsi="Times New Roman"/>
      </w:rPr>
      <w:t>ASOTIN TELEPHONE COMPANY D/B/A TDS TELECOM</w:t>
    </w:r>
    <w:r w:rsidR="003F0A79">
      <w:rPr>
        <w:rFonts w:ascii="Times New Roman" w:hAnsi="Times New Roman"/>
      </w:rPr>
      <w:t xml:space="preserve"> </w:t>
    </w:r>
    <w:r>
      <w:rPr>
        <w:rFonts w:ascii="Times New Roman" w:hAnsi="Times New Roman"/>
      </w:rPr>
      <w:t>TO</w:t>
    </w:r>
  </w:p>
  <w:p w14:paraId="7DC15E92" w14:textId="41AE47C6" w:rsidR="00BC4145" w:rsidRDefault="00BC4145">
    <w:pPr>
      <w:pStyle w:val="Footer"/>
      <w:rPr>
        <w:rFonts w:ascii="Times New Roman" w:hAnsi="Times New Roman"/>
      </w:rPr>
    </w:pPr>
    <w:r>
      <w:rPr>
        <w:rFonts w:ascii="Times New Roman" w:hAnsi="Times New Roman"/>
      </w:rPr>
      <w:t>RECEIVE</w:t>
    </w:r>
    <w:r w:rsidR="003F0A79">
      <w:rPr>
        <w:rFonts w:ascii="Times New Roman" w:hAnsi="Times New Roman"/>
      </w:rPr>
      <w:t xml:space="preserve"> </w:t>
    </w:r>
    <w:r>
      <w:rPr>
        <w:rFonts w:ascii="Times New Roman" w:hAnsi="Times New Roman"/>
      </w:rPr>
      <w:t xml:space="preserve">SUPPORT FROM THE STATE UNIVERSAL  </w:t>
    </w:r>
  </w:p>
  <w:p w14:paraId="5604618D" w14:textId="77777777" w:rsidR="003F0A79" w:rsidRDefault="00BC4145">
    <w:pPr>
      <w:pStyle w:val="Footer"/>
      <w:rPr>
        <w:rFonts w:ascii="Times New Roman" w:hAnsi="Times New Roman"/>
      </w:rPr>
    </w:pPr>
    <w:r>
      <w:rPr>
        <w:rFonts w:ascii="Times New Roman" w:hAnsi="Times New Roman"/>
      </w:rPr>
      <w:t xml:space="preserve">COMMUNICATIONS SERVICES PROGRAM – </w:t>
    </w:r>
  </w:p>
  <w:p w14:paraId="20BCDBE0" w14:textId="3315BD94" w:rsidR="00BC4145" w:rsidRDefault="007161FF">
    <w:pPr>
      <w:pStyle w:val="Footer"/>
    </w:pPr>
    <w:r>
      <w:rPr>
        <w:rFonts w:ascii="Times New Roman" w:hAnsi="Times New Roman"/>
      </w:rPr>
      <w:t xml:space="preserve">REVISED </w:t>
    </w:r>
    <w:r w:rsidR="00C24693">
      <w:rPr>
        <w:rFonts w:ascii="Times New Roman" w:hAnsi="Times New Roman"/>
      </w:rPr>
      <w:t>EXHIBIT</w:t>
    </w:r>
    <w:r w:rsidR="00BC4145">
      <w:rPr>
        <w:rFonts w:ascii="Times New Roman" w:hAnsi="Times New Roman"/>
      </w:rPr>
      <w:t xml:space="preserve"> 3</w:t>
    </w:r>
    <w:r w:rsidR="003F0A79">
      <w:rPr>
        <w:rFonts w:ascii="Times New Roman" w:hAnsi="Times New Roman"/>
      </w:rPr>
      <w:t xml:space="preserve">, PAGE – </w:t>
    </w:r>
    <w:r w:rsidR="00BC4145">
      <w:rPr>
        <w:rFonts w:ascii="Times New Roman" w:hAnsi="Times New Roman"/>
      </w:rPr>
      <w:fldChar w:fldCharType="begin"/>
    </w:r>
    <w:r w:rsidR="00BC4145">
      <w:rPr>
        <w:rFonts w:ascii="Times New Roman" w:hAnsi="Times New Roman"/>
      </w:rPr>
      <w:instrText xml:space="preserve"> PAGE  \* MERGEFORMAT </w:instrText>
    </w:r>
    <w:r w:rsidR="00BC4145">
      <w:rPr>
        <w:rFonts w:ascii="Times New Roman" w:hAnsi="Times New Roman"/>
      </w:rPr>
      <w:fldChar w:fldCharType="separate"/>
    </w:r>
    <w:r w:rsidR="009B3087">
      <w:rPr>
        <w:rFonts w:ascii="Times New Roman" w:hAnsi="Times New Roman"/>
        <w:noProof/>
      </w:rPr>
      <w:t>4</w:t>
    </w:r>
    <w:r w:rsidR="00BC4145">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4BA4A" w14:textId="77777777" w:rsidR="001A78D3" w:rsidRDefault="001A78D3" w:rsidP="002A12A9">
      <w:r>
        <w:separator/>
      </w:r>
    </w:p>
  </w:footnote>
  <w:footnote w:type="continuationSeparator" w:id="0">
    <w:p w14:paraId="37E09139" w14:textId="77777777" w:rsidR="001A78D3" w:rsidRDefault="001A78D3" w:rsidP="002A12A9">
      <w:r>
        <w:continuationSeparator/>
      </w:r>
    </w:p>
  </w:footnote>
  <w:footnote w:id="1">
    <w:p w14:paraId="2C615DB7" w14:textId="2A0C7299" w:rsidR="00B445A7" w:rsidRDefault="00B445A7">
      <w:pPr>
        <w:pStyle w:val="FootnoteText"/>
      </w:pPr>
      <w:r>
        <w:rPr>
          <w:rStyle w:val="FootnoteReference"/>
        </w:rPr>
        <w:footnoteRef/>
      </w:r>
      <w:r>
        <w:t xml:space="preserve"> The FCC has temporarily suspended the increases in the federal rate floor until </w:t>
      </w:r>
      <w:r w:rsidR="00617899">
        <w:t>further notice.</w:t>
      </w:r>
    </w:p>
    <w:p w14:paraId="63724962" w14:textId="77777777" w:rsidR="00FA3AAE" w:rsidRDefault="00FA3AAE">
      <w:pPr>
        <w:pStyle w:val="FootnoteText"/>
      </w:pPr>
    </w:p>
  </w:footnote>
  <w:footnote w:id="2">
    <w:p w14:paraId="7896EE01" w14:textId="77777777" w:rsidR="00BC4145" w:rsidRPr="008A3064" w:rsidRDefault="00BC4145" w:rsidP="002A12A9">
      <w:pPr>
        <w:pStyle w:val="FootnoteText"/>
        <w:rPr>
          <w:rFonts w:ascii="Times New Roman" w:hAnsi="Times New Roman"/>
        </w:rPr>
      </w:pPr>
      <w:r w:rsidRPr="008A3064">
        <w:rPr>
          <w:rStyle w:val="FootnoteReference"/>
          <w:rFonts w:ascii="Times New Roman" w:hAnsi="Times New Roman"/>
        </w:rPr>
        <w:footnoteRef/>
      </w:r>
      <w:r w:rsidRPr="008A3064">
        <w:rPr>
          <w:rFonts w:ascii="Times New Roman" w:hAnsi="Times New Roman"/>
        </w:rPr>
        <w:t xml:space="preserve"> </w:t>
      </w:r>
      <w:r w:rsidRPr="008A3064">
        <w:rPr>
          <w:rFonts w:ascii="Times New Roman" w:hAnsi="Times New Roman"/>
          <w:i/>
        </w:rPr>
        <w:t xml:space="preserve">In the Matter of  Connect America Fund, A National Broadband Plan for Our Future, Establishing Just and Reasonable Rates for Local Exchange Carriers, High-Cost Universal Service Support, Developing an Unified Intercarrier Compensation Regime, Federal-State Joint Board on Universal Service, Lifeline and Link-Up, Universal Service Reform - Mobility Fun, </w:t>
      </w:r>
      <w:r w:rsidRPr="008A3064">
        <w:rPr>
          <w:rFonts w:ascii="Times New Roman" w:hAnsi="Times New Roman"/>
        </w:rPr>
        <w:t xml:space="preserve"> WC Docket No. 10-90, GN Docket No. 09-51, WC Docket No. 07-135, WC Docket No. 05-337, CC Docket No. 01-92, CC Docket No. 96-45, WC Docket No. 03-109, WT Docket No. 10-208, Report and Order and Further Notice of Proposed Rulemaking, FCC 11-161 (rel. Nov. 18, 2011)(</w:t>
      </w:r>
      <w:r w:rsidRPr="008A3064">
        <w:rPr>
          <w:rFonts w:ascii="Times New Roman" w:hAnsi="Times New Roman"/>
          <w:i/>
        </w:rPr>
        <w:t>USF/ICC Transformation Order</w:t>
      </w:r>
      <w:r w:rsidRPr="008A3064">
        <w:rPr>
          <w:rFonts w:ascii="Times New Roman" w:hAnsi="Times New Roman"/>
        </w:rPr>
        <w:t>).</w:t>
      </w:r>
    </w:p>
    <w:p w14:paraId="5135A52E" w14:textId="77777777" w:rsidR="00BC4145" w:rsidRDefault="00BC414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DC3"/>
    <w:multiLevelType w:val="hybridMultilevel"/>
    <w:tmpl w:val="1628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B03281"/>
    <w:multiLevelType w:val="multilevel"/>
    <w:tmpl w:val="70668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5E"/>
    <w:rsid w:val="00003AFE"/>
    <w:rsid w:val="000176B6"/>
    <w:rsid w:val="00021722"/>
    <w:rsid w:val="00027413"/>
    <w:rsid w:val="000319B0"/>
    <w:rsid w:val="00051123"/>
    <w:rsid w:val="0005769E"/>
    <w:rsid w:val="00066A28"/>
    <w:rsid w:val="00072455"/>
    <w:rsid w:val="000A6E29"/>
    <w:rsid w:val="000C0833"/>
    <w:rsid w:val="000C3EF3"/>
    <w:rsid w:val="000D0A11"/>
    <w:rsid w:val="000E1655"/>
    <w:rsid w:val="000F2C95"/>
    <w:rsid w:val="001016CB"/>
    <w:rsid w:val="00151C4F"/>
    <w:rsid w:val="00155DAC"/>
    <w:rsid w:val="001657EF"/>
    <w:rsid w:val="00184CC0"/>
    <w:rsid w:val="001865DE"/>
    <w:rsid w:val="001901FA"/>
    <w:rsid w:val="00193914"/>
    <w:rsid w:val="001A6A9C"/>
    <w:rsid w:val="001A78D3"/>
    <w:rsid w:val="001B694B"/>
    <w:rsid w:val="001F0415"/>
    <w:rsid w:val="001F1125"/>
    <w:rsid w:val="00200E1F"/>
    <w:rsid w:val="0020261E"/>
    <w:rsid w:val="00203367"/>
    <w:rsid w:val="00215690"/>
    <w:rsid w:val="00240EA2"/>
    <w:rsid w:val="00245745"/>
    <w:rsid w:val="002458C3"/>
    <w:rsid w:val="00257B0E"/>
    <w:rsid w:val="00262475"/>
    <w:rsid w:val="00264AF3"/>
    <w:rsid w:val="00267E41"/>
    <w:rsid w:val="00273356"/>
    <w:rsid w:val="00273D64"/>
    <w:rsid w:val="00294AAE"/>
    <w:rsid w:val="002A12A9"/>
    <w:rsid w:val="002B6A39"/>
    <w:rsid w:val="002D4013"/>
    <w:rsid w:val="002E04E5"/>
    <w:rsid w:val="002E62B0"/>
    <w:rsid w:val="002F1C7D"/>
    <w:rsid w:val="002F3986"/>
    <w:rsid w:val="002F4793"/>
    <w:rsid w:val="00321FB7"/>
    <w:rsid w:val="00381A50"/>
    <w:rsid w:val="003853BE"/>
    <w:rsid w:val="003C0F63"/>
    <w:rsid w:val="003D739E"/>
    <w:rsid w:val="003E43E0"/>
    <w:rsid w:val="003F0A79"/>
    <w:rsid w:val="004117B7"/>
    <w:rsid w:val="00423DB4"/>
    <w:rsid w:val="00435065"/>
    <w:rsid w:val="00442827"/>
    <w:rsid w:val="004438D9"/>
    <w:rsid w:val="00446EE8"/>
    <w:rsid w:val="0045277F"/>
    <w:rsid w:val="004649C1"/>
    <w:rsid w:val="00486184"/>
    <w:rsid w:val="00493AE9"/>
    <w:rsid w:val="004B290D"/>
    <w:rsid w:val="004E6283"/>
    <w:rsid w:val="004E6296"/>
    <w:rsid w:val="005036CB"/>
    <w:rsid w:val="00521EF9"/>
    <w:rsid w:val="00532290"/>
    <w:rsid w:val="00540ADC"/>
    <w:rsid w:val="00574D9F"/>
    <w:rsid w:val="005D7165"/>
    <w:rsid w:val="005D73BD"/>
    <w:rsid w:val="005D7B0E"/>
    <w:rsid w:val="005E5C90"/>
    <w:rsid w:val="005F1DFE"/>
    <w:rsid w:val="00611CC4"/>
    <w:rsid w:val="00616D7E"/>
    <w:rsid w:val="00617899"/>
    <w:rsid w:val="006261E7"/>
    <w:rsid w:val="0063395C"/>
    <w:rsid w:val="00633BC4"/>
    <w:rsid w:val="00665970"/>
    <w:rsid w:val="0069268D"/>
    <w:rsid w:val="0069563E"/>
    <w:rsid w:val="006B6960"/>
    <w:rsid w:val="006C7022"/>
    <w:rsid w:val="006D4A8E"/>
    <w:rsid w:val="006D7E0F"/>
    <w:rsid w:val="006F4B7C"/>
    <w:rsid w:val="006F54A6"/>
    <w:rsid w:val="006F7823"/>
    <w:rsid w:val="00702966"/>
    <w:rsid w:val="007107BD"/>
    <w:rsid w:val="007161FF"/>
    <w:rsid w:val="00766275"/>
    <w:rsid w:val="0078372B"/>
    <w:rsid w:val="00791AE7"/>
    <w:rsid w:val="007A589B"/>
    <w:rsid w:val="007B3DBE"/>
    <w:rsid w:val="007C272C"/>
    <w:rsid w:val="007C4DD5"/>
    <w:rsid w:val="007C5A80"/>
    <w:rsid w:val="007D0588"/>
    <w:rsid w:val="007D4EC4"/>
    <w:rsid w:val="007D6E23"/>
    <w:rsid w:val="007E11FB"/>
    <w:rsid w:val="007E5C6D"/>
    <w:rsid w:val="007F0C30"/>
    <w:rsid w:val="007F31B3"/>
    <w:rsid w:val="007F7FE2"/>
    <w:rsid w:val="00800AAB"/>
    <w:rsid w:val="0080787D"/>
    <w:rsid w:val="00840DA8"/>
    <w:rsid w:val="008521C1"/>
    <w:rsid w:val="0087039C"/>
    <w:rsid w:val="0087436A"/>
    <w:rsid w:val="00876799"/>
    <w:rsid w:val="00886136"/>
    <w:rsid w:val="008A3064"/>
    <w:rsid w:val="008B4CD3"/>
    <w:rsid w:val="008C6BB0"/>
    <w:rsid w:val="008F4A86"/>
    <w:rsid w:val="008F629D"/>
    <w:rsid w:val="00902861"/>
    <w:rsid w:val="00905077"/>
    <w:rsid w:val="009125C2"/>
    <w:rsid w:val="00930376"/>
    <w:rsid w:val="00930BEE"/>
    <w:rsid w:val="009312A4"/>
    <w:rsid w:val="00956BA0"/>
    <w:rsid w:val="00972CAB"/>
    <w:rsid w:val="009732F5"/>
    <w:rsid w:val="009831B0"/>
    <w:rsid w:val="00987ACD"/>
    <w:rsid w:val="0099003A"/>
    <w:rsid w:val="00991030"/>
    <w:rsid w:val="00991736"/>
    <w:rsid w:val="009B3087"/>
    <w:rsid w:val="009E2422"/>
    <w:rsid w:val="00A00102"/>
    <w:rsid w:val="00A01AA0"/>
    <w:rsid w:val="00A06E68"/>
    <w:rsid w:val="00A10EE3"/>
    <w:rsid w:val="00A27E38"/>
    <w:rsid w:val="00A34710"/>
    <w:rsid w:val="00A37CB5"/>
    <w:rsid w:val="00A53E58"/>
    <w:rsid w:val="00A85330"/>
    <w:rsid w:val="00A9200A"/>
    <w:rsid w:val="00A945E0"/>
    <w:rsid w:val="00A95C7B"/>
    <w:rsid w:val="00AA1361"/>
    <w:rsid w:val="00AB0991"/>
    <w:rsid w:val="00AB2C81"/>
    <w:rsid w:val="00AC1DDC"/>
    <w:rsid w:val="00AC7826"/>
    <w:rsid w:val="00AE7344"/>
    <w:rsid w:val="00B11E71"/>
    <w:rsid w:val="00B1388C"/>
    <w:rsid w:val="00B13CFA"/>
    <w:rsid w:val="00B150A4"/>
    <w:rsid w:val="00B36A78"/>
    <w:rsid w:val="00B445A7"/>
    <w:rsid w:val="00B47E68"/>
    <w:rsid w:val="00B83E5D"/>
    <w:rsid w:val="00B8495A"/>
    <w:rsid w:val="00B853E2"/>
    <w:rsid w:val="00B8584D"/>
    <w:rsid w:val="00B87074"/>
    <w:rsid w:val="00B910F8"/>
    <w:rsid w:val="00BC05CB"/>
    <w:rsid w:val="00BC4145"/>
    <w:rsid w:val="00BD3F65"/>
    <w:rsid w:val="00BF50B4"/>
    <w:rsid w:val="00C011E6"/>
    <w:rsid w:val="00C04B8E"/>
    <w:rsid w:val="00C12537"/>
    <w:rsid w:val="00C24693"/>
    <w:rsid w:val="00C45E52"/>
    <w:rsid w:val="00C54C30"/>
    <w:rsid w:val="00C612DC"/>
    <w:rsid w:val="00CD0E77"/>
    <w:rsid w:val="00CD3927"/>
    <w:rsid w:val="00CE2F98"/>
    <w:rsid w:val="00D03478"/>
    <w:rsid w:val="00D426AA"/>
    <w:rsid w:val="00D438D3"/>
    <w:rsid w:val="00D47055"/>
    <w:rsid w:val="00D647FB"/>
    <w:rsid w:val="00D76508"/>
    <w:rsid w:val="00D77367"/>
    <w:rsid w:val="00D8036D"/>
    <w:rsid w:val="00D8521F"/>
    <w:rsid w:val="00D93870"/>
    <w:rsid w:val="00D95D3B"/>
    <w:rsid w:val="00D969DF"/>
    <w:rsid w:val="00DA07C8"/>
    <w:rsid w:val="00DA5ECA"/>
    <w:rsid w:val="00DB6281"/>
    <w:rsid w:val="00DE1992"/>
    <w:rsid w:val="00DF018D"/>
    <w:rsid w:val="00DF33DE"/>
    <w:rsid w:val="00E3334B"/>
    <w:rsid w:val="00E4325E"/>
    <w:rsid w:val="00E47717"/>
    <w:rsid w:val="00E77759"/>
    <w:rsid w:val="00EB617D"/>
    <w:rsid w:val="00EC141D"/>
    <w:rsid w:val="00EC55BA"/>
    <w:rsid w:val="00ED46B7"/>
    <w:rsid w:val="00ED5685"/>
    <w:rsid w:val="00EF71E8"/>
    <w:rsid w:val="00F14B78"/>
    <w:rsid w:val="00F16770"/>
    <w:rsid w:val="00F27885"/>
    <w:rsid w:val="00F325A5"/>
    <w:rsid w:val="00F52472"/>
    <w:rsid w:val="00F5522C"/>
    <w:rsid w:val="00F715F2"/>
    <w:rsid w:val="00F76268"/>
    <w:rsid w:val="00F8241F"/>
    <w:rsid w:val="00F86B24"/>
    <w:rsid w:val="00FA3AAE"/>
    <w:rsid w:val="00FB6F8E"/>
    <w:rsid w:val="00FC59D3"/>
    <w:rsid w:val="00FD0D22"/>
    <w:rsid w:val="00FD2A63"/>
    <w:rsid w:val="00FF22CB"/>
    <w:rsid w:val="00FF3738"/>
    <w:rsid w:val="00FF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E2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 w:type="paragraph" w:styleId="Revision">
    <w:name w:val="Revision"/>
    <w:hidden/>
    <w:uiPriority w:val="99"/>
    <w:semiHidden/>
    <w:rsid w:val="00FA3A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75"/>
    <w:rPr>
      <w:sz w:val="24"/>
      <w:szCs w:val="24"/>
    </w:rPr>
  </w:style>
  <w:style w:type="paragraph" w:styleId="Heading1">
    <w:name w:val="heading 1"/>
    <w:basedOn w:val="Normal"/>
    <w:next w:val="Normal"/>
    <w:link w:val="Heading1Char"/>
    <w:uiPriority w:val="9"/>
    <w:qFormat/>
    <w:rsid w:val="0026247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6247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6247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6247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6247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6247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62475"/>
    <w:pPr>
      <w:spacing w:before="240" w:after="60"/>
      <w:outlineLvl w:val="6"/>
    </w:pPr>
  </w:style>
  <w:style w:type="paragraph" w:styleId="Heading8">
    <w:name w:val="heading 8"/>
    <w:basedOn w:val="Normal"/>
    <w:next w:val="Normal"/>
    <w:link w:val="Heading8Char"/>
    <w:uiPriority w:val="9"/>
    <w:semiHidden/>
    <w:unhideWhenUsed/>
    <w:qFormat/>
    <w:rsid w:val="00262475"/>
    <w:pPr>
      <w:spacing w:before="240" w:after="60"/>
      <w:outlineLvl w:val="7"/>
    </w:pPr>
    <w:rPr>
      <w:i/>
      <w:iCs/>
    </w:rPr>
  </w:style>
  <w:style w:type="paragraph" w:styleId="Heading9">
    <w:name w:val="heading 9"/>
    <w:basedOn w:val="Normal"/>
    <w:next w:val="Normal"/>
    <w:link w:val="Heading9Char"/>
    <w:uiPriority w:val="9"/>
    <w:semiHidden/>
    <w:unhideWhenUsed/>
    <w:qFormat/>
    <w:rsid w:val="0026247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7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6247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6247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62475"/>
    <w:rPr>
      <w:b/>
      <w:bCs/>
      <w:sz w:val="28"/>
      <w:szCs w:val="28"/>
    </w:rPr>
  </w:style>
  <w:style w:type="character" w:customStyle="1" w:styleId="Heading5Char">
    <w:name w:val="Heading 5 Char"/>
    <w:basedOn w:val="DefaultParagraphFont"/>
    <w:link w:val="Heading5"/>
    <w:uiPriority w:val="9"/>
    <w:semiHidden/>
    <w:rsid w:val="00262475"/>
    <w:rPr>
      <w:b/>
      <w:bCs/>
      <w:i/>
      <w:iCs/>
      <w:sz w:val="26"/>
      <w:szCs w:val="26"/>
    </w:rPr>
  </w:style>
  <w:style w:type="character" w:customStyle="1" w:styleId="Heading6Char">
    <w:name w:val="Heading 6 Char"/>
    <w:basedOn w:val="DefaultParagraphFont"/>
    <w:link w:val="Heading6"/>
    <w:uiPriority w:val="9"/>
    <w:semiHidden/>
    <w:rsid w:val="00262475"/>
    <w:rPr>
      <w:b/>
      <w:bCs/>
    </w:rPr>
  </w:style>
  <w:style w:type="character" w:customStyle="1" w:styleId="Heading7Char">
    <w:name w:val="Heading 7 Char"/>
    <w:basedOn w:val="DefaultParagraphFont"/>
    <w:link w:val="Heading7"/>
    <w:uiPriority w:val="9"/>
    <w:semiHidden/>
    <w:rsid w:val="00262475"/>
    <w:rPr>
      <w:sz w:val="24"/>
      <w:szCs w:val="24"/>
    </w:rPr>
  </w:style>
  <w:style w:type="character" w:customStyle="1" w:styleId="Heading8Char">
    <w:name w:val="Heading 8 Char"/>
    <w:basedOn w:val="DefaultParagraphFont"/>
    <w:link w:val="Heading8"/>
    <w:uiPriority w:val="9"/>
    <w:semiHidden/>
    <w:rsid w:val="00262475"/>
    <w:rPr>
      <w:i/>
      <w:iCs/>
      <w:sz w:val="24"/>
      <w:szCs w:val="24"/>
    </w:rPr>
  </w:style>
  <w:style w:type="character" w:customStyle="1" w:styleId="Heading9Char">
    <w:name w:val="Heading 9 Char"/>
    <w:basedOn w:val="DefaultParagraphFont"/>
    <w:link w:val="Heading9"/>
    <w:uiPriority w:val="9"/>
    <w:semiHidden/>
    <w:rsid w:val="00262475"/>
    <w:rPr>
      <w:rFonts w:asciiTheme="majorHAnsi" w:eastAsiaTheme="majorEastAsia" w:hAnsiTheme="majorHAnsi"/>
    </w:rPr>
  </w:style>
  <w:style w:type="paragraph" w:styleId="Title">
    <w:name w:val="Title"/>
    <w:basedOn w:val="Normal"/>
    <w:next w:val="Normal"/>
    <w:link w:val="TitleChar"/>
    <w:uiPriority w:val="10"/>
    <w:qFormat/>
    <w:rsid w:val="0026247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6247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6247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62475"/>
    <w:rPr>
      <w:rFonts w:asciiTheme="majorHAnsi" w:eastAsiaTheme="majorEastAsia" w:hAnsiTheme="majorHAnsi"/>
      <w:sz w:val="24"/>
      <w:szCs w:val="24"/>
    </w:rPr>
  </w:style>
  <w:style w:type="character" w:styleId="Strong">
    <w:name w:val="Strong"/>
    <w:basedOn w:val="DefaultParagraphFont"/>
    <w:uiPriority w:val="22"/>
    <w:qFormat/>
    <w:rsid w:val="00262475"/>
    <w:rPr>
      <w:b/>
      <w:bCs/>
    </w:rPr>
  </w:style>
  <w:style w:type="character" w:styleId="Emphasis">
    <w:name w:val="Emphasis"/>
    <w:basedOn w:val="DefaultParagraphFont"/>
    <w:uiPriority w:val="20"/>
    <w:qFormat/>
    <w:rsid w:val="00262475"/>
    <w:rPr>
      <w:rFonts w:asciiTheme="minorHAnsi" w:hAnsiTheme="minorHAnsi"/>
      <w:b/>
      <w:i/>
      <w:iCs/>
    </w:rPr>
  </w:style>
  <w:style w:type="paragraph" w:styleId="NoSpacing">
    <w:name w:val="No Spacing"/>
    <w:basedOn w:val="Normal"/>
    <w:uiPriority w:val="1"/>
    <w:qFormat/>
    <w:rsid w:val="00262475"/>
    <w:rPr>
      <w:szCs w:val="32"/>
    </w:rPr>
  </w:style>
  <w:style w:type="paragraph" w:styleId="ListParagraph">
    <w:name w:val="List Paragraph"/>
    <w:basedOn w:val="Normal"/>
    <w:uiPriority w:val="34"/>
    <w:qFormat/>
    <w:rsid w:val="00262475"/>
    <w:pPr>
      <w:ind w:left="720"/>
      <w:contextualSpacing/>
    </w:pPr>
  </w:style>
  <w:style w:type="paragraph" w:styleId="Quote">
    <w:name w:val="Quote"/>
    <w:basedOn w:val="Normal"/>
    <w:next w:val="Normal"/>
    <w:link w:val="QuoteChar"/>
    <w:uiPriority w:val="29"/>
    <w:qFormat/>
    <w:rsid w:val="00262475"/>
    <w:rPr>
      <w:i/>
    </w:rPr>
  </w:style>
  <w:style w:type="character" w:customStyle="1" w:styleId="QuoteChar">
    <w:name w:val="Quote Char"/>
    <w:basedOn w:val="DefaultParagraphFont"/>
    <w:link w:val="Quote"/>
    <w:uiPriority w:val="29"/>
    <w:rsid w:val="00262475"/>
    <w:rPr>
      <w:i/>
      <w:sz w:val="24"/>
      <w:szCs w:val="24"/>
    </w:rPr>
  </w:style>
  <w:style w:type="paragraph" w:styleId="IntenseQuote">
    <w:name w:val="Intense Quote"/>
    <w:basedOn w:val="Normal"/>
    <w:next w:val="Normal"/>
    <w:link w:val="IntenseQuoteChar"/>
    <w:uiPriority w:val="30"/>
    <w:qFormat/>
    <w:rsid w:val="00262475"/>
    <w:pPr>
      <w:ind w:left="720" w:right="720"/>
    </w:pPr>
    <w:rPr>
      <w:b/>
      <w:i/>
      <w:szCs w:val="22"/>
    </w:rPr>
  </w:style>
  <w:style w:type="character" w:customStyle="1" w:styleId="IntenseQuoteChar">
    <w:name w:val="Intense Quote Char"/>
    <w:basedOn w:val="DefaultParagraphFont"/>
    <w:link w:val="IntenseQuote"/>
    <w:uiPriority w:val="30"/>
    <w:rsid w:val="00262475"/>
    <w:rPr>
      <w:b/>
      <w:i/>
      <w:sz w:val="24"/>
    </w:rPr>
  </w:style>
  <w:style w:type="character" w:styleId="SubtleEmphasis">
    <w:name w:val="Subtle Emphasis"/>
    <w:uiPriority w:val="19"/>
    <w:qFormat/>
    <w:rsid w:val="00262475"/>
    <w:rPr>
      <w:i/>
      <w:color w:val="5A5A5A" w:themeColor="text1" w:themeTint="A5"/>
    </w:rPr>
  </w:style>
  <w:style w:type="character" w:styleId="IntenseEmphasis">
    <w:name w:val="Intense Emphasis"/>
    <w:basedOn w:val="DefaultParagraphFont"/>
    <w:uiPriority w:val="21"/>
    <w:qFormat/>
    <w:rsid w:val="00262475"/>
    <w:rPr>
      <w:b/>
      <w:i/>
      <w:sz w:val="24"/>
      <w:szCs w:val="24"/>
      <w:u w:val="single"/>
    </w:rPr>
  </w:style>
  <w:style w:type="character" w:styleId="SubtleReference">
    <w:name w:val="Subtle Reference"/>
    <w:basedOn w:val="DefaultParagraphFont"/>
    <w:uiPriority w:val="31"/>
    <w:qFormat/>
    <w:rsid w:val="00262475"/>
    <w:rPr>
      <w:sz w:val="24"/>
      <w:szCs w:val="24"/>
      <w:u w:val="single"/>
    </w:rPr>
  </w:style>
  <w:style w:type="character" w:styleId="IntenseReference">
    <w:name w:val="Intense Reference"/>
    <w:basedOn w:val="DefaultParagraphFont"/>
    <w:uiPriority w:val="32"/>
    <w:qFormat/>
    <w:rsid w:val="00262475"/>
    <w:rPr>
      <w:b/>
      <w:sz w:val="24"/>
      <w:u w:val="single"/>
    </w:rPr>
  </w:style>
  <w:style w:type="character" w:styleId="BookTitle">
    <w:name w:val="Book Title"/>
    <w:basedOn w:val="DefaultParagraphFont"/>
    <w:uiPriority w:val="33"/>
    <w:qFormat/>
    <w:rsid w:val="0026247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62475"/>
    <w:pPr>
      <w:outlineLvl w:val="9"/>
    </w:pPr>
  </w:style>
  <w:style w:type="paragraph" w:styleId="BalloonText">
    <w:name w:val="Balloon Text"/>
    <w:basedOn w:val="Normal"/>
    <w:link w:val="BalloonTextChar"/>
    <w:uiPriority w:val="99"/>
    <w:semiHidden/>
    <w:unhideWhenUsed/>
    <w:rsid w:val="002E62B0"/>
    <w:rPr>
      <w:rFonts w:ascii="Tahoma" w:hAnsi="Tahoma" w:cs="Tahoma"/>
      <w:sz w:val="16"/>
      <w:szCs w:val="16"/>
    </w:rPr>
  </w:style>
  <w:style w:type="character" w:customStyle="1" w:styleId="BalloonTextChar">
    <w:name w:val="Balloon Text Char"/>
    <w:basedOn w:val="DefaultParagraphFont"/>
    <w:link w:val="BalloonText"/>
    <w:uiPriority w:val="99"/>
    <w:semiHidden/>
    <w:rsid w:val="002E62B0"/>
    <w:rPr>
      <w:rFonts w:ascii="Tahoma" w:hAnsi="Tahoma" w:cs="Tahoma"/>
      <w:sz w:val="16"/>
      <w:szCs w:val="16"/>
    </w:rPr>
  </w:style>
  <w:style w:type="paragraph" w:styleId="FootnoteText">
    <w:name w:val="footnote text"/>
    <w:basedOn w:val="Normal"/>
    <w:link w:val="FootnoteTextChar"/>
    <w:uiPriority w:val="99"/>
    <w:unhideWhenUsed/>
    <w:rsid w:val="002A12A9"/>
    <w:rPr>
      <w:sz w:val="20"/>
      <w:szCs w:val="20"/>
    </w:rPr>
  </w:style>
  <w:style w:type="character" w:customStyle="1" w:styleId="FootnoteTextChar">
    <w:name w:val="Footnote Text Char"/>
    <w:basedOn w:val="DefaultParagraphFont"/>
    <w:link w:val="FootnoteText"/>
    <w:uiPriority w:val="99"/>
    <w:rsid w:val="002A12A9"/>
    <w:rPr>
      <w:sz w:val="20"/>
      <w:szCs w:val="20"/>
    </w:rPr>
  </w:style>
  <w:style w:type="character" w:styleId="FootnoteReference">
    <w:name w:val="footnote reference"/>
    <w:basedOn w:val="DefaultParagraphFont"/>
    <w:uiPriority w:val="99"/>
    <w:unhideWhenUsed/>
    <w:rsid w:val="002A12A9"/>
    <w:rPr>
      <w:vertAlign w:val="superscript"/>
    </w:rPr>
  </w:style>
  <w:style w:type="paragraph" w:styleId="Header">
    <w:name w:val="header"/>
    <w:basedOn w:val="Normal"/>
    <w:link w:val="HeaderChar"/>
    <w:uiPriority w:val="99"/>
    <w:unhideWhenUsed/>
    <w:rsid w:val="00B36A78"/>
    <w:pPr>
      <w:tabs>
        <w:tab w:val="center" w:pos="4320"/>
        <w:tab w:val="right" w:pos="8640"/>
      </w:tabs>
    </w:pPr>
  </w:style>
  <w:style w:type="character" w:customStyle="1" w:styleId="HeaderChar">
    <w:name w:val="Header Char"/>
    <w:basedOn w:val="DefaultParagraphFont"/>
    <w:link w:val="Header"/>
    <w:uiPriority w:val="99"/>
    <w:rsid w:val="00B36A78"/>
    <w:rPr>
      <w:sz w:val="24"/>
      <w:szCs w:val="24"/>
    </w:rPr>
  </w:style>
  <w:style w:type="paragraph" w:styleId="Footer">
    <w:name w:val="footer"/>
    <w:basedOn w:val="Normal"/>
    <w:link w:val="FooterChar"/>
    <w:uiPriority w:val="99"/>
    <w:unhideWhenUsed/>
    <w:rsid w:val="00B36A78"/>
    <w:pPr>
      <w:tabs>
        <w:tab w:val="center" w:pos="4320"/>
        <w:tab w:val="right" w:pos="8640"/>
      </w:tabs>
    </w:pPr>
  </w:style>
  <w:style w:type="character" w:customStyle="1" w:styleId="FooterChar">
    <w:name w:val="Footer Char"/>
    <w:basedOn w:val="DefaultParagraphFont"/>
    <w:link w:val="Footer"/>
    <w:uiPriority w:val="99"/>
    <w:rsid w:val="00B36A78"/>
    <w:rPr>
      <w:sz w:val="24"/>
      <w:szCs w:val="24"/>
    </w:rPr>
  </w:style>
  <w:style w:type="character" w:styleId="CommentReference">
    <w:name w:val="annotation reference"/>
    <w:basedOn w:val="DefaultParagraphFont"/>
    <w:uiPriority w:val="99"/>
    <w:semiHidden/>
    <w:unhideWhenUsed/>
    <w:rsid w:val="00294AAE"/>
    <w:rPr>
      <w:sz w:val="18"/>
      <w:szCs w:val="18"/>
    </w:rPr>
  </w:style>
  <w:style w:type="paragraph" w:styleId="CommentText">
    <w:name w:val="annotation text"/>
    <w:basedOn w:val="Normal"/>
    <w:link w:val="CommentTextChar"/>
    <w:uiPriority w:val="99"/>
    <w:semiHidden/>
    <w:unhideWhenUsed/>
    <w:rsid w:val="00294AAE"/>
  </w:style>
  <w:style w:type="character" w:customStyle="1" w:styleId="CommentTextChar">
    <w:name w:val="Comment Text Char"/>
    <w:basedOn w:val="DefaultParagraphFont"/>
    <w:link w:val="CommentText"/>
    <w:uiPriority w:val="99"/>
    <w:semiHidden/>
    <w:rsid w:val="00294AAE"/>
    <w:rPr>
      <w:sz w:val="24"/>
      <w:szCs w:val="24"/>
    </w:rPr>
  </w:style>
  <w:style w:type="paragraph" w:styleId="CommentSubject">
    <w:name w:val="annotation subject"/>
    <w:basedOn w:val="CommentText"/>
    <w:next w:val="CommentText"/>
    <w:link w:val="CommentSubjectChar"/>
    <w:uiPriority w:val="99"/>
    <w:semiHidden/>
    <w:unhideWhenUsed/>
    <w:rsid w:val="00294AAE"/>
    <w:rPr>
      <w:b/>
      <w:bCs/>
      <w:sz w:val="20"/>
      <w:szCs w:val="20"/>
    </w:rPr>
  </w:style>
  <w:style w:type="character" w:customStyle="1" w:styleId="CommentSubjectChar">
    <w:name w:val="Comment Subject Char"/>
    <w:basedOn w:val="CommentTextChar"/>
    <w:link w:val="CommentSubject"/>
    <w:uiPriority w:val="99"/>
    <w:semiHidden/>
    <w:rsid w:val="00294AAE"/>
    <w:rPr>
      <w:b/>
      <w:bCs/>
      <w:sz w:val="20"/>
      <w:szCs w:val="20"/>
    </w:rPr>
  </w:style>
  <w:style w:type="paragraph" w:styleId="Revision">
    <w:name w:val="Revision"/>
    <w:hidden/>
    <w:uiPriority w:val="99"/>
    <w:semiHidden/>
    <w:rsid w:val="00FA3A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25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2018-07-27T07:00:00+00:00</OpenedDate>
    <SignificantOrder xmlns="dc463f71-b30c-4ab2-9473-d307f9d35888">false</SignificantOrder>
    <Date1 xmlns="dc463f71-b30c-4ab2-9473-d307f9d35888">2018-08-30T07:00:00+00:00</Date1>
    <IsDocumentOrder xmlns="dc463f71-b30c-4ab2-9473-d307f9d35888">false</IsDocumentOrder>
    <IsHighlyConfidential xmlns="dc463f71-b30c-4ab2-9473-d307f9d35888">false</IsHighlyConfidential>
    <CaseCompanyNames xmlns="dc463f71-b30c-4ab2-9473-d307f9d35888">Asotin Telephone Company</CaseCompanyNames>
    <Nickname xmlns="http://schemas.microsoft.com/sharepoint/v3" xsi:nil="true"/>
    <DocketNumber xmlns="dc463f71-b30c-4ab2-9473-d307f9d35888">180643</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CFAB17D1175404C9250162C512656DA" ma:contentTypeVersion="76" ma:contentTypeDescription="" ma:contentTypeScope="" ma:versionID="69fe40709ee05482f086cd733f67952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b:Sources xmlns:b="http://schemas.openxmlformats.org/officeDocument/2006/bibliography" xmlns="http://schemas.openxmlformats.org/officeDocument/2006/bibliography" SelectedStyle="\MLA.XSL" StyleName="ML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89C1110-3286-4AD2-A38E-5D494C200D8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c463f71-b30c-4ab2-9473-d307f9d35888"/>
    <ds:schemaRef ds:uri="http://www.w3.org/XML/1998/namespace"/>
    <ds:schemaRef ds:uri="http://purl.org/dc/dcmitype/"/>
  </ds:schemaRefs>
</ds:datastoreItem>
</file>

<file path=customXml/itemProps2.xml><?xml version="1.0" encoding="utf-8"?>
<ds:datastoreItem xmlns:ds="http://schemas.openxmlformats.org/officeDocument/2006/customXml" ds:itemID="{8FD8D5B1-00A3-4007-A239-E8C0DC966B68}">
  <ds:schemaRefs>
    <ds:schemaRef ds:uri="http://schemas.microsoft.com/sharepoint/v3/contenttype/forms"/>
  </ds:schemaRefs>
</ds:datastoreItem>
</file>

<file path=customXml/itemProps3.xml><?xml version="1.0" encoding="utf-8"?>
<ds:datastoreItem xmlns:ds="http://schemas.openxmlformats.org/officeDocument/2006/customXml" ds:itemID="{1F8F87C4-17E5-460A-B7CC-E3EA7553B383}"/>
</file>

<file path=customXml/itemProps4.xml><?xml version="1.0" encoding="utf-8"?>
<ds:datastoreItem xmlns:ds="http://schemas.openxmlformats.org/officeDocument/2006/customXml" ds:itemID="{F3DB3A4F-01CF-4F38-BB4D-EBCDE0A1339F}">
  <ds:schemaRefs>
    <ds:schemaRef ds:uri="Microsoft.SharePoint.Taxonomy.ContentTypeSync"/>
  </ds:schemaRefs>
</ds:datastoreItem>
</file>

<file path=customXml/itemProps5.xml><?xml version="1.0" encoding="utf-8"?>
<ds:datastoreItem xmlns:ds="http://schemas.openxmlformats.org/officeDocument/2006/customXml" ds:itemID="{73FC485F-A93E-40C0-9F7E-C4C922B488EF}">
  <ds:schemaRefs>
    <ds:schemaRef ds:uri="http://schemas.openxmlformats.org/officeDocument/2006/bibliography"/>
  </ds:schemaRefs>
</ds:datastoreItem>
</file>

<file path=customXml/itemProps6.xml><?xml version="1.0" encoding="utf-8"?>
<ds:datastoreItem xmlns:ds="http://schemas.openxmlformats.org/officeDocument/2006/customXml" ds:itemID="{89190D81-5589-4173-9396-33C9A5C6765C}"/>
</file>

<file path=docProps/app.xml><?xml version="1.0" encoding="utf-8"?>
<Properties xmlns="http://schemas.openxmlformats.org/officeDocument/2006/extended-properties" xmlns:vt="http://schemas.openxmlformats.org/officeDocument/2006/docPropsVTypes">
  <Template>19093B8A</Template>
  <TotalTime>0</TotalTime>
  <Pages>4</Pages>
  <Words>1149</Words>
  <Characters>6554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2015-05-18T21:38:00Z</cp:lastPrinted>
  <dcterms:created xsi:type="dcterms:W3CDTF">2018-08-24T21:12:00Z</dcterms:created>
  <dcterms:modified xsi:type="dcterms:W3CDTF">2018-08-30T20:02:00Z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0x0101006E56B4D1795A2E4DB2F0B01679ED314A00ECFAB17D1175404C9250162C512656DA</vt:lpwstr>
  </property>
  <property fmtid="{D5CDD505-2E9C-101B-9397-08002B2CF9AE}" pid="3" name="_docset_NoMedatataSyncRequired">
    <vt:lpwstr>False</vt:lpwstr>
  </property>
  <property fmtid="{D5CDD505-2E9C-101B-9397-08002B2CF9AE}" pid="4" name="IsEFSEC">
    <vt:bool>false</vt:bool>
  </property>
</Properties>
</file>