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77777777" w:rsidR="00EA3197" w:rsidRPr="008B3DED" w:rsidRDefault="00EA3197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77777777" w:rsidR="00EA3197" w:rsidRPr="008B3DED" w:rsidRDefault="00EA3197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2C2D43B2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3EA5E945" w14:textId="77777777" w:rsidR="00FE0084" w:rsidRDefault="00FE0084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478FA7F4" w:rsidR="00EA3197" w:rsidRPr="00EA3197" w:rsidRDefault="00751825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 13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  <w:t>NWN WUTC</w:t>
      </w:r>
      <w:r w:rsidR="00EA3197" w:rsidRPr="00EA3197">
        <w:rPr>
          <w:rFonts w:cs="Arial"/>
          <w:sz w:val="22"/>
          <w:szCs w:val="22"/>
        </w:rPr>
        <w:t xml:space="preserve"> Advice No. 1</w:t>
      </w:r>
      <w:r w:rsidR="007A14A9">
        <w:rPr>
          <w:rFonts w:cs="Arial"/>
          <w:sz w:val="22"/>
          <w:szCs w:val="22"/>
        </w:rPr>
        <w:t>5-</w:t>
      </w:r>
      <w:r w:rsidR="005123BF">
        <w:rPr>
          <w:rFonts w:cs="Arial"/>
          <w:sz w:val="22"/>
          <w:szCs w:val="22"/>
        </w:rPr>
        <w:t>02</w:t>
      </w:r>
      <w:r>
        <w:rPr>
          <w:rFonts w:cs="Arial"/>
          <w:sz w:val="22"/>
          <w:szCs w:val="22"/>
        </w:rPr>
        <w:t>A</w:t>
      </w:r>
    </w:p>
    <w:p w14:paraId="5C011F93" w14:textId="7FBC9ACE" w:rsidR="00751825" w:rsidRPr="00EA3197" w:rsidRDefault="00751825" w:rsidP="00751825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REPLACEMENT FILING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8BBE3C" w14:textId="77777777" w:rsidR="00751825" w:rsidRDefault="00751825" w:rsidP="00EA3197">
      <w:pPr>
        <w:rPr>
          <w:rFonts w:cs="Arial"/>
          <w:sz w:val="22"/>
          <w:szCs w:val="22"/>
        </w:rPr>
      </w:pPr>
    </w:p>
    <w:p w14:paraId="1636180D" w14:textId="690DBEC3" w:rsidR="00EA3197" w:rsidRPr="00751825" w:rsidRDefault="00751825" w:rsidP="00EA3197">
      <w:pPr>
        <w:rPr>
          <w:rFonts w:cs="Arial"/>
          <w:b/>
          <w:sz w:val="22"/>
          <w:szCs w:val="22"/>
        </w:rPr>
      </w:pPr>
      <w:r w:rsidRPr="00751825">
        <w:rPr>
          <w:rFonts w:cs="Arial"/>
          <w:b/>
          <w:sz w:val="22"/>
          <w:szCs w:val="22"/>
        </w:rPr>
        <w:t>DO NOT REDOCKET</w:t>
      </w:r>
    </w:p>
    <w:p w14:paraId="6D2B0FDC" w14:textId="77777777" w:rsidR="00751825" w:rsidRPr="00EA3197" w:rsidRDefault="00751825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5C9B1F98" w14:textId="4E5EFB99" w:rsidR="00BA5F13" w:rsidRPr="00751825" w:rsidRDefault="00955043" w:rsidP="00BA5F1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BA5F13">
        <w:rPr>
          <w:rFonts w:cs="Arial"/>
          <w:b/>
          <w:sz w:val="22"/>
          <w:szCs w:val="22"/>
        </w:rPr>
        <w:tab/>
        <w:t>Docket No. U</w:t>
      </w:r>
      <w:r w:rsidR="00A4613F">
        <w:rPr>
          <w:rFonts w:cs="Arial"/>
          <w:b/>
          <w:sz w:val="22"/>
          <w:szCs w:val="22"/>
        </w:rPr>
        <w:t>G</w:t>
      </w:r>
      <w:bookmarkStart w:id="0" w:name="_GoBack"/>
      <w:bookmarkEnd w:id="0"/>
      <w:r w:rsidR="00BA5F13">
        <w:rPr>
          <w:rFonts w:cs="Arial"/>
          <w:b/>
          <w:sz w:val="22"/>
          <w:szCs w:val="22"/>
        </w:rPr>
        <w:t>-1504</w:t>
      </w:r>
      <w:r w:rsidR="00751825">
        <w:rPr>
          <w:rFonts w:cs="Arial"/>
          <w:b/>
          <w:sz w:val="22"/>
          <w:szCs w:val="22"/>
        </w:rPr>
        <w:t>09; REPLACEMENT FILING</w:t>
      </w:r>
      <w:r w:rsidR="00BA5F13" w:rsidRPr="00BA5F13">
        <w:rPr>
          <w:rFonts w:cs="Arial"/>
          <w:b/>
          <w:sz w:val="22"/>
          <w:szCs w:val="22"/>
        </w:rPr>
        <w:t xml:space="preserve"> </w:t>
      </w:r>
      <w:r w:rsidR="00BA5F13" w:rsidRPr="00751825">
        <w:rPr>
          <w:rFonts w:cs="Arial"/>
          <w:b/>
          <w:sz w:val="22"/>
          <w:szCs w:val="22"/>
        </w:rPr>
        <w:t>DO NOT REDOCKET</w:t>
      </w:r>
    </w:p>
    <w:p w14:paraId="56DA6B94" w14:textId="335F043B" w:rsidR="00C129B9" w:rsidRPr="00C129B9" w:rsidRDefault="00C53F63" w:rsidP="00751825">
      <w:pPr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General Rule 3</w:t>
      </w:r>
      <w:r w:rsidR="00D97E14">
        <w:rPr>
          <w:b/>
          <w:bCs/>
          <w:sz w:val="22"/>
          <w:szCs w:val="22"/>
        </w:rPr>
        <w:t xml:space="preserve">:  </w:t>
      </w:r>
      <w:r w:rsidR="00C129B9" w:rsidRPr="00C129B9">
        <w:rPr>
          <w:b/>
          <w:bCs/>
          <w:sz w:val="22"/>
          <w:szCs w:val="22"/>
        </w:rPr>
        <w:t xml:space="preserve">Deposits </w:t>
      </w:r>
    </w:p>
    <w:p w14:paraId="7580AAA5" w14:textId="1F43D38B" w:rsidR="00C129B9" w:rsidRPr="00C129B9" w:rsidRDefault="00C129B9" w:rsidP="00C129B9">
      <w:pPr>
        <w:tabs>
          <w:tab w:val="left" w:pos="14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b/>
          <w:bCs/>
          <w:sz w:val="22"/>
          <w:szCs w:val="22"/>
        </w:rPr>
      </w:pPr>
      <w:r w:rsidRPr="00C129B9">
        <w:rPr>
          <w:b/>
          <w:bCs/>
          <w:sz w:val="22"/>
          <w:szCs w:val="22"/>
        </w:rPr>
        <w:tab/>
      </w:r>
    </w:p>
    <w:p w14:paraId="641F6F8E" w14:textId="77777777" w:rsidR="00C129B9" w:rsidRPr="00C129B9" w:rsidRDefault="00C129B9" w:rsidP="00C129B9">
      <w:pPr>
        <w:tabs>
          <w:tab w:val="left" w:pos="14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rFonts w:cs="Arial"/>
          <w:sz w:val="22"/>
          <w:szCs w:val="22"/>
        </w:rPr>
      </w:pPr>
      <w:r w:rsidRPr="00C129B9">
        <w:rPr>
          <w:b/>
          <w:bCs/>
          <w:sz w:val="22"/>
          <w:szCs w:val="22"/>
        </w:rPr>
        <w:tab/>
      </w:r>
    </w:p>
    <w:p w14:paraId="25077EEB" w14:textId="022FF6C5" w:rsidR="00C129B9" w:rsidRPr="00C129B9" w:rsidRDefault="00C129B9" w:rsidP="00C129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ab/>
      </w:r>
      <w:r w:rsidRPr="00C129B9">
        <w:rPr>
          <w:sz w:val="22"/>
          <w:szCs w:val="22"/>
        </w:rPr>
        <w:tab/>
        <w:t xml:space="preserve">Northwest Natural Gas Company, dba NW Natural (“NW Natural” or “Company”), files herewith the following </w:t>
      </w:r>
      <w:r w:rsidR="00751825">
        <w:rPr>
          <w:sz w:val="22"/>
          <w:szCs w:val="22"/>
        </w:rPr>
        <w:t xml:space="preserve">replacement sheets reflecting </w:t>
      </w:r>
      <w:r w:rsidRPr="00C129B9">
        <w:rPr>
          <w:sz w:val="22"/>
          <w:szCs w:val="22"/>
        </w:rPr>
        <w:t xml:space="preserve">revisions </w:t>
      </w:r>
      <w:r w:rsidR="000D1A51">
        <w:rPr>
          <w:sz w:val="22"/>
          <w:szCs w:val="22"/>
        </w:rPr>
        <w:t xml:space="preserve">and additions </w:t>
      </w:r>
      <w:r w:rsidRPr="00C129B9">
        <w:rPr>
          <w:sz w:val="22"/>
          <w:szCs w:val="22"/>
        </w:rPr>
        <w:t xml:space="preserve">to its Tariff </w:t>
      </w:r>
      <w:r w:rsidR="00853A51">
        <w:rPr>
          <w:sz w:val="22"/>
          <w:szCs w:val="22"/>
        </w:rPr>
        <w:t>WN-U-6</w:t>
      </w:r>
      <w:r w:rsidRPr="00C129B9">
        <w:rPr>
          <w:sz w:val="22"/>
          <w:szCs w:val="22"/>
        </w:rPr>
        <w:t>, stated to beco</w:t>
      </w:r>
      <w:r w:rsidR="005123BF">
        <w:rPr>
          <w:sz w:val="22"/>
          <w:szCs w:val="22"/>
        </w:rPr>
        <w:t xml:space="preserve">me effective on and after </w:t>
      </w:r>
      <w:r w:rsidR="00751825">
        <w:rPr>
          <w:sz w:val="22"/>
          <w:szCs w:val="22"/>
        </w:rPr>
        <w:t>May 29</w:t>
      </w:r>
      <w:r w:rsidRPr="00C129B9">
        <w:rPr>
          <w:sz w:val="22"/>
          <w:szCs w:val="22"/>
        </w:rPr>
        <w:t>, 2015:</w:t>
      </w:r>
    </w:p>
    <w:p w14:paraId="2B9CB92A" w14:textId="77777777" w:rsidR="00C129B9" w:rsidRPr="00C129B9" w:rsidRDefault="00C129B9" w:rsidP="00C129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7CE5BEA" w14:textId="0E96D219" w:rsidR="00C5472B" w:rsidRDefault="00C5472B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Sixth Revision of Sheet iii,</w:t>
      </w:r>
    </w:p>
    <w:p w14:paraId="37749577" w14:textId="1B1D25ED" w:rsidR="00C5472B" w:rsidRDefault="00C5472B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Tariff Index;</w:t>
      </w:r>
    </w:p>
    <w:p w14:paraId="070AC81E" w14:textId="77777777" w:rsidR="00C5472B" w:rsidRDefault="00C5472B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</w:p>
    <w:p w14:paraId="36785826" w14:textId="458D0C94" w:rsidR="00C129B9" w:rsidRPr="00C129B9" w:rsidRDefault="00C129B9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 xml:space="preserve">First Revision of Sheet </w:t>
      </w:r>
      <w:r w:rsidR="00D15D5D">
        <w:rPr>
          <w:sz w:val="22"/>
          <w:szCs w:val="22"/>
        </w:rPr>
        <w:t>3.1</w:t>
      </w:r>
      <w:r w:rsidRPr="00C129B9">
        <w:rPr>
          <w:sz w:val="22"/>
          <w:szCs w:val="22"/>
        </w:rPr>
        <w:t>,</w:t>
      </w:r>
    </w:p>
    <w:p w14:paraId="41DA861E" w14:textId="7F6FB70B" w:rsidR="00C129B9" w:rsidRPr="00C129B9" w:rsidRDefault="00C129B9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>General Rules and Regulations</w:t>
      </w:r>
      <w:r w:rsidR="00C53F63">
        <w:rPr>
          <w:sz w:val="22"/>
          <w:szCs w:val="22"/>
        </w:rPr>
        <w:t xml:space="preserve"> (continued)</w:t>
      </w:r>
      <w:r w:rsidRPr="00C129B9">
        <w:rPr>
          <w:sz w:val="22"/>
          <w:szCs w:val="22"/>
        </w:rPr>
        <w:t>,</w:t>
      </w:r>
    </w:p>
    <w:p w14:paraId="7757FE58" w14:textId="2FF6FCDB" w:rsidR="00C129B9" w:rsidRPr="00C129B9" w:rsidRDefault="00C129B9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>“</w:t>
      </w:r>
      <w:r w:rsidR="00D15D5D">
        <w:rPr>
          <w:sz w:val="22"/>
          <w:szCs w:val="22"/>
        </w:rPr>
        <w:t>Rule 3</w:t>
      </w:r>
      <w:r w:rsidRPr="00C129B9">
        <w:rPr>
          <w:sz w:val="22"/>
          <w:szCs w:val="22"/>
        </w:rPr>
        <w:t xml:space="preserve"> Deposits</w:t>
      </w:r>
      <w:r w:rsidR="00D15D5D">
        <w:rPr>
          <w:sz w:val="22"/>
          <w:szCs w:val="22"/>
        </w:rPr>
        <w:t>;</w:t>
      </w:r>
      <w:r w:rsidRPr="00C129B9">
        <w:rPr>
          <w:sz w:val="22"/>
          <w:szCs w:val="22"/>
        </w:rPr>
        <w:t>”</w:t>
      </w:r>
    </w:p>
    <w:p w14:paraId="05C560D2" w14:textId="77777777" w:rsidR="00C129B9" w:rsidRPr="00C129B9" w:rsidRDefault="00C129B9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</w:p>
    <w:p w14:paraId="00200CAB" w14:textId="0F8A6962" w:rsidR="00C129B9" w:rsidRPr="00C129B9" w:rsidRDefault="00727A00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Second </w:t>
      </w:r>
      <w:r w:rsidR="00D15D5D">
        <w:rPr>
          <w:sz w:val="22"/>
          <w:szCs w:val="22"/>
        </w:rPr>
        <w:t>Revision of Sheet 3.2</w:t>
      </w:r>
      <w:r w:rsidR="00C129B9" w:rsidRPr="00C129B9">
        <w:rPr>
          <w:sz w:val="22"/>
          <w:szCs w:val="22"/>
        </w:rPr>
        <w:t>,</w:t>
      </w:r>
    </w:p>
    <w:p w14:paraId="6892AE52" w14:textId="503628A1" w:rsidR="00C129B9" w:rsidRPr="00C129B9" w:rsidRDefault="00C129B9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>General Rules and Regulations</w:t>
      </w:r>
      <w:r w:rsidR="00C53F63">
        <w:rPr>
          <w:sz w:val="22"/>
          <w:szCs w:val="22"/>
        </w:rPr>
        <w:t xml:space="preserve"> (continued)</w:t>
      </w:r>
      <w:r w:rsidRPr="00C129B9">
        <w:rPr>
          <w:sz w:val="22"/>
          <w:szCs w:val="22"/>
        </w:rPr>
        <w:t xml:space="preserve">, </w:t>
      </w:r>
    </w:p>
    <w:p w14:paraId="5E367474" w14:textId="0BC16D24" w:rsidR="00C129B9" w:rsidRPr="00C129B9" w:rsidRDefault="00D15D5D" w:rsidP="00C129B9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“Rule 3</w:t>
      </w:r>
      <w:r w:rsidR="000F33CF">
        <w:rPr>
          <w:sz w:val="22"/>
          <w:szCs w:val="22"/>
        </w:rPr>
        <w:t xml:space="preserve"> Deposits;</w:t>
      </w:r>
      <w:r w:rsidR="00C129B9" w:rsidRPr="00C129B9">
        <w:rPr>
          <w:sz w:val="22"/>
          <w:szCs w:val="22"/>
        </w:rPr>
        <w:t>”</w:t>
      </w:r>
      <w:r w:rsidR="000F33CF">
        <w:rPr>
          <w:sz w:val="22"/>
          <w:szCs w:val="22"/>
        </w:rPr>
        <w:t xml:space="preserve"> and</w:t>
      </w:r>
    </w:p>
    <w:p w14:paraId="6A1E673F" w14:textId="77777777" w:rsidR="00C129B9" w:rsidRPr="00C129B9" w:rsidRDefault="00C129B9" w:rsidP="00C129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3331100" w14:textId="2824C5FE" w:rsidR="000F33CF" w:rsidRPr="00C129B9" w:rsidRDefault="000F33CF" w:rsidP="000F33CF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Original Sheet 3.3</w:t>
      </w:r>
      <w:r w:rsidRPr="00C129B9">
        <w:rPr>
          <w:sz w:val="22"/>
          <w:szCs w:val="22"/>
        </w:rPr>
        <w:t>,</w:t>
      </w:r>
    </w:p>
    <w:p w14:paraId="09201B73" w14:textId="77777777" w:rsidR="000F33CF" w:rsidRPr="00C129B9" w:rsidRDefault="000F33CF" w:rsidP="000F33CF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 w:rsidRPr="00C129B9">
        <w:rPr>
          <w:sz w:val="22"/>
          <w:szCs w:val="22"/>
        </w:rPr>
        <w:t>General Rules and Regulations</w:t>
      </w:r>
      <w:r>
        <w:rPr>
          <w:sz w:val="22"/>
          <w:szCs w:val="22"/>
        </w:rPr>
        <w:t xml:space="preserve"> (continued)</w:t>
      </w:r>
      <w:r w:rsidRPr="00C129B9">
        <w:rPr>
          <w:sz w:val="22"/>
          <w:szCs w:val="22"/>
        </w:rPr>
        <w:t xml:space="preserve">, </w:t>
      </w:r>
    </w:p>
    <w:p w14:paraId="2FC9B45D" w14:textId="77777777" w:rsidR="000F33CF" w:rsidRPr="00C129B9" w:rsidRDefault="000F33CF" w:rsidP="000F33CF">
      <w:pPr>
        <w:overflowPunct w:val="0"/>
        <w:autoSpaceDE w:val="0"/>
        <w:autoSpaceDN w:val="0"/>
        <w:adjustRightInd w:val="0"/>
        <w:ind w:left="1440"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“Rule 3</w:t>
      </w:r>
      <w:r w:rsidRPr="00C129B9">
        <w:rPr>
          <w:sz w:val="22"/>
          <w:szCs w:val="22"/>
        </w:rPr>
        <w:t xml:space="preserve"> Deposits.”</w:t>
      </w:r>
    </w:p>
    <w:p w14:paraId="2B6BC550" w14:textId="77777777" w:rsidR="00C129B9" w:rsidRPr="00C129B9" w:rsidRDefault="00C129B9" w:rsidP="00C129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45063922" w14:textId="45FA0D7D" w:rsidR="000D1A51" w:rsidRDefault="00C129B9" w:rsidP="00751825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3"/>
          <w:szCs w:val="23"/>
        </w:rPr>
      </w:pPr>
      <w:r w:rsidRPr="00C129B9">
        <w:rPr>
          <w:sz w:val="22"/>
          <w:szCs w:val="22"/>
        </w:rPr>
        <w:tab/>
      </w:r>
      <w:r w:rsidRPr="00C129B9">
        <w:rPr>
          <w:sz w:val="22"/>
          <w:szCs w:val="22"/>
        </w:rPr>
        <w:tab/>
        <w:t xml:space="preserve">The purpose of this filing is to </w:t>
      </w:r>
      <w:r w:rsidR="00751825">
        <w:rPr>
          <w:sz w:val="22"/>
          <w:szCs w:val="22"/>
        </w:rPr>
        <w:t xml:space="preserve">reflect changes to the above-referenced sheet that are made pursuant to discussions between the Company and Commission Staff.  </w:t>
      </w:r>
    </w:p>
    <w:p w14:paraId="3B2F6C8E" w14:textId="77777777" w:rsidR="004D1A15" w:rsidRDefault="004D1A15" w:rsidP="00034D2F">
      <w:pPr>
        <w:autoSpaceDE w:val="0"/>
        <w:autoSpaceDN w:val="0"/>
        <w:adjustRightInd w:val="0"/>
        <w:ind w:firstLine="1440"/>
        <w:rPr>
          <w:rFonts w:cs="Arial"/>
          <w:sz w:val="23"/>
          <w:szCs w:val="23"/>
        </w:rPr>
      </w:pPr>
    </w:p>
    <w:p w14:paraId="16361830" w14:textId="49EEC4D2" w:rsidR="00F35515" w:rsidRDefault="00F3754A" w:rsidP="00F35515">
      <w:pPr>
        <w:outlineLvl w:val="0"/>
        <w:rPr>
          <w:rFonts w:cs="Arial"/>
          <w:sz w:val="23"/>
          <w:szCs w:val="23"/>
        </w:rPr>
      </w:pPr>
      <w:r w:rsidRPr="00B4430D"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ab/>
      </w:r>
      <w:r w:rsidR="000A78CB" w:rsidRPr="00B4430D">
        <w:rPr>
          <w:rFonts w:cs="Arial"/>
          <w:sz w:val="22"/>
          <w:szCs w:val="22"/>
        </w:rPr>
        <w:t>The Company requests that the tariff sheets filed herewith be permitted to become effective with servi</w:t>
      </w:r>
      <w:r w:rsidR="00855222" w:rsidRPr="00B4430D">
        <w:rPr>
          <w:rFonts w:cs="Arial"/>
          <w:sz w:val="22"/>
          <w:szCs w:val="22"/>
        </w:rPr>
        <w:t xml:space="preserve">ce on and after </w:t>
      </w:r>
      <w:r w:rsidR="00751825">
        <w:rPr>
          <w:rFonts w:cs="Arial"/>
          <w:sz w:val="22"/>
          <w:szCs w:val="22"/>
        </w:rPr>
        <w:t>May 29</w:t>
      </w:r>
      <w:r w:rsidR="00855222" w:rsidRPr="00B4430D">
        <w:rPr>
          <w:rFonts w:cs="Arial"/>
          <w:sz w:val="22"/>
          <w:szCs w:val="22"/>
        </w:rPr>
        <w:t>, 20</w:t>
      </w:r>
      <w:r w:rsidR="006B31A7" w:rsidRPr="00B4430D">
        <w:rPr>
          <w:rFonts w:cs="Arial"/>
          <w:sz w:val="22"/>
          <w:szCs w:val="22"/>
        </w:rPr>
        <w:t>1</w:t>
      </w:r>
      <w:r w:rsidR="007A14A9">
        <w:rPr>
          <w:rFonts w:cs="Arial"/>
          <w:sz w:val="22"/>
          <w:szCs w:val="22"/>
        </w:rPr>
        <w:t>5</w:t>
      </w:r>
      <w:r w:rsidR="000A78CB" w:rsidRPr="00B4430D">
        <w:rPr>
          <w:rFonts w:cs="Arial"/>
          <w:sz w:val="22"/>
          <w:szCs w:val="22"/>
        </w:rPr>
        <w:t>.</w:t>
      </w:r>
      <w:r w:rsidR="00F35515">
        <w:rPr>
          <w:rFonts w:cs="Arial"/>
          <w:sz w:val="22"/>
          <w:szCs w:val="22"/>
        </w:rPr>
        <w:t xml:space="preserve">  </w:t>
      </w:r>
    </w:p>
    <w:p w14:paraId="60377CD9" w14:textId="77777777" w:rsidR="00F85EC0" w:rsidRDefault="00F85EC0" w:rsidP="00F85EC0">
      <w:pPr>
        <w:ind w:firstLine="1440"/>
        <w:rPr>
          <w:rFonts w:cs="Arial"/>
          <w:sz w:val="22"/>
          <w:szCs w:val="22"/>
        </w:rPr>
      </w:pPr>
    </w:p>
    <w:p w14:paraId="1068CD19" w14:textId="4BBD6BDF" w:rsidR="00F85EC0" w:rsidRPr="00965A56" w:rsidRDefault="00F85EC0" w:rsidP="00F85EC0">
      <w:pPr>
        <w:ind w:firstLine="144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As required by WAC 480-80-103(4)(a), I certify that I have authority to issue tariff revisions on behalf of NW Natural.</w:t>
      </w:r>
    </w:p>
    <w:p w14:paraId="6D3A2383" w14:textId="77777777" w:rsidR="000D1A51" w:rsidRDefault="000D1A51" w:rsidP="000A78CB">
      <w:pPr>
        <w:rPr>
          <w:rFonts w:cs="Arial"/>
          <w:sz w:val="22"/>
          <w:szCs w:val="22"/>
        </w:rPr>
      </w:pPr>
    </w:p>
    <w:p w14:paraId="16361832" w14:textId="6A71551E" w:rsidR="000A78CB" w:rsidRPr="00B4430D" w:rsidRDefault="000A78CB" w:rsidP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lastRenderedPageBreak/>
        <w:tab/>
      </w:r>
      <w:r w:rsidRPr="00B4430D">
        <w:rPr>
          <w:rFonts w:cs="Arial"/>
          <w:sz w:val="22"/>
          <w:szCs w:val="22"/>
        </w:rPr>
        <w:tab/>
        <w:t xml:space="preserve">Copies of this letter and the filing made herewith are available in the Company's main office in Oregon and on its website at </w:t>
      </w:r>
      <w:hyperlink r:id="rId13" w:history="1">
        <w:r w:rsidRPr="00B4430D">
          <w:rPr>
            <w:rStyle w:val="Hyperlink"/>
            <w:rFonts w:cs="Arial"/>
            <w:sz w:val="22"/>
            <w:szCs w:val="22"/>
          </w:rPr>
          <w:t>www.nwnatural.com</w:t>
        </w:r>
      </w:hyperlink>
      <w:r w:rsidRPr="00B4430D">
        <w:rPr>
          <w:rFonts w:cs="Arial"/>
          <w:sz w:val="22"/>
          <w:szCs w:val="22"/>
        </w:rPr>
        <w:t>.</w:t>
      </w:r>
    </w:p>
    <w:p w14:paraId="0CF79FC2" w14:textId="77777777" w:rsidR="006C7D61" w:rsidRDefault="006C7D61" w:rsidP="00626C09">
      <w:pPr>
        <w:rPr>
          <w:rFonts w:cs="Arial"/>
          <w:sz w:val="22"/>
          <w:szCs w:val="22"/>
        </w:rPr>
      </w:pPr>
    </w:p>
    <w:p w14:paraId="16361834" w14:textId="12B8879C" w:rsidR="00626C09" w:rsidRDefault="00626C09" w:rsidP="00626C09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ab/>
        <w:t>Please address correspondence on this matter to me with copies to the following:</w:t>
      </w:r>
    </w:p>
    <w:p w14:paraId="73B5931F" w14:textId="77777777" w:rsidR="00FE0084" w:rsidRPr="00B4430D" w:rsidRDefault="00FE0084" w:rsidP="00626C09">
      <w:pPr>
        <w:rPr>
          <w:rFonts w:cs="Arial"/>
          <w:sz w:val="22"/>
          <w:szCs w:val="22"/>
        </w:rPr>
      </w:pPr>
    </w:p>
    <w:p w14:paraId="16361836" w14:textId="74D9041A" w:rsidR="000464B1" w:rsidRPr="00D97E14" w:rsidRDefault="001C077F" w:rsidP="001C077F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B4430D">
        <w:rPr>
          <w:rFonts w:cs="Arial"/>
          <w:sz w:val="22"/>
          <w:szCs w:val="22"/>
        </w:rPr>
        <w:tab/>
      </w:r>
      <w:r w:rsidR="000464B1" w:rsidRPr="00D97E14">
        <w:rPr>
          <w:rFonts w:cs="Arial"/>
          <w:sz w:val="20"/>
          <w:szCs w:val="22"/>
        </w:rPr>
        <w:t>eFiling</w:t>
      </w:r>
    </w:p>
    <w:p w14:paraId="16361837" w14:textId="77777777" w:rsidR="00626C09" w:rsidRPr="00D97E14" w:rsidRDefault="000464B1" w:rsidP="001C077F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626C09" w:rsidRPr="00D97E14">
        <w:rPr>
          <w:rFonts w:cs="Arial"/>
          <w:sz w:val="20"/>
          <w:szCs w:val="22"/>
        </w:rPr>
        <w:t>Rates &amp; Regulatory Affairs</w:t>
      </w:r>
    </w:p>
    <w:p w14:paraId="16361838" w14:textId="77777777" w:rsidR="00626C09" w:rsidRPr="00D97E14" w:rsidRDefault="001C077F" w:rsidP="001C077F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626C09" w:rsidRPr="00D97E14">
        <w:rPr>
          <w:rFonts w:cs="Arial"/>
          <w:sz w:val="20"/>
          <w:szCs w:val="22"/>
        </w:rPr>
        <w:t>NW Natural</w:t>
      </w:r>
    </w:p>
    <w:p w14:paraId="16361839" w14:textId="77777777" w:rsidR="00626C09" w:rsidRPr="00D97E14" w:rsidRDefault="001C077F" w:rsidP="001C077F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626C09" w:rsidRPr="00D97E14">
        <w:rPr>
          <w:rFonts w:cs="Arial"/>
          <w:sz w:val="20"/>
          <w:szCs w:val="22"/>
        </w:rPr>
        <w:t>220 NW Second Avenue</w:t>
      </w:r>
    </w:p>
    <w:p w14:paraId="1636183A" w14:textId="77777777" w:rsidR="00626C09" w:rsidRPr="00D97E14" w:rsidRDefault="001C077F" w:rsidP="001C077F">
      <w:pPr>
        <w:pStyle w:val="Heading3"/>
        <w:tabs>
          <w:tab w:val="left" w:pos="2880"/>
        </w:tabs>
        <w:rPr>
          <w:rFonts w:cs="Arial"/>
          <w:sz w:val="20"/>
          <w:szCs w:val="22"/>
          <w:u w:val="none"/>
        </w:rPr>
      </w:pPr>
      <w:r w:rsidRPr="00D97E14">
        <w:rPr>
          <w:rFonts w:cs="Arial"/>
          <w:sz w:val="20"/>
          <w:szCs w:val="22"/>
          <w:u w:val="none"/>
        </w:rPr>
        <w:tab/>
      </w:r>
      <w:r w:rsidR="00626C09" w:rsidRPr="00D97E14">
        <w:rPr>
          <w:rFonts w:cs="Arial"/>
          <w:sz w:val="20"/>
          <w:szCs w:val="22"/>
          <w:u w:val="none"/>
        </w:rPr>
        <w:t>Portland, Oregon 97209</w:t>
      </w:r>
    </w:p>
    <w:p w14:paraId="1636183B" w14:textId="77777777" w:rsidR="001C077F" w:rsidRPr="00D97E14" w:rsidRDefault="001C077F" w:rsidP="001C077F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626C09" w:rsidRPr="00D97E14">
        <w:rPr>
          <w:rFonts w:cs="Arial"/>
          <w:sz w:val="20"/>
          <w:szCs w:val="22"/>
        </w:rPr>
        <w:t xml:space="preserve">Telecopier:  </w:t>
      </w:r>
      <w:r w:rsidR="004A1B8B" w:rsidRPr="00D97E14">
        <w:rPr>
          <w:rFonts w:cs="Arial"/>
          <w:sz w:val="20"/>
          <w:szCs w:val="22"/>
        </w:rPr>
        <w:t>(503) 721-2516</w:t>
      </w:r>
    </w:p>
    <w:p w14:paraId="1636183C" w14:textId="77777777" w:rsidR="001C077F" w:rsidRPr="00D97E14" w:rsidRDefault="001C077F" w:rsidP="001C077F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626C09" w:rsidRPr="00D97E14">
        <w:rPr>
          <w:rFonts w:cs="Arial"/>
          <w:sz w:val="20"/>
          <w:szCs w:val="22"/>
        </w:rPr>
        <w:t>Telephone:  (503) 226-4211, x3589</w:t>
      </w:r>
    </w:p>
    <w:p w14:paraId="1636183E" w14:textId="618157BE" w:rsidR="00EA3197" w:rsidRPr="00D97E14" w:rsidRDefault="001C077F" w:rsidP="001C077F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EA3197" w:rsidRPr="00D97E14">
        <w:rPr>
          <w:rFonts w:cs="Arial"/>
          <w:sz w:val="20"/>
          <w:szCs w:val="22"/>
        </w:rPr>
        <w:t>eFiling@nwnatural.com</w:t>
      </w:r>
    </w:p>
    <w:p w14:paraId="16361840" w14:textId="77777777" w:rsidR="00626C09" w:rsidRPr="00B4430D" w:rsidRDefault="00626C09" w:rsidP="000A78CB">
      <w:pPr>
        <w:ind w:left="9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74F37E46" w14:textId="77777777" w:rsidR="00D97E14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3C404A6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5339BCE4" w:rsidR="00C97C47" w:rsidRDefault="001C077F" w:rsidP="00D97E1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a</w:t>
      </w:r>
      <w:r w:rsidR="00626C09" w:rsidRPr="00B4430D">
        <w:rPr>
          <w:rFonts w:cs="Arial"/>
          <w:sz w:val="22"/>
          <w:szCs w:val="22"/>
        </w:rPr>
        <w:t>ttachments</w:t>
      </w:r>
    </w:p>
    <w:sectPr w:rsidR="00C97C47" w:rsidSect="00173722">
      <w:headerReference w:type="even" r:id="rId14"/>
      <w:headerReference w:type="default" r:id="rId15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03CE4D82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4D1A15">
      <w:rPr>
        <w:rFonts w:ascii="Arial" w:hAnsi="Arial"/>
        <w:sz w:val="22"/>
        <w:szCs w:val="22"/>
      </w:rPr>
      <w:t>02</w:t>
    </w:r>
    <w:r w:rsidR="00751825">
      <w:rPr>
        <w:rFonts w:ascii="Arial" w:hAnsi="Arial"/>
        <w:sz w:val="22"/>
        <w:szCs w:val="22"/>
      </w:rPr>
      <w:t>A</w:t>
    </w:r>
  </w:p>
  <w:p w14:paraId="16361857" w14:textId="3D2DC18E" w:rsidR="00AC38A7" w:rsidRPr="00CB5C61" w:rsidRDefault="00751825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May 13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A4613F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77DE"/>
    <w:rsid w:val="000A78CB"/>
    <w:rsid w:val="000B3267"/>
    <w:rsid w:val="000C197B"/>
    <w:rsid w:val="000C1C5A"/>
    <w:rsid w:val="000C6593"/>
    <w:rsid w:val="000D094E"/>
    <w:rsid w:val="000D18E4"/>
    <w:rsid w:val="000D1A51"/>
    <w:rsid w:val="000D7C6A"/>
    <w:rsid w:val="000E4517"/>
    <w:rsid w:val="000F07E8"/>
    <w:rsid w:val="000F33CF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D1A15"/>
    <w:rsid w:val="004E32C3"/>
    <w:rsid w:val="004E60BD"/>
    <w:rsid w:val="005123BF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5742"/>
    <w:rsid w:val="006E7CE3"/>
    <w:rsid w:val="006F0BE2"/>
    <w:rsid w:val="007151A9"/>
    <w:rsid w:val="00727A00"/>
    <w:rsid w:val="00727B3E"/>
    <w:rsid w:val="00734FAB"/>
    <w:rsid w:val="0074330C"/>
    <w:rsid w:val="00747C5B"/>
    <w:rsid w:val="00751825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3A51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613F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BA5F13"/>
    <w:rsid w:val="00C129B9"/>
    <w:rsid w:val="00C30252"/>
    <w:rsid w:val="00C3602B"/>
    <w:rsid w:val="00C53F63"/>
    <w:rsid w:val="00C5472B"/>
    <w:rsid w:val="00C57F6D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15D5D"/>
    <w:rsid w:val="00D218C8"/>
    <w:rsid w:val="00D42E56"/>
    <w:rsid w:val="00D50922"/>
    <w:rsid w:val="00D61CA9"/>
    <w:rsid w:val="00D64090"/>
    <w:rsid w:val="00D74A3C"/>
    <w:rsid w:val="00D77F22"/>
    <w:rsid w:val="00D95D55"/>
    <w:rsid w:val="00D97E14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013BB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E0084"/>
    <w:rsid w:val="00FF3B26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129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129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wnatura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9" ma:contentTypeDescription="" ma:contentTypeScope="" ma:versionID="12879a80b7e4b2f4509201ecbd59dd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59EB55-5AD1-43F7-ABDE-F16B896B0279}"/>
</file>

<file path=customXml/itemProps2.xml><?xml version="1.0" encoding="utf-8"?>
<ds:datastoreItem xmlns:ds="http://schemas.openxmlformats.org/officeDocument/2006/customXml" ds:itemID="{6B7B41A6-0411-403C-89A8-BE77CF0F14FD}"/>
</file>

<file path=customXml/itemProps3.xml><?xml version="1.0" encoding="utf-8"?>
<ds:datastoreItem xmlns:ds="http://schemas.openxmlformats.org/officeDocument/2006/customXml" ds:itemID="{3746DF80-B559-4669-968F-2768D1FA9DB9}"/>
</file>

<file path=customXml/itemProps4.xml><?xml version="1.0" encoding="utf-8"?>
<ds:datastoreItem xmlns:ds="http://schemas.openxmlformats.org/officeDocument/2006/customXml" ds:itemID="{70D5C317-A6DC-4341-B569-293E2568D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Deposits General Rule 3</vt:lpstr>
    </vt:vector>
  </TitlesOfParts>
  <Company>Northwest Natural Gas</Company>
  <LinksUpToDate>false</LinksUpToDate>
  <CharactersWithSpaces>1908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Deposits General Rule 3</dc:title>
  <dc:creator>kcm</dc:creator>
  <cp:lastModifiedBy>Seagondollar, Shannon L.</cp:lastModifiedBy>
  <cp:revision>12</cp:revision>
  <cp:lastPrinted>2015-03-07T22:05:00Z</cp:lastPrinted>
  <dcterms:created xsi:type="dcterms:W3CDTF">2015-01-29T22:02:00Z</dcterms:created>
  <dcterms:modified xsi:type="dcterms:W3CDTF">2015-05-13T17:00:00Z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780ee23c-6345-45ae-81d9-59e0a7cd02e4</vt:lpwstr>
  </property>
  <property fmtid="{D5CDD505-2E9C-101B-9397-08002B2CF9AE}" pid="3" name="ContentTypeId">
    <vt:lpwstr>0x0101006E56B4D1795A2E4DB2F0B01679ED314A0005D89D860F3CFF4D81BC479198698E4D</vt:lpwstr>
  </property>
  <property fmtid="{D5CDD505-2E9C-101B-9397-08002B2CF9AE}" pid="4" name="_docset_NoMedatataSyncRequired">
    <vt:lpwstr>False</vt:lpwstr>
  </property>
</Properties>
</file>