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676A0" w14:textId="77777777" w:rsidR="00FB7044" w:rsidRPr="00FB7044" w:rsidRDefault="00FB7044" w:rsidP="00FB7044">
      <w:pPr>
        <w:spacing w:before="75" w:after="150"/>
        <w:outlineLvl w:val="2"/>
        <w:rPr>
          <w:rFonts w:ascii="Times New Roman" w:eastAsia="Times New Roman" w:hAnsi="Times New Roman" w:cs="Times New Roman"/>
          <w:b/>
          <w:bCs/>
          <w:sz w:val="27"/>
          <w:szCs w:val="27"/>
        </w:rPr>
      </w:pPr>
      <w:bookmarkStart w:id="0" w:name="_GoBack"/>
      <w:bookmarkEnd w:id="0"/>
      <w:r w:rsidRPr="00FB7044">
        <w:rPr>
          <w:rFonts w:ascii="Times New Roman" w:eastAsia="Times New Roman" w:hAnsi="Times New Roman" w:cs="Times New Roman"/>
          <w:b/>
          <w:bCs/>
          <w:sz w:val="27"/>
          <w:szCs w:val="27"/>
        </w:rPr>
        <w:t>WAC 480-123-120</w:t>
      </w:r>
      <w:r w:rsidR="00B97823">
        <w:rPr>
          <w:rFonts w:ascii="Times New Roman" w:eastAsia="Times New Roman" w:hAnsi="Times New Roman" w:cs="Times New Roman"/>
          <w:b/>
          <w:bCs/>
          <w:sz w:val="27"/>
          <w:szCs w:val="27"/>
        </w:rPr>
        <w:t xml:space="preserve"> (Portion of section)</w:t>
      </w:r>
    </w:p>
    <w:p w14:paraId="32F19EB5" w14:textId="77777777" w:rsidR="00FB7044" w:rsidRPr="00FB7044" w:rsidRDefault="00FB7044" w:rsidP="00FB7044">
      <w:pPr>
        <w:spacing w:before="75" w:after="150"/>
        <w:outlineLvl w:val="2"/>
        <w:rPr>
          <w:rFonts w:ascii="Times New Roman" w:eastAsia="Times New Roman" w:hAnsi="Times New Roman" w:cs="Times New Roman"/>
          <w:b/>
          <w:bCs/>
          <w:sz w:val="27"/>
          <w:szCs w:val="27"/>
        </w:rPr>
      </w:pPr>
      <w:r w:rsidRPr="00FB7044">
        <w:rPr>
          <w:rFonts w:ascii="Times New Roman" w:eastAsia="Times New Roman" w:hAnsi="Times New Roman" w:cs="Times New Roman"/>
          <w:b/>
          <w:bCs/>
          <w:sz w:val="27"/>
          <w:szCs w:val="27"/>
        </w:rPr>
        <w:t>Eligibility and distributions from the program.</w:t>
      </w:r>
    </w:p>
    <w:p w14:paraId="7A6263A3" w14:textId="77777777" w:rsidR="00FB7044" w:rsidRPr="00FB7044" w:rsidRDefault="00FB7044" w:rsidP="00FB7044">
      <w:pPr>
        <w:ind w:firstLine="360"/>
        <w:rPr>
          <w:rFonts w:ascii="Times New Roman" w:eastAsia="Times New Roman" w:hAnsi="Times New Roman" w:cs="Times New Roman"/>
          <w:sz w:val="24"/>
          <w:szCs w:val="24"/>
        </w:rPr>
      </w:pPr>
      <w:r w:rsidRPr="00FB7044">
        <w:rPr>
          <w:rFonts w:ascii="Times New Roman" w:eastAsia="Times New Roman" w:hAnsi="Times New Roman" w:cs="Times New Roman"/>
          <w:sz w:val="24"/>
          <w:szCs w:val="24"/>
        </w:rPr>
        <w:t>The commission will authorize distributions from the program on an annual basis. Each eligible provider will receive a single distribution for the year after January 1st of each year of eligibility, except as otherwise authorized by the commission.</w:t>
      </w:r>
    </w:p>
    <w:p w14:paraId="2B9554E9" w14:textId="77777777" w:rsidR="00FB7044" w:rsidRPr="00FB7044" w:rsidRDefault="00FB7044" w:rsidP="00FB7044">
      <w:pPr>
        <w:ind w:firstLine="360"/>
        <w:rPr>
          <w:rFonts w:ascii="Times New Roman" w:eastAsia="Times New Roman" w:hAnsi="Times New Roman" w:cs="Times New Roman"/>
          <w:sz w:val="24"/>
          <w:szCs w:val="24"/>
        </w:rPr>
      </w:pPr>
      <w:r w:rsidRPr="00FB7044">
        <w:rPr>
          <w:rFonts w:ascii="Times New Roman" w:eastAsia="Times New Roman" w:hAnsi="Times New Roman" w:cs="Times New Roman"/>
          <w:sz w:val="24"/>
          <w:szCs w:val="24"/>
        </w:rPr>
        <w:t xml:space="preserve">(1) </w:t>
      </w:r>
      <w:r w:rsidRPr="00FB7044">
        <w:rPr>
          <w:rFonts w:ascii="Times New Roman" w:eastAsia="Times New Roman" w:hAnsi="Times New Roman" w:cs="Times New Roman"/>
          <w:b/>
          <w:bCs/>
          <w:sz w:val="24"/>
          <w:szCs w:val="24"/>
          <w:highlight w:val="yellow"/>
        </w:rPr>
        <w:t>Eligibility.</w:t>
      </w:r>
      <w:r w:rsidRPr="00FB7044">
        <w:rPr>
          <w:rFonts w:ascii="Times New Roman" w:eastAsia="Times New Roman" w:hAnsi="Times New Roman" w:cs="Times New Roman"/>
          <w:sz w:val="24"/>
          <w:szCs w:val="24"/>
          <w:highlight w:val="yellow"/>
        </w:rPr>
        <w:t xml:space="preserve"> A wireline communications provider that complies with the requirements in this chapter is eligible to receive distributions from the program if the provider demonstrates that its financial circumstances are such that its customers are at risk of rate instability or service interruptions or cessations absent a distribution to the provider that will allow the provider to maintain rates reasonably close to the benchmark the commission has established. In making that determination, the commission will consider the provider's earned rate of return on a total Washington company books and unseparated regulated operations basis, the provider's return on equity, the status of the provider's existing debt obligations, and other relevant factors including, but not limited to, the extent to which the provider is planning or implementing operational efficiencies and business plan modifications to transition or expand from primary provision of legacy voice telephone service to broadband service or otherwise reduce its reliance on support from the program.</w:t>
      </w:r>
    </w:p>
    <w:p w14:paraId="1AE72951" w14:textId="77777777" w:rsidR="00FB7044" w:rsidRPr="00FB7044" w:rsidRDefault="00FB7044" w:rsidP="00FB7044">
      <w:pPr>
        <w:ind w:firstLine="360"/>
        <w:rPr>
          <w:rFonts w:ascii="Times New Roman" w:eastAsia="Times New Roman" w:hAnsi="Times New Roman" w:cs="Times New Roman"/>
          <w:sz w:val="24"/>
          <w:szCs w:val="24"/>
        </w:rPr>
      </w:pPr>
      <w:r w:rsidRPr="00FB7044">
        <w:rPr>
          <w:rFonts w:ascii="Times New Roman" w:eastAsia="Times New Roman" w:hAnsi="Times New Roman" w:cs="Times New Roman"/>
          <w:sz w:val="24"/>
          <w:szCs w:val="24"/>
        </w:rPr>
        <w:t xml:space="preserve">(2) </w:t>
      </w:r>
      <w:r w:rsidRPr="00FB7044">
        <w:rPr>
          <w:rFonts w:ascii="Times New Roman" w:eastAsia="Times New Roman" w:hAnsi="Times New Roman" w:cs="Times New Roman"/>
          <w:b/>
          <w:bCs/>
          <w:sz w:val="24"/>
          <w:szCs w:val="24"/>
        </w:rPr>
        <w:t>Calculation of support amount.</w:t>
      </w:r>
      <w:r w:rsidRPr="00FB7044">
        <w:rPr>
          <w:rFonts w:ascii="Times New Roman" w:eastAsia="Times New Roman" w:hAnsi="Times New Roman" w:cs="Times New Roman"/>
          <w:sz w:val="24"/>
          <w:szCs w:val="24"/>
        </w:rPr>
        <w:t xml:space="preserve"> The amount that a wireline communications provider eligible to receive support from the program may receive in a calendar year shall not exceed the sum of the following:</w:t>
      </w:r>
    </w:p>
    <w:p w14:paraId="3128C485" w14:textId="77777777" w:rsidR="00FB7044" w:rsidRPr="00FB7044" w:rsidRDefault="00FB7044" w:rsidP="00FB7044">
      <w:pPr>
        <w:ind w:firstLine="360"/>
        <w:rPr>
          <w:rFonts w:ascii="Times New Roman" w:eastAsia="Times New Roman" w:hAnsi="Times New Roman" w:cs="Times New Roman"/>
          <w:sz w:val="24"/>
          <w:szCs w:val="24"/>
        </w:rPr>
      </w:pPr>
      <w:r w:rsidRPr="00FB7044">
        <w:rPr>
          <w:rFonts w:ascii="Times New Roman" w:eastAsia="Times New Roman" w:hAnsi="Times New Roman" w:cs="Times New Roman"/>
          <w:sz w:val="24"/>
          <w:szCs w:val="24"/>
        </w:rPr>
        <w:t>(a) The amount the provider received in 2012 from the former traditional USF fund established in Docket U-85-23, et al., and administered by the Washington exchange carrier association; and</w:t>
      </w:r>
    </w:p>
    <w:p w14:paraId="0407EFB9" w14:textId="77777777" w:rsidR="00FB7044" w:rsidRPr="00FB7044" w:rsidRDefault="00FB7044" w:rsidP="00FB7044">
      <w:pPr>
        <w:ind w:firstLine="360"/>
        <w:rPr>
          <w:rFonts w:ascii="Times New Roman" w:eastAsia="Times New Roman" w:hAnsi="Times New Roman" w:cs="Times New Roman"/>
          <w:sz w:val="24"/>
          <w:szCs w:val="24"/>
        </w:rPr>
      </w:pPr>
      <w:r w:rsidRPr="00FB7044">
        <w:rPr>
          <w:rFonts w:ascii="Times New Roman" w:eastAsia="Times New Roman" w:hAnsi="Times New Roman" w:cs="Times New Roman"/>
          <w:sz w:val="24"/>
          <w:szCs w:val="24"/>
        </w:rPr>
        <w:t>(b) The cumulative reduction in support from the Connect America Fund incurred by the provider up through and including the year for which program support is distributed to the provider to the extent the program contains sufficient funds.</w:t>
      </w:r>
    </w:p>
    <w:p w14:paraId="3F8431AC" w14:textId="77777777" w:rsidR="00FB7044" w:rsidRPr="00FB7044" w:rsidRDefault="00FB7044" w:rsidP="00B97823">
      <w:pPr>
        <w:ind w:firstLine="360"/>
        <w:rPr>
          <w:rFonts w:ascii="Times New Roman" w:eastAsia="Times New Roman" w:hAnsi="Times New Roman" w:cs="Times New Roman"/>
        </w:rPr>
      </w:pPr>
    </w:p>
    <w:p w14:paraId="4D72666E" w14:textId="77777777" w:rsidR="002C039A" w:rsidRPr="00AD3312" w:rsidRDefault="002C039A" w:rsidP="00AD3312">
      <w:pPr>
        <w:rPr>
          <w:rFonts w:ascii="Times New Roman" w:hAnsi="Times New Roman" w:cs="Times New Roman"/>
          <w:sz w:val="24"/>
          <w:szCs w:val="24"/>
        </w:rPr>
      </w:pPr>
    </w:p>
    <w:sectPr w:rsidR="002C039A" w:rsidRPr="00AD3312" w:rsidSect="001C5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44"/>
    <w:rsid w:val="000D146B"/>
    <w:rsid w:val="000E640C"/>
    <w:rsid w:val="001C5AB1"/>
    <w:rsid w:val="001E1D7A"/>
    <w:rsid w:val="002C039A"/>
    <w:rsid w:val="00552600"/>
    <w:rsid w:val="005A6C74"/>
    <w:rsid w:val="00672F7B"/>
    <w:rsid w:val="006A41EE"/>
    <w:rsid w:val="00A84C2A"/>
    <w:rsid w:val="00AD3312"/>
    <w:rsid w:val="00AE273E"/>
    <w:rsid w:val="00B13041"/>
    <w:rsid w:val="00B97823"/>
    <w:rsid w:val="00DA1B86"/>
    <w:rsid w:val="00DD2A47"/>
    <w:rsid w:val="00F21B68"/>
    <w:rsid w:val="00FB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6392"/>
  <w15:chartTrackingRefBased/>
  <w15:docId w15:val="{17CE17FF-0EF0-494F-8B9B-0FC81707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675074">
      <w:bodyDiv w:val="1"/>
      <w:marLeft w:val="0"/>
      <w:marRight w:val="0"/>
      <w:marTop w:val="0"/>
      <w:marBottom w:val="0"/>
      <w:divBdr>
        <w:top w:val="none" w:sz="0" w:space="0" w:color="auto"/>
        <w:left w:val="none" w:sz="0" w:space="0" w:color="auto"/>
        <w:bottom w:val="none" w:sz="0" w:space="0" w:color="auto"/>
        <w:right w:val="none" w:sz="0" w:space="0" w:color="auto"/>
      </w:divBdr>
      <w:divsChild>
        <w:div w:id="1714966019">
          <w:marLeft w:val="0"/>
          <w:marRight w:val="0"/>
          <w:marTop w:val="0"/>
          <w:marBottom w:val="0"/>
          <w:divBdr>
            <w:top w:val="none" w:sz="0" w:space="0" w:color="auto"/>
            <w:left w:val="none" w:sz="0" w:space="0" w:color="auto"/>
            <w:bottom w:val="none" w:sz="0" w:space="0" w:color="auto"/>
            <w:right w:val="none" w:sz="0" w:space="0" w:color="auto"/>
          </w:divBdr>
          <w:divsChild>
            <w:div w:id="313726119">
              <w:marLeft w:val="0"/>
              <w:marRight w:val="0"/>
              <w:marTop w:val="0"/>
              <w:marBottom w:val="0"/>
              <w:divBdr>
                <w:top w:val="none" w:sz="0" w:space="0" w:color="auto"/>
                <w:left w:val="none" w:sz="0" w:space="0" w:color="auto"/>
                <w:bottom w:val="none" w:sz="0" w:space="0" w:color="auto"/>
                <w:right w:val="none" w:sz="0" w:space="0" w:color="auto"/>
              </w:divBdr>
              <w:divsChild>
                <w:div w:id="33434501">
                  <w:marLeft w:val="0"/>
                  <w:marRight w:val="0"/>
                  <w:marTop w:val="0"/>
                  <w:marBottom w:val="0"/>
                  <w:divBdr>
                    <w:top w:val="none" w:sz="0" w:space="12" w:color="auto"/>
                    <w:left w:val="none" w:sz="0" w:space="12" w:color="auto"/>
                    <w:bottom w:val="none" w:sz="0" w:space="12" w:color="auto"/>
                    <w:right w:val="none" w:sz="0" w:space="12" w:color="auto"/>
                  </w:divBdr>
                  <w:divsChild>
                    <w:div w:id="299114301">
                      <w:marLeft w:val="0"/>
                      <w:marRight w:val="0"/>
                      <w:marTop w:val="0"/>
                      <w:marBottom w:val="0"/>
                      <w:divBdr>
                        <w:top w:val="none" w:sz="0" w:space="12" w:color="auto"/>
                        <w:left w:val="none" w:sz="0" w:space="12" w:color="auto"/>
                        <w:bottom w:val="none" w:sz="0" w:space="12" w:color="auto"/>
                        <w:right w:val="none" w:sz="0" w:space="12" w:color="auto"/>
                      </w:divBdr>
                      <w:divsChild>
                        <w:div w:id="1813522228">
                          <w:marLeft w:val="0"/>
                          <w:marRight w:val="0"/>
                          <w:marTop w:val="0"/>
                          <w:marBottom w:val="0"/>
                          <w:divBdr>
                            <w:top w:val="none" w:sz="0" w:space="0" w:color="auto"/>
                            <w:left w:val="none" w:sz="0" w:space="0" w:color="auto"/>
                            <w:bottom w:val="none" w:sz="0" w:space="0" w:color="auto"/>
                            <w:right w:val="none" w:sz="0" w:space="0" w:color="auto"/>
                          </w:divBdr>
                          <w:divsChild>
                            <w:div w:id="1075514802">
                              <w:marLeft w:val="-225"/>
                              <w:marRight w:val="-225"/>
                              <w:marTop w:val="0"/>
                              <w:marBottom w:val="0"/>
                              <w:divBdr>
                                <w:top w:val="none" w:sz="0" w:space="0" w:color="auto"/>
                                <w:left w:val="none" w:sz="0" w:space="0" w:color="auto"/>
                                <w:bottom w:val="none" w:sz="0" w:space="0" w:color="auto"/>
                                <w:right w:val="none" w:sz="0" w:space="0" w:color="auto"/>
                              </w:divBdr>
                              <w:divsChild>
                                <w:div w:id="415328205">
                                  <w:marLeft w:val="0"/>
                                  <w:marRight w:val="0"/>
                                  <w:marTop w:val="0"/>
                                  <w:marBottom w:val="0"/>
                                  <w:divBdr>
                                    <w:top w:val="none" w:sz="0" w:space="0" w:color="auto"/>
                                    <w:left w:val="none" w:sz="0" w:space="0" w:color="auto"/>
                                    <w:bottom w:val="none" w:sz="0" w:space="0" w:color="auto"/>
                                    <w:right w:val="none" w:sz="0" w:space="0" w:color="auto"/>
                                  </w:divBdr>
                                  <w:divsChild>
                                    <w:div w:id="777871257">
                                      <w:marLeft w:val="0"/>
                                      <w:marRight w:val="0"/>
                                      <w:marTop w:val="0"/>
                                      <w:marBottom w:val="0"/>
                                      <w:divBdr>
                                        <w:top w:val="none" w:sz="0" w:space="0" w:color="auto"/>
                                        <w:left w:val="none" w:sz="0" w:space="0" w:color="auto"/>
                                        <w:bottom w:val="none" w:sz="0" w:space="0" w:color="auto"/>
                                        <w:right w:val="none" w:sz="0" w:space="0" w:color="auto"/>
                                      </w:divBdr>
                                      <w:divsChild>
                                        <w:div w:id="376665037">
                                          <w:marLeft w:val="-225"/>
                                          <w:marRight w:val="-225"/>
                                          <w:marTop w:val="0"/>
                                          <w:marBottom w:val="0"/>
                                          <w:divBdr>
                                            <w:top w:val="none" w:sz="0" w:space="0" w:color="auto"/>
                                            <w:left w:val="none" w:sz="0" w:space="0" w:color="auto"/>
                                            <w:bottom w:val="none" w:sz="0" w:space="0" w:color="auto"/>
                                            <w:right w:val="none" w:sz="0" w:space="0" w:color="auto"/>
                                          </w:divBdr>
                                          <w:divsChild>
                                            <w:div w:id="1044674369">
                                              <w:marLeft w:val="0"/>
                                              <w:marRight w:val="0"/>
                                              <w:marTop w:val="0"/>
                                              <w:marBottom w:val="0"/>
                                              <w:divBdr>
                                                <w:top w:val="none" w:sz="0" w:space="0" w:color="auto"/>
                                                <w:left w:val="none" w:sz="0" w:space="0" w:color="auto"/>
                                                <w:bottom w:val="none" w:sz="0" w:space="0" w:color="auto"/>
                                                <w:right w:val="none" w:sz="0" w:space="0" w:color="auto"/>
                                              </w:divBdr>
                                            </w:div>
                                          </w:divsChild>
                                        </w:div>
                                        <w:div w:id="730617956">
                                          <w:marLeft w:val="-225"/>
                                          <w:marRight w:val="-225"/>
                                          <w:marTop w:val="0"/>
                                          <w:marBottom w:val="0"/>
                                          <w:divBdr>
                                            <w:top w:val="none" w:sz="0" w:space="0" w:color="auto"/>
                                            <w:left w:val="none" w:sz="0" w:space="0" w:color="auto"/>
                                            <w:bottom w:val="none" w:sz="0" w:space="0" w:color="auto"/>
                                            <w:right w:val="none" w:sz="0" w:space="0" w:color="auto"/>
                                          </w:divBdr>
                                          <w:divsChild>
                                            <w:div w:id="821428929">
                                              <w:marLeft w:val="0"/>
                                              <w:marRight w:val="0"/>
                                              <w:marTop w:val="0"/>
                                              <w:marBottom w:val="0"/>
                                              <w:divBdr>
                                                <w:top w:val="none" w:sz="0" w:space="0" w:color="auto"/>
                                                <w:left w:val="none" w:sz="0" w:space="0" w:color="auto"/>
                                                <w:bottom w:val="none" w:sz="0" w:space="0" w:color="auto"/>
                                                <w:right w:val="none" w:sz="0" w:space="0" w:color="auto"/>
                                              </w:divBdr>
                                            </w:div>
                                          </w:divsChild>
                                        </w:div>
                                        <w:div w:id="450827185">
                                          <w:marLeft w:val="0"/>
                                          <w:marRight w:val="0"/>
                                          <w:marTop w:val="0"/>
                                          <w:marBottom w:val="0"/>
                                          <w:divBdr>
                                            <w:top w:val="none" w:sz="0" w:space="0" w:color="auto"/>
                                            <w:left w:val="none" w:sz="0" w:space="0" w:color="auto"/>
                                            <w:bottom w:val="none" w:sz="0" w:space="0" w:color="auto"/>
                                            <w:right w:val="none" w:sz="0" w:space="0" w:color="auto"/>
                                          </w:divBdr>
                                        </w:div>
                                        <w:div w:id="1960407043">
                                          <w:marLeft w:val="0"/>
                                          <w:marRight w:val="0"/>
                                          <w:marTop w:val="0"/>
                                          <w:marBottom w:val="0"/>
                                          <w:divBdr>
                                            <w:top w:val="none" w:sz="0" w:space="0" w:color="auto"/>
                                            <w:left w:val="none" w:sz="0" w:space="0" w:color="auto"/>
                                            <w:bottom w:val="none" w:sz="0" w:space="0" w:color="auto"/>
                                            <w:right w:val="none" w:sz="0" w:space="0" w:color="auto"/>
                                          </w:divBdr>
                                        </w:div>
                                        <w:div w:id="1217621726">
                                          <w:marLeft w:val="0"/>
                                          <w:marRight w:val="0"/>
                                          <w:marTop w:val="0"/>
                                          <w:marBottom w:val="0"/>
                                          <w:divBdr>
                                            <w:top w:val="none" w:sz="0" w:space="0" w:color="auto"/>
                                            <w:left w:val="none" w:sz="0" w:space="0" w:color="auto"/>
                                            <w:bottom w:val="none" w:sz="0" w:space="0" w:color="auto"/>
                                            <w:right w:val="none" w:sz="0" w:space="0" w:color="auto"/>
                                          </w:divBdr>
                                        </w:div>
                                        <w:div w:id="1657416737">
                                          <w:marLeft w:val="0"/>
                                          <w:marRight w:val="0"/>
                                          <w:marTop w:val="0"/>
                                          <w:marBottom w:val="0"/>
                                          <w:divBdr>
                                            <w:top w:val="none" w:sz="0" w:space="0" w:color="auto"/>
                                            <w:left w:val="none" w:sz="0" w:space="0" w:color="auto"/>
                                            <w:bottom w:val="none" w:sz="0" w:space="0" w:color="auto"/>
                                            <w:right w:val="none" w:sz="0" w:space="0" w:color="auto"/>
                                          </w:divBdr>
                                        </w:div>
                                        <w:div w:id="275408693">
                                          <w:marLeft w:val="0"/>
                                          <w:marRight w:val="0"/>
                                          <w:marTop w:val="0"/>
                                          <w:marBottom w:val="0"/>
                                          <w:divBdr>
                                            <w:top w:val="none" w:sz="0" w:space="0" w:color="auto"/>
                                            <w:left w:val="none" w:sz="0" w:space="0" w:color="auto"/>
                                            <w:bottom w:val="none" w:sz="0" w:space="0" w:color="auto"/>
                                            <w:right w:val="none" w:sz="0" w:space="0" w:color="auto"/>
                                          </w:divBdr>
                                        </w:div>
                                        <w:div w:id="1940287018">
                                          <w:marLeft w:val="0"/>
                                          <w:marRight w:val="0"/>
                                          <w:marTop w:val="0"/>
                                          <w:marBottom w:val="0"/>
                                          <w:divBdr>
                                            <w:top w:val="none" w:sz="0" w:space="0" w:color="auto"/>
                                            <w:left w:val="none" w:sz="0" w:space="0" w:color="auto"/>
                                            <w:bottom w:val="none" w:sz="0" w:space="0" w:color="auto"/>
                                            <w:right w:val="none" w:sz="0" w:space="0" w:color="auto"/>
                                          </w:divBdr>
                                        </w:div>
                                        <w:div w:id="1579828620">
                                          <w:marLeft w:val="0"/>
                                          <w:marRight w:val="0"/>
                                          <w:marTop w:val="0"/>
                                          <w:marBottom w:val="0"/>
                                          <w:divBdr>
                                            <w:top w:val="none" w:sz="0" w:space="0" w:color="auto"/>
                                            <w:left w:val="none" w:sz="0" w:space="0" w:color="auto"/>
                                            <w:bottom w:val="none" w:sz="0" w:space="0" w:color="auto"/>
                                            <w:right w:val="none" w:sz="0" w:space="0" w:color="auto"/>
                                          </w:divBdr>
                                        </w:div>
                                        <w:div w:id="453409764">
                                          <w:marLeft w:val="0"/>
                                          <w:marRight w:val="0"/>
                                          <w:marTop w:val="0"/>
                                          <w:marBottom w:val="0"/>
                                          <w:divBdr>
                                            <w:top w:val="none" w:sz="0" w:space="0" w:color="auto"/>
                                            <w:left w:val="none" w:sz="0" w:space="0" w:color="auto"/>
                                            <w:bottom w:val="none" w:sz="0" w:space="0" w:color="auto"/>
                                            <w:right w:val="none" w:sz="0" w:space="0" w:color="auto"/>
                                          </w:divBdr>
                                        </w:div>
                                        <w:div w:id="1206095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802F1950D7A4547B451494D6381AAD2" ma:contentTypeVersion="119" ma:contentTypeDescription="" ma:contentTypeScope="" ma:versionID="25f979704a55f80c9446eff1572b3f1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Special Project</CaseType>
    <IndustryCode xmlns="dc463f71-b30c-4ab2-9473-d307f9d35888">170</IndustryCode>
    <CaseStatus xmlns="dc463f71-b30c-4ab2-9473-d307f9d35888">Closed</CaseStatus>
    <OpenedDate xmlns="dc463f71-b30c-4ab2-9473-d307f9d35888">2015-01-13T08:00:00+00:00</OpenedDate>
    <Date1 xmlns="dc463f71-b30c-4ab2-9473-d307f9d35888">2015-11-23T22:27:05+00:00</Date1>
    <IsDocumentOrder xmlns="dc463f71-b30c-4ab2-9473-d307f9d35888" xsi:nil="true"/>
    <IsHighlyConfidential xmlns="dc463f71-b30c-4ab2-9473-d307f9d35888">false</IsHighlyConfidential>
    <CaseCompanyNames xmlns="dc463f71-b30c-4ab2-9473-d307f9d35888" xsi:nil="true"/>
    <DocketNumber xmlns="dc463f71-b30c-4ab2-9473-d307f9d35888">150067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8642310-A2D5-45EC-8CB8-E79428BF3A3C}"/>
</file>

<file path=customXml/itemProps2.xml><?xml version="1.0" encoding="utf-8"?>
<ds:datastoreItem xmlns:ds="http://schemas.openxmlformats.org/officeDocument/2006/customXml" ds:itemID="{52776453-8F8B-4B2E-B40A-5BF1B6BA94DE}"/>
</file>

<file path=customXml/itemProps3.xml><?xml version="1.0" encoding="utf-8"?>
<ds:datastoreItem xmlns:ds="http://schemas.openxmlformats.org/officeDocument/2006/customXml" ds:itemID="{F1476843-9DD7-4E96-A6C4-5A69BC0CDD89}"/>
</file>

<file path=customXml/itemProps4.xml><?xml version="1.0" encoding="utf-8"?>
<ds:datastoreItem xmlns:ds="http://schemas.openxmlformats.org/officeDocument/2006/customXml" ds:itemID="{2641401A-04C2-4862-8948-4FCECAC1F910}"/>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 Roger (UTC)</dc:creator>
  <cp:keywords/>
  <dc:description/>
  <cp:lastModifiedBy>Walker, Kippi (UTC)</cp:lastModifiedBy>
  <cp:revision>2</cp:revision>
  <dcterms:created xsi:type="dcterms:W3CDTF">2015-11-20T18:13:00Z</dcterms:created>
  <dcterms:modified xsi:type="dcterms:W3CDTF">2015-11-20T18:13:00Z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0x0101006E56B4D1795A2E4DB2F0B01679ED314A00D802F1950D7A4547B451494D6381AAD2</vt:lpwstr>
  </property>
  <property fmtid="{D5CDD505-2E9C-101B-9397-08002B2CF9AE}" pid="3" name="_docset_NoMedatataSyncRequired">
    <vt:lpwstr>False</vt:lpwstr>
  </property>
</Properties>
</file>