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7804AD" w14:textId="77777777" w:rsidR="00D02E98" w:rsidRPr="007C3F10" w:rsidRDefault="00D02E98" w:rsidP="00D02E98">
      <w:pPr>
        <w:rPr>
          <w:rFonts w:ascii="Times New Roman" w:hAnsi="Times New Roman"/>
        </w:rPr>
      </w:pPr>
      <w:bookmarkStart w:id="0" w:name="_GoBack"/>
      <w:bookmarkEnd w:id="0"/>
      <w:r w:rsidRPr="007C3F10">
        <w:rPr>
          <w:rFonts w:ascii="Times New Roman" w:hAnsi="Times New Roman"/>
        </w:rPr>
        <w:t>Agenda Date:</w:t>
      </w:r>
      <w:r w:rsidRPr="007C3F10">
        <w:rPr>
          <w:rFonts w:ascii="Times New Roman" w:hAnsi="Times New Roman"/>
        </w:rPr>
        <w:tab/>
      </w:r>
      <w:r w:rsidRPr="007C3F10">
        <w:rPr>
          <w:rFonts w:ascii="Times New Roman" w:hAnsi="Times New Roman"/>
        </w:rPr>
        <w:tab/>
      </w:r>
      <w:r w:rsidR="00044894" w:rsidRPr="007C3F10">
        <w:rPr>
          <w:rFonts w:ascii="Times New Roman" w:hAnsi="Times New Roman"/>
        </w:rPr>
        <w:t>October 10, 2013</w:t>
      </w:r>
    </w:p>
    <w:p w14:paraId="167804AE" w14:textId="7136D521" w:rsidR="00D02E98" w:rsidRPr="007C3F10" w:rsidRDefault="00D02E98" w:rsidP="00D02E98">
      <w:pPr>
        <w:ind w:left="2160" w:hanging="2160"/>
        <w:rPr>
          <w:rFonts w:ascii="Times New Roman" w:hAnsi="Times New Roman"/>
        </w:rPr>
      </w:pPr>
      <w:r w:rsidRPr="007C3F10">
        <w:rPr>
          <w:rFonts w:ascii="Times New Roman" w:hAnsi="Times New Roman"/>
        </w:rPr>
        <w:t>Item Number:</w:t>
      </w:r>
      <w:r w:rsidRPr="007C3F10">
        <w:rPr>
          <w:rFonts w:ascii="Times New Roman" w:hAnsi="Times New Roman"/>
        </w:rPr>
        <w:tab/>
      </w:r>
      <w:r w:rsidR="00AB6D1F">
        <w:rPr>
          <w:rFonts w:ascii="Times New Roman" w:hAnsi="Times New Roman"/>
        </w:rPr>
        <w:t>A1</w:t>
      </w:r>
    </w:p>
    <w:p w14:paraId="167804AF" w14:textId="77777777" w:rsidR="00D02E98" w:rsidRPr="007C3F10" w:rsidRDefault="00D02E98" w:rsidP="00D02E98">
      <w:pPr>
        <w:ind w:left="2160" w:hanging="2160"/>
        <w:rPr>
          <w:rFonts w:ascii="Times New Roman" w:hAnsi="Times New Roman"/>
        </w:rPr>
      </w:pPr>
      <w:r w:rsidRPr="007C3F10">
        <w:rPr>
          <w:rFonts w:ascii="Times New Roman" w:hAnsi="Times New Roman"/>
        </w:rPr>
        <w:tab/>
      </w:r>
    </w:p>
    <w:p w14:paraId="167804B0" w14:textId="77777777" w:rsidR="006F1E45" w:rsidRPr="007C3F10" w:rsidRDefault="00D02E98" w:rsidP="00D02E98">
      <w:pPr>
        <w:rPr>
          <w:rFonts w:ascii="Times New Roman" w:hAnsi="Times New Roman"/>
          <w:b/>
          <w:bCs/>
        </w:rPr>
      </w:pPr>
      <w:r w:rsidRPr="007C3F10">
        <w:rPr>
          <w:rFonts w:ascii="Times New Roman" w:hAnsi="Times New Roman"/>
          <w:b/>
          <w:bCs/>
        </w:rPr>
        <w:t>Docket:</w:t>
      </w:r>
      <w:r w:rsidRPr="007C3F10">
        <w:rPr>
          <w:rFonts w:ascii="Times New Roman" w:hAnsi="Times New Roman"/>
          <w:b/>
          <w:bCs/>
        </w:rPr>
        <w:tab/>
      </w:r>
      <w:r w:rsidRPr="007C3F10">
        <w:rPr>
          <w:rFonts w:ascii="Times New Roman" w:hAnsi="Times New Roman"/>
          <w:b/>
          <w:bCs/>
        </w:rPr>
        <w:tab/>
      </w:r>
      <w:r w:rsidR="00156F4C" w:rsidRPr="007C3F10">
        <w:rPr>
          <w:rFonts w:ascii="Times New Roman" w:hAnsi="Times New Roman"/>
          <w:b/>
          <w:bCs/>
        </w:rPr>
        <w:t>UT-130701</w:t>
      </w:r>
    </w:p>
    <w:p w14:paraId="167804B1" w14:textId="73BDE2A5" w:rsidR="00D02E98" w:rsidRPr="00A96038" w:rsidRDefault="00D02E98" w:rsidP="00A96038">
      <w:pPr>
        <w:rPr>
          <w:rFonts w:ascii="Times New Roman" w:hAnsi="Times New Roman"/>
        </w:rPr>
      </w:pPr>
      <w:r w:rsidRPr="007C3F10">
        <w:rPr>
          <w:rFonts w:ascii="Times New Roman" w:hAnsi="Times New Roman"/>
          <w:b/>
        </w:rPr>
        <w:t>Company:</w:t>
      </w:r>
      <w:r w:rsidRPr="007C3F10">
        <w:rPr>
          <w:rFonts w:ascii="Times New Roman" w:hAnsi="Times New Roman"/>
        </w:rPr>
        <w:tab/>
      </w:r>
      <w:r w:rsidRPr="007C3F10">
        <w:rPr>
          <w:rFonts w:ascii="Times New Roman" w:hAnsi="Times New Roman"/>
        </w:rPr>
        <w:tab/>
      </w:r>
      <w:r w:rsidR="006E1741" w:rsidRPr="00A96038">
        <w:rPr>
          <w:rFonts w:ascii="Times New Roman" w:eastAsiaTheme="minorHAnsi" w:hAnsi="Times New Roman"/>
        </w:rPr>
        <w:t>Qwest Corporation d</w:t>
      </w:r>
      <w:r w:rsidR="00C71A11">
        <w:rPr>
          <w:rFonts w:ascii="Times New Roman" w:eastAsiaTheme="minorHAnsi" w:hAnsi="Times New Roman"/>
        </w:rPr>
        <w:t>/</w:t>
      </w:r>
      <w:r w:rsidR="006E1741" w:rsidRPr="00A96038">
        <w:rPr>
          <w:rFonts w:ascii="Times New Roman" w:eastAsiaTheme="minorHAnsi" w:hAnsi="Times New Roman"/>
        </w:rPr>
        <w:t>b</w:t>
      </w:r>
      <w:r w:rsidR="00C71A11">
        <w:rPr>
          <w:rFonts w:ascii="Times New Roman" w:eastAsiaTheme="minorHAnsi" w:hAnsi="Times New Roman"/>
        </w:rPr>
        <w:t>/</w:t>
      </w:r>
      <w:r w:rsidR="006E1741" w:rsidRPr="00A96038">
        <w:rPr>
          <w:rFonts w:ascii="Times New Roman" w:eastAsiaTheme="minorHAnsi" w:hAnsi="Times New Roman"/>
        </w:rPr>
        <w:t>a CenturyLink QC</w:t>
      </w:r>
    </w:p>
    <w:p w14:paraId="167804B2" w14:textId="77777777" w:rsidR="00D02E98" w:rsidRPr="00A96038" w:rsidRDefault="00D02E98" w:rsidP="00D02E98">
      <w:pPr>
        <w:rPr>
          <w:rFonts w:ascii="Times New Roman" w:hAnsi="Times New Roman"/>
        </w:rPr>
      </w:pPr>
    </w:p>
    <w:p w14:paraId="167804B3" w14:textId="2EEBF043" w:rsidR="00D02E98" w:rsidRPr="00A96038" w:rsidRDefault="00D02E98" w:rsidP="00D02E98">
      <w:pPr>
        <w:rPr>
          <w:rFonts w:ascii="Times New Roman" w:hAnsi="Times New Roman"/>
        </w:rPr>
      </w:pPr>
      <w:r w:rsidRPr="00A96038">
        <w:rPr>
          <w:rFonts w:ascii="Times New Roman" w:hAnsi="Times New Roman"/>
        </w:rPr>
        <w:t>Staff:</w:t>
      </w:r>
      <w:r w:rsidRPr="00A96038">
        <w:rPr>
          <w:rFonts w:ascii="Times New Roman" w:hAnsi="Times New Roman"/>
        </w:rPr>
        <w:tab/>
      </w:r>
      <w:r w:rsidRPr="00A96038">
        <w:rPr>
          <w:rFonts w:ascii="Times New Roman" w:hAnsi="Times New Roman"/>
        </w:rPr>
        <w:tab/>
      </w:r>
      <w:r w:rsidRPr="00A96038">
        <w:rPr>
          <w:rFonts w:ascii="Times New Roman" w:hAnsi="Times New Roman"/>
        </w:rPr>
        <w:tab/>
        <w:t xml:space="preserve">John Cupp, </w:t>
      </w:r>
      <w:r w:rsidR="006E1741" w:rsidRPr="00A96038">
        <w:rPr>
          <w:rFonts w:ascii="Times New Roman" w:hAnsi="Times New Roman"/>
        </w:rPr>
        <w:t xml:space="preserve">Consumer Protection </w:t>
      </w:r>
    </w:p>
    <w:p w14:paraId="167804B4" w14:textId="2C6CF6BC" w:rsidR="000C1F61" w:rsidRPr="00A96038" w:rsidRDefault="000C1F61" w:rsidP="00D02E98">
      <w:pPr>
        <w:rPr>
          <w:rFonts w:ascii="Times New Roman" w:hAnsi="Times New Roman"/>
        </w:rPr>
      </w:pPr>
      <w:r w:rsidRPr="00A96038">
        <w:rPr>
          <w:rFonts w:ascii="Times New Roman" w:hAnsi="Times New Roman"/>
        </w:rPr>
        <w:tab/>
      </w:r>
      <w:r w:rsidRPr="00A96038">
        <w:rPr>
          <w:rFonts w:ascii="Times New Roman" w:hAnsi="Times New Roman"/>
        </w:rPr>
        <w:tab/>
      </w:r>
      <w:r w:rsidRPr="00A96038">
        <w:rPr>
          <w:rFonts w:ascii="Times New Roman" w:hAnsi="Times New Roman"/>
        </w:rPr>
        <w:tab/>
        <w:t xml:space="preserve">Tim Zawislak, </w:t>
      </w:r>
      <w:r w:rsidR="006E1741" w:rsidRPr="00A96038">
        <w:rPr>
          <w:rFonts w:ascii="Times New Roman" w:hAnsi="Times New Roman"/>
        </w:rPr>
        <w:t xml:space="preserve">Telecommunication </w:t>
      </w:r>
    </w:p>
    <w:p w14:paraId="167804B5" w14:textId="77777777" w:rsidR="00D02E98" w:rsidRPr="00A96038" w:rsidRDefault="00D02E98" w:rsidP="00D02E98">
      <w:pPr>
        <w:rPr>
          <w:rFonts w:ascii="Times New Roman" w:hAnsi="Times New Roman"/>
        </w:rPr>
      </w:pPr>
      <w:r w:rsidRPr="00A96038">
        <w:rPr>
          <w:rFonts w:ascii="Times New Roman" w:hAnsi="Times New Roman"/>
        </w:rPr>
        <w:tab/>
      </w:r>
      <w:r w:rsidRPr="00A96038">
        <w:rPr>
          <w:rFonts w:ascii="Times New Roman" w:hAnsi="Times New Roman"/>
        </w:rPr>
        <w:tab/>
      </w:r>
      <w:r w:rsidRPr="00A96038">
        <w:rPr>
          <w:rFonts w:ascii="Times New Roman" w:hAnsi="Times New Roman"/>
        </w:rPr>
        <w:tab/>
      </w:r>
    </w:p>
    <w:p w14:paraId="167804B6" w14:textId="77777777" w:rsidR="00D02E98" w:rsidRPr="00A96038" w:rsidRDefault="00D02E98">
      <w:pPr>
        <w:rPr>
          <w:rFonts w:ascii="Times New Roman" w:hAnsi="Times New Roman"/>
        </w:rPr>
      </w:pPr>
    </w:p>
    <w:p w14:paraId="167804B7" w14:textId="77777777" w:rsidR="00D02E98" w:rsidRPr="00A96038" w:rsidRDefault="00D02E98" w:rsidP="00D02E98">
      <w:pPr>
        <w:rPr>
          <w:rFonts w:ascii="Times New Roman" w:hAnsi="Times New Roman"/>
          <w:b/>
          <w:bCs/>
          <w:u w:val="single"/>
        </w:rPr>
      </w:pPr>
      <w:r w:rsidRPr="00A96038">
        <w:rPr>
          <w:rFonts w:ascii="Times New Roman" w:hAnsi="Times New Roman"/>
          <w:b/>
          <w:bCs/>
          <w:u w:val="single"/>
        </w:rPr>
        <w:t>Recommendation</w:t>
      </w:r>
    </w:p>
    <w:p w14:paraId="167804B8" w14:textId="77777777" w:rsidR="006E1741" w:rsidRPr="00A96038" w:rsidRDefault="006E1741">
      <w:pPr>
        <w:rPr>
          <w:rFonts w:ascii="Times New Roman" w:hAnsi="Times New Roman"/>
        </w:rPr>
      </w:pPr>
    </w:p>
    <w:p w14:paraId="167804B9" w14:textId="54D14BC4" w:rsidR="006E1741" w:rsidRPr="00A96038" w:rsidRDefault="00156F4C" w:rsidP="007C3F10">
      <w:pPr>
        <w:pStyle w:val="ListParagraph"/>
        <w:numPr>
          <w:ilvl w:val="0"/>
          <w:numId w:val="1"/>
        </w:numPr>
        <w:rPr>
          <w:rFonts w:ascii="Times New Roman" w:hAnsi="Times New Roman"/>
        </w:rPr>
      </w:pPr>
      <w:r w:rsidRPr="00A96038">
        <w:rPr>
          <w:rFonts w:ascii="Times New Roman" w:hAnsi="Times New Roman"/>
        </w:rPr>
        <w:t xml:space="preserve">Grant </w:t>
      </w:r>
      <w:r w:rsidRPr="00A96038">
        <w:rPr>
          <w:rFonts w:ascii="Times New Roman" w:eastAsiaTheme="minorHAnsi" w:hAnsi="Times New Roman"/>
        </w:rPr>
        <w:t xml:space="preserve">Qwest </w:t>
      </w:r>
      <w:r w:rsidR="00291000">
        <w:rPr>
          <w:rFonts w:ascii="Times New Roman" w:eastAsiaTheme="minorHAnsi" w:hAnsi="Times New Roman"/>
        </w:rPr>
        <w:t>Corporation</w:t>
      </w:r>
      <w:r w:rsidRPr="00A96038">
        <w:rPr>
          <w:rFonts w:ascii="Times New Roman" w:eastAsiaTheme="minorHAnsi" w:hAnsi="Times New Roman"/>
        </w:rPr>
        <w:t xml:space="preserve"> d/b/a CenturyLink QC’s request for exemption from WAC 480-120-161(2) as it applies to the term “due date</w:t>
      </w:r>
      <w:r w:rsidR="00FA3C8F" w:rsidRPr="00A96038">
        <w:rPr>
          <w:rFonts w:ascii="Times New Roman" w:eastAsiaTheme="minorHAnsi" w:hAnsi="Times New Roman"/>
        </w:rPr>
        <w:t>.</w:t>
      </w:r>
      <w:r w:rsidRPr="00A96038">
        <w:rPr>
          <w:rFonts w:ascii="Times New Roman" w:eastAsiaTheme="minorHAnsi" w:hAnsi="Times New Roman"/>
        </w:rPr>
        <w:t>”</w:t>
      </w:r>
    </w:p>
    <w:p w14:paraId="167804BA" w14:textId="77777777" w:rsidR="006E1741" w:rsidRPr="00A96038" w:rsidRDefault="006E1741" w:rsidP="007C3F10">
      <w:pPr>
        <w:rPr>
          <w:rFonts w:ascii="Times New Roman" w:hAnsi="Times New Roman"/>
        </w:rPr>
      </w:pPr>
    </w:p>
    <w:p w14:paraId="167804BB" w14:textId="77777777" w:rsidR="00D02E98" w:rsidRPr="00A96038" w:rsidRDefault="006E1741" w:rsidP="007C3F10">
      <w:pPr>
        <w:pStyle w:val="ListParagraph"/>
        <w:numPr>
          <w:ilvl w:val="0"/>
          <w:numId w:val="1"/>
        </w:numPr>
        <w:rPr>
          <w:rFonts w:ascii="Times New Roman" w:hAnsi="Times New Roman"/>
        </w:rPr>
      </w:pPr>
      <w:r w:rsidRPr="00A96038">
        <w:rPr>
          <w:rFonts w:ascii="Times New Roman" w:eastAsiaTheme="minorHAnsi" w:hAnsi="Times New Roman"/>
        </w:rPr>
        <w:t>D</w:t>
      </w:r>
      <w:r w:rsidR="00156F4C" w:rsidRPr="00A96038">
        <w:rPr>
          <w:rFonts w:ascii="Times New Roman" w:eastAsiaTheme="minorHAnsi" w:hAnsi="Times New Roman"/>
        </w:rPr>
        <w:t>eny the request for exemption from WAC 480-120-161(2) as it applies to the 15-day bill</w:t>
      </w:r>
      <w:r w:rsidR="00AD4465" w:rsidRPr="00A96038">
        <w:rPr>
          <w:rFonts w:ascii="Times New Roman" w:eastAsiaTheme="minorHAnsi" w:hAnsi="Times New Roman"/>
        </w:rPr>
        <w:t>-</w:t>
      </w:r>
      <w:r w:rsidR="00156F4C" w:rsidRPr="00A96038">
        <w:rPr>
          <w:rFonts w:ascii="Times New Roman" w:eastAsiaTheme="minorHAnsi" w:hAnsi="Times New Roman"/>
        </w:rPr>
        <w:t>to</w:t>
      </w:r>
      <w:r w:rsidR="00AD4465" w:rsidRPr="00A96038">
        <w:rPr>
          <w:rFonts w:ascii="Times New Roman" w:eastAsiaTheme="minorHAnsi" w:hAnsi="Times New Roman"/>
        </w:rPr>
        <w:t>-</w:t>
      </w:r>
      <w:r w:rsidR="00156F4C" w:rsidRPr="00A96038">
        <w:rPr>
          <w:rFonts w:ascii="Times New Roman" w:eastAsiaTheme="minorHAnsi" w:hAnsi="Times New Roman"/>
        </w:rPr>
        <w:t>payment interval.</w:t>
      </w:r>
    </w:p>
    <w:p w14:paraId="167804BC" w14:textId="77777777" w:rsidR="006E1741" w:rsidRPr="00A96038" w:rsidRDefault="006E1741" w:rsidP="007C3F10">
      <w:pPr>
        <w:rPr>
          <w:rFonts w:ascii="Times New Roman" w:hAnsi="Times New Roman"/>
        </w:rPr>
      </w:pPr>
    </w:p>
    <w:p w14:paraId="167804BD" w14:textId="77777777" w:rsidR="00D02E98" w:rsidRPr="00A96038" w:rsidRDefault="00D02E98">
      <w:pPr>
        <w:rPr>
          <w:rFonts w:ascii="Times New Roman" w:hAnsi="Times New Roman"/>
        </w:rPr>
      </w:pPr>
    </w:p>
    <w:p w14:paraId="167804BE" w14:textId="77777777" w:rsidR="00D02E98" w:rsidRPr="00A96038" w:rsidRDefault="00D02E98" w:rsidP="00D02E98">
      <w:pPr>
        <w:rPr>
          <w:rFonts w:ascii="Times New Roman" w:hAnsi="Times New Roman"/>
          <w:b/>
          <w:u w:val="single"/>
        </w:rPr>
      </w:pPr>
      <w:r w:rsidRPr="00A96038">
        <w:rPr>
          <w:rFonts w:ascii="Times New Roman" w:hAnsi="Times New Roman"/>
          <w:b/>
          <w:u w:val="single"/>
        </w:rPr>
        <w:t>Discussion</w:t>
      </w:r>
    </w:p>
    <w:p w14:paraId="167804BF" w14:textId="77777777" w:rsidR="006E1741" w:rsidRPr="00A96038" w:rsidRDefault="006E1741" w:rsidP="00D02E98">
      <w:pPr>
        <w:tabs>
          <w:tab w:val="left" w:pos="10170"/>
        </w:tabs>
        <w:autoSpaceDE w:val="0"/>
        <w:autoSpaceDN w:val="0"/>
        <w:adjustRightInd w:val="0"/>
        <w:spacing w:line="240" w:lineRule="atLeast"/>
        <w:rPr>
          <w:rFonts w:ascii="Times New Roman" w:hAnsi="Times New Roman"/>
        </w:rPr>
      </w:pPr>
    </w:p>
    <w:p w14:paraId="167804C0" w14:textId="7E53324F" w:rsidR="006F1E45" w:rsidRPr="00A96038" w:rsidRDefault="00D02E98" w:rsidP="00D02E98">
      <w:pPr>
        <w:tabs>
          <w:tab w:val="left" w:pos="10170"/>
        </w:tabs>
        <w:autoSpaceDE w:val="0"/>
        <w:autoSpaceDN w:val="0"/>
        <w:adjustRightInd w:val="0"/>
        <w:spacing w:line="240" w:lineRule="atLeast"/>
        <w:rPr>
          <w:rFonts w:ascii="Times New Roman" w:eastAsiaTheme="minorHAnsi" w:hAnsi="Times New Roman"/>
        </w:rPr>
      </w:pPr>
      <w:r w:rsidRPr="00A96038">
        <w:rPr>
          <w:rFonts w:ascii="Times New Roman" w:hAnsi="Times New Roman"/>
        </w:rPr>
        <w:t xml:space="preserve">On </w:t>
      </w:r>
      <w:smartTag w:uri="urn:schemas-microsoft-com:office:smarttags" w:element="date">
        <w:smartTagPr>
          <w:attr w:name="Year" w:val="2013"/>
          <w:attr w:name="Day" w:val="6"/>
          <w:attr w:name="Month" w:val="5"/>
          <w:attr w:name="ls" w:val="trans"/>
        </w:smartTagPr>
        <w:r w:rsidRPr="00A96038">
          <w:rPr>
            <w:rFonts w:ascii="Times New Roman" w:hAnsi="Times New Roman"/>
          </w:rPr>
          <w:t>May 6, 2013</w:t>
        </w:r>
      </w:smartTag>
      <w:r w:rsidRPr="00A96038">
        <w:rPr>
          <w:rFonts w:ascii="Times New Roman" w:hAnsi="Times New Roman"/>
        </w:rPr>
        <w:t>,</w:t>
      </w:r>
      <w:r w:rsidR="006E1741" w:rsidRPr="00A96038">
        <w:rPr>
          <w:rFonts w:ascii="Times New Roman" w:eastAsiaTheme="minorHAnsi" w:hAnsi="Times New Roman"/>
        </w:rPr>
        <w:t xml:space="preserve"> Qwest Corporation, d</w:t>
      </w:r>
      <w:r w:rsidR="00C71A11">
        <w:rPr>
          <w:rFonts w:ascii="Times New Roman" w:eastAsiaTheme="minorHAnsi" w:hAnsi="Times New Roman"/>
        </w:rPr>
        <w:t>/</w:t>
      </w:r>
      <w:r w:rsidR="006E1741" w:rsidRPr="00A96038">
        <w:rPr>
          <w:rFonts w:ascii="Times New Roman" w:eastAsiaTheme="minorHAnsi" w:hAnsi="Times New Roman"/>
        </w:rPr>
        <w:t>b</w:t>
      </w:r>
      <w:r w:rsidR="00C71A11">
        <w:rPr>
          <w:rFonts w:ascii="Times New Roman" w:eastAsiaTheme="minorHAnsi" w:hAnsi="Times New Roman"/>
        </w:rPr>
        <w:t>/</w:t>
      </w:r>
      <w:r w:rsidR="006E1741" w:rsidRPr="00A96038">
        <w:rPr>
          <w:rFonts w:ascii="Times New Roman" w:eastAsiaTheme="minorHAnsi" w:hAnsi="Times New Roman"/>
        </w:rPr>
        <w:t>a CenturyLink QC (CenturyLink)</w:t>
      </w:r>
      <w:r w:rsidRPr="00A96038">
        <w:rPr>
          <w:rFonts w:ascii="Times New Roman" w:eastAsiaTheme="minorHAnsi" w:hAnsi="Times New Roman"/>
        </w:rPr>
        <w:t>, filed a petition requesting a partial exemption from</w:t>
      </w:r>
      <w:r w:rsidR="006E1741" w:rsidRPr="00A96038">
        <w:rPr>
          <w:rFonts w:ascii="Times New Roman" w:eastAsiaTheme="minorHAnsi" w:hAnsi="Times New Roman"/>
        </w:rPr>
        <w:t xml:space="preserve"> </w:t>
      </w:r>
      <w:r w:rsidRPr="00A96038">
        <w:rPr>
          <w:rFonts w:ascii="Times New Roman" w:eastAsiaTheme="minorHAnsi" w:hAnsi="Times New Roman"/>
        </w:rPr>
        <w:t>WAC 480-120-161(2)</w:t>
      </w:r>
      <w:r w:rsidR="009362EC">
        <w:rPr>
          <w:rFonts w:ascii="Times New Roman" w:eastAsiaTheme="minorHAnsi" w:hAnsi="Times New Roman"/>
        </w:rPr>
        <w:t xml:space="preserve"> </w:t>
      </w:r>
      <w:r w:rsidR="00C71A11">
        <w:rPr>
          <w:rFonts w:ascii="Times New Roman" w:eastAsiaTheme="minorHAnsi" w:hAnsi="Times New Roman"/>
        </w:rPr>
        <w:t xml:space="preserve">which </w:t>
      </w:r>
      <w:r w:rsidR="006F1E45" w:rsidRPr="00A96038">
        <w:rPr>
          <w:rFonts w:ascii="Times New Roman" w:eastAsiaTheme="minorHAnsi" w:hAnsi="Times New Roman"/>
        </w:rPr>
        <w:t xml:space="preserve">requires billing statements to provide a payment “due date” </w:t>
      </w:r>
      <w:r w:rsidR="00503BCE" w:rsidRPr="00A96038">
        <w:rPr>
          <w:rFonts w:ascii="Times New Roman" w:eastAsiaTheme="minorHAnsi" w:hAnsi="Times New Roman"/>
        </w:rPr>
        <w:t xml:space="preserve">that </w:t>
      </w:r>
      <w:r w:rsidR="006F1E45" w:rsidRPr="00A96038">
        <w:rPr>
          <w:rFonts w:ascii="Times New Roman" w:eastAsiaTheme="minorHAnsi" w:hAnsi="Times New Roman"/>
        </w:rPr>
        <w:t>allows customer</w:t>
      </w:r>
      <w:r w:rsidR="00503BCE" w:rsidRPr="00A96038">
        <w:rPr>
          <w:rFonts w:ascii="Times New Roman" w:eastAsiaTheme="minorHAnsi" w:hAnsi="Times New Roman"/>
        </w:rPr>
        <w:t>s</w:t>
      </w:r>
      <w:r w:rsidR="006F1E45" w:rsidRPr="00A96038">
        <w:rPr>
          <w:rFonts w:ascii="Times New Roman" w:eastAsiaTheme="minorHAnsi" w:hAnsi="Times New Roman"/>
        </w:rPr>
        <w:t xml:space="preserve"> a minimum of fifteen days to pay a bill from the date </w:t>
      </w:r>
      <w:r w:rsidR="00503BCE" w:rsidRPr="00A96038">
        <w:rPr>
          <w:rFonts w:ascii="Times New Roman" w:eastAsiaTheme="minorHAnsi" w:hAnsi="Times New Roman"/>
        </w:rPr>
        <w:t>of mailing</w:t>
      </w:r>
      <w:r w:rsidR="006F1E45" w:rsidRPr="00A96038">
        <w:rPr>
          <w:rFonts w:ascii="Times New Roman" w:eastAsiaTheme="minorHAnsi" w:hAnsi="Times New Roman"/>
        </w:rPr>
        <w:t xml:space="preserve">. </w:t>
      </w:r>
      <w:r w:rsidRPr="00A96038">
        <w:rPr>
          <w:rFonts w:ascii="Times New Roman" w:eastAsiaTheme="minorHAnsi" w:hAnsi="Times New Roman"/>
        </w:rPr>
        <w:t>The company seeks</w:t>
      </w:r>
      <w:r w:rsidR="006F1E45" w:rsidRPr="00A96038">
        <w:rPr>
          <w:rFonts w:ascii="Times New Roman" w:eastAsiaTheme="minorHAnsi" w:hAnsi="Times New Roman"/>
        </w:rPr>
        <w:t xml:space="preserve"> the exemption only as it applies to two</w:t>
      </w:r>
      <w:r w:rsidR="00FA3C8F" w:rsidRPr="00A96038">
        <w:rPr>
          <w:rFonts w:ascii="Times New Roman" w:eastAsiaTheme="minorHAnsi" w:hAnsi="Times New Roman"/>
        </w:rPr>
        <w:t xml:space="preserve"> of the newer</w:t>
      </w:r>
      <w:r w:rsidR="006F1E45" w:rsidRPr="00A96038">
        <w:rPr>
          <w:rFonts w:ascii="Times New Roman" w:eastAsiaTheme="minorHAnsi" w:hAnsi="Times New Roman"/>
        </w:rPr>
        <w:t xml:space="preserve"> payment options: AutoPay and Direct Payment Option (DPO).</w:t>
      </w:r>
    </w:p>
    <w:p w14:paraId="167804C1" w14:textId="77777777" w:rsidR="006F1E45" w:rsidRPr="00A96038" w:rsidRDefault="006F1E45" w:rsidP="00D02E98">
      <w:pPr>
        <w:tabs>
          <w:tab w:val="left" w:pos="10170"/>
        </w:tabs>
        <w:autoSpaceDE w:val="0"/>
        <w:autoSpaceDN w:val="0"/>
        <w:adjustRightInd w:val="0"/>
        <w:spacing w:line="240" w:lineRule="atLeast"/>
        <w:rPr>
          <w:rFonts w:ascii="Times New Roman" w:eastAsiaTheme="minorHAnsi" w:hAnsi="Times New Roman"/>
        </w:rPr>
      </w:pPr>
    </w:p>
    <w:p w14:paraId="167804C2" w14:textId="77777777" w:rsidR="006F1E45" w:rsidRPr="00A96038" w:rsidRDefault="00503BCE" w:rsidP="00D02E98">
      <w:pPr>
        <w:tabs>
          <w:tab w:val="left" w:pos="10170"/>
        </w:tabs>
        <w:autoSpaceDE w:val="0"/>
        <w:autoSpaceDN w:val="0"/>
        <w:adjustRightInd w:val="0"/>
        <w:spacing w:line="240" w:lineRule="atLeast"/>
        <w:rPr>
          <w:rFonts w:ascii="Times New Roman" w:eastAsiaTheme="minorHAnsi" w:hAnsi="Times New Roman"/>
        </w:rPr>
      </w:pPr>
      <w:r w:rsidRPr="00A96038">
        <w:rPr>
          <w:rFonts w:ascii="Times New Roman" w:eastAsiaTheme="minorHAnsi" w:hAnsi="Times New Roman"/>
        </w:rPr>
        <w:t xml:space="preserve">With </w:t>
      </w:r>
      <w:r w:rsidR="006F1E45" w:rsidRPr="00A96038">
        <w:rPr>
          <w:rFonts w:ascii="Times New Roman" w:eastAsiaTheme="minorHAnsi" w:hAnsi="Times New Roman"/>
        </w:rPr>
        <w:t>AutoPay</w:t>
      </w:r>
      <w:r w:rsidRPr="00A96038">
        <w:rPr>
          <w:rFonts w:ascii="Times New Roman" w:eastAsiaTheme="minorHAnsi" w:hAnsi="Times New Roman"/>
        </w:rPr>
        <w:t>,</w:t>
      </w:r>
      <w:r w:rsidR="006F1E45" w:rsidRPr="00A96038">
        <w:rPr>
          <w:rFonts w:ascii="Times New Roman" w:eastAsiaTheme="minorHAnsi" w:hAnsi="Times New Roman"/>
        </w:rPr>
        <w:t xml:space="preserve"> a customer’s monthly payment is automatically withdrawn from a designated bank account. The customer may choose to receive either an electronic or paper bill. The bill does not have a “due date.” </w:t>
      </w:r>
      <w:r w:rsidR="006F1E45" w:rsidRPr="009362EC">
        <w:rPr>
          <w:rFonts w:ascii="Times New Roman" w:eastAsiaTheme="minorHAnsi" w:hAnsi="Times New Roman"/>
        </w:rPr>
        <w:t xml:space="preserve">Instead, the bill says that the payment will be withdrawn from the account </w:t>
      </w:r>
      <w:r w:rsidR="00AD4465" w:rsidRPr="009362EC">
        <w:rPr>
          <w:rFonts w:ascii="Times New Roman" w:eastAsiaTheme="minorHAnsi" w:hAnsi="Times New Roman"/>
        </w:rPr>
        <w:t xml:space="preserve">in </w:t>
      </w:r>
      <w:r w:rsidR="006F1E45" w:rsidRPr="009362EC">
        <w:rPr>
          <w:rFonts w:ascii="Times New Roman" w:eastAsiaTheme="minorHAnsi" w:hAnsi="Times New Roman"/>
        </w:rPr>
        <w:t>approximately 18 days</w:t>
      </w:r>
      <w:r w:rsidR="00AD4465" w:rsidRPr="009362EC">
        <w:rPr>
          <w:rFonts w:ascii="Times New Roman" w:eastAsiaTheme="minorHAnsi" w:hAnsi="Times New Roman"/>
        </w:rPr>
        <w:t>.</w:t>
      </w:r>
      <w:r w:rsidR="00AD4465" w:rsidRPr="00A96038">
        <w:rPr>
          <w:rFonts w:ascii="Times New Roman" w:eastAsiaTheme="minorHAnsi" w:hAnsi="Times New Roman"/>
        </w:rPr>
        <w:t xml:space="preserve"> </w:t>
      </w:r>
      <w:r w:rsidR="001143F7" w:rsidRPr="00A96038">
        <w:rPr>
          <w:rFonts w:ascii="Times New Roman" w:eastAsiaTheme="minorHAnsi" w:hAnsi="Times New Roman"/>
        </w:rPr>
        <w:t>In its petition,</w:t>
      </w:r>
      <w:r w:rsidR="00FA3C8F" w:rsidRPr="00A96038">
        <w:rPr>
          <w:rFonts w:ascii="Times New Roman" w:eastAsiaTheme="minorHAnsi" w:hAnsi="Times New Roman"/>
        </w:rPr>
        <w:t xml:space="preserve"> CenturyLink</w:t>
      </w:r>
      <w:r w:rsidR="001143F7" w:rsidRPr="00A96038">
        <w:rPr>
          <w:rFonts w:ascii="Times New Roman" w:eastAsiaTheme="minorHAnsi" w:hAnsi="Times New Roman"/>
        </w:rPr>
        <w:t xml:space="preserve"> explains that </w:t>
      </w:r>
      <w:r w:rsidR="00AD4465" w:rsidRPr="00A96038">
        <w:rPr>
          <w:rFonts w:ascii="Times New Roman" w:eastAsiaTheme="minorHAnsi" w:hAnsi="Times New Roman"/>
        </w:rPr>
        <w:t>using the term</w:t>
      </w:r>
      <w:r w:rsidR="001143F7" w:rsidRPr="00A96038">
        <w:rPr>
          <w:rFonts w:ascii="Times New Roman" w:eastAsiaTheme="minorHAnsi" w:hAnsi="Times New Roman"/>
        </w:rPr>
        <w:t xml:space="preserve"> </w:t>
      </w:r>
      <w:r w:rsidR="00AD4465" w:rsidRPr="00A96038">
        <w:rPr>
          <w:rFonts w:ascii="Times New Roman" w:eastAsiaTheme="minorHAnsi" w:hAnsi="Times New Roman"/>
        </w:rPr>
        <w:t>“</w:t>
      </w:r>
      <w:r w:rsidR="001143F7" w:rsidRPr="00A96038">
        <w:rPr>
          <w:rFonts w:ascii="Times New Roman" w:eastAsiaTheme="minorHAnsi" w:hAnsi="Times New Roman"/>
        </w:rPr>
        <w:t>due date</w:t>
      </w:r>
      <w:r w:rsidR="00AD4465" w:rsidRPr="00A96038">
        <w:rPr>
          <w:rFonts w:ascii="Times New Roman" w:eastAsiaTheme="minorHAnsi" w:hAnsi="Times New Roman"/>
        </w:rPr>
        <w:t>”</w:t>
      </w:r>
      <w:r w:rsidR="001143F7" w:rsidRPr="00A96038">
        <w:rPr>
          <w:rFonts w:ascii="Times New Roman" w:eastAsiaTheme="minorHAnsi" w:hAnsi="Times New Roman"/>
        </w:rPr>
        <w:t xml:space="preserve"> on an AutoPay bill can mistakenly lead customers to believe that </w:t>
      </w:r>
      <w:r w:rsidR="00784B34" w:rsidRPr="00A96038">
        <w:rPr>
          <w:rFonts w:ascii="Times New Roman" w:eastAsiaTheme="minorHAnsi" w:hAnsi="Times New Roman"/>
        </w:rPr>
        <w:t xml:space="preserve">further </w:t>
      </w:r>
      <w:r w:rsidR="001143F7" w:rsidRPr="00A96038">
        <w:rPr>
          <w:rFonts w:ascii="Times New Roman" w:eastAsiaTheme="minorHAnsi" w:hAnsi="Times New Roman"/>
        </w:rPr>
        <w:t xml:space="preserve">action is required. For the AutoPay option, the company seeks exemption </w:t>
      </w:r>
      <w:r w:rsidR="0097091E" w:rsidRPr="00A96038">
        <w:rPr>
          <w:rFonts w:ascii="Times New Roman" w:eastAsiaTheme="minorHAnsi" w:hAnsi="Times New Roman"/>
        </w:rPr>
        <w:t xml:space="preserve">only </w:t>
      </w:r>
      <w:r w:rsidR="00C71A11">
        <w:rPr>
          <w:rFonts w:ascii="Times New Roman" w:eastAsiaTheme="minorHAnsi" w:hAnsi="Times New Roman"/>
        </w:rPr>
        <w:t xml:space="preserve">from </w:t>
      </w:r>
      <w:r w:rsidR="001143F7" w:rsidRPr="00A96038">
        <w:rPr>
          <w:rFonts w:ascii="Times New Roman" w:eastAsiaTheme="minorHAnsi" w:hAnsi="Times New Roman"/>
        </w:rPr>
        <w:t>the</w:t>
      </w:r>
      <w:r w:rsidR="00784B34" w:rsidRPr="00A96038">
        <w:rPr>
          <w:rFonts w:ascii="Times New Roman" w:eastAsiaTheme="minorHAnsi" w:hAnsi="Times New Roman"/>
        </w:rPr>
        <w:t xml:space="preserve"> portion of the rule that requires a</w:t>
      </w:r>
      <w:r w:rsidR="001143F7" w:rsidRPr="00A96038">
        <w:rPr>
          <w:rFonts w:ascii="Times New Roman" w:eastAsiaTheme="minorHAnsi" w:hAnsi="Times New Roman"/>
        </w:rPr>
        <w:t xml:space="preserve"> </w:t>
      </w:r>
      <w:r w:rsidR="00784B34" w:rsidRPr="00A96038">
        <w:rPr>
          <w:rFonts w:ascii="Times New Roman" w:eastAsiaTheme="minorHAnsi" w:hAnsi="Times New Roman"/>
        </w:rPr>
        <w:t>“</w:t>
      </w:r>
      <w:r w:rsidR="001143F7" w:rsidRPr="00A96038">
        <w:rPr>
          <w:rFonts w:ascii="Times New Roman" w:eastAsiaTheme="minorHAnsi" w:hAnsi="Times New Roman"/>
        </w:rPr>
        <w:t>due date</w:t>
      </w:r>
      <w:r w:rsidR="00784B34" w:rsidRPr="00A96038">
        <w:rPr>
          <w:rFonts w:ascii="Times New Roman" w:eastAsiaTheme="minorHAnsi" w:hAnsi="Times New Roman"/>
        </w:rPr>
        <w:t>” to appear on the bill</w:t>
      </w:r>
      <w:r w:rsidR="001143F7" w:rsidRPr="00A96038">
        <w:rPr>
          <w:rFonts w:ascii="Times New Roman" w:eastAsiaTheme="minorHAnsi" w:hAnsi="Times New Roman"/>
        </w:rPr>
        <w:t>.</w:t>
      </w:r>
    </w:p>
    <w:p w14:paraId="167804C3" w14:textId="77777777" w:rsidR="001143F7" w:rsidRPr="00A96038" w:rsidRDefault="001143F7" w:rsidP="00D02E98">
      <w:pPr>
        <w:tabs>
          <w:tab w:val="left" w:pos="10170"/>
        </w:tabs>
        <w:autoSpaceDE w:val="0"/>
        <w:autoSpaceDN w:val="0"/>
        <w:adjustRightInd w:val="0"/>
        <w:spacing w:line="240" w:lineRule="atLeast"/>
        <w:rPr>
          <w:rFonts w:ascii="Times New Roman" w:eastAsiaTheme="minorHAnsi" w:hAnsi="Times New Roman"/>
        </w:rPr>
      </w:pPr>
    </w:p>
    <w:p w14:paraId="167804C4" w14:textId="77777777" w:rsidR="001143F7" w:rsidRPr="00A96038" w:rsidRDefault="00784B34" w:rsidP="00D02E98">
      <w:pPr>
        <w:tabs>
          <w:tab w:val="left" w:pos="10170"/>
        </w:tabs>
        <w:autoSpaceDE w:val="0"/>
        <w:autoSpaceDN w:val="0"/>
        <w:adjustRightInd w:val="0"/>
        <w:spacing w:line="240" w:lineRule="atLeast"/>
        <w:rPr>
          <w:rFonts w:ascii="Times New Roman" w:eastAsiaTheme="minorHAnsi" w:hAnsi="Times New Roman"/>
        </w:rPr>
      </w:pPr>
      <w:r w:rsidRPr="00A96038">
        <w:rPr>
          <w:rFonts w:ascii="Times New Roman" w:eastAsiaTheme="minorHAnsi" w:hAnsi="Times New Roman"/>
        </w:rPr>
        <w:t>With</w:t>
      </w:r>
      <w:r w:rsidR="001143F7" w:rsidRPr="00A96038">
        <w:rPr>
          <w:rFonts w:ascii="Times New Roman" w:eastAsiaTheme="minorHAnsi" w:hAnsi="Times New Roman"/>
        </w:rPr>
        <w:t xml:space="preserve"> DPO, the customer receives a monthly bill, electronic or paper, and payment is automatically </w:t>
      </w:r>
      <w:r w:rsidR="00156F4C" w:rsidRPr="00A96038">
        <w:rPr>
          <w:rFonts w:ascii="Times New Roman" w:eastAsiaTheme="minorHAnsi" w:hAnsi="Times New Roman"/>
        </w:rPr>
        <w:t xml:space="preserve">charged to a credit card. </w:t>
      </w:r>
      <w:r w:rsidRPr="00A96038">
        <w:rPr>
          <w:rFonts w:ascii="Times New Roman" w:eastAsiaTheme="minorHAnsi" w:hAnsi="Times New Roman"/>
        </w:rPr>
        <w:t>The bill does not have a specific “due date.”</w:t>
      </w:r>
      <w:r w:rsidRPr="00C71A11">
        <w:rPr>
          <w:rFonts w:ascii="Times New Roman" w:eastAsiaTheme="minorHAnsi" w:hAnsi="Times New Roman"/>
        </w:rPr>
        <w:t xml:space="preserve"> </w:t>
      </w:r>
      <w:r w:rsidR="00156F4C" w:rsidRPr="009362EC">
        <w:rPr>
          <w:rFonts w:ascii="Times New Roman" w:eastAsiaTheme="minorHAnsi" w:hAnsi="Times New Roman"/>
        </w:rPr>
        <w:t xml:space="preserve">The interval between the bill date and the payment date </w:t>
      </w:r>
      <w:r w:rsidRPr="009362EC">
        <w:rPr>
          <w:rFonts w:ascii="Times New Roman" w:eastAsiaTheme="minorHAnsi" w:hAnsi="Times New Roman"/>
        </w:rPr>
        <w:t xml:space="preserve">with </w:t>
      </w:r>
      <w:r w:rsidR="00156F4C" w:rsidRPr="009362EC">
        <w:rPr>
          <w:rFonts w:ascii="Times New Roman" w:eastAsiaTheme="minorHAnsi" w:hAnsi="Times New Roman"/>
        </w:rPr>
        <w:t>DPO</w:t>
      </w:r>
      <w:r w:rsidRPr="009362EC">
        <w:rPr>
          <w:rFonts w:ascii="Times New Roman" w:eastAsiaTheme="minorHAnsi" w:hAnsi="Times New Roman"/>
        </w:rPr>
        <w:t>, however,</w:t>
      </w:r>
      <w:r w:rsidR="00156F4C" w:rsidRPr="009362EC">
        <w:rPr>
          <w:rFonts w:ascii="Times New Roman" w:eastAsiaTheme="minorHAnsi" w:hAnsi="Times New Roman"/>
        </w:rPr>
        <w:t xml:space="preserve"> is </w:t>
      </w:r>
      <w:r w:rsidRPr="009362EC">
        <w:rPr>
          <w:rFonts w:ascii="Times New Roman" w:eastAsiaTheme="minorHAnsi" w:hAnsi="Times New Roman"/>
        </w:rPr>
        <w:t xml:space="preserve">only </w:t>
      </w:r>
      <w:r w:rsidR="00156F4C" w:rsidRPr="009362EC">
        <w:rPr>
          <w:rFonts w:ascii="Times New Roman" w:eastAsiaTheme="minorHAnsi" w:hAnsi="Times New Roman"/>
        </w:rPr>
        <w:t>five days.</w:t>
      </w:r>
      <w:r w:rsidR="00156F4C" w:rsidRPr="00C71A11">
        <w:rPr>
          <w:rFonts w:ascii="Times New Roman" w:eastAsiaTheme="minorHAnsi" w:hAnsi="Times New Roman"/>
        </w:rPr>
        <w:t xml:space="preserve"> </w:t>
      </w:r>
      <w:r w:rsidR="00156F4C" w:rsidRPr="00A96038">
        <w:rPr>
          <w:rFonts w:ascii="Times New Roman" w:eastAsiaTheme="minorHAnsi" w:hAnsi="Times New Roman"/>
        </w:rPr>
        <w:t xml:space="preserve">For this payment option, the company seeks exemption </w:t>
      </w:r>
      <w:r w:rsidRPr="00A96038">
        <w:rPr>
          <w:rFonts w:ascii="Times New Roman" w:eastAsiaTheme="minorHAnsi" w:hAnsi="Times New Roman"/>
        </w:rPr>
        <w:t xml:space="preserve">from both </w:t>
      </w:r>
      <w:r w:rsidR="00156F4C" w:rsidRPr="00A96038">
        <w:rPr>
          <w:rFonts w:ascii="Times New Roman" w:eastAsiaTheme="minorHAnsi" w:hAnsi="Times New Roman"/>
        </w:rPr>
        <w:t xml:space="preserve">the due date requirement and </w:t>
      </w:r>
      <w:r w:rsidR="00C71A11" w:rsidRPr="00A96038">
        <w:rPr>
          <w:rFonts w:ascii="Times New Roman" w:eastAsiaTheme="minorHAnsi" w:hAnsi="Times New Roman"/>
        </w:rPr>
        <w:t>the fifteen</w:t>
      </w:r>
      <w:r w:rsidR="0097091E" w:rsidRPr="00A96038">
        <w:rPr>
          <w:rFonts w:ascii="Times New Roman" w:eastAsiaTheme="minorHAnsi" w:hAnsi="Times New Roman"/>
        </w:rPr>
        <w:t xml:space="preserve"> </w:t>
      </w:r>
      <w:r w:rsidR="00156F4C" w:rsidRPr="00A96038">
        <w:rPr>
          <w:rFonts w:ascii="Times New Roman" w:eastAsiaTheme="minorHAnsi" w:hAnsi="Times New Roman"/>
        </w:rPr>
        <w:t>day interval requirement.</w:t>
      </w:r>
      <w:r w:rsidRPr="00A96038">
        <w:rPr>
          <w:rFonts w:ascii="Times New Roman" w:eastAsiaTheme="minorHAnsi" w:hAnsi="Times New Roman"/>
        </w:rPr>
        <w:t xml:space="preserve"> </w:t>
      </w:r>
    </w:p>
    <w:p w14:paraId="167804C5" w14:textId="77777777" w:rsidR="0097091E" w:rsidRPr="00A96038" w:rsidRDefault="0097091E" w:rsidP="00D02E98">
      <w:pPr>
        <w:tabs>
          <w:tab w:val="left" w:pos="10170"/>
        </w:tabs>
        <w:autoSpaceDE w:val="0"/>
        <w:autoSpaceDN w:val="0"/>
        <w:adjustRightInd w:val="0"/>
        <w:spacing w:line="240" w:lineRule="atLeast"/>
        <w:rPr>
          <w:rFonts w:ascii="Times New Roman" w:eastAsiaTheme="minorHAnsi" w:hAnsi="Times New Roman"/>
        </w:rPr>
      </w:pPr>
    </w:p>
    <w:p w14:paraId="167804C6" w14:textId="77777777" w:rsidR="0097091E" w:rsidRPr="00A96038" w:rsidRDefault="0097091E" w:rsidP="0097091E">
      <w:pPr>
        <w:tabs>
          <w:tab w:val="left" w:pos="10170"/>
        </w:tabs>
        <w:autoSpaceDE w:val="0"/>
        <w:autoSpaceDN w:val="0"/>
        <w:adjustRightInd w:val="0"/>
        <w:spacing w:line="240" w:lineRule="atLeast"/>
        <w:rPr>
          <w:rFonts w:ascii="Times New Roman" w:hAnsi="Times New Roman"/>
        </w:rPr>
      </w:pPr>
      <w:r w:rsidRPr="00A96038">
        <w:rPr>
          <w:rFonts w:ascii="Times New Roman" w:hAnsi="Times New Roman"/>
        </w:rPr>
        <w:t>Staff believes that a five-day interval between the day the bill is issued and the date payment is automatically withdrawn is insufficient under CenturyLink’s DPO program. If a customer opts to receive the notice by mail, the notice may arrive on the same day that payment is withdrawn. This would give the customer very little time, if any, to question or dispute a bill. Even</w:t>
      </w:r>
      <w:r w:rsidR="003A25FA" w:rsidRPr="00A96038">
        <w:rPr>
          <w:rFonts w:ascii="Times New Roman" w:hAnsi="Times New Roman"/>
        </w:rPr>
        <w:t xml:space="preserve"> </w:t>
      </w:r>
      <w:r w:rsidRPr="00A96038">
        <w:rPr>
          <w:rFonts w:ascii="Times New Roman" w:hAnsi="Times New Roman"/>
        </w:rPr>
        <w:t xml:space="preserve">for </w:t>
      </w:r>
      <w:r w:rsidRPr="00A96038">
        <w:rPr>
          <w:rFonts w:ascii="Times New Roman" w:hAnsi="Times New Roman"/>
        </w:rPr>
        <w:lastRenderedPageBreak/>
        <w:t>customers who receive electronic notice, a full five days may still be insufficient to question or dispute charges.</w:t>
      </w:r>
      <w:r w:rsidR="003A25FA" w:rsidRPr="00A96038">
        <w:rPr>
          <w:rFonts w:ascii="Times New Roman" w:hAnsi="Times New Roman"/>
        </w:rPr>
        <w:t xml:space="preserve"> </w:t>
      </w:r>
    </w:p>
    <w:p w14:paraId="167804C7" w14:textId="77777777" w:rsidR="003A25FA" w:rsidRPr="00A96038" w:rsidRDefault="003A25FA" w:rsidP="0097091E">
      <w:pPr>
        <w:tabs>
          <w:tab w:val="left" w:pos="10170"/>
        </w:tabs>
        <w:autoSpaceDE w:val="0"/>
        <w:autoSpaceDN w:val="0"/>
        <w:adjustRightInd w:val="0"/>
        <w:spacing w:line="240" w:lineRule="atLeast"/>
        <w:rPr>
          <w:rFonts w:ascii="Times New Roman" w:hAnsi="Times New Roman"/>
        </w:rPr>
      </w:pPr>
    </w:p>
    <w:p w14:paraId="167804C8" w14:textId="77777777" w:rsidR="003A25FA" w:rsidRPr="00A96038" w:rsidRDefault="003A25FA" w:rsidP="0097091E">
      <w:pPr>
        <w:tabs>
          <w:tab w:val="left" w:pos="10170"/>
        </w:tabs>
        <w:autoSpaceDE w:val="0"/>
        <w:autoSpaceDN w:val="0"/>
        <w:adjustRightInd w:val="0"/>
        <w:spacing w:line="240" w:lineRule="atLeast"/>
        <w:rPr>
          <w:rFonts w:ascii="Times New Roman" w:hAnsi="Times New Roman"/>
        </w:rPr>
      </w:pPr>
      <w:r w:rsidRPr="00A96038">
        <w:rPr>
          <w:rFonts w:ascii="Times New Roman" w:hAnsi="Times New Roman"/>
        </w:rPr>
        <w:t xml:space="preserve">The company argues that its DPO program is </w:t>
      </w:r>
      <w:r w:rsidR="00C71A11">
        <w:rPr>
          <w:rFonts w:ascii="Times New Roman" w:hAnsi="Times New Roman"/>
        </w:rPr>
        <w:t>controlled</w:t>
      </w:r>
      <w:r w:rsidR="00C71A11" w:rsidRPr="00A96038">
        <w:rPr>
          <w:rFonts w:ascii="Times New Roman" w:hAnsi="Times New Roman"/>
        </w:rPr>
        <w:t xml:space="preserve"> </w:t>
      </w:r>
      <w:r w:rsidRPr="00A96038">
        <w:rPr>
          <w:rFonts w:ascii="Times New Roman" w:hAnsi="Times New Roman"/>
        </w:rPr>
        <w:t xml:space="preserve">on a national level and reprogramming it for a single state would be inefficient for its billing system </w:t>
      </w:r>
      <w:r w:rsidR="00C71A11">
        <w:rPr>
          <w:rFonts w:ascii="Times New Roman" w:hAnsi="Times New Roman"/>
        </w:rPr>
        <w:t>and</w:t>
      </w:r>
      <w:r w:rsidRPr="00A96038">
        <w:rPr>
          <w:rFonts w:ascii="Times New Roman" w:hAnsi="Times New Roman"/>
        </w:rPr>
        <w:t xml:space="preserve"> its customer service representative</w:t>
      </w:r>
      <w:r w:rsidR="00C71A11">
        <w:rPr>
          <w:rFonts w:ascii="Times New Roman" w:hAnsi="Times New Roman"/>
        </w:rPr>
        <w:t>s,</w:t>
      </w:r>
      <w:r w:rsidRPr="00A96038">
        <w:rPr>
          <w:rFonts w:ascii="Times New Roman" w:hAnsi="Times New Roman"/>
        </w:rPr>
        <w:t xml:space="preserve"> as well as other operational factors.</w:t>
      </w:r>
    </w:p>
    <w:p w14:paraId="167804C9" w14:textId="77777777" w:rsidR="003A25FA" w:rsidRPr="00A96038" w:rsidRDefault="003A25FA" w:rsidP="0097091E">
      <w:pPr>
        <w:tabs>
          <w:tab w:val="left" w:pos="10170"/>
        </w:tabs>
        <w:autoSpaceDE w:val="0"/>
        <w:autoSpaceDN w:val="0"/>
        <w:adjustRightInd w:val="0"/>
        <w:spacing w:line="240" w:lineRule="atLeast"/>
        <w:rPr>
          <w:rFonts w:ascii="Times New Roman" w:hAnsi="Times New Roman"/>
        </w:rPr>
      </w:pPr>
    </w:p>
    <w:p w14:paraId="167804CA" w14:textId="77777777" w:rsidR="003A25FA" w:rsidRPr="00A96038" w:rsidRDefault="003A25FA" w:rsidP="0097091E">
      <w:pPr>
        <w:tabs>
          <w:tab w:val="left" w:pos="10170"/>
        </w:tabs>
        <w:autoSpaceDE w:val="0"/>
        <w:autoSpaceDN w:val="0"/>
        <w:adjustRightInd w:val="0"/>
        <w:spacing w:line="240" w:lineRule="atLeast"/>
        <w:rPr>
          <w:rFonts w:ascii="Times New Roman" w:hAnsi="Times New Roman"/>
        </w:rPr>
      </w:pPr>
      <w:r w:rsidRPr="00A96038">
        <w:rPr>
          <w:rFonts w:ascii="Times New Roman" w:hAnsi="Times New Roman"/>
        </w:rPr>
        <w:t xml:space="preserve">Staff recommends that CenturyLink </w:t>
      </w:r>
      <w:r w:rsidR="00C71A11">
        <w:rPr>
          <w:rFonts w:ascii="Times New Roman" w:hAnsi="Times New Roman"/>
        </w:rPr>
        <w:t xml:space="preserve">continue </w:t>
      </w:r>
      <w:r w:rsidRPr="00A96038">
        <w:rPr>
          <w:rFonts w:ascii="Times New Roman" w:hAnsi="Times New Roman"/>
        </w:rPr>
        <w:t>follow the current rule and allow every customer fifteen days from the date of bill mailing for payment. For those customers who receive electronic notice, Staff recommends that they also be allowed fifteen days for payment</w:t>
      </w:r>
      <w:r w:rsidR="00C71A11">
        <w:rPr>
          <w:rFonts w:ascii="Times New Roman" w:hAnsi="Times New Roman"/>
        </w:rPr>
        <w:t>,</w:t>
      </w:r>
      <w:r w:rsidRPr="00A96038">
        <w:rPr>
          <w:rFonts w:ascii="Times New Roman" w:hAnsi="Times New Roman"/>
        </w:rPr>
        <w:t xml:space="preserve"> consistent with the spirit of the rule.</w:t>
      </w:r>
    </w:p>
    <w:p w14:paraId="167804CB" w14:textId="77777777" w:rsidR="0097091E" w:rsidRPr="00A96038" w:rsidRDefault="0097091E" w:rsidP="00D02E98">
      <w:pPr>
        <w:tabs>
          <w:tab w:val="left" w:pos="10170"/>
        </w:tabs>
        <w:autoSpaceDE w:val="0"/>
        <w:autoSpaceDN w:val="0"/>
        <w:adjustRightInd w:val="0"/>
        <w:spacing w:line="240" w:lineRule="atLeast"/>
        <w:rPr>
          <w:rFonts w:ascii="Times New Roman" w:eastAsiaTheme="minorHAnsi" w:hAnsi="Times New Roman"/>
        </w:rPr>
      </w:pPr>
    </w:p>
    <w:p w14:paraId="167804CC" w14:textId="77777777" w:rsidR="00156F4C" w:rsidRPr="00A96038" w:rsidRDefault="00156F4C" w:rsidP="00D02E98">
      <w:pPr>
        <w:tabs>
          <w:tab w:val="left" w:pos="10170"/>
        </w:tabs>
        <w:autoSpaceDE w:val="0"/>
        <w:autoSpaceDN w:val="0"/>
        <w:adjustRightInd w:val="0"/>
        <w:spacing w:line="240" w:lineRule="atLeast"/>
        <w:rPr>
          <w:rFonts w:ascii="Times New Roman" w:eastAsiaTheme="minorHAnsi" w:hAnsi="Times New Roman"/>
        </w:rPr>
      </w:pPr>
    </w:p>
    <w:p w14:paraId="167804CD" w14:textId="77777777" w:rsidR="00156F4C" w:rsidRDefault="00156F4C" w:rsidP="00156F4C">
      <w:pPr>
        <w:rPr>
          <w:rFonts w:ascii="Times New Roman" w:hAnsi="Times New Roman"/>
          <w:b/>
          <w:u w:val="single"/>
        </w:rPr>
      </w:pPr>
      <w:r w:rsidRPr="00A96038">
        <w:rPr>
          <w:rFonts w:ascii="Times New Roman" w:hAnsi="Times New Roman"/>
          <w:b/>
          <w:u w:val="single"/>
        </w:rPr>
        <w:t>Conclusion</w:t>
      </w:r>
    </w:p>
    <w:p w14:paraId="0BC5A835" w14:textId="77777777" w:rsidR="00D82820" w:rsidRPr="00A96038" w:rsidRDefault="00D82820" w:rsidP="00156F4C">
      <w:pPr>
        <w:rPr>
          <w:rFonts w:ascii="Times New Roman" w:hAnsi="Times New Roman"/>
          <w:b/>
          <w:u w:val="single"/>
        </w:rPr>
      </w:pPr>
    </w:p>
    <w:p w14:paraId="167804CE" w14:textId="77777777" w:rsidR="00AD4465" w:rsidRPr="00A96038" w:rsidRDefault="007E7A48" w:rsidP="00D02E98">
      <w:pPr>
        <w:tabs>
          <w:tab w:val="left" w:pos="10170"/>
        </w:tabs>
        <w:autoSpaceDE w:val="0"/>
        <w:autoSpaceDN w:val="0"/>
        <w:adjustRightInd w:val="0"/>
        <w:spacing w:line="240" w:lineRule="atLeast"/>
        <w:rPr>
          <w:rFonts w:ascii="Times New Roman" w:hAnsi="Times New Roman"/>
        </w:rPr>
      </w:pPr>
      <w:r w:rsidRPr="00A96038">
        <w:rPr>
          <w:rFonts w:ascii="Times New Roman" w:hAnsi="Times New Roman"/>
        </w:rPr>
        <w:t xml:space="preserve">Based on its analysis of the company’s petition and </w:t>
      </w:r>
      <w:r w:rsidR="000767DB" w:rsidRPr="00A96038">
        <w:rPr>
          <w:rFonts w:ascii="Times New Roman" w:hAnsi="Times New Roman"/>
        </w:rPr>
        <w:t xml:space="preserve">responses to staff inquiries, staff </w:t>
      </w:r>
      <w:r w:rsidR="00503BCE" w:rsidRPr="00A96038">
        <w:rPr>
          <w:rFonts w:ascii="Times New Roman" w:hAnsi="Times New Roman"/>
        </w:rPr>
        <w:t xml:space="preserve">agrees with the company that </w:t>
      </w:r>
      <w:r w:rsidR="000767DB" w:rsidRPr="00A96038">
        <w:rPr>
          <w:rFonts w:ascii="Times New Roman" w:hAnsi="Times New Roman"/>
        </w:rPr>
        <w:t xml:space="preserve">the words “due date” could cause customers to believe action </w:t>
      </w:r>
      <w:proofErr w:type="gramStart"/>
      <w:r w:rsidR="000767DB" w:rsidRPr="00A96038">
        <w:rPr>
          <w:rFonts w:ascii="Times New Roman" w:hAnsi="Times New Roman"/>
        </w:rPr>
        <w:t>is</w:t>
      </w:r>
      <w:proofErr w:type="gramEnd"/>
      <w:r w:rsidR="000767DB" w:rsidRPr="00A96038">
        <w:rPr>
          <w:rFonts w:ascii="Times New Roman" w:hAnsi="Times New Roman"/>
        </w:rPr>
        <w:t xml:space="preserve"> required </w:t>
      </w:r>
      <w:r w:rsidR="00503BCE" w:rsidRPr="00A96038">
        <w:rPr>
          <w:rFonts w:ascii="Times New Roman" w:hAnsi="Times New Roman"/>
        </w:rPr>
        <w:t>when it is not</w:t>
      </w:r>
      <w:r w:rsidR="000767DB" w:rsidRPr="00A96038">
        <w:rPr>
          <w:rFonts w:ascii="Times New Roman" w:hAnsi="Times New Roman"/>
        </w:rPr>
        <w:t xml:space="preserve">. Staff agrees that the company’s alternative language will help to avoid such confusion. </w:t>
      </w:r>
      <w:r w:rsidR="0097091E" w:rsidRPr="00A96038">
        <w:rPr>
          <w:rFonts w:ascii="Times New Roman" w:hAnsi="Times New Roman"/>
        </w:rPr>
        <w:t>Staff therefore recommends that the exemption from the requirement that the term “due date” appear on billing statements be granted for both forms of billing (AutoPay and DPO).</w:t>
      </w:r>
    </w:p>
    <w:p w14:paraId="167804CF" w14:textId="77777777" w:rsidR="00202A29" w:rsidRPr="00A96038" w:rsidRDefault="00202A29" w:rsidP="00D02E98">
      <w:pPr>
        <w:tabs>
          <w:tab w:val="left" w:pos="10170"/>
        </w:tabs>
        <w:autoSpaceDE w:val="0"/>
        <w:autoSpaceDN w:val="0"/>
        <w:adjustRightInd w:val="0"/>
        <w:spacing w:line="240" w:lineRule="atLeast"/>
        <w:rPr>
          <w:rFonts w:ascii="Times New Roman" w:hAnsi="Times New Roman"/>
        </w:rPr>
      </w:pPr>
    </w:p>
    <w:p w14:paraId="167804D0" w14:textId="77777777" w:rsidR="00AD4465" w:rsidRPr="00A96038" w:rsidRDefault="00503BCE" w:rsidP="00D02E98">
      <w:pPr>
        <w:tabs>
          <w:tab w:val="left" w:pos="10170"/>
        </w:tabs>
        <w:autoSpaceDE w:val="0"/>
        <w:autoSpaceDN w:val="0"/>
        <w:adjustRightInd w:val="0"/>
        <w:spacing w:line="240" w:lineRule="atLeast"/>
        <w:rPr>
          <w:rFonts w:ascii="Times New Roman" w:hAnsi="Times New Roman"/>
        </w:rPr>
      </w:pPr>
      <w:r w:rsidRPr="00A96038">
        <w:rPr>
          <w:rFonts w:ascii="Times New Roman" w:hAnsi="Times New Roman"/>
        </w:rPr>
        <w:t>Staff recommends the</w:t>
      </w:r>
      <w:r w:rsidR="000767DB" w:rsidRPr="00A96038">
        <w:rPr>
          <w:rFonts w:ascii="Times New Roman" w:hAnsi="Times New Roman"/>
        </w:rPr>
        <w:t xml:space="preserve"> </w:t>
      </w:r>
      <w:r w:rsidR="00044894" w:rsidRPr="00A96038">
        <w:rPr>
          <w:rFonts w:ascii="Times New Roman" w:hAnsi="Times New Roman"/>
        </w:rPr>
        <w:t xml:space="preserve">exemption </w:t>
      </w:r>
      <w:r w:rsidR="00AD4465" w:rsidRPr="00A96038">
        <w:rPr>
          <w:rFonts w:ascii="Times New Roman" w:hAnsi="Times New Roman"/>
        </w:rPr>
        <w:t>from</w:t>
      </w:r>
      <w:r w:rsidR="00044894" w:rsidRPr="00A96038">
        <w:rPr>
          <w:rFonts w:ascii="Times New Roman" w:hAnsi="Times New Roman"/>
        </w:rPr>
        <w:t xml:space="preserve"> the 15-day</w:t>
      </w:r>
      <w:r w:rsidR="0097091E" w:rsidRPr="00A96038">
        <w:rPr>
          <w:rFonts w:ascii="Times New Roman" w:hAnsi="Times New Roman"/>
        </w:rPr>
        <w:t xml:space="preserve"> interval</w:t>
      </w:r>
      <w:r w:rsidR="00044894" w:rsidRPr="00A96038">
        <w:rPr>
          <w:rFonts w:ascii="Times New Roman" w:hAnsi="Times New Roman"/>
        </w:rPr>
        <w:t xml:space="preserve"> </w:t>
      </w:r>
      <w:r w:rsidR="0097091E" w:rsidRPr="00A96038">
        <w:rPr>
          <w:rFonts w:ascii="Times New Roman" w:hAnsi="Times New Roman"/>
        </w:rPr>
        <w:t>(</w:t>
      </w:r>
      <w:r w:rsidR="00044894" w:rsidRPr="00A96038">
        <w:rPr>
          <w:rFonts w:ascii="Times New Roman" w:hAnsi="Times New Roman"/>
        </w:rPr>
        <w:t>as it applies to the DPO option</w:t>
      </w:r>
      <w:r w:rsidR="0097091E" w:rsidRPr="00A96038">
        <w:rPr>
          <w:rFonts w:ascii="Times New Roman" w:hAnsi="Times New Roman"/>
        </w:rPr>
        <w:t>)</w:t>
      </w:r>
      <w:r w:rsidRPr="00A96038">
        <w:rPr>
          <w:rFonts w:ascii="Times New Roman" w:hAnsi="Times New Roman"/>
        </w:rPr>
        <w:t xml:space="preserve"> </w:t>
      </w:r>
      <w:r w:rsidR="00044894" w:rsidRPr="00A96038">
        <w:rPr>
          <w:rFonts w:ascii="Times New Roman" w:hAnsi="Times New Roman"/>
        </w:rPr>
        <w:t>be denied.</w:t>
      </w:r>
      <w:r w:rsidR="0097091E" w:rsidRPr="00A96038" w:rsidDel="0097091E">
        <w:rPr>
          <w:rFonts w:ascii="Times New Roman" w:hAnsi="Times New Roman"/>
        </w:rPr>
        <w:t xml:space="preserve"> </w:t>
      </w:r>
    </w:p>
    <w:sectPr w:rsidR="00AD4465" w:rsidRPr="00A96038" w:rsidSect="007C3F10">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E8B40A" w14:textId="77777777" w:rsidR="00C2383D" w:rsidRDefault="00C2383D" w:rsidP="000D7A7C">
      <w:r>
        <w:separator/>
      </w:r>
    </w:p>
  </w:endnote>
  <w:endnote w:type="continuationSeparator" w:id="0">
    <w:p w14:paraId="43CD0481" w14:textId="77777777" w:rsidR="00C2383D" w:rsidRDefault="00C2383D" w:rsidP="000D7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7804DC" w14:textId="77777777" w:rsidR="00AC78FC" w:rsidRDefault="00AC78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7804DD" w14:textId="77777777" w:rsidR="00AC78FC" w:rsidRDefault="00AC78F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7804DF" w14:textId="77777777" w:rsidR="00AC78FC" w:rsidRDefault="00AC78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B40AA4" w14:textId="77777777" w:rsidR="00C2383D" w:rsidRDefault="00C2383D" w:rsidP="000D7A7C">
      <w:r>
        <w:separator/>
      </w:r>
    </w:p>
  </w:footnote>
  <w:footnote w:type="continuationSeparator" w:id="0">
    <w:p w14:paraId="6A62BE6D" w14:textId="77777777" w:rsidR="00C2383D" w:rsidRDefault="00C2383D" w:rsidP="000D7A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7804D5" w14:textId="77777777" w:rsidR="00AC78FC" w:rsidRDefault="00AC78F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7804D6" w14:textId="77777777" w:rsidR="000D7A7C" w:rsidRDefault="000D7A7C" w:rsidP="000D7A7C">
    <w:pPr>
      <w:pStyle w:val="Header"/>
      <w:rPr>
        <w:rFonts w:ascii="Times New Roman" w:hAnsi="Times New Roman"/>
        <w:sz w:val="20"/>
        <w:szCs w:val="20"/>
      </w:rPr>
    </w:pPr>
  </w:p>
  <w:p w14:paraId="167804D7" w14:textId="77777777" w:rsidR="000D7A7C" w:rsidRPr="007C3F10" w:rsidRDefault="000D7A7C" w:rsidP="000D7A7C">
    <w:pPr>
      <w:pStyle w:val="Header"/>
      <w:rPr>
        <w:rFonts w:ascii="Times New Roman" w:hAnsi="Times New Roman"/>
        <w:sz w:val="20"/>
        <w:szCs w:val="20"/>
      </w:rPr>
    </w:pPr>
    <w:r w:rsidRPr="007C3F10">
      <w:rPr>
        <w:rFonts w:ascii="Times New Roman" w:hAnsi="Times New Roman"/>
        <w:sz w:val="20"/>
        <w:szCs w:val="20"/>
      </w:rPr>
      <w:t>Docket UT-130701</w:t>
    </w:r>
  </w:p>
  <w:p w14:paraId="167804D8" w14:textId="77777777" w:rsidR="000D7A7C" w:rsidRPr="007C3F10" w:rsidRDefault="000D7A7C" w:rsidP="000D7A7C">
    <w:pPr>
      <w:pStyle w:val="Header"/>
      <w:rPr>
        <w:rFonts w:ascii="Times New Roman" w:hAnsi="Times New Roman"/>
        <w:sz w:val="20"/>
        <w:szCs w:val="20"/>
      </w:rPr>
    </w:pPr>
    <w:r w:rsidRPr="007C3F10">
      <w:rPr>
        <w:rFonts w:ascii="Times New Roman" w:hAnsi="Times New Roman"/>
        <w:sz w:val="20"/>
        <w:szCs w:val="20"/>
      </w:rPr>
      <w:t>October 10, 2013</w:t>
    </w:r>
  </w:p>
  <w:p w14:paraId="167804D9" w14:textId="77777777" w:rsidR="000D7A7C" w:rsidRPr="007C3F10" w:rsidRDefault="000D7A7C" w:rsidP="000D7A7C">
    <w:pPr>
      <w:pStyle w:val="Header"/>
      <w:rPr>
        <w:rFonts w:ascii="Times New Roman" w:hAnsi="Times New Roman"/>
        <w:sz w:val="20"/>
        <w:szCs w:val="20"/>
      </w:rPr>
    </w:pPr>
    <w:r w:rsidRPr="007C3F10">
      <w:rPr>
        <w:rFonts w:ascii="Times New Roman" w:hAnsi="Times New Roman"/>
        <w:sz w:val="20"/>
        <w:szCs w:val="20"/>
      </w:rPr>
      <w:t xml:space="preserve">Page </w:t>
    </w:r>
    <w:r>
      <w:rPr>
        <w:rFonts w:ascii="Times New Roman" w:hAnsi="Times New Roman"/>
        <w:sz w:val="20"/>
        <w:szCs w:val="20"/>
      </w:rPr>
      <w:t>Two</w:t>
    </w:r>
  </w:p>
  <w:p w14:paraId="167804DA" w14:textId="77777777" w:rsidR="000D7A7C" w:rsidRDefault="000D7A7C" w:rsidP="000D7A7C">
    <w:pPr>
      <w:pStyle w:val="Header"/>
    </w:pPr>
  </w:p>
  <w:p w14:paraId="167804DB" w14:textId="77777777" w:rsidR="000D7A7C" w:rsidRDefault="000D7A7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7804DE" w14:textId="77777777" w:rsidR="00AC78FC" w:rsidRDefault="00AC78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6100D"/>
    <w:multiLevelType w:val="hybridMultilevel"/>
    <w:tmpl w:val="F32C77C8"/>
    <w:lvl w:ilvl="0" w:tplc="E2D49E3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E98"/>
    <w:rsid w:val="00022472"/>
    <w:rsid w:val="0002437A"/>
    <w:rsid w:val="00044894"/>
    <w:rsid w:val="000767DB"/>
    <w:rsid w:val="00082607"/>
    <w:rsid w:val="000C1F61"/>
    <w:rsid w:val="000D7A7C"/>
    <w:rsid w:val="001143F7"/>
    <w:rsid w:val="00156F4C"/>
    <w:rsid w:val="00187C2B"/>
    <w:rsid w:val="001B688D"/>
    <w:rsid w:val="00202A29"/>
    <w:rsid w:val="00291000"/>
    <w:rsid w:val="003A25FA"/>
    <w:rsid w:val="00414907"/>
    <w:rsid w:val="00503BCE"/>
    <w:rsid w:val="00556F8D"/>
    <w:rsid w:val="00562B28"/>
    <w:rsid w:val="006E1741"/>
    <w:rsid w:val="006F1E45"/>
    <w:rsid w:val="00784B34"/>
    <w:rsid w:val="007C3F10"/>
    <w:rsid w:val="007E7A48"/>
    <w:rsid w:val="009362EC"/>
    <w:rsid w:val="0097091E"/>
    <w:rsid w:val="00983E33"/>
    <w:rsid w:val="00A70676"/>
    <w:rsid w:val="00A96038"/>
    <w:rsid w:val="00AB6D1F"/>
    <w:rsid w:val="00AC78FC"/>
    <w:rsid w:val="00AD4465"/>
    <w:rsid w:val="00B204EC"/>
    <w:rsid w:val="00B97889"/>
    <w:rsid w:val="00C2383D"/>
    <w:rsid w:val="00C56C3E"/>
    <w:rsid w:val="00C71A11"/>
    <w:rsid w:val="00CF4D49"/>
    <w:rsid w:val="00D02E98"/>
    <w:rsid w:val="00D82820"/>
    <w:rsid w:val="00FA3C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49"/>
    <o:shapelayout v:ext="edit">
      <o:idmap v:ext="edit" data="1"/>
    </o:shapelayout>
  </w:shapeDefaults>
  <w:decimalSymbol w:val="."/>
  <w:listSeparator w:val=","/>
  <w14:docId w14:val="16780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2E98"/>
    <w:pPr>
      <w:spacing w:after="0" w:line="240" w:lineRule="auto"/>
    </w:pPr>
    <w:rPr>
      <w:rFonts w:ascii="Palatino Linotype" w:eastAsia="Times New Roman" w:hAnsi="Palatino Linotype"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2472"/>
    <w:rPr>
      <w:rFonts w:ascii="Tahoma" w:hAnsi="Tahoma" w:cs="Tahoma"/>
      <w:sz w:val="16"/>
      <w:szCs w:val="16"/>
    </w:rPr>
  </w:style>
  <w:style w:type="character" w:customStyle="1" w:styleId="BalloonTextChar">
    <w:name w:val="Balloon Text Char"/>
    <w:basedOn w:val="DefaultParagraphFont"/>
    <w:link w:val="BalloonText"/>
    <w:uiPriority w:val="99"/>
    <w:semiHidden/>
    <w:rsid w:val="00022472"/>
    <w:rPr>
      <w:rFonts w:ascii="Tahoma" w:eastAsia="Times New Roman" w:hAnsi="Tahoma" w:cs="Tahoma"/>
      <w:sz w:val="16"/>
      <w:szCs w:val="16"/>
    </w:rPr>
  </w:style>
  <w:style w:type="paragraph" w:styleId="ListParagraph">
    <w:name w:val="List Paragraph"/>
    <w:basedOn w:val="Normal"/>
    <w:uiPriority w:val="34"/>
    <w:qFormat/>
    <w:rsid w:val="006E1741"/>
    <w:pPr>
      <w:ind w:left="720"/>
      <w:contextualSpacing/>
    </w:pPr>
  </w:style>
  <w:style w:type="paragraph" w:styleId="Header">
    <w:name w:val="header"/>
    <w:basedOn w:val="Normal"/>
    <w:link w:val="HeaderChar"/>
    <w:uiPriority w:val="99"/>
    <w:unhideWhenUsed/>
    <w:rsid w:val="000D7A7C"/>
    <w:pPr>
      <w:tabs>
        <w:tab w:val="center" w:pos="4680"/>
        <w:tab w:val="right" w:pos="9360"/>
      </w:tabs>
    </w:pPr>
  </w:style>
  <w:style w:type="character" w:customStyle="1" w:styleId="HeaderChar">
    <w:name w:val="Header Char"/>
    <w:basedOn w:val="DefaultParagraphFont"/>
    <w:link w:val="Header"/>
    <w:uiPriority w:val="99"/>
    <w:rsid w:val="000D7A7C"/>
    <w:rPr>
      <w:rFonts w:ascii="Palatino Linotype" w:eastAsia="Times New Roman" w:hAnsi="Palatino Linotype" w:cs="Times New Roman"/>
      <w:szCs w:val="24"/>
    </w:rPr>
  </w:style>
  <w:style w:type="paragraph" w:styleId="Footer">
    <w:name w:val="footer"/>
    <w:basedOn w:val="Normal"/>
    <w:link w:val="FooterChar"/>
    <w:uiPriority w:val="99"/>
    <w:unhideWhenUsed/>
    <w:rsid w:val="000D7A7C"/>
    <w:pPr>
      <w:tabs>
        <w:tab w:val="center" w:pos="4680"/>
        <w:tab w:val="right" w:pos="9360"/>
      </w:tabs>
    </w:pPr>
  </w:style>
  <w:style w:type="character" w:customStyle="1" w:styleId="FooterChar">
    <w:name w:val="Footer Char"/>
    <w:basedOn w:val="DefaultParagraphFont"/>
    <w:link w:val="Footer"/>
    <w:uiPriority w:val="99"/>
    <w:rsid w:val="000D7A7C"/>
    <w:rPr>
      <w:rFonts w:ascii="Palatino Linotype" w:eastAsia="Times New Roman" w:hAnsi="Palatino Linotype"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2E98"/>
    <w:pPr>
      <w:spacing w:after="0" w:line="240" w:lineRule="auto"/>
    </w:pPr>
    <w:rPr>
      <w:rFonts w:ascii="Palatino Linotype" w:eastAsia="Times New Roman" w:hAnsi="Palatino Linotype"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2472"/>
    <w:rPr>
      <w:rFonts w:ascii="Tahoma" w:hAnsi="Tahoma" w:cs="Tahoma"/>
      <w:sz w:val="16"/>
      <w:szCs w:val="16"/>
    </w:rPr>
  </w:style>
  <w:style w:type="character" w:customStyle="1" w:styleId="BalloonTextChar">
    <w:name w:val="Balloon Text Char"/>
    <w:basedOn w:val="DefaultParagraphFont"/>
    <w:link w:val="BalloonText"/>
    <w:uiPriority w:val="99"/>
    <w:semiHidden/>
    <w:rsid w:val="00022472"/>
    <w:rPr>
      <w:rFonts w:ascii="Tahoma" w:eastAsia="Times New Roman" w:hAnsi="Tahoma" w:cs="Tahoma"/>
      <w:sz w:val="16"/>
      <w:szCs w:val="16"/>
    </w:rPr>
  </w:style>
  <w:style w:type="paragraph" w:styleId="ListParagraph">
    <w:name w:val="List Paragraph"/>
    <w:basedOn w:val="Normal"/>
    <w:uiPriority w:val="34"/>
    <w:qFormat/>
    <w:rsid w:val="006E1741"/>
    <w:pPr>
      <w:ind w:left="720"/>
      <w:contextualSpacing/>
    </w:pPr>
  </w:style>
  <w:style w:type="paragraph" w:styleId="Header">
    <w:name w:val="header"/>
    <w:basedOn w:val="Normal"/>
    <w:link w:val="HeaderChar"/>
    <w:uiPriority w:val="99"/>
    <w:unhideWhenUsed/>
    <w:rsid w:val="000D7A7C"/>
    <w:pPr>
      <w:tabs>
        <w:tab w:val="center" w:pos="4680"/>
        <w:tab w:val="right" w:pos="9360"/>
      </w:tabs>
    </w:pPr>
  </w:style>
  <w:style w:type="character" w:customStyle="1" w:styleId="HeaderChar">
    <w:name w:val="Header Char"/>
    <w:basedOn w:val="DefaultParagraphFont"/>
    <w:link w:val="Header"/>
    <w:uiPriority w:val="99"/>
    <w:rsid w:val="000D7A7C"/>
    <w:rPr>
      <w:rFonts w:ascii="Palatino Linotype" w:eastAsia="Times New Roman" w:hAnsi="Palatino Linotype" w:cs="Times New Roman"/>
      <w:szCs w:val="24"/>
    </w:rPr>
  </w:style>
  <w:style w:type="paragraph" w:styleId="Footer">
    <w:name w:val="footer"/>
    <w:basedOn w:val="Normal"/>
    <w:link w:val="FooterChar"/>
    <w:uiPriority w:val="99"/>
    <w:unhideWhenUsed/>
    <w:rsid w:val="000D7A7C"/>
    <w:pPr>
      <w:tabs>
        <w:tab w:val="center" w:pos="4680"/>
        <w:tab w:val="right" w:pos="9360"/>
      </w:tabs>
    </w:pPr>
  </w:style>
  <w:style w:type="character" w:customStyle="1" w:styleId="FooterChar">
    <w:name w:val="Footer Char"/>
    <w:basedOn w:val="DefaultParagraphFont"/>
    <w:link w:val="Footer"/>
    <w:uiPriority w:val="99"/>
    <w:rsid w:val="000D7A7C"/>
    <w:rPr>
      <w:rFonts w:ascii="Palatino Linotype" w:eastAsia="Times New Roman" w:hAnsi="Palatino Linotype"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9215893">
      <w:bodyDiv w:val="1"/>
      <w:marLeft w:val="0"/>
      <w:marRight w:val="0"/>
      <w:marTop w:val="0"/>
      <w:marBottom w:val="0"/>
      <w:divBdr>
        <w:top w:val="none" w:sz="0" w:space="0" w:color="auto"/>
        <w:left w:val="none" w:sz="0" w:space="0" w:color="auto"/>
        <w:bottom w:val="none" w:sz="0" w:space="0" w:color="auto"/>
        <w:right w:val="none" w:sz="0" w:space="0" w:color="auto"/>
      </w:divBdr>
      <w:divsChild>
        <w:div w:id="1646086959">
          <w:marLeft w:val="150"/>
          <w:marRight w:val="0"/>
          <w:marTop w:val="0"/>
          <w:marBottom w:val="0"/>
          <w:divBdr>
            <w:top w:val="none" w:sz="0" w:space="0" w:color="auto"/>
            <w:left w:val="none" w:sz="0" w:space="0" w:color="auto"/>
            <w:bottom w:val="none" w:sz="0" w:space="0" w:color="auto"/>
            <w:right w:val="none" w:sz="0" w:space="0" w:color="auto"/>
          </w:divBdr>
          <w:divsChild>
            <w:div w:id="174680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3854739ED60A14CAF950365A71D539A" ma:contentTypeVersion="135" ma:contentTypeDescription="" ma:contentTypeScope="" ma:versionID="8999d76ae09abb48427632cfb44755e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refix xmlns="dc463f71-b30c-4ab2-9473-d307f9d35888">UT</Prefix>
    <DocumentSetType xmlns="dc463f71-b30c-4ab2-9473-d307f9d35888">Open Meeting Memo</DocumentSetType>
    <IsConfidential xmlns="dc463f71-b30c-4ab2-9473-d307f9d35888">false</IsConfidential>
    <AgendaOrder xmlns="dc463f71-b30c-4ab2-9473-d307f9d35888">false</AgendaOrder>
    <CaseType xmlns="dc463f71-b30c-4ab2-9473-d307f9d35888">Petition for Exemption</CaseType>
    <IndustryCode xmlns="dc463f71-b30c-4ab2-9473-d307f9d35888">170</IndustryCode>
    <CaseStatus xmlns="dc463f71-b30c-4ab2-9473-d307f9d35888">Closed</CaseStatus>
    <OpenedDate xmlns="dc463f71-b30c-4ab2-9473-d307f9d35888">2013-05-06T07:00:00+00:00</OpenedDate>
    <Date1 xmlns="dc463f71-b30c-4ab2-9473-d307f9d35888">2013-10-10T07:00:00+00:00</Date1>
    <IsDocumentOrder xmlns="dc463f71-b30c-4ab2-9473-d307f9d35888" xsi:nil="true"/>
    <IsHighlyConfidential xmlns="dc463f71-b30c-4ab2-9473-d307f9d35888">false</IsHighlyConfidential>
    <CaseCompanyNames xmlns="dc463f71-b30c-4ab2-9473-d307f9d35888">Qwest Corporation</CaseCompanyNames>
    <DocketNumber xmlns="dc463f71-b30c-4ab2-9473-d307f9d35888">130701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1DD6B4-B3C3-4878-ABCD-CC362F541150}"/>
</file>

<file path=customXml/itemProps2.xml><?xml version="1.0" encoding="utf-8"?>
<ds:datastoreItem xmlns:ds="http://schemas.openxmlformats.org/officeDocument/2006/customXml" ds:itemID="{F72DE965-A1E7-47F4-B8D4-18AA60EAE855}"/>
</file>

<file path=customXml/itemProps3.xml><?xml version="1.0" encoding="utf-8"?>
<ds:datastoreItem xmlns:ds="http://schemas.openxmlformats.org/officeDocument/2006/customXml" ds:itemID="{40DB5169-8DD3-487B-9099-D189A864EF21}"/>
</file>

<file path=customXml/itemProps4.xml><?xml version="1.0" encoding="utf-8"?>
<ds:datastoreItem xmlns:ds="http://schemas.openxmlformats.org/officeDocument/2006/customXml" ds:itemID="{B98C7D52-D397-4091-90DB-91C503D8B3F8}"/>
</file>

<file path=customXml/itemProps5.xml><?xml version="1.0" encoding="utf-8"?>
<ds:datastoreItem xmlns:ds="http://schemas.openxmlformats.org/officeDocument/2006/customXml" ds:itemID="{44044418-66DC-4858-9812-0FE7775FEDAC}"/>
</file>

<file path=docProps/app.xml><?xml version="1.0" encoding="utf-8"?>
<Properties xmlns="http://schemas.openxmlformats.org/officeDocument/2006/extended-properties" xmlns:vt="http://schemas.openxmlformats.org/officeDocument/2006/docPropsVTypes">
  <Template>Normal.dotm</Template>
  <TotalTime>0</TotalTime>
  <Pages>2</Pages>
  <Words>528</Words>
  <Characters>3011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UT-130701 Memo</vt:lpstr>
    </vt:vector>
  </TitlesOfParts>
  <LinksUpToDate>false</LinksUpToDate>
  <CharactersWithSpaces>3532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UT-130701 Memo</dc:title>
  <dc:creator/>
  <cp:lastModifiedBy/>
  <cp:revision>1</cp:revision>
  <dcterms:created xsi:type="dcterms:W3CDTF">2013-10-08T19:46:00Z</dcterms:created>
  <dcterms:modified xsi:type="dcterms:W3CDTF">2013-10-08T19:46:00Z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0x0101006E56B4D1795A2E4DB2F0B01679ED314A00C3854739ED60A14CAF950365A71D539A</vt:lpwstr>
  </property>
  <property fmtid="{D5CDD505-2E9C-101B-9397-08002B2CF9AE}" pid="3" name="_docset_NoMedatataSyncRequired">
    <vt:lpwstr>False</vt:lpwstr>
  </property>
</Properties>
</file>