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222" w:rsidRDefault="00323222" w:rsidP="00323222">
      <w:pPr>
        <w:pStyle w:val="NoSpacing"/>
        <w:jc w:val="center"/>
        <w:rPr>
          <w:sz w:val="14"/>
        </w:rPr>
      </w:pPr>
      <w:bookmarkStart w:id="0" w:name="_GoBack"/>
      <w:bookmarkEnd w:id="0"/>
      <w:r>
        <w:rPr>
          <w:noProof/>
        </w:rPr>
        <w:drawing>
          <wp:inline distT="0" distB="0" distL="0" distR="0" wp14:anchorId="1047028F" wp14:editId="0F39DE4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323222" w:rsidRDefault="00323222" w:rsidP="00323222">
      <w:pPr>
        <w:pStyle w:val="NoSpacing"/>
        <w:jc w:val="center"/>
        <w:rPr>
          <w:rFonts w:ascii="Arial" w:hAnsi="Arial"/>
          <w:b/>
          <w:color w:val="008000"/>
          <w:sz w:val="18"/>
        </w:rPr>
      </w:pPr>
    </w:p>
    <w:p w:rsidR="00323222" w:rsidRDefault="00323222" w:rsidP="00323222">
      <w:pPr>
        <w:pStyle w:val="NoSpacing"/>
        <w:spacing w:after="80"/>
        <w:jc w:val="center"/>
        <w:rPr>
          <w:rFonts w:ascii="Arial" w:hAnsi="Arial"/>
          <w:b/>
          <w:color w:val="008000"/>
          <w:sz w:val="18"/>
        </w:rPr>
      </w:pPr>
      <w:r>
        <w:rPr>
          <w:rFonts w:ascii="Arial" w:hAnsi="Arial"/>
          <w:b/>
          <w:color w:val="008000"/>
          <w:sz w:val="18"/>
        </w:rPr>
        <w:t>STATE OF WASHINGTON</w:t>
      </w:r>
    </w:p>
    <w:p w:rsidR="00323222" w:rsidRDefault="00323222" w:rsidP="00323222">
      <w:pPr>
        <w:pStyle w:val="NoSpacing"/>
        <w:spacing w:after="80"/>
        <w:jc w:val="center"/>
        <w:rPr>
          <w:rFonts w:ascii="Arial" w:hAnsi="Arial"/>
          <w:color w:val="008000"/>
          <w:sz w:val="28"/>
        </w:rPr>
      </w:pPr>
      <w:r>
        <w:rPr>
          <w:rFonts w:ascii="Arial" w:hAnsi="Arial"/>
          <w:color w:val="008000"/>
          <w:sz w:val="28"/>
        </w:rPr>
        <w:t>UTILITIES AND TRANSPORTATION COMMISSION</w:t>
      </w:r>
    </w:p>
    <w:p w:rsidR="00323222" w:rsidRDefault="00323222" w:rsidP="00323222">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323222" w:rsidRDefault="00323222" w:rsidP="00323222">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AA68BD" w:rsidRPr="00323222" w:rsidRDefault="00AA68BD" w:rsidP="00AE126B">
      <w:pPr>
        <w:autoSpaceDE w:val="0"/>
        <w:autoSpaceDN w:val="0"/>
        <w:adjustRightInd w:val="0"/>
        <w:spacing w:line="264" w:lineRule="auto"/>
        <w:jc w:val="center"/>
        <w:outlineLvl w:val="2"/>
        <w:rPr>
          <w:rFonts w:ascii="Times New Roman" w:hAnsi="Times New Roman"/>
          <w:color w:val="000000"/>
          <w:sz w:val="25"/>
          <w:szCs w:val="25"/>
        </w:rPr>
      </w:pPr>
    </w:p>
    <w:p w:rsidR="006051B3" w:rsidRPr="00323222" w:rsidRDefault="000A639A" w:rsidP="00AE126B">
      <w:pPr>
        <w:autoSpaceDE w:val="0"/>
        <w:autoSpaceDN w:val="0"/>
        <w:adjustRightInd w:val="0"/>
        <w:spacing w:line="264" w:lineRule="auto"/>
        <w:jc w:val="center"/>
        <w:outlineLvl w:val="2"/>
        <w:rPr>
          <w:rFonts w:ascii="Times New Roman" w:hAnsi="Times New Roman"/>
          <w:color w:val="000000"/>
          <w:sz w:val="25"/>
          <w:szCs w:val="25"/>
        </w:rPr>
      </w:pPr>
      <w:r w:rsidRPr="00323222">
        <w:rPr>
          <w:rFonts w:ascii="Times New Roman" w:hAnsi="Times New Roman"/>
          <w:color w:val="000000"/>
          <w:sz w:val="25"/>
          <w:szCs w:val="25"/>
        </w:rPr>
        <w:t>August 2</w:t>
      </w:r>
      <w:r w:rsidR="00323222">
        <w:rPr>
          <w:rFonts w:ascii="Times New Roman" w:hAnsi="Times New Roman"/>
          <w:color w:val="000000"/>
          <w:sz w:val="25"/>
          <w:szCs w:val="25"/>
        </w:rPr>
        <w:t>1</w:t>
      </w:r>
      <w:r w:rsidR="00846616" w:rsidRPr="00323222">
        <w:rPr>
          <w:rFonts w:ascii="Times New Roman" w:hAnsi="Times New Roman"/>
          <w:color w:val="000000"/>
          <w:sz w:val="25"/>
          <w:szCs w:val="25"/>
        </w:rPr>
        <w:t>, 2013</w:t>
      </w:r>
    </w:p>
    <w:p w:rsidR="006051B3" w:rsidRPr="00323222" w:rsidRDefault="006051B3" w:rsidP="00AE126B">
      <w:pPr>
        <w:autoSpaceDE w:val="0"/>
        <w:autoSpaceDN w:val="0"/>
        <w:adjustRightInd w:val="0"/>
        <w:spacing w:line="264" w:lineRule="auto"/>
        <w:jc w:val="center"/>
        <w:outlineLvl w:val="0"/>
        <w:rPr>
          <w:rFonts w:ascii="Times New Roman" w:hAnsi="Times New Roman"/>
          <w:bCs/>
          <w:color w:val="000000"/>
          <w:sz w:val="25"/>
          <w:szCs w:val="25"/>
        </w:rPr>
      </w:pPr>
    </w:p>
    <w:p w:rsidR="00AA68BD" w:rsidRPr="00323222" w:rsidRDefault="00AA68BD" w:rsidP="00AE126B">
      <w:pPr>
        <w:autoSpaceDE w:val="0"/>
        <w:autoSpaceDN w:val="0"/>
        <w:adjustRightInd w:val="0"/>
        <w:spacing w:line="264" w:lineRule="auto"/>
        <w:jc w:val="center"/>
        <w:outlineLvl w:val="0"/>
        <w:rPr>
          <w:rFonts w:ascii="Times New Roman" w:hAnsi="Times New Roman"/>
          <w:bCs/>
          <w:color w:val="000000"/>
          <w:sz w:val="25"/>
          <w:szCs w:val="25"/>
        </w:rPr>
      </w:pPr>
    </w:p>
    <w:p w:rsidR="00966C88" w:rsidRPr="00323222" w:rsidRDefault="00966C88" w:rsidP="00966C88">
      <w:pPr>
        <w:spacing w:line="264" w:lineRule="auto"/>
        <w:jc w:val="center"/>
        <w:rPr>
          <w:rFonts w:ascii="Times New Roman" w:hAnsi="Times New Roman"/>
          <w:b/>
          <w:bCs/>
          <w:sz w:val="25"/>
          <w:szCs w:val="25"/>
        </w:rPr>
      </w:pPr>
      <w:r w:rsidRPr="00323222">
        <w:rPr>
          <w:rFonts w:ascii="Times New Roman" w:hAnsi="Times New Roman"/>
          <w:b/>
          <w:bCs/>
          <w:sz w:val="25"/>
          <w:szCs w:val="25"/>
        </w:rPr>
        <w:t>NOTICE OF OPPORTUNITY TO SUBMIT WRITTEN COMMENTS</w:t>
      </w:r>
    </w:p>
    <w:p w:rsidR="00966C88" w:rsidRPr="00323222" w:rsidRDefault="00966C88" w:rsidP="00966C88">
      <w:pPr>
        <w:spacing w:line="264" w:lineRule="auto"/>
        <w:jc w:val="center"/>
        <w:rPr>
          <w:rFonts w:ascii="Times New Roman" w:hAnsi="Times New Roman"/>
          <w:b/>
          <w:bCs/>
          <w:sz w:val="25"/>
          <w:szCs w:val="25"/>
        </w:rPr>
      </w:pPr>
      <w:r w:rsidRPr="00323222">
        <w:rPr>
          <w:rFonts w:ascii="Times New Roman" w:hAnsi="Times New Roman"/>
          <w:b/>
          <w:bCs/>
          <w:sz w:val="25"/>
          <w:szCs w:val="25"/>
        </w:rPr>
        <w:t>ON PROPOSED RULES</w:t>
      </w:r>
    </w:p>
    <w:p w:rsidR="00966C88" w:rsidRPr="00323222" w:rsidRDefault="00966C88" w:rsidP="00966C88">
      <w:pPr>
        <w:spacing w:line="264" w:lineRule="auto"/>
        <w:jc w:val="center"/>
        <w:rPr>
          <w:rFonts w:ascii="Times New Roman" w:hAnsi="Times New Roman"/>
          <w:b/>
          <w:bCs/>
          <w:sz w:val="25"/>
          <w:szCs w:val="25"/>
        </w:rPr>
      </w:pPr>
      <w:r w:rsidRPr="00323222">
        <w:rPr>
          <w:rFonts w:ascii="Times New Roman" w:hAnsi="Times New Roman"/>
          <w:b/>
          <w:bCs/>
          <w:sz w:val="25"/>
          <w:szCs w:val="25"/>
        </w:rPr>
        <w:t xml:space="preserve">(By </w:t>
      </w:r>
      <w:r w:rsidR="008A5F2C" w:rsidRPr="00323222">
        <w:rPr>
          <w:rFonts w:ascii="Times New Roman" w:hAnsi="Times New Roman"/>
          <w:b/>
          <w:bCs/>
          <w:color w:val="000000"/>
          <w:sz w:val="25"/>
          <w:szCs w:val="25"/>
        </w:rPr>
        <w:t>Monday</w:t>
      </w:r>
      <w:r w:rsidRPr="00323222">
        <w:rPr>
          <w:rFonts w:ascii="Times New Roman" w:hAnsi="Times New Roman"/>
          <w:b/>
          <w:bCs/>
          <w:color w:val="000000"/>
          <w:sz w:val="25"/>
          <w:szCs w:val="25"/>
        </w:rPr>
        <w:t>, September 23, 2013</w:t>
      </w:r>
      <w:r w:rsidRPr="00323222">
        <w:rPr>
          <w:rFonts w:ascii="Times New Roman" w:hAnsi="Times New Roman"/>
          <w:b/>
          <w:bCs/>
          <w:sz w:val="25"/>
          <w:szCs w:val="25"/>
        </w:rPr>
        <w:t>)</w:t>
      </w:r>
    </w:p>
    <w:p w:rsidR="00966C88" w:rsidRPr="00323222" w:rsidRDefault="00966C88" w:rsidP="00966C88">
      <w:pPr>
        <w:spacing w:line="264" w:lineRule="auto"/>
        <w:jc w:val="center"/>
        <w:rPr>
          <w:rFonts w:ascii="Times New Roman" w:hAnsi="Times New Roman"/>
          <w:b/>
          <w:bCs/>
          <w:sz w:val="25"/>
          <w:szCs w:val="25"/>
        </w:rPr>
      </w:pPr>
      <w:r w:rsidRPr="00323222">
        <w:rPr>
          <w:rFonts w:ascii="Times New Roman" w:hAnsi="Times New Roman"/>
          <w:b/>
          <w:bCs/>
          <w:sz w:val="25"/>
          <w:szCs w:val="25"/>
        </w:rPr>
        <w:t>and</w:t>
      </w:r>
    </w:p>
    <w:p w:rsidR="00966C88" w:rsidRPr="00323222" w:rsidRDefault="00966C88" w:rsidP="00966C88">
      <w:pPr>
        <w:spacing w:line="264" w:lineRule="auto"/>
        <w:jc w:val="center"/>
        <w:rPr>
          <w:rFonts w:ascii="Times New Roman" w:hAnsi="Times New Roman"/>
          <w:b/>
          <w:bCs/>
          <w:sz w:val="25"/>
          <w:szCs w:val="25"/>
        </w:rPr>
      </w:pPr>
      <w:r w:rsidRPr="00323222">
        <w:rPr>
          <w:rFonts w:ascii="Times New Roman" w:hAnsi="Times New Roman"/>
          <w:b/>
          <w:bCs/>
          <w:sz w:val="25"/>
          <w:szCs w:val="25"/>
        </w:rPr>
        <w:t>NOTICE OF PROPOSED RULE ADOPTION HEARING</w:t>
      </w:r>
    </w:p>
    <w:p w:rsidR="00966C88" w:rsidRPr="00323222" w:rsidRDefault="00966C88" w:rsidP="00966C88">
      <w:pPr>
        <w:autoSpaceDE w:val="0"/>
        <w:autoSpaceDN w:val="0"/>
        <w:adjustRightInd w:val="0"/>
        <w:spacing w:line="264" w:lineRule="auto"/>
        <w:jc w:val="center"/>
        <w:outlineLvl w:val="0"/>
        <w:rPr>
          <w:rFonts w:ascii="Times New Roman" w:hAnsi="Times New Roman"/>
          <w:b/>
          <w:bCs/>
          <w:color w:val="000000"/>
          <w:sz w:val="25"/>
          <w:szCs w:val="25"/>
        </w:rPr>
      </w:pPr>
      <w:r w:rsidRPr="00323222">
        <w:rPr>
          <w:rFonts w:ascii="Times New Roman" w:hAnsi="Times New Roman"/>
          <w:b/>
          <w:bCs/>
          <w:sz w:val="25"/>
          <w:szCs w:val="25"/>
        </w:rPr>
        <w:t xml:space="preserve">(Set for </w:t>
      </w:r>
      <w:r w:rsidR="00CA0679" w:rsidRPr="00323222">
        <w:rPr>
          <w:rFonts w:ascii="Times New Roman" w:hAnsi="Times New Roman"/>
          <w:b/>
          <w:bCs/>
          <w:sz w:val="25"/>
          <w:szCs w:val="25"/>
        </w:rPr>
        <w:t>Friday</w:t>
      </w:r>
      <w:r w:rsidRPr="00323222">
        <w:rPr>
          <w:rFonts w:ascii="Times New Roman" w:hAnsi="Times New Roman"/>
          <w:b/>
          <w:bCs/>
          <w:sz w:val="25"/>
          <w:szCs w:val="25"/>
        </w:rPr>
        <w:t>, October 1</w:t>
      </w:r>
      <w:r w:rsidR="00CA0679" w:rsidRPr="00323222">
        <w:rPr>
          <w:rFonts w:ascii="Times New Roman" w:hAnsi="Times New Roman"/>
          <w:b/>
          <w:bCs/>
          <w:sz w:val="25"/>
          <w:szCs w:val="25"/>
        </w:rPr>
        <w:t>1</w:t>
      </w:r>
      <w:r w:rsidRPr="00323222">
        <w:rPr>
          <w:rFonts w:ascii="Times New Roman" w:hAnsi="Times New Roman"/>
          <w:b/>
          <w:bCs/>
          <w:sz w:val="25"/>
          <w:szCs w:val="25"/>
        </w:rPr>
        <w:t xml:space="preserve">, 2013, at </w:t>
      </w:r>
      <w:r w:rsidR="00CA0679" w:rsidRPr="00323222">
        <w:rPr>
          <w:rFonts w:ascii="Times New Roman" w:hAnsi="Times New Roman"/>
          <w:b/>
          <w:bCs/>
          <w:sz w:val="25"/>
          <w:szCs w:val="25"/>
        </w:rPr>
        <w:t>9:00 a.m</w:t>
      </w:r>
      <w:r w:rsidRPr="00323222">
        <w:rPr>
          <w:rFonts w:ascii="Times New Roman" w:hAnsi="Times New Roman"/>
          <w:b/>
          <w:bCs/>
          <w:sz w:val="25"/>
          <w:szCs w:val="25"/>
        </w:rPr>
        <w:t>.)</w:t>
      </w:r>
    </w:p>
    <w:p w:rsidR="00966C88" w:rsidRPr="00323222" w:rsidRDefault="00966C88" w:rsidP="00AE126B">
      <w:pPr>
        <w:autoSpaceDE w:val="0"/>
        <w:autoSpaceDN w:val="0"/>
        <w:adjustRightInd w:val="0"/>
        <w:spacing w:line="264" w:lineRule="auto"/>
        <w:jc w:val="center"/>
        <w:outlineLvl w:val="0"/>
        <w:rPr>
          <w:rFonts w:ascii="Times New Roman" w:hAnsi="Times New Roman"/>
          <w:b/>
          <w:bCs/>
          <w:color w:val="000000"/>
          <w:sz w:val="25"/>
          <w:szCs w:val="25"/>
        </w:rPr>
      </w:pPr>
    </w:p>
    <w:p w:rsidR="00846616" w:rsidRPr="00323222" w:rsidRDefault="00B50A4A" w:rsidP="00AE126B">
      <w:pPr>
        <w:pStyle w:val="BodyTextIndent2"/>
        <w:spacing w:line="264" w:lineRule="auto"/>
        <w:rPr>
          <w:rFonts w:ascii="Times New Roman" w:hAnsi="Times New Roman"/>
          <w:color w:val="000000"/>
          <w:sz w:val="25"/>
          <w:szCs w:val="25"/>
        </w:rPr>
      </w:pPr>
      <w:r w:rsidRPr="00323222">
        <w:rPr>
          <w:rFonts w:ascii="Times New Roman" w:hAnsi="Times New Roman"/>
          <w:color w:val="000000"/>
          <w:sz w:val="25"/>
          <w:szCs w:val="25"/>
        </w:rPr>
        <w:t xml:space="preserve">RE: </w:t>
      </w:r>
      <w:r w:rsidRPr="00323222">
        <w:rPr>
          <w:rFonts w:ascii="Times New Roman" w:hAnsi="Times New Roman"/>
          <w:color w:val="000000"/>
          <w:sz w:val="25"/>
          <w:szCs w:val="25"/>
        </w:rPr>
        <w:tab/>
      </w:r>
      <w:r w:rsidR="00CB136A" w:rsidRPr="00323222">
        <w:rPr>
          <w:rFonts w:ascii="Times New Roman" w:hAnsi="Times New Roman"/>
          <w:color w:val="000000"/>
          <w:sz w:val="25"/>
          <w:szCs w:val="25"/>
        </w:rPr>
        <w:t xml:space="preserve">Rulemaking to </w:t>
      </w:r>
      <w:r w:rsidR="00806BBC" w:rsidRPr="00323222">
        <w:rPr>
          <w:rFonts w:ascii="Times New Roman" w:hAnsi="Times New Roman"/>
          <w:color w:val="000000"/>
          <w:sz w:val="25"/>
          <w:szCs w:val="25"/>
        </w:rPr>
        <w:t xml:space="preserve">Revise </w:t>
      </w:r>
      <w:r w:rsidR="00846616" w:rsidRPr="00323222">
        <w:rPr>
          <w:rFonts w:ascii="Times New Roman" w:hAnsi="Times New Roman"/>
          <w:color w:val="000000"/>
          <w:sz w:val="25"/>
          <w:szCs w:val="25"/>
        </w:rPr>
        <w:t>Common Carrier Rules WAC 480-14 and</w:t>
      </w:r>
    </w:p>
    <w:p w:rsidR="00942FE1" w:rsidRPr="00323222" w:rsidRDefault="00806BBC" w:rsidP="00846616">
      <w:pPr>
        <w:pStyle w:val="BodyTextIndent2"/>
        <w:spacing w:line="264" w:lineRule="auto"/>
        <w:ind w:firstLine="720"/>
        <w:rPr>
          <w:rFonts w:ascii="Times New Roman" w:hAnsi="Times New Roman"/>
          <w:color w:val="000000"/>
          <w:sz w:val="25"/>
          <w:szCs w:val="25"/>
        </w:rPr>
      </w:pPr>
      <w:r w:rsidRPr="00323222">
        <w:rPr>
          <w:rFonts w:ascii="Times New Roman" w:hAnsi="Times New Roman"/>
          <w:color w:val="000000"/>
          <w:sz w:val="25"/>
          <w:szCs w:val="25"/>
        </w:rPr>
        <w:t>Household Goods Carrier Rules WAC 480-15</w:t>
      </w:r>
    </w:p>
    <w:p w:rsidR="00B50A4A" w:rsidRPr="00323222" w:rsidRDefault="00846616" w:rsidP="00AE126B">
      <w:pPr>
        <w:pStyle w:val="BodyTextIndent2"/>
        <w:spacing w:line="264" w:lineRule="auto"/>
        <w:ind w:left="2160" w:hanging="1440"/>
        <w:rPr>
          <w:rFonts w:ascii="Times New Roman" w:hAnsi="Times New Roman"/>
          <w:sz w:val="25"/>
          <w:szCs w:val="25"/>
        </w:rPr>
      </w:pPr>
      <w:r w:rsidRPr="00323222">
        <w:rPr>
          <w:rFonts w:ascii="Times New Roman" w:hAnsi="Times New Roman"/>
          <w:sz w:val="25"/>
          <w:szCs w:val="25"/>
        </w:rPr>
        <w:t>Docket TV-130079</w:t>
      </w:r>
    </w:p>
    <w:p w:rsidR="006051B3" w:rsidRPr="00323222" w:rsidRDefault="006051B3" w:rsidP="00AE126B">
      <w:pPr>
        <w:autoSpaceDE w:val="0"/>
        <w:autoSpaceDN w:val="0"/>
        <w:adjustRightInd w:val="0"/>
        <w:spacing w:line="264" w:lineRule="auto"/>
        <w:rPr>
          <w:rFonts w:ascii="Times New Roman" w:hAnsi="Times New Roman"/>
          <w:color w:val="000000"/>
          <w:sz w:val="25"/>
          <w:szCs w:val="25"/>
        </w:rPr>
      </w:pPr>
    </w:p>
    <w:p w:rsidR="006051B3" w:rsidRPr="00323222" w:rsidRDefault="006051B3" w:rsidP="00AE126B">
      <w:pPr>
        <w:autoSpaceDE w:val="0"/>
        <w:autoSpaceDN w:val="0"/>
        <w:adjustRightInd w:val="0"/>
        <w:spacing w:line="264" w:lineRule="auto"/>
        <w:rPr>
          <w:rFonts w:ascii="Times New Roman" w:hAnsi="Times New Roman"/>
          <w:color w:val="000000"/>
          <w:sz w:val="25"/>
          <w:szCs w:val="25"/>
        </w:rPr>
      </w:pPr>
      <w:r w:rsidRPr="00323222">
        <w:rPr>
          <w:rFonts w:ascii="Times New Roman" w:hAnsi="Times New Roman"/>
          <w:color w:val="000000"/>
          <w:sz w:val="25"/>
          <w:szCs w:val="25"/>
        </w:rPr>
        <w:t>TO ALL INTERESTED PERSONS:</w:t>
      </w:r>
    </w:p>
    <w:p w:rsidR="006051B3" w:rsidRPr="00323222" w:rsidRDefault="006051B3" w:rsidP="00AE126B">
      <w:pPr>
        <w:autoSpaceDE w:val="0"/>
        <w:autoSpaceDN w:val="0"/>
        <w:adjustRightInd w:val="0"/>
        <w:spacing w:line="264" w:lineRule="auto"/>
        <w:rPr>
          <w:rFonts w:ascii="Times New Roman" w:hAnsi="Times New Roman"/>
          <w:color w:val="000000"/>
          <w:sz w:val="25"/>
          <w:szCs w:val="25"/>
        </w:rPr>
      </w:pPr>
    </w:p>
    <w:p w:rsidR="00966C88" w:rsidRPr="00323222" w:rsidRDefault="006C3FB4" w:rsidP="00966C88">
      <w:pPr>
        <w:spacing w:line="264" w:lineRule="auto"/>
        <w:rPr>
          <w:rFonts w:ascii="Times New Roman" w:hAnsi="Times New Roman"/>
          <w:iCs/>
          <w:sz w:val="25"/>
          <w:szCs w:val="25"/>
        </w:rPr>
      </w:pPr>
      <w:r w:rsidRPr="00323222">
        <w:rPr>
          <w:rFonts w:ascii="Times New Roman" w:hAnsi="Times New Roman"/>
          <w:iCs/>
          <w:sz w:val="25"/>
          <w:szCs w:val="25"/>
        </w:rPr>
        <w:t>This letter informs you of the progress</w:t>
      </w:r>
      <w:r w:rsidRPr="00323222">
        <w:rPr>
          <w:rFonts w:ascii="Times New Roman" w:hAnsi="Times New Roman"/>
          <w:sz w:val="25"/>
          <w:szCs w:val="25"/>
        </w:rPr>
        <w:t xml:space="preserve"> </w:t>
      </w:r>
      <w:r w:rsidR="00DA30A1" w:rsidRPr="00323222">
        <w:rPr>
          <w:rFonts w:ascii="Times New Roman" w:hAnsi="Times New Roman"/>
          <w:sz w:val="25"/>
          <w:szCs w:val="25"/>
        </w:rPr>
        <w:t xml:space="preserve">made concerning </w:t>
      </w:r>
      <w:r w:rsidRPr="00323222">
        <w:rPr>
          <w:rFonts w:ascii="Times New Roman" w:hAnsi="Times New Roman"/>
          <w:sz w:val="25"/>
          <w:szCs w:val="25"/>
        </w:rPr>
        <w:t>the possible adoption of proposed revisions to WAC 480-</w:t>
      </w:r>
      <w:r w:rsidR="00DA30A1" w:rsidRPr="00323222">
        <w:rPr>
          <w:rFonts w:ascii="Times New Roman" w:hAnsi="Times New Roman"/>
          <w:sz w:val="25"/>
          <w:szCs w:val="25"/>
        </w:rPr>
        <w:t>14, Common Carriers</w:t>
      </w:r>
      <w:r w:rsidR="005F590C" w:rsidRPr="00323222">
        <w:rPr>
          <w:rFonts w:ascii="Times New Roman" w:hAnsi="Times New Roman"/>
          <w:sz w:val="25"/>
          <w:szCs w:val="25"/>
        </w:rPr>
        <w:t>, and WAC 480-15, Household Goods Carriers</w:t>
      </w:r>
      <w:r w:rsidRPr="00323222">
        <w:rPr>
          <w:rFonts w:ascii="Times New Roman" w:hAnsi="Times New Roman"/>
          <w:sz w:val="25"/>
          <w:szCs w:val="25"/>
        </w:rPr>
        <w:t xml:space="preserve">. </w:t>
      </w:r>
      <w:r w:rsidRPr="00323222">
        <w:rPr>
          <w:rFonts w:ascii="Times New Roman" w:hAnsi="Times New Roman"/>
          <w:iCs/>
          <w:sz w:val="25"/>
          <w:szCs w:val="25"/>
        </w:rPr>
        <w:t>This letter also provides notice of an opportunity to file written comments on the proposed rule amendments and to participate in the</w:t>
      </w:r>
      <w:r w:rsidR="005F590C" w:rsidRPr="00323222">
        <w:rPr>
          <w:rFonts w:ascii="Times New Roman" w:hAnsi="Times New Roman"/>
          <w:iCs/>
          <w:sz w:val="25"/>
          <w:szCs w:val="25"/>
        </w:rPr>
        <w:t xml:space="preserve"> formal</w:t>
      </w:r>
      <w:r w:rsidRPr="00323222">
        <w:rPr>
          <w:rFonts w:ascii="Times New Roman" w:hAnsi="Times New Roman"/>
          <w:iCs/>
          <w:sz w:val="25"/>
          <w:szCs w:val="25"/>
        </w:rPr>
        <w:t xml:space="preserve"> rule adoption hearing scheduled for </w:t>
      </w:r>
      <w:r w:rsidR="00CA0679" w:rsidRPr="00323222">
        <w:rPr>
          <w:rFonts w:ascii="Times New Roman" w:hAnsi="Times New Roman"/>
          <w:iCs/>
          <w:sz w:val="25"/>
          <w:szCs w:val="25"/>
        </w:rPr>
        <w:t>9:00 a.</w:t>
      </w:r>
      <w:r w:rsidRPr="00323222">
        <w:rPr>
          <w:rFonts w:ascii="Times New Roman" w:hAnsi="Times New Roman"/>
          <w:iCs/>
          <w:sz w:val="25"/>
          <w:szCs w:val="25"/>
        </w:rPr>
        <w:t xml:space="preserve">m. on </w:t>
      </w:r>
      <w:r w:rsidR="00CA0679" w:rsidRPr="00323222">
        <w:rPr>
          <w:rFonts w:ascii="Times New Roman" w:hAnsi="Times New Roman"/>
          <w:iCs/>
          <w:sz w:val="25"/>
          <w:szCs w:val="25"/>
        </w:rPr>
        <w:t>Friday</w:t>
      </w:r>
      <w:r w:rsidRPr="00323222">
        <w:rPr>
          <w:rFonts w:ascii="Times New Roman" w:hAnsi="Times New Roman"/>
          <w:iCs/>
          <w:sz w:val="25"/>
          <w:szCs w:val="25"/>
        </w:rPr>
        <w:t xml:space="preserve">, </w:t>
      </w:r>
      <w:r w:rsidR="0010081A" w:rsidRPr="00323222">
        <w:rPr>
          <w:rFonts w:ascii="Times New Roman" w:hAnsi="Times New Roman"/>
          <w:iCs/>
          <w:sz w:val="25"/>
          <w:szCs w:val="25"/>
        </w:rPr>
        <w:t>October 1</w:t>
      </w:r>
      <w:r w:rsidR="00CA0679" w:rsidRPr="00323222">
        <w:rPr>
          <w:rFonts w:ascii="Times New Roman" w:hAnsi="Times New Roman"/>
          <w:iCs/>
          <w:sz w:val="25"/>
          <w:szCs w:val="25"/>
        </w:rPr>
        <w:t>1</w:t>
      </w:r>
      <w:r w:rsidRPr="00323222">
        <w:rPr>
          <w:rFonts w:ascii="Times New Roman" w:hAnsi="Times New Roman"/>
          <w:iCs/>
          <w:sz w:val="25"/>
          <w:szCs w:val="25"/>
        </w:rPr>
        <w:t>, 2013</w:t>
      </w:r>
      <w:r w:rsidR="0010081A" w:rsidRPr="00323222">
        <w:rPr>
          <w:rFonts w:ascii="Times New Roman" w:hAnsi="Times New Roman"/>
          <w:iCs/>
          <w:sz w:val="25"/>
          <w:szCs w:val="25"/>
        </w:rPr>
        <w:t>.</w:t>
      </w:r>
    </w:p>
    <w:p w:rsidR="00AE126B" w:rsidRPr="00323222" w:rsidRDefault="00942FE1" w:rsidP="00AE126B">
      <w:pPr>
        <w:spacing w:line="264" w:lineRule="auto"/>
        <w:rPr>
          <w:rFonts w:ascii="Times New Roman" w:hAnsi="Times New Roman"/>
          <w:sz w:val="25"/>
          <w:szCs w:val="25"/>
        </w:rPr>
      </w:pPr>
      <w:r w:rsidRPr="00323222">
        <w:rPr>
          <w:rFonts w:ascii="Times New Roman" w:hAnsi="Times New Roman"/>
          <w:sz w:val="25"/>
          <w:szCs w:val="25"/>
        </w:rPr>
        <w:t xml:space="preserve">  </w:t>
      </w:r>
    </w:p>
    <w:p w:rsidR="00806BBC" w:rsidRPr="00323222" w:rsidRDefault="0010081A" w:rsidP="00AE126B">
      <w:pPr>
        <w:spacing w:line="264" w:lineRule="auto"/>
        <w:rPr>
          <w:rFonts w:ascii="Times New Roman" w:hAnsi="Times New Roman"/>
          <w:sz w:val="25"/>
          <w:szCs w:val="25"/>
        </w:rPr>
      </w:pPr>
      <w:r w:rsidRPr="00323222">
        <w:rPr>
          <w:rFonts w:ascii="Times New Roman" w:hAnsi="Times New Roman"/>
          <w:sz w:val="25"/>
          <w:szCs w:val="25"/>
        </w:rPr>
        <w:t>On August 2</w:t>
      </w:r>
      <w:r w:rsidR="00323222">
        <w:rPr>
          <w:rFonts w:ascii="Times New Roman" w:hAnsi="Times New Roman"/>
          <w:sz w:val="25"/>
          <w:szCs w:val="25"/>
        </w:rPr>
        <w:t>0</w:t>
      </w:r>
      <w:r w:rsidRPr="00323222">
        <w:rPr>
          <w:rFonts w:ascii="Times New Roman" w:hAnsi="Times New Roman"/>
          <w:sz w:val="25"/>
          <w:szCs w:val="25"/>
        </w:rPr>
        <w:t>, 2013, t</w:t>
      </w:r>
      <w:r w:rsidR="00846616" w:rsidRPr="00323222">
        <w:rPr>
          <w:rFonts w:ascii="Times New Roman" w:hAnsi="Times New Roman"/>
          <w:sz w:val="25"/>
          <w:szCs w:val="25"/>
        </w:rPr>
        <w:t>he</w:t>
      </w:r>
      <w:r w:rsidRPr="00323222">
        <w:rPr>
          <w:rFonts w:ascii="Times New Roman" w:hAnsi="Times New Roman"/>
          <w:sz w:val="25"/>
          <w:szCs w:val="25"/>
        </w:rPr>
        <w:t xml:space="preserve"> Washington Utilities and Transportation Commission (</w:t>
      </w:r>
      <w:r w:rsidR="00846616" w:rsidRPr="00323222">
        <w:rPr>
          <w:rFonts w:ascii="Times New Roman" w:hAnsi="Times New Roman"/>
          <w:sz w:val="25"/>
          <w:szCs w:val="25"/>
        </w:rPr>
        <w:t>Commission</w:t>
      </w:r>
      <w:r w:rsidRPr="00323222">
        <w:rPr>
          <w:rFonts w:ascii="Times New Roman" w:hAnsi="Times New Roman"/>
          <w:sz w:val="25"/>
          <w:szCs w:val="25"/>
        </w:rPr>
        <w:t xml:space="preserve">) filed a Notice of Proposed Rulemaking (CR-102) with the Office of the Code Reviser. The proposed rules would allow </w:t>
      </w:r>
      <w:r w:rsidR="00846616" w:rsidRPr="00323222">
        <w:rPr>
          <w:rFonts w:ascii="Times New Roman" w:hAnsi="Times New Roman"/>
          <w:sz w:val="25"/>
          <w:szCs w:val="25"/>
        </w:rPr>
        <w:t xml:space="preserve">the Commission </w:t>
      </w:r>
      <w:r w:rsidRPr="00323222">
        <w:rPr>
          <w:rFonts w:ascii="Times New Roman" w:hAnsi="Times New Roman"/>
          <w:sz w:val="25"/>
          <w:szCs w:val="25"/>
        </w:rPr>
        <w:t>to</w:t>
      </w:r>
      <w:r w:rsidR="00846616" w:rsidRPr="00323222">
        <w:rPr>
          <w:rFonts w:ascii="Times New Roman" w:hAnsi="Times New Roman"/>
          <w:sz w:val="25"/>
          <w:szCs w:val="25"/>
        </w:rPr>
        <w:t xml:space="preserve"> cancel a carrier’s operating authority for failure to maintain required liability insurance without first suspending the carrier’s operating authority. </w:t>
      </w:r>
      <w:r w:rsidR="007C4854" w:rsidRPr="00323222">
        <w:rPr>
          <w:rFonts w:ascii="Times New Roman" w:hAnsi="Times New Roman"/>
          <w:sz w:val="25"/>
          <w:szCs w:val="25"/>
        </w:rPr>
        <w:t>T</w:t>
      </w:r>
      <w:r w:rsidR="0028690E" w:rsidRPr="00323222">
        <w:rPr>
          <w:rFonts w:ascii="Times New Roman" w:hAnsi="Times New Roman"/>
          <w:sz w:val="25"/>
          <w:szCs w:val="25"/>
        </w:rPr>
        <w:t xml:space="preserve">he Commission </w:t>
      </w:r>
      <w:r w:rsidR="007C4854" w:rsidRPr="00323222">
        <w:rPr>
          <w:rFonts w:ascii="Times New Roman" w:hAnsi="Times New Roman"/>
          <w:sz w:val="25"/>
          <w:szCs w:val="25"/>
        </w:rPr>
        <w:t>also proposes to make a number of minor corrections and clarifications, as well as the following changes to the rules:</w:t>
      </w:r>
    </w:p>
    <w:p w:rsidR="007C4854" w:rsidRPr="00323222" w:rsidRDefault="007C4854" w:rsidP="00AE126B">
      <w:pPr>
        <w:spacing w:line="264" w:lineRule="auto"/>
        <w:rPr>
          <w:rFonts w:ascii="Times New Roman" w:hAnsi="Times New Roman"/>
          <w:sz w:val="25"/>
          <w:szCs w:val="25"/>
        </w:rPr>
      </w:pPr>
    </w:p>
    <w:p w:rsidR="007C4854" w:rsidRPr="00323222" w:rsidRDefault="007C4854" w:rsidP="007C4854">
      <w:pPr>
        <w:pStyle w:val="ListParagraph"/>
        <w:numPr>
          <w:ilvl w:val="0"/>
          <w:numId w:val="17"/>
        </w:numPr>
        <w:spacing w:before="0" w:beforeAutospacing="0" w:after="0"/>
        <w:rPr>
          <w:rFonts w:ascii="Times New Roman" w:hAnsi="Times New Roman"/>
          <w:sz w:val="25"/>
          <w:szCs w:val="25"/>
        </w:rPr>
      </w:pPr>
      <w:r w:rsidRPr="00323222">
        <w:rPr>
          <w:rFonts w:ascii="Times New Roman" w:hAnsi="Times New Roman"/>
          <w:sz w:val="25"/>
          <w:szCs w:val="25"/>
        </w:rPr>
        <w:t>WAC 480-15-186 and 480-15-187: Clarify the requirements a carrier must meet to receive new authority and to transfer control of existing authority.</w:t>
      </w:r>
    </w:p>
    <w:p w:rsidR="007C4854" w:rsidRPr="00323222" w:rsidRDefault="007C4854" w:rsidP="007C4854">
      <w:pPr>
        <w:pStyle w:val="ListParagraph"/>
        <w:spacing w:before="0" w:beforeAutospacing="0" w:after="0"/>
        <w:rPr>
          <w:rFonts w:ascii="Times New Roman" w:hAnsi="Times New Roman"/>
          <w:sz w:val="25"/>
          <w:szCs w:val="25"/>
        </w:rPr>
      </w:pPr>
    </w:p>
    <w:p w:rsidR="007C4854" w:rsidRPr="00323222" w:rsidRDefault="007C4854" w:rsidP="007C4854">
      <w:pPr>
        <w:pStyle w:val="ListParagraph"/>
        <w:numPr>
          <w:ilvl w:val="0"/>
          <w:numId w:val="17"/>
        </w:numPr>
        <w:spacing w:before="0" w:beforeAutospacing="0" w:after="0"/>
        <w:rPr>
          <w:rFonts w:ascii="Times New Roman" w:hAnsi="Times New Roman"/>
          <w:sz w:val="25"/>
          <w:szCs w:val="25"/>
        </w:rPr>
      </w:pPr>
      <w:r w:rsidRPr="00323222">
        <w:rPr>
          <w:rFonts w:ascii="Times New Roman" w:hAnsi="Times New Roman"/>
          <w:sz w:val="25"/>
          <w:szCs w:val="25"/>
        </w:rPr>
        <w:lastRenderedPageBreak/>
        <w:t>WAC 480-15-302: Remove the words “Washington state” from the requirement for a “valid Washington state driver’s license”</w:t>
      </w:r>
      <w:r w:rsidR="00725D1D" w:rsidRPr="00323222">
        <w:rPr>
          <w:rFonts w:ascii="Times New Roman" w:hAnsi="Times New Roman"/>
          <w:sz w:val="25"/>
          <w:szCs w:val="25"/>
        </w:rPr>
        <w:t>;</w:t>
      </w:r>
      <w:r w:rsidRPr="00323222">
        <w:rPr>
          <w:rFonts w:ascii="Times New Roman" w:hAnsi="Times New Roman"/>
          <w:sz w:val="25"/>
          <w:szCs w:val="25"/>
        </w:rPr>
        <w:t xml:space="preserve"> and add “or government-issued photo identification card.”</w:t>
      </w:r>
    </w:p>
    <w:p w:rsidR="007C4854" w:rsidRPr="00323222" w:rsidRDefault="007C4854" w:rsidP="007C4854">
      <w:pPr>
        <w:pStyle w:val="ListParagraph"/>
        <w:rPr>
          <w:rFonts w:ascii="Times New Roman" w:hAnsi="Times New Roman"/>
          <w:sz w:val="25"/>
          <w:szCs w:val="25"/>
        </w:rPr>
      </w:pPr>
    </w:p>
    <w:p w:rsidR="007C4854" w:rsidRPr="00323222" w:rsidRDefault="007C4854" w:rsidP="007C4854">
      <w:pPr>
        <w:pStyle w:val="ListParagraph"/>
        <w:numPr>
          <w:ilvl w:val="0"/>
          <w:numId w:val="17"/>
        </w:numPr>
        <w:spacing w:before="0" w:beforeAutospacing="0" w:after="0"/>
        <w:rPr>
          <w:rFonts w:ascii="Times New Roman" w:hAnsi="Times New Roman"/>
          <w:sz w:val="25"/>
          <w:szCs w:val="25"/>
        </w:rPr>
      </w:pPr>
      <w:r w:rsidRPr="00323222">
        <w:rPr>
          <w:rFonts w:ascii="Times New Roman" w:hAnsi="Times New Roman"/>
          <w:sz w:val="25"/>
          <w:szCs w:val="25"/>
        </w:rPr>
        <w:t xml:space="preserve">WAC 480-15-590 and WAC 480-15-600: To be consistent with bus and solid waste rules, move all the language for vehicle leasing into one rule; add the requirement that the driver must comply with all safety and controlled substance rules; and remove the requirement for </w:t>
      </w:r>
      <w:r w:rsidR="006B2ACB">
        <w:rPr>
          <w:rFonts w:ascii="Times New Roman" w:hAnsi="Times New Roman"/>
          <w:sz w:val="25"/>
          <w:szCs w:val="25"/>
        </w:rPr>
        <w:t>C</w:t>
      </w:r>
      <w:r w:rsidRPr="00323222">
        <w:rPr>
          <w:rFonts w:ascii="Times New Roman" w:hAnsi="Times New Roman"/>
          <w:sz w:val="25"/>
          <w:szCs w:val="25"/>
        </w:rPr>
        <w:t>ommission approval before entering into a lease.</w:t>
      </w:r>
    </w:p>
    <w:p w:rsidR="007C4854" w:rsidRPr="00323222" w:rsidRDefault="007C4854" w:rsidP="007C4854">
      <w:pPr>
        <w:pStyle w:val="ListParagraph"/>
        <w:rPr>
          <w:rFonts w:ascii="Times New Roman" w:hAnsi="Times New Roman"/>
          <w:sz w:val="25"/>
          <w:szCs w:val="25"/>
        </w:rPr>
      </w:pPr>
    </w:p>
    <w:p w:rsidR="007C4854" w:rsidRPr="00323222" w:rsidRDefault="007C4854" w:rsidP="007C4854">
      <w:pPr>
        <w:pStyle w:val="ListParagraph"/>
        <w:numPr>
          <w:ilvl w:val="0"/>
          <w:numId w:val="17"/>
        </w:numPr>
        <w:spacing w:before="0" w:beforeAutospacing="0" w:after="0"/>
        <w:rPr>
          <w:rFonts w:ascii="Times New Roman" w:hAnsi="Times New Roman"/>
          <w:sz w:val="25"/>
          <w:szCs w:val="25"/>
        </w:rPr>
      </w:pPr>
      <w:r w:rsidRPr="00323222">
        <w:rPr>
          <w:rFonts w:ascii="Times New Roman" w:hAnsi="Times New Roman"/>
          <w:sz w:val="25"/>
          <w:szCs w:val="25"/>
        </w:rPr>
        <w:t xml:space="preserve">WAC 480-15-302(8): Add “assault” to the list of crimes for which </w:t>
      </w:r>
      <w:r w:rsidRPr="00323222">
        <w:rPr>
          <w:rFonts w:ascii="Times New Roman" w:eastAsia="Times New Roman" w:hAnsi="Times New Roman"/>
          <w:sz w:val="25"/>
          <w:szCs w:val="25"/>
        </w:rPr>
        <w:t xml:space="preserve">the Commission may deny an application for </w:t>
      </w:r>
      <w:r w:rsidR="00257263" w:rsidRPr="00323222">
        <w:rPr>
          <w:rFonts w:ascii="Times New Roman" w:eastAsia="Times New Roman" w:hAnsi="Times New Roman"/>
          <w:sz w:val="25"/>
          <w:szCs w:val="25"/>
        </w:rPr>
        <w:t xml:space="preserve">provisional </w:t>
      </w:r>
      <w:r w:rsidRPr="00323222">
        <w:rPr>
          <w:rFonts w:ascii="Times New Roman" w:eastAsia="Times New Roman" w:hAnsi="Times New Roman"/>
          <w:sz w:val="25"/>
          <w:szCs w:val="25"/>
        </w:rPr>
        <w:t xml:space="preserve">operating authority. Add a provision for the Commission to determine if the nature or extent of any crime over five years prior would likely interfere with the proper operation of a household goods company and if so, allow the Commission to deny the </w:t>
      </w:r>
      <w:r w:rsidR="00257263" w:rsidRPr="00323222">
        <w:rPr>
          <w:rFonts w:ascii="Times New Roman" w:eastAsia="Times New Roman" w:hAnsi="Times New Roman"/>
          <w:sz w:val="25"/>
          <w:szCs w:val="25"/>
        </w:rPr>
        <w:t xml:space="preserve">provisional </w:t>
      </w:r>
      <w:r w:rsidRPr="00323222">
        <w:rPr>
          <w:rFonts w:ascii="Times New Roman" w:eastAsia="Times New Roman" w:hAnsi="Times New Roman"/>
          <w:sz w:val="25"/>
          <w:szCs w:val="25"/>
        </w:rPr>
        <w:t>application.</w:t>
      </w:r>
    </w:p>
    <w:p w:rsidR="007C4854" w:rsidRPr="00323222" w:rsidRDefault="007C4854" w:rsidP="007C4854">
      <w:pPr>
        <w:pStyle w:val="ListParagraph"/>
        <w:rPr>
          <w:rFonts w:ascii="Times New Roman" w:hAnsi="Times New Roman"/>
          <w:sz w:val="25"/>
          <w:szCs w:val="25"/>
        </w:rPr>
      </w:pPr>
    </w:p>
    <w:p w:rsidR="007C4854" w:rsidRPr="00323222" w:rsidRDefault="007C4854" w:rsidP="007C4854">
      <w:pPr>
        <w:pStyle w:val="ListParagraph"/>
        <w:numPr>
          <w:ilvl w:val="0"/>
          <w:numId w:val="17"/>
        </w:numPr>
        <w:spacing w:before="0" w:beforeAutospacing="0" w:after="0"/>
        <w:rPr>
          <w:rFonts w:ascii="Times New Roman" w:hAnsi="Times New Roman"/>
          <w:sz w:val="25"/>
          <w:szCs w:val="25"/>
        </w:rPr>
      </w:pPr>
      <w:r w:rsidRPr="00323222">
        <w:rPr>
          <w:rFonts w:ascii="Times New Roman" w:hAnsi="Times New Roman"/>
          <w:sz w:val="25"/>
          <w:szCs w:val="25"/>
        </w:rPr>
        <w:t xml:space="preserve">WAC 480-15-305(1)(b): Limit the provisional period to 18 months </w:t>
      </w:r>
      <w:r w:rsidRPr="00323222">
        <w:rPr>
          <w:rFonts w:ascii="Times New Roman" w:eastAsia="Times New Roman" w:hAnsi="Times New Roman"/>
          <w:sz w:val="25"/>
          <w:szCs w:val="25"/>
        </w:rPr>
        <w:t xml:space="preserve">unless the </w:t>
      </w:r>
      <w:r w:rsidR="006B2ACB">
        <w:rPr>
          <w:rFonts w:ascii="Times New Roman" w:eastAsia="Times New Roman" w:hAnsi="Times New Roman"/>
          <w:sz w:val="25"/>
          <w:szCs w:val="25"/>
        </w:rPr>
        <w:t>C</w:t>
      </w:r>
      <w:r w:rsidRPr="00323222">
        <w:rPr>
          <w:rFonts w:ascii="Times New Roman" w:eastAsia="Times New Roman" w:hAnsi="Times New Roman"/>
          <w:sz w:val="25"/>
          <w:szCs w:val="25"/>
        </w:rPr>
        <w:t>ommission determines that for good cause</w:t>
      </w:r>
      <w:r w:rsidR="006B2ACB">
        <w:rPr>
          <w:rFonts w:ascii="Times New Roman" w:eastAsia="Times New Roman" w:hAnsi="Times New Roman"/>
          <w:sz w:val="25"/>
          <w:szCs w:val="25"/>
        </w:rPr>
        <w:t xml:space="preserve"> that</w:t>
      </w:r>
      <w:r w:rsidRPr="00323222">
        <w:rPr>
          <w:rFonts w:ascii="Times New Roman" w:eastAsia="Times New Roman" w:hAnsi="Times New Roman"/>
          <w:sz w:val="25"/>
          <w:szCs w:val="25"/>
        </w:rPr>
        <w:t xml:space="preserve"> the provisional period should be extended beyond 18 months. Good cause may include, among other circumstances, a carrier that has not yet made an intrastate move or a carrier that has not yet achieved a satisfactory safety rating but is making substantial progress toward a satisfactory rating.</w:t>
      </w:r>
    </w:p>
    <w:p w:rsidR="007C4854" w:rsidRPr="00323222" w:rsidRDefault="007C4854" w:rsidP="007C4854">
      <w:pPr>
        <w:pStyle w:val="ListParagraph"/>
        <w:rPr>
          <w:rFonts w:ascii="Times New Roman" w:hAnsi="Times New Roman"/>
          <w:sz w:val="25"/>
          <w:szCs w:val="25"/>
        </w:rPr>
      </w:pPr>
    </w:p>
    <w:p w:rsidR="00257263" w:rsidRPr="00323222" w:rsidRDefault="007C4854" w:rsidP="00257263">
      <w:pPr>
        <w:pStyle w:val="ListParagraph"/>
        <w:numPr>
          <w:ilvl w:val="0"/>
          <w:numId w:val="17"/>
        </w:numPr>
        <w:spacing w:before="0" w:beforeAutospacing="0" w:after="0"/>
        <w:rPr>
          <w:rFonts w:ascii="Times New Roman" w:hAnsi="Times New Roman"/>
          <w:sz w:val="25"/>
          <w:szCs w:val="25"/>
        </w:rPr>
      </w:pPr>
      <w:r w:rsidRPr="00323222">
        <w:rPr>
          <w:rFonts w:ascii="Times New Roman" w:hAnsi="Times New Roman"/>
          <w:sz w:val="25"/>
          <w:szCs w:val="25"/>
        </w:rPr>
        <w:t xml:space="preserve">WAC 480-15-305(1)(d): Add “assault” to the list of crimes for which </w:t>
      </w:r>
      <w:r w:rsidR="00257263" w:rsidRPr="00323222">
        <w:rPr>
          <w:rFonts w:ascii="Times New Roman" w:eastAsia="Times New Roman" w:hAnsi="Times New Roman"/>
          <w:sz w:val="25"/>
          <w:szCs w:val="25"/>
        </w:rPr>
        <w:t>the Commission may deny an application for permanent operating authority</w:t>
      </w:r>
      <w:r w:rsidRPr="00323222">
        <w:rPr>
          <w:rFonts w:ascii="Times New Roman" w:eastAsia="Times New Roman" w:hAnsi="Times New Roman"/>
          <w:sz w:val="25"/>
          <w:szCs w:val="25"/>
        </w:rPr>
        <w:t>.</w:t>
      </w:r>
      <w:r w:rsidR="00257263" w:rsidRPr="00323222">
        <w:rPr>
          <w:rFonts w:ascii="Times New Roman" w:eastAsia="Times New Roman" w:hAnsi="Times New Roman"/>
          <w:sz w:val="25"/>
          <w:szCs w:val="25"/>
        </w:rPr>
        <w:t xml:space="preserve"> Add a provision for the Commission to determine if the nature or extent of any crime over five years prior would likely interfere with the proper operation of a household goods company and if so, allow the Commission to deny the permanent application.</w:t>
      </w:r>
    </w:p>
    <w:p w:rsidR="00257263" w:rsidRPr="00323222" w:rsidRDefault="00257263" w:rsidP="00257263">
      <w:pPr>
        <w:pStyle w:val="ListParagraph"/>
        <w:rPr>
          <w:rFonts w:ascii="Times New Roman" w:hAnsi="Times New Roman"/>
          <w:sz w:val="25"/>
          <w:szCs w:val="25"/>
        </w:rPr>
      </w:pPr>
    </w:p>
    <w:p w:rsidR="00257263" w:rsidRPr="00323222" w:rsidRDefault="007C4854" w:rsidP="00257263">
      <w:pPr>
        <w:pStyle w:val="ListParagraph"/>
        <w:numPr>
          <w:ilvl w:val="0"/>
          <w:numId w:val="17"/>
        </w:numPr>
        <w:spacing w:before="0" w:beforeAutospacing="0" w:after="0"/>
        <w:rPr>
          <w:rFonts w:ascii="Times New Roman" w:hAnsi="Times New Roman"/>
          <w:sz w:val="25"/>
          <w:szCs w:val="25"/>
        </w:rPr>
      </w:pPr>
      <w:r w:rsidRPr="00323222">
        <w:rPr>
          <w:rFonts w:ascii="Times New Roman" w:hAnsi="Times New Roman"/>
          <w:sz w:val="25"/>
          <w:szCs w:val="25"/>
        </w:rPr>
        <w:t xml:space="preserve">WAC 480-15-430(1)(g) and WAC 480-15-450(1)(j): Both rules revised so that the </w:t>
      </w:r>
      <w:r w:rsidR="006B2ACB">
        <w:rPr>
          <w:rFonts w:ascii="Times New Roman" w:hAnsi="Times New Roman"/>
          <w:sz w:val="25"/>
          <w:szCs w:val="25"/>
        </w:rPr>
        <w:t>C</w:t>
      </w:r>
      <w:r w:rsidRPr="00323222">
        <w:rPr>
          <w:rFonts w:ascii="Times New Roman" w:hAnsi="Times New Roman"/>
          <w:sz w:val="25"/>
          <w:szCs w:val="25"/>
        </w:rPr>
        <w:t>ommission may involuntarily suspend or cancel a carrier that failed to meet the requirements for a criminal background check for prospective employees in accordance with WAC 480-15-555 (see #</w:t>
      </w:r>
      <w:r w:rsidR="00257263" w:rsidRPr="00323222">
        <w:rPr>
          <w:rFonts w:ascii="Times New Roman" w:hAnsi="Times New Roman"/>
          <w:sz w:val="25"/>
          <w:szCs w:val="25"/>
        </w:rPr>
        <w:t>8</w:t>
      </w:r>
      <w:r w:rsidRPr="00323222">
        <w:rPr>
          <w:rFonts w:ascii="Times New Roman" w:hAnsi="Times New Roman"/>
          <w:sz w:val="25"/>
          <w:szCs w:val="25"/>
        </w:rPr>
        <w:t>, below).</w:t>
      </w:r>
    </w:p>
    <w:p w:rsidR="00257263" w:rsidRPr="00323222" w:rsidRDefault="00257263" w:rsidP="00257263">
      <w:pPr>
        <w:pStyle w:val="ListParagraph"/>
        <w:rPr>
          <w:rFonts w:ascii="Times New Roman" w:hAnsi="Times New Roman"/>
          <w:sz w:val="25"/>
          <w:szCs w:val="25"/>
        </w:rPr>
      </w:pPr>
    </w:p>
    <w:p w:rsidR="007C4854" w:rsidRPr="00323222" w:rsidRDefault="007C4854" w:rsidP="00257263">
      <w:pPr>
        <w:pStyle w:val="ListParagraph"/>
        <w:numPr>
          <w:ilvl w:val="0"/>
          <w:numId w:val="17"/>
        </w:numPr>
        <w:spacing w:before="0" w:beforeAutospacing="0" w:after="0"/>
        <w:rPr>
          <w:rFonts w:ascii="Times New Roman" w:hAnsi="Times New Roman"/>
          <w:sz w:val="25"/>
          <w:szCs w:val="25"/>
        </w:rPr>
      </w:pPr>
      <w:r w:rsidRPr="00323222">
        <w:rPr>
          <w:rFonts w:ascii="Times New Roman" w:hAnsi="Times New Roman"/>
          <w:sz w:val="25"/>
          <w:szCs w:val="25"/>
        </w:rPr>
        <w:t>WAC 480-15-555: Add language that requires existing carriers to:</w:t>
      </w:r>
    </w:p>
    <w:p w:rsidR="00257263" w:rsidRPr="00323222" w:rsidRDefault="007C4854" w:rsidP="00257263">
      <w:pPr>
        <w:pStyle w:val="ListParagraph"/>
        <w:numPr>
          <w:ilvl w:val="0"/>
          <w:numId w:val="13"/>
        </w:numPr>
        <w:rPr>
          <w:rFonts w:ascii="Times New Roman" w:hAnsi="Times New Roman"/>
          <w:sz w:val="25"/>
          <w:szCs w:val="25"/>
        </w:rPr>
      </w:pPr>
      <w:r w:rsidRPr="00323222">
        <w:rPr>
          <w:rFonts w:ascii="Times New Roman" w:hAnsi="Times New Roman"/>
          <w:sz w:val="25"/>
          <w:szCs w:val="25"/>
        </w:rPr>
        <w:t>Complete a criminal background check on every prospective employee.</w:t>
      </w:r>
    </w:p>
    <w:p w:rsidR="00257263" w:rsidRPr="00323222" w:rsidRDefault="007C4854" w:rsidP="00257263">
      <w:pPr>
        <w:pStyle w:val="ListParagraph"/>
        <w:numPr>
          <w:ilvl w:val="0"/>
          <w:numId w:val="13"/>
        </w:numPr>
        <w:rPr>
          <w:rFonts w:ascii="Times New Roman" w:hAnsi="Times New Roman"/>
          <w:sz w:val="25"/>
          <w:szCs w:val="25"/>
        </w:rPr>
      </w:pPr>
      <w:r w:rsidRPr="00323222">
        <w:rPr>
          <w:rFonts w:ascii="Times New Roman" w:hAnsi="Times New Roman"/>
          <w:sz w:val="25"/>
          <w:szCs w:val="25"/>
        </w:rPr>
        <w:t>Maintain a copy of the background check for the period of the person’s employment plus three years.</w:t>
      </w:r>
    </w:p>
    <w:p w:rsidR="007C4854" w:rsidRPr="00323222" w:rsidRDefault="007C4854" w:rsidP="00257263">
      <w:pPr>
        <w:pStyle w:val="ListParagraph"/>
        <w:numPr>
          <w:ilvl w:val="0"/>
          <w:numId w:val="13"/>
        </w:numPr>
        <w:rPr>
          <w:rFonts w:ascii="Times New Roman" w:hAnsi="Times New Roman"/>
          <w:sz w:val="25"/>
          <w:szCs w:val="25"/>
        </w:rPr>
      </w:pPr>
      <w:r w:rsidRPr="00323222">
        <w:rPr>
          <w:rFonts w:ascii="Times New Roman" w:hAnsi="Times New Roman"/>
          <w:sz w:val="25"/>
          <w:szCs w:val="25"/>
        </w:rPr>
        <w:t xml:space="preserve">Refuse to employ a person who has been convicted of </w:t>
      </w:r>
      <w:r w:rsidRPr="00323222">
        <w:rPr>
          <w:rFonts w:ascii="Times New Roman" w:eastAsia="Times New Roman" w:hAnsi="Times New Roman"/>
          <w:sz w:val="25"/>
          <w:szCs w:val="25"/>
        </w:rPr>
        <w:t>any crime involving theft, burglary,</w:t>
      </w:r>
      <w:r w:rsidR="00725D1D" w:rsidRPr="00323222">
        <w:rPr>
          <w:rFonts w:ascii="Times New Roman" w:eastAsia="Times New Roman" w:hAnsi="Times New Roman"/>
          <w:sz w:val="25"/>
          <w:szCs w:val="25"/>
        </w:rPr>
        <w:t xml:space="preserve"> assault,</w:t>
      </w:r>
      <w:r w:rsidRPr="00323222">
        <w:rPr>
          <w:rFonts w:ascii="Times New Roman" w:eastAsia="Times New Roman" w:hAnsi="Times New Roman"/>
          <w:sz w:val="25"/>
          <w:szCs w:val="25"/>
        </w:rPr>
        <w:t xml:space="preserve"> sexual misconduct, identity theft, fraud, false statements, or the manufacture, sale</w:t>
      </w:r>
      <w:r w:rsidR="006B2ACB">
        <w:rPr>
          <w:rFonts w:ascii="Times New Roman" w:eastAsia="Times New Roman" w:hAnsi="Times New Roman"/>
          <w:sz w:val="25"/>
          <w:szCs w:val="25"/>
        </w:rPr>
        <w:t>,</w:t>
      </w:r>
      <w:r w:rsidRPr="00323222">
        <w:rPr>
          <w:rFonts w:ascii="Times New Roman" w:eastAsia="Times New Roman" w:hAnsi="Times New Roman"/>
          <w:sz w:val="25"/>
          <w:szCs w:val="25"/>
        </w:rPr>
        <w:t xml:space="preserve"> or distribution of a controlled substance within the past </w:t>
      </w:r>
      <w:r w:rsidR="00257263" w:rsidRPr="00323222">
        <w:rPr>
          <w:rFonts w:ascii="Times New Roman" w:eastAsia="Times New Roman" w:hAnsi="Times New Roman"/>
          <w:sz w:val="25"/>
          <w:szCs w:val="25"/>
        </w:rPr>
        <w:t>five</w:t>
      </w:r>
      <w:r w:rsidRPr="00323222">
        <w:rPr>
          <w:rFonts w:ascii="Times New Roman" w:eastAsia="Times New Roman" w:hAnsi="Times New Roman"/>
          <w:sz w:val="25"/>
          <w:szCs w:val="25"/>
        </w:rPr>
        <w:t xml:space="preserve"> years.</w:t>
      </w:r>
    </w:p>
    <w:p w:rsidR="008134F9" w:rsidRPr="00323222" w:rsidRDefault="008134F9" w:rsidP="008134F9">
      <w:pPr>
        <w:pStyle w:val="ListParagraph"/>
        <w:ind w:left="1080"/>
        <w:rPr>
          <w:rFonts w:ascii="Times New Roman" w:hAnsi="Times New Roman"/>
          <w:sz w:val="25"/>
          <w:szCs w:val="25"/>
        </w:rPr>
      </w:pPr>
    </w:p>
    <w:p w:rsidR="007C4854" w:rsidRPr="00323222" w:rsidRDefault="007C4854" w:rsidP="008134F9">
      <w:pPr>
        <w:pStyle w:val="ListParagraph"/>
        <w:numPr>
          <w:ilvl w:val="0"/>
          <w:numId w:val="17"/>
        </w:numPr>
        <w:rPr>
          <w:rFonts w:ascii="Times New Roman" w:hAnsi="Times New Roman"/>
          <w:sz w:val="25"/>
          <w:szCs w:val="25"/>
        </w:rPr>
      </w:pPr>
      <w:r w:rsidRPr="00323222">
        <w:rPr>
          <w:rFonts w:ascii="Times New Roman" w:hAnsi="Times New Roman"/>
          <w:sz w:val="25"/>
          <w:szCs w:val="25"/>
        </w:rPr>
        <w:lastRenderedPageBreak/>
        <w:t xml:space="preserve">WAC 480-15-630(8): Add language that states </w:t>
      </w:r>
      <w:r w:rsidR="006B2ACB">
        <w:rPr>
          <w:rFonts w:ascii="Times New Roman" w:hAnsi="Times New Roman"/>
          <w:sz w:val="25"/>
          <w:szCs w:val="25"/>
        </w:rPr>
        <w:t xml:space="preserve">that </w:t>
      </w:r>
      <w:r w:rsidRPr="00323222">
        <w:rPr>
          <w:rFonts w:ascii="Times New Roman" w:hAnsi="Times New Roman"/>
          <w:sz w:val="25"/>
          <w:szCs w:val="25"/>
        </w:rPr>
        <w:t>if a carrier completes an estimate the same day as the move, the carrier may not charge the customer for the amount of time spent on completing the estimate and the carrier may not charge the customer for travel time to the point of origin.</w:t>
      </w:r>
    </w:p>
    <w:p w:rsidR="008066E5" w:rsidRPr="00323222" w:rsidRDefault="0081566A" w:rsidP="00AE126B">
      <w:pPr>
        <w:spacing w:line="264" w:lineRule="auto"/>
        <w:rPr>
          <w:rFonts w:ascii="Times New Roman" w:hAnsi="Times New Roman"/>
          <w:sz w:val="25"/>
          <w:szCs w:val="25"/>
        </w:rPr>
      </w:pPr>
      <w:r w:rsidRPr="00323222">
        <w:rPr>
          <w:rFonts w:ascii="Times New Roman" w:hAnsi="Times New Roman"/>
          <w:sz w:val="25"/>
          <w:szCs w:val="25"/>
        </w:rPr>
        <w:t>The Commission has reviewed comments received from stakeholders</w:t>
      </w:r>
      <w:r w:rsidR="00257263" w:rsidRPr="00323222">
        <w:rPr>
          <w:rFonts w:ascii="Times New Roman" w:hAnsi="Times New Roman"/>
          <w:sz w:val="25"/>
          <w:szCs w:val="25"/>
        </w:rPr>
        <w:t xml:space="preserve"> received to date in this docket</w:t>
      </w:r>
      <w:r w:rsidRPr="00323222">
        <w:rPr>
          <w:rFonts w:ascii="Times New Roman" w:hAnsi="Times New Roman"/>
          <w:sz w:val="25"/>
          <w:szCs w:val="25"/>
        </w:rPr>
        <w:t xml:space="preserve"> and has prepared </w:t>
      </w:r>
      <w:r w:rsidR="00C67476">
        <w:rPr>
          <w:rFonts w:ascii="Times New Roman" w:hAnsi="Times New Roman"/>
          <w:sz w:val="25"/>
          <w:szCs w:val="25"/>
        </w:rPr>
        <w:t>proposed</w:t>
      </w:r>
      <w:r w:rsidRPr="00323222">
        <w:rPr>
          <w:rFonts w:ascii="Times New Roman" w:hAnsi="Times New Roman"/>
          <w:sz w:val="25"/>
          <w:szCs w:val="25"/>
        </w:rPr>
        <w:t xml:space="preserve"> rules for review and comment by interested persons. </w:t>
      </w:r>
      <w:r w:rsidR="00EE03B5" w:rsidRPr="00323222">
        <w:rPr>
          <w:rFonts w:ascii="Times New Roman" w:hAnsi="Times New Roman"/>
          <w:sz w:val="25"/>
          <w:szCs w:val="25"/>
        </w:rPr>
        <w:t xml:space="preserve">The </w:t>
      </w:r>
      <w:r w:rsidR="00C67476">
        <w:rPr>
          <w:rFonts w:ascii="Times New Roman" w:hAnsi="Times New Roman"/>
          <w:sz w:val="25"/>
          <w:szCs w:val="25"/>
        </w:rPr>
        <w:t>proposed</w:t>
      </w:r>
      <w:r w:rsidR="00EE03B5" w:rsidRPr="00323222">
        <w:rPr>
          <w:rFonts w:ascii="Times New Roman" w:hAnsi="Times New Roman"/>
          <w:sz w:val="25"/>
          <w:szCs w:val="25"/>
        </w:rPr>
        <w:t xml:space="preserve"> rules</w:t>
      </w:r>
      <w:r w:rsidR="00846616" w:rsidRPr="00323222">
        <w:rPr>
          <w:rFonts w:ascii="Times New Roman" w:hAnsi="Times New Roman"/>
          <w:sz w:val="25"/>
          <w:szCs w:val="25"/>
        </w:rPr>
        <w:t xml:space="preserve"> </w:t>
      </w:r>
      <w:r w:rsidR="00EE03B5" w:rsidRPr="00323222">
        <w:rPr>
          <w:rFonts w:ascii="Times New Roman" w:hAnsi="Times New Roman"/>
          <w:sz w:val="25"/>
          <w:szCs w:val="25"/>
        </w:rPr>
        <w:t xml:space="preserve">are available for </w:t>
      </w:r>
      <w:r w:rsidRPr="00323222">
        <w:rPr>
          <w:rFonts w:ascii="Times New Roman" w:hAnsi="Times New Roman"/>
          <w:sz w:val="25"/>
          <w:szCs w:val="25"/>
        </w:rPr>
        <w:t>inspection</w:t>
      </w:r>
      <w:r w:rsidR="00EE03B5" w:rsidRPr="00323222">
        <w:rPr>
          <w:rFonts w:ascii="Times New Roman" w:hAnsi="Times New Roman"/>
          <w:sz w:val="25"/>
          <w:szCs w:val="25"/>
        </w:rPr>
        <w:t xml:space="preserve"> on the Commission’s website at </w:t>
      </w:r>
      <w:r w:rsidR="00846616" w:rsidRPr="00323222">
        <w:rPr>
          <w:rFonts w:ascii="Times New Roman" w:hAnsi="Times New Roman"/>
          <w:sz w:val="25"/>
          <w:szCs w:val="25"/>
        </w:rPr>
        <w:t>www.utc.wa.gov/130079</w:t>
      </w:r>
      <w:r w:rsidR="00EE03B5" w:rsidRPr="00323222">
        <w:rPr>
          <w:rFonts w:ascii="Times New Roman" w:hAnsi="Times New Roman"/>
          <w:sz w:val="25"/>
          <w:szCs w:val="25"/>
        </w:rPr>
        <w:t xml:space="preserve">.  If you are unable to access the Commission’s web page and would like a copy of the </w:t>
      </w:r>
      <w:r w:rsidR="00C67476">
        <w:rPr>
          <w:rFonts w:ascii="Times New Roman" w:hAnsi="Times New Roman"/>
          <w:sz w:val="25"/>
          <w:szCs w:val="25"/>
        </w:rPr>
        <w:t>proposed</w:t>
      </w:r>
      <w:r w:rsidR="00EE03B5" w:rsidRPr="00323222">
        <w:rPr>
          <w:rFonts w:ascii="Times New Roman" w:hAnsi="Times New Roman"/>
          <w:sz w:val="25"/>
          <w:szCs w:val="25"/>
        </w:rPr>
        <w:t xml:space="preserve"> rules mailed to you, please contact the Commission’s Records Center at (360) 664-1234.</w:t>
      </w:r>
      <w:r w:rsidR="00C57DDD" w:rsidRPr="00323222">
        <w:rPr>
          <w:rFonts w:ascii="Times New Roman" w:hAnsi="Times New Roman"/>
          <w:sz w:val="25"/>
          <w:szCs w:val="25"/>
        </w:rPr>
        <w:t xml:space="preserve"> </w:t>
      </w:r>
      <w:r w:rsidR="00111222">
        <w:rPr>
          <w:rFonts w:ascii="Times New Roman" w:hAnsi="Times New Roman"/>
          <w:sz w:val="25"/>
          <w:szCs w:val="25"/>
        </w:rPr>
        <w:t xml:space="preserve"> The CR-102 filing initiates the final part of the rulemaking process, which includes a written comment period, a public adoption hearing, and a decision by the Commission.</w:t>
      </w:r>
    </w:p>
    <w:p w:rsidR="00AE126B" w:rsidRPr="00323222" w:rsidRDefault="00AE126B" w:rsidP="00AE126B">
      <w:pPr>
        <w:spacing w:line="264" w:lineRule="auto"/>
        <w:rPr>
          <w:rFonts w:ascii="Times New Roman" w:hAnsi="Times New Roman"/>
          <w:sz w:val="25"/>
          <w:szCs w:val="25"/>
        </w:rPr>
      </w:pPr>
    </w:p>
    <w:p w:rsidR="00843F10" w:rsidRPr="00323222" w:rsidRDefault="00843F10" w:rsidP="00AE126B">
      <w:pPr>
        <w:pStyle w:val="Heading1"/>
        <w:spacing w:line="264" w:lineRule="auto"/>
        <w:rPr>
          <w:rFonts w:ascii="Times New Roman" w:hAnsi="Times New Roman"/>
          <w:b/>
          <w:bCs/>
          <w:sz w:val="25"/>
          <w:szCs w:val="25"/>
        </w:rPr>
      </w:pPr>
      <w:r w:rsidRPr="00323222">
        <w:rPr>
          <w:rFonts w:ascii="Times New Roman" w:hAnsi="Times New Roman"/>
          <w:b/>
          <w:bCs/>
          <w:sz w:val="25"/>
          <w:szCs w:val="25"/>
        </w:rPr>
        <w:t>WRITTEN COMMENTS</w:t>
      </w:r>
    </w:p>
    <w:p w:rsidR="00843F10" w:rsidRPr="00323222" w:rsidRDefault="00843F10"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bCs/>
          <w:sz w:val="25"/>
          <w:szCs w:val="25"/>
        </w:rPr>
      </w:pPr>
    </w:p>
    <w:p w:rsidR="00C67476" w:rsidRDefault="00C67476" w:rsidP="00AE126B">
      <w:pPr>
        <w:pStyle w:val="BodyTextIndent2"/>
        <w:spacing w:line="264" w:lineRule="auto"/>
        <w:rPr>
          <w:rFonts w:ascii="Times New Roman" w:hAnsi="Times New Roman"/>
          <w:sz w:val="25"/>
          <w:szCs w:val="25"/>
        </w:rPr>
      </w:pPr>
      <w:r>
        <w:rPr>
          <w:rFonts w:ascii="Times New Roman" w:hAnsi="Times New Roman"/>
          <w:sz w:val="25"/>
          <w:szCs w:val="25"/>
        </w:rPr>
        <w:t>The Commission gives notice of your opportunity to submit w</w:t>
      </w:r>
      <w:r w:rsidR="008A2780" w:rsidRPr="00323222">
        <w:rPr>
          <w:rFonts w:ascii="Times New Roman" w:hAnsi="Times New Roman"/>
          <w:sz w:val="25"/>
          <w:szCs w:val="25"/>
        </w:rPr>
        <w:t xml:space="preserve">ritten comments on the </w:t>
      </w:r>
      <w:r w:rsidR="00323222">
        <w:rPr>
          <w:rFonts w:ascii="Times New Roman" w:hAnsi="Times New Roman"/>
          <w:sz w:val="25"/>
          <w:szCs w:val="25"/>
        </w:rPr>
        <w:t>proposed</w:t>
      </w:r>
      <w:r w:rsidR="008A2780" w:rsidRPr="00323222">
        <w:rPr>
          <w:rFonts w:ascii="Times New Roman" w:hAnsi="Times New Roman"/>
          <w:sz w:val="25"/>
          <w:szCs w:val="25"/>
        </w:rPr>
        <w:t xml:space="preserve"> rules </w:t>
      </w:r>
      <w:r>
        <w:rPr>
          <w:rFonts w:ascii="Times New Roman" w:hAnsi="Times New Roman"/>
          <w:sz w:val="25"/>
          <w:szCs w:val="25"/>
        </w:rPr>
        <w:t xml:space="preserve">to the Commission by filing with the Commission Executive Director and Secretary either by electronic transmission </w:t>
      </w:r>
      <w:r w:rsidR="00456569">
        <w:rPr>
          <w:rFonts w:ascii="Times New Roman" w:hAnsi="Times New Roman"/>
          <w:sz w:val="25"/>
          <w:szCs w:val="25"/>
        </w:rPr>
        <w:t>as</w:t>
      </w:r>
      <w:r>
        <w:rPr>
          <w:rFonts w:ascii="Times New Roman" w:hAnsi="Times New Roman"/>
          <w:sz w:val="25"/>
          <w:szCs w:val="25"/>
        </w:rPr>
        <w:t xml:space="preserve"> described below, or by physical delivery to 1300 S. Evergreen Park Drive S.W., P.O. Box 47250, Olympia, Washington, 98504-7250, no later than 5:00 p.m., </w:t>
      </w:r>
      <w:r w:rsidR="000F2939" w:rsidRPr="00323222">
        <w:rPr>
          <w:rFonts w:ascii="Times New Roman" w:hAnsi="Times New Roman"/>
          <w:b/>
          <w:sz w:val="25"/>
          <w:szCs w:val="25"/>
        </w:rPr>
        <w:t>Monday, September 23</w:t>
      </w:r>
      <w:r w:rsidR="00257263" w:rsidRPr="00323222">
        <w:rPr>
          <w:rFonts w:ascii="Times New Roman" w:hAnsi="Times New Roman"/>
          <w:b/>
          <w:sz w:val="25"/>
          <w:szCs w:val="25"/>
        </w:rPr>
        <w:t>, 2013</w:t>
      </w:r>
      <w:r w:rsidR="00843F10" w:rsidRPr="00323222">
        <w:rPr>
          <w:rFonts w:ascii="Times New Roman" w:hAnsi="Times New Roman"/>
          <w:b/>
          <w:bCs/>
          <w:sz w:val="25"/>
          <w:szCs w:val="25"/>
        </w:rPr>
        <w:t>.</w:t>
      </w:r>
      <w:r w:rsidR="00843F10" w:rsidRPr="00323222">
        <w:rPr>
          <w:rFonts w:ascii="Times New Roman" w:hAnsi="Times New Roman"/>
          <w:sz w:val="25"/>
          <w:szCs w:val="25"/>
        </w:rPr>
        <w:t xml:space="preserve">  </w:t>
      </w:r>
      <w:r>
        <w:rPr>
          <w:rFonts w:ascii="Times New Roman" w:hAnsi="Times New Roman"/>
          <w:sz w:val="25"/>
          <w:szCs w:val="25"/>
        </w:rPr>
        <w:t xml:space="preserve">The proposed rules, as filed with the Code Reviser, are available for inspection on the Commission’s web site at </w:t>
      </w:r>
      <w:hyperlink r:id="rId10" w:history="1">
        <w:r w:rsidR="00456569" w:rsidRPr="002717C0">
          <w:rPr>
            <w:rStyle w:val="Hyperlink"/>
            <w:rFonts w:ascii="Times New Roman" w:hAnsi="Times New Roman" w:cs="Times New Roman"/>
            <w:sz w:val="25"/>
            <w:szCs w:val="25"/>
          </w:rPr>
          <w:t>http://www.utc.wa.gov/1</w:t>
        </w:r>
      </w:hyperlink>
      <w:r w:rsidR="00456569">
        <w:rPr>
          <w:rFonts w:ascii="Times New Roman" w:hAnsi="Times New Roman"/>
          <w:sz w:val="25"/>
          <w:szCs w:val="25"/>
        </w:rPr>
        <w:t>30079</w:t>
      </w:r>
      <w:r>
        <w:rPr>
          <w:rFonts w:ascii="Times New Roman" w:hAnsi="Times New Roman"/>
          <w:sz w:val="25"/>
          <w:szCs w:val="25"/>
        </w:rPr>
        <w:t xml:space="preserve">.  </w:t>
      </w:r>
    </w:p>
    <w:p w:rsidR="00C67476" w:rsidRDefault="00C67476" w:rsidP="00AE126B">
      <w:pPr>
        <w:pStyle w:val="BodyTextIndent2"/>
        <w:spacing w:line="264" w:lineRule="auto"/>
        <w:rPr>
          <w:rFonts w:ascii="Times New Roman" w:hAnsi="Times New Roman"/>
          <w:sz w:val="25"/>
          <w:szCs w:val="25"/>
        </w:rPr>
      </w:pPr>
    </w:p>
    <w:p w:rsidR="00843F10" w:rsidRPr="00323222" w:rsidRDefault="00C67476" w:rsidP="00AE126B">
      <w:pPr>
        <w:pStyle w:val="BodyTextIndent2"/>
        <w:spacing w:line="264" w:lineRule="auto"/>
        <w:rPr>
          <w:rFonts w:ascii="Times New Roman" w:hAnsi="Times New Roman"/>
          <w:color w:val="000000"/>
          <w:sz w:val="25"/>
          <w:szCs w:val="25"/>
        </w:rPr>
      </w:pPr>
      <w:r>
        <w:rPr>
          <w:rFonts w:ascii="Times New Roman" w:hAnsi="Times New Roman"/>
          <w:sz w:val="25"/>
          <w:szCs w:val="25"/>
        </w:rPr>
        <w:t xml:space="preserve">Electronic copies.  </w:t>
      </w:r>
      <w:r w:rsidR="00843F10" w:rsidRPr="00323222">
        <w:rPr>
          <w:rFonts w:ascii="Times New Roman" w:hAnsi="Times New Roman"/>
          <w:color w:val="000000"/>
          <w:sz w:val="25"/>
          <w:szCs w:val="25"/>
        </w:rPr>
        <w:t xml:space="preserve">The Commission </w:t>
      </w:r>
      <w:r w:rsidR="00111222">
        <w:rPr>
          <w:rFonts w:ascii="Times New Roman" w:hAnsi="Times New Roman"/>
          <w:color w:val="000000"/>
          <w:sz w:val="25"/>
          <w:szCs w:val="25"/>
        </w:rPr>
        <w:t>requests</w:t>
      </w:r>
      <w:r w:rsidR="0081338C" w:rsidRPr="00323222">
        <w:rPr>
          <w:rFonts w:ascii="Times New Roman" w:hAnsi="Times New Roman"/>
          <w:color w:val="000000"/>
          <w:sz w:val="25"/>
          <w:szCs w:val="25"/>
        </w:rPr>
        <w:t xml:space="preserve"> </w:t>
      </w:r>
      <w:r w:rsidR="008A2780" w:rsidRPr="00323222">
        <w:rPr>
          <w:rFonts w:ascii="Times New Roman" w:hAnsi="Times New Roman"/>
          <w:color w:val="000000"/>
          <w:sz w:val="25"/>
          <w:szCs w:val="25"/>
        </w:rPr>
        <w:t>that comments be</w:t>
      </w:r>
      <w:r w:rsidR="00843F10" w:rsidRPr="00323222">
        <w:rPr>
          <w:rFonts w:ascii="Times New Roman" w:hAnsi="Times New Roman"/>
          <w:color w:val="000000"/>
          <w:sz w:val="25"/>
          <w:szCs w:val="25"/>
        </w:rPr>
        <w:t xml:space="preserve"> </w:t>
      </w:r>
      <w:r w:rsidR="008A2780" w:rsidRPr="00323222">
        <w:rPr>
          <w:rFonts w:ascii="Times New Roman" w:hAnsi="Times New Roman"/>
          <w:color w:val="000000"/>
          <w:sz w:val="25"/>
          <w:szCs w:val="25"/>
        </w:rPr>
        <w:t xml:space="preserve">provided </w:t>
      </w:r>
      <w:proofErr w:type="gramStart"/>
      <w:r w:rsidR="008A2780" w:rsidRPr="00323222">
        <w:rPr>
          <w:rFonts w:ascii="Times New Roman" w:hAnsi="Times New Roman"/>
          <w:color w:val="000000"/>
          <w:sz w:val="25"/>
          <w:szCs w:val="25"/>
        </w:rPr>
        <w:t xml:space="preserve">in  </w:t>
      </w:r>
      <w:r w:rsidR="00843F10" w:rsidRPr="00323222">
        <w:rPr>
          <w:rFonts w:ascii="Times New Roman" w:hAnsi="Times New Roman"/>
          <w:color w:val="000000"/>
          <w:sz w:val="25"/>
          <w:szCs w:val="25"/>
        </w:rPr>
        <w:t>electronic</w:t>
      </w:r>
      <w:proofErr w:type="gramEnd"/>
      <w:r w:rsidR="00843F10" w:rsidRPr="00323222">
        <w:rPr>
          <w:rFonts w:ascii="Times New Roman" w:hAnsi="Times New Roman"/>
          <w:color w:val="000000"/>
          <w:sz w:val="25"/>
          <w:szCs w:val="25"/>
        </w:rPr>
        <w:t xml:space="preserve"> format to enhance public access, </w:t>
      </w:r>
      <w:r w:rsidR="00C073BE" w:rsidRPr="00323222">
        <w:rPr>
          <w:rFonts w:ascii="Times New Roman" w:hAnsi="Times New Roman"/>
          <w:color w:val="000000"/>
          <w:sz w:val="25"/>
          <w:szCs w:val="25"/>
        </w:rPr>
        <w:t xml:space="preserve">for ease of providing comments, to </w:t>
      </w:r>
      <w:r w:rsidR="00843F10" w:rsidRPr="00323222">
        <w:rPr>
          <w:rFonts w:ascii="Times New Roman" w:hAnsi="Times New Roman"/>
          <w:color w:val="000000"/>
          <w:sz w:val="25"/>
          <w:szCs w:val="25"/>
        </w:rPr>
        <w:t>reduce the need for paper copies</w:t>
      </w:r>
      <w:r w:rsidR="00C073BE" w:rsidRPr="00323222">
        <w:rPr>
          <w:rFonts w:ascii="Times New Roman" w:hAnsi="Times New Roman"/>
          <w:color w:val="000000"/>
          <w:sz w:val="25"/>
          <w:szCs w:val="25"/>
        </w:rPr>
        <w:t>,</w:t>
      </w:r>
      <w:r w:rsidR="00843F10" w:rsidRPr="00323222">
        <w:rPr>
          <w:rFonts w:ascii="Times New Roman" w:hAnsi="Times New Roman"/>
          <w:color w:val="000000"/>
          <w:sz w:val="25"/>
          <w:szCs w:val="25"/>
        </w:rPr>
        <w:t xml:space="preserve"> and </w:t>
      </w:r>
      <w:r w:rsidR="00C073BE" w:rsidRPr="00323222">
        <w:rPr>
          <w:rFonts w:ascii="Times New Roman" w:hAnsi="Times New Roman"/>
          <w:color w:val="000000"/>
          <w:sz w:val="25"/>
          <w:szCs w:val="25"/>
        </w:rPr>
        <w:t xml:space="preserve">to </w:t>
      </w:r>
      <w:r w:rsidR="00843F10" w:rsidRPr="00323222">
        <w:rPr>
          <w:rFonts w:ascii="Times New Roman" w:hAnsi="Times New Roman"/>
          <w:color w:val="000000"/>
          <w:sz w:val="25"/>
          <w:szCs w:val="25"/>
        </w:rPr>
        <w:t xml:space="preserve">facilitate </w:t>
      </w:r>
      <w:r w:rsidR="00C57DDD" w:rsidRPr="00323222">
        <w:rPr>
          <w:rFonts w:ascii="Times New Roman" w:hAnsi="Times New Roman"/>
          <w:color w:val="000000"/>
          <w:sz w:val="25"/>
          <w:szCs w:val="25"/>
        </w:rPr>
        <w:t xml:space="preserve">responses </w:t>
      </w:r>
      <w:r w:rsidR="00C073BE" w:rsidRPr="00323222">
        <w:rPr>
          <w:rFonts w:ascii="Times New Roman" w:hAnsi="Times New Roman"/>
          <w:color w:val="000000"/>
          <w:sz w:val="25"/>
          <w:szCs w:val="25"/>
        </w:rPr>
        <w:t>from</w:t>
      </w:r>
      <w:r w:rsidR="00843F10" w:rsidRPr="00323222">
        <w:rPr>
          <w:rFonts w:ascii="Times New Roman" w:hAnsi="Times New Roman"/>
          <w:color w:val="000000"/>
          <w:sz w:val="25"/>
          <w:szCs w:val="25"/>
        </w:rPr>
        <w:t xml:space="preserve"> the comments.  </w:t>
      </w:r>
      <w:r w:rsidR="00111222">
        <w:rPr>
          <w:rFonts w:ascii="Times New Roman" w:hAnsi="Times New Roman"/>
          <w:color w:val="000000"/>
          <w:sz w:val="25"/>
          <w:szCs w:val="25"/>
        </w:rPr>
        <w:t>You may submit</w:t>
      </w:r>
      <w:r w:rsidR="00C073BE" w:rsidRPr="00323222">
        <w:rPr>
          <w:rFonts w:ascii="Times New Roman" w:hAnsi="Times New Roman"/>
          <w:color w:val="000000"/>
          <w:sz w:val="25"/>
          <w:szCs w:val="25"/>
        </w:rPr>
        <w:t xml:space="preserve"> comments via the Commission’s Web portal</w:t>
      </w:r>
      <w:r w:rsidR="00111222">
        <w:rPr>
          <w:rFonts w:ascii="Times New Roman" w:hAnsi="Times New Roman"/>
          <w:color w:val="000000"/>
          <w:sz w:val="25"/>
          <w:szCs w:val="25"/>
        </w:rPr>
        <w:t xml:space="preserve"> at http://www.utc.wa.gov/e-filing</w:t>
      </w:r>
      <w:r w:rsidR="00C073BE" w:rsidRPr="00323222">
        <w:rPr>
          <w:rFonts w:ascii="Times New Roman" w:hAnsi="Times New Roman"/>
          <w:color w:val="000000"/>
          <w:sz w:val="25"/>
          <w:szCs w:val="25"/>
        </w:rPr>
        <w:t xml:space="preserve"> or </w:t>
      </w:r>
      <w:r w:rsidR="00843F10" w:rsidRPr="00323222">
        <w:rPr>
          <w:rFonts w:ascii="Times New Roman" w:hAnsi="Times New Roman"/>
          <w:color w:val="000000"/>
          <w:sz w:val="25"/>
          <w:szCs w:val="25"/>
        </w:rPr>
        <w:t>by electronic mail to the Commission’s Records Center at</w:t>
      </w:r>
      <w:r w:rsidR="003C6305" w:rsidRPr="00323222">
        <w:rPr>
          <w:rFonts w:ascii="Times New Roman" w:hAnsi="Times New Roman"/>
          <w:color w:val="000000"/>
          <w:sz w:val="25"/>
          <w:szCs w:val="25"/>
        </w:rPr>
        <w:t xml:space="preserve"> </w:t>
      </w:r>
      <w:r w:rsidR="00843F10" w:rsidRPr="00323222">
        <w:rPr>
          <w:rFonts w:ascii="Times New Roman" w:hAnsi="Times New Roman"/>
          <w:color w:val="000000"/>
          <w:sz w:val="25"/>
          <w:szCs w:val="25"/>
        </w:rPr>
        <w:t>&lt;</w:t>
      </w:r>
      <w:r w:rsidR="00843F10" w:rsidRPr="00323222">
        <w:rPr>
          <w:rFonts w:ascii="Times New Roman" w:hAnsi="Times New Roman"/>
          <w:color w:val="0000FF"/>
          <w:sz w:val="25"/>
          <w:szCs w:val="25"/>
          <w:u w:val="single"/>
        </w:rPr>
        <w:t>records@utc.wa.gov&gt;</w:t>
      </w:r>
      <w:r w:rsidR="00843F10" w:rsidRPr="00323222">
        <w:rPr>
          <w:rFonts w:ascii="Times New Roman" w:hAnsi="Times New Roman"/>
          <w:color w:val="000000"/>
          <w:sz w:val="25"/>
          <w:szCs w:val="25"/>
        </w:rPr>
        <w:t>.  Please include:</w:t>
      </w:r>
    </w:p>
    <w:p w:rsidR="00843F10" w:rsidRPr="00323222" w:rsidRDefault="00843F10" w:rsidP="00AE126B">
      <w:pPr>
        <w:spacing w:line="264" w:lineRule="auto"/>
        <w:rPr>
          <w:rFonts w:ascii="Times New Roman" w:hAnsi="Times New Roman"/>
          <w:color w:val="000000"/>
          <w:sz w:val="25"/>
          <w:szCs w:val="25"/>
        </w:rPr>
      </w:pPr>
    </w:p>
    <w:p w:rsidR="00843F10" w:rsidRPr="00323222" w:rsidRDefault="00843F10" w:rsidP="00AE126B">
      <w:pPr>
        <w:numPr>
          <w:ilvl w:val="0"/>
          <w:numId w:val="1"/>
        </w:numPr>
        <w:spacing w:line="264" w:lineRule="auto"/>
        <w:rPr>
          <w:rFonts w:ascii="Times New Roman" w:hAnsi="Times New Roman"/>
          <w:color w:val="000000"/>
          <w:sz w:val="25"/>
          <w:szCs w:val="25"/>
        </w:rPr>
      </w:pPr>
      <w:r w:rsidRPr="00323222">
        <w:rPr>
          <w:rFonts w:ascii="Times New Roman" w:hAnsi="Times New Roman"/>
          <w:color w:val="000000"/>
          <w:sz w:val="25"/>
          <w:szCs w:val="25"/>
        </w:rPr>
        <w:t>The docket number of this proceeding (</w:t>
      </w:r>
      <w:r w:rsidR="0028690E" w:rsidRPr="00323222">
        <w:rPr>
          <w:rFonts w:ascii="Times New Roman" w:hAnsi="Times New Roman"/>
          <w:color w:val="000000"/>
          <w:sz w:val="25"/>
          <w:szCs w:val="25"/>
        </w:rPr>
        <w:t>TV-</w:t>
      </w:r>
      <w:r w:rsidR="00846616" w:rsidRPr="00323222">
        <w:rPr>
          <w:rFonts w:ascii="Times New Roman" w:hAnsi="Times New Roman"/>
          <w:color w:val="000000"/>
          <w:sz w:val="25"/>
          <w:szCs w:val="25"/>
        </w:rPr>
        <w:t>130079</w:t>
      </w:r>
      <w:r w:rsidRPr="00323222">
        <w:rPr>
          <w:rFonts w:ascii="Times New Roman" w:hAnsi="Times New Roman"/>
          <w:color w:val="000000"/>
          <w:sz w:val="25"/>
          <w:szCs w:val="25"/>
        </w:rPr>
        <w:t>)</w:t>
      </w:r>
      <w:r w:rsidR="00AD3796" w:rsidRPr="00323222">
        <w:rPr>
          <w:rFonts w:ascii="Times New Roman" w:hAnsi="Times New Roman"/>
          <w:color w:val="000000"/>
          <w:sz w:val="25"/>
          <w:szCs w:val="25"/>
        </w:rPr>
        <w:t>.</w:t>
      </w:r>
    </w:p>
    <w:p w:rsidR="00843F10" w:rsidRPr="00323222" w:rsidRDefault="00843F10" w:rsidP="00AE126B">
      <w:pPr>
        <w:numPr>
          <w:ilvl w:val="0"/>
          <w:numId w:val="1"/>
        </w:numPr>
        <w:spacing w:line="264" w:lineRule="auto"/>
        <w:rPr>
          <w:rFonts w:ascii="Times New Roman" w:hAnsi="Times New Roman"/>
          <w:color w:val="000000"/>
          <w:sz w:val="25"/>
          <w:szCs w:val="25"/>
        </w:rPr>
      </w:pPr>
      <w:r w:rsidRPr="00323222">
        <w:rPr>
          <w:rFonts w:ascii="Times New Roman" w:hAnsi="Times New Roman"/>
          <w:color w:val="000000"/>
          <w:sz w:val="25"/>
          <w:szCs w:val="25"/>
        </w:rPr>
        <w:t>The commenting party’s name</w:t>
      </w:r>
      <w:r w:rsidR="00AD3796" w:rsidRPr="00323222">
        <w:rPr>
          <w:rFonts w:ascii="Times New Roman" w:hAnsi="Times New Roman"/>
          <w:color w:val="000000"/>
          <w:sz w:val="25"/>
          <w:szCs w:val="25"/>
        </w:rPr>
        <w:t>.</w:t>
      </w:r>
    </w:p>
    <w:p w:rsidR="00843F10" w:rsidRPr="00323222" w:rsidRDefault="00843F10" w:rsidP="00AE126B">
      <w:pPr>
        <w:numPr>
          <w:ilvl w:val="0"/>
          <w:numId w:val="1"/>
        </w:numPr>
        <w:spacing w:line="264" w:lineRule="auto"/>
        <w:rPr>
          <w:rFonts w:ascii="Times New Roman" w:hAnsi="Times New Roman"/>
          <w:color w:val="000000"/>
          <w:sz w:val="25"/>
          <w:szCs w:val="25"/>
        </w:rPr>
      </w:pPr>
      <w:r w:rsidRPr="00323222">
        <w:rPr>
          <w:rFonts w:ascii="Times New Roman" w:hAnsi="Times New Roman"/>
          <w:color w:val="000000"/>
          <w:sz w:val="25"/>
          <w:szCs w:val="25"/>
        </w:rPr>
        <w:t>The title and date of the comment or comments</w:t>
      </w:r>
      <w:r w:rsidR="00AD3796" w:rsidRPr="00323222">
        <w:rPr>
          <w:rFonts w:ascii="Times New Roman" w:hAnsi="Times New Roman"/>
          <w:color w:val="000000"/>
          <w:sz w:val="25"/>
          <w:szCs w:val="25"/>
        </w:rPr>
        <w:t>.</w:t>
      </w:r>
    </w:p>
    <w:p w:rsidR="00C67476" w:rsidRPr="00C67476" w:rsidRDefault="00C67476" w:rsidP="00AE126B">
      <w:pPr>
        <w:spacing w:line="264" w:lineRule="auto"/>
        <w:rPr>
          <w:rFonts w:ascii="Times New Roman" w:hAnsi="Times New Roman"/>
          <w:color w:val="000000"/>
          <w:sz w:val="25"/>
          <w:szCs w:val="25"/>
        </w:rPr>
      </w:pPr>
    </w:p>
    <w:p w:rsidR="00C67476" w:rsidRDefault="00C67476" w:rsidP="00AE126B">
      <w:pPr>
        <w:spacing w:line="264" w:lineRule="auto"/>
        <w:rPr>
          <w:rFonts w:ascii="Times New Roman" w:hAnsi="Times New Roman"/>
          <w:sz w:val="25"/>
          <w:szCs w:val="25"/>
        </w:rPr>
      </w:pPr>
      <w:r w:rsidRPr="00ED0B0C">
        <w:rPr>
          <w:rFonts w:ascii="Times New Roman" w:hAnsi="Times New Roman"/>
          <w:color w:val="000000"/>
          <w:sz w:val="25"/>
          <w:szCs w:val="25"/>
        </w:rPr>
        <w:t>An alternative method for submitting comments is mailing or delivering an electronic copy to the Commission’s Records Center on a</w:t>
      </w:r>
      <w:r w:rsidR="00456569">
        <w:rPr>
          <w:rFonts w:ascii="Times New Roman" w:hAnsi="Times New Roman"/>
          <w:color w:val="000000"/>
          <w:sz w:val="25"/>
          <w:szCs w:val="25"/>
        </w:rPr>
        <w:t xml:space="preserve"> flash drive or CD </w:t>
      </w:r>
      <w:r w:rsidRPr="00ED0B0C">
        <w:rPr>
          <w:rFonts w:ascii="Times New Roman" w:hAnsi="Times New Roman"/>
          <w:color w:val="000000"/>
          <w:sz w:val="25"/>
          <w:szCs w:val="25"/>
        </w:rPr>
        <w:t xml:space="preserve">in .pdf Adobe Acrobat format or in Word 2010 or later format.  Include all of the information requested above.  The Commission will post on its web site all comments that are provided in electronic format.  The web site is located </w:t>
      </w:r>
      <w:r w:rsidRPr="00ED0B0C">
        <w:rPr>
          <w:rFonts w:ascii="Times New Roman" w:hAnsi="Times New Roman"/>
          <w:sz w:val="25"/>
          <w:szCs w:val="25"/>
        </w:rPr>
        <w:t>at</w:t>
      </w:r>
      <w:r>
        <w:rPr>
          <w:rFonts w:ascii="Times New Roman" w:hAnsi="Times New Roman"/>
          <w:sz w:val="25"/>
          <w:szCs w:val="25"/>
        </w:rPr>
        <w:t xml:space="preserve"> </w:t>
      </w:r>
      <w:hyperlink r:id="rId11" w:history="1">
        <w:r w:rsidRPr="00C57D56">
          <w:rPr>
            <w:rStyle w:val="Hyperlink"/>
            <w:rFonts w:ascii="Times New Roman" w:hAnsi="Times New Roman" w:cs="Times New Roman"/>
            <w:sz w:val="25"/>
            <w:szCs w:val="25"/>
          </w:rPr>
          <w:t>http://www.utc.wa.gov/130079</w:t>
        </w:r>
      </w:hyperlink>
      <w:r>
        <w:rPr>
          <w:rFonts w:ascii="Times New Roman" w:hAnsi="Times New Roman"/>
          <w:sz w:val="25"/>
          <w:szCs w:val="25"/>
        </w:rPr>
        <w:t>.</w:t>
      </w:r>
      <w:r w:rsidR="00111222">
        <w:rPr>
          <w:rFonts w:ascii="Times New Roman" w:hAnsi="Times New Roman"/>
          <w:sz w:val="25"/>
          <w:szCs w:val="25"/>
        </w:rPr>
        <w:t xml:space="preserve">  </w:t>
      </w:r>
      <w:r w:rsidR="00111222" w:rsidRPr="00323222">
        <w:rPr>
          <w:rFonts w:ascii="Times New Roman" w:hAnsi="Times New Roman"/>
          <w:color w:val="000000"/>
          <w:sz w:val="25"/>
          <w:szCs w:val="25"/>
        </w:rPr>
        <w:t xml:space="preserve">If you are unable to file your comments electronically or to submit them on a </w:t>
      </w:r>
      <w:r w:rsidR="006B2ACB">
        <w:rPr>
          <w:rFonts w:ascii="Times New Roman" w:hAnsi="Times New Roman"/>
          <w:color w:val="000000"/>
          <w:sz w:val="25"/>
          <w:szCs w:val="25"/>
        </w:rPr>
        <w:t>flash drive or CD</w:t>
      </w:r>
      <w:r w:rsidR="00111222" w:rsidRPr="00323222">
        <w:rPr>
          <w:rFonts w:ascii="Times New Roman" w:hAnsi="Times New Roman"/>
          <w:color w:val="000000"/>
          <w:sz w:val="25"/>
          <w:szCs w:val="25"/>
        </w:rPr>
        <w:t>, the Commission will accept a paper document.</w:t>
      </w:r>
    </w:p>
    <w:p w:rsidR="00C67476" w:rsidRPr="00C67476" w:rsidRDefault="00C67476" w:rsidP="00AE126B">
      <w:pPr>
        <w:spacing w:line="264" w:lineRule="auto"/>
        <w:rPr>
          <w:rFonts w:ascii="Times New Roman" w:hAnsi="Times New Roman"/>
          <w:color w:val="000000"/>
          <w:sz w:val="25"/>
          <w:szCs w:val="25"/>
        </w:rPr>
      </w:pPr>
    </w:p>
    <w:p w:rsidR="00843F10" w:rsidRPr="00323222" w:rsidRDefault="00843F10" w:rsidP="00AE126B">
      <w:pPr>
        <w:spacing w:line="264" w:lineRule="auto"/>
        <w:rPr>
          <w:rFonts w:ascii="Times New Roman" w:hAnsi="Times New Roman"/>
          <w:sz w:val="25"/>
          <w:szCs w:val="25"/>
        </w:rPr>
      </w:pPr>
    </w:p>
    <w:p w:rsidR="00AB1FED" w:rsidRPr="00323222" w:rsidRDefault="00AB1FED" w:rsidP="00AE126B">
      <w:pPr>
        <w:spacing w:line="264" w:lineRule="auto"/>
        <w:rPr>
          <w:rFonts w:ascii="Times New Roman" w:hAnsi="Times New Roman"/>
          <w:sz w:val="25"/>
          <w:szCs w:val="25"/>
        </w:rPr>
      </w:pPr>
    </w:p>
    <w:p w:rsidR="005F590C" w:rsidRPr="00323222" w:rsidRDefault="005F590C"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b/>
          <w:color w:val="000000"/>
          <w:sz w:val="25"/>
          <w:szCs w:val="25"/>
        </w:rPr>
      </w:pPr>
      <w:r w:rsidRPr="00323222">
        <w:rPr>
          <w:rFonts w:ascii="Times New Roman" w:hAnsi="Times New Roman"/>
          <w:b/>
          <w:color w:val="000000"/>
          <w:sz w:val="25"/>
          <w:szCs w:val="25"/>
        </w:rPr>
        <w:t>ADOPTION HEARING</w:t>
      </w:r>
    </w:p>
    <w:p w:rsidR="005F590C" w:rsidRPr="00323222" w:rsidRDefault="005F590C"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rsidR="005F590C" w:rsidRPr="00323222" w:rsidRDefault="005F590C"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sidRPr="00323222">
        <w:rPr>
          <w:rFonts w:ascii="Times New Roman" w:hAnsi="Times New Roman"/>
          <w:color w:val="000000"/>
          <w:sz w:val="25"/>
          <w:szCs w:val="25"/>
        </w:rPr>
        <w:t xml:space="preserve">The Commission gives further notice of your opportunity to attend the public hearing and make oral comments about the proposal for the adoption of the proposed rules at </w:t>
      </w:r>
      <w:r w:rsidR="00323222" w:rsidRPr="000A4DB5">
        <w:rPr>
          <w:rFonts w:ascii="Times New Roman" w:hAnsi="Times New Roman"/>
          <w:b/>
          <w:iCs/>
          <w:sz w:val="25"/>
          <w:szCs w:val="25"/>
        </w:rPr>
        <w:t>9:00 a.m.</w:t>
      </w:r>
      <w:r w:rsidRPr="000A4DB5">
        <w:rPr>
          <w:rFonts w:ascii="Times New Roman" w:hAnsi="Times New Roman"/>
          <w:b/>
          <w:iCs/>
          <w:sz w:val="25"/>
          <w:szCs w:val="25"/>
        </w:rPr>
        <w:t xml:space="preserve"> on </w:t>
      </w:r>
      <w:r w:rsidR="00323222" w:rsidRPr="000A4DB5">
        <w:rPr>
          <w:rFonts w:ascii="Times New Roman" w:hAnsi="Times New Roman"/>
          <w:b/>
          <w:iCs/>
          <w:sz w:val="25"/>
          <w:szCs w:val="25"/>
        </w:rPr>
        <w:t>Friday</w:t>
      </w:r>
      <w:r w:rsidRPr="000A4DB5">
        <w:rPr>
          <w:rFonts w:ascii="Times New Roman" w:hAnsi="Times New Roman"/>
          <w:b/>
          <w:iCs/>
          <w:sz w:val="25"/>
          <w:szCs w:val="25"/>
        </w:rPr>
        <w:t>, October 1</w:t>
      </w:r>
      <w:r w:rsidR="00323222" w:rsidRPr="000A4DB5">
        <w:rPr>
          <w:rFonts w:ascii="Times New Roman" w:hAnsi="Times New Roman"/>
          <w:b/>
          <w:iCs/>
          <w:sz w:val="25"/>
          <w:szCs w:val="25"/>
        </w:rPr>
        <w:t>1</w:t>
      </w:r>
      <w:r w:rsidRPr="000A4DB5">
        <w:rPr>
          <w:rFonts w:ascii="Times New Roman" w:hAnsi="Times New Roman"/>
          <w:b/>
          <w:iCs/>
          <w:sz w:val="25"/>
          <w:szCs w:val="25"/>
        </w:rPr>
        <w:t>, 2013</w:t>
      </w:r>
      <w:r w:rsidRPr="00323222">
        <w:rPr>
          <w:rFonts w:ascii="Times New Roman" w:hAnsi="Times New Roman"/>
          <w:iCs/>
          <w:sz w:val="25"/>
          <w:szCs w:val="25"/>
        </w:rPr>
        <w:t>. This public hearing will be held in the Commission’s Hearing Room, Second Floor, Richard Hemstad Building, 1300 S. Evergreen Park Drive SW, Olympia, Washington.</w:t>
      </w:r>
      <w:r w:rsidRPr="00323222">
        <w:rPr>
          <w:rFonts w:ascii="Times New Roman" w:hAnsi="Times New Roman"/>
          <w:color w:val="000000"/>
          <w:sz w:val="25"/>
          <w:szCs w:val="25"/>
        </w:rPr>
        <w:t xml:space="preserve"> </w:t>
      </w:r>
    </w:p>
    <w:p w:rsidR="005F590C" w:rsidRPr="00323222" w:rsidRDefault="005F590C"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b/>
          <w:color w:val="000000"/>
          <w:sz w:val="25"/>
          <w:szCs w:val="25"/>
        </w:rPr>
      </w:pPr>
    </w:p>
    <w:p w:rsidR="00C57DDD" w:rsidRPr="00323222" w:rsidRDefault="00C57DDD"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b/>
          <w:color w:val="000000"/>
          <w:sz w:val="25"/>
          <w:szCs w:val="25"/>
        </w:rPr>
      </w:pPr>
      <w:r w:rsidRPr="00323222">
        <w:rPr>
          <w:rFonts w:ascii="Times New Roman" w:hAnsi="Times New Roman"/>
          <w:b/>
          <w:color w:val="000000"/>
          <w:sz w:val="25"/>
          <w:szCs w:val="25"/>
        </w:rPr>
        <w:t>OPPORTUNITY TO PARTICIPATE IN THE FUTURE</w:t>
      </w:r>
    </w:p>
    <w:p w:rsidR="00C57DDD" w:rsidRPr="00323222" w:rsidRDefault="00C57DDD"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rsidR="00843F10" w:rsidRPr="00323222" w:rsidRDefault="00C57DDD"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sidRPr="00323222">
        <w:rPr>
          <w:rFonts w:ascii="Times New Roman" w:hAnsi="Times New Roman"/>
          <w:color w:val="000000"/>
          <w:sz w:val="25"/>
          <w:szCs w:val="25"/>
        </w:rPr>
        <w:t>The Commission will post i</w:t>
      </w:r>
      <w:r w:rsidR="00843F10" w:rsidRPr="00323222">
        <w:rPr>
          <w:rFonts w:ascii="Times New Roman" w:hAnsi="Times New Roman"/>
          <w:color w:val="000000"/>
          <w:sz w:val="25"/>
          <w:szCs w:val="25"/>
        </w:rPr>
        <w:t>nformation about the schedule and other aspects of the rulemaking, including comments</w:t>
      </w:r>
      <w:r w:rsidRPr="00323222">
        <w:rPr>
          <w:rFonts w:ascii="Times New Roman" w:hAnsi="Times New Roman"/>
          <w:color w:val="000000"/>
          <w:sz w:val="25"/>
          <w:szCs w:val="25"/>
        </w:rPr>
        <w:t xml:space="preserve"> on it</w:t>
      </w:r>
      <w:r w:rsidR="00843F10" w:rsidRPr="00323222">
        <w:rPr>
          <w:rFonts w:ascii="Times New Roman" w:hAnsi="Times New Roman"/>
          <w:color w:val="000000"/>
          <w:sz w:val="25"/>
          <w:szCs w:val="25"/>
        </w:rPr>
        <w:t>s website as it becomes available.  If you wish to receive further information on this rulemaking you may:</w:t>
      </w:r>
    </w:p>
    <w:p w:rsidR="00843F10" w:rsidRPr="00323222" w:rsidRDefault="00843F10"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rsidR="00843F10" w:rsidRPr="00323222" w:rsidRDefault="007C66F8"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hanging="360"/>
        <w:rPr>
          <w:rFonts w:ascii="Times New Roman" w:hAnsi="Times New Roman"/>
          <w:color w:val="000000"/>
          <w:sz w:val="25"/>
          <w:szCs w:val="25"/>
        </w:rPr>
      </w:pPr>
      <w:r w:rsidRPr="00323222">
        <w:rPr>
          <w:rFonts w:ascii="Times New Roman" w:hAnsi="Times New Roman"/>
          <w:color w:val="000000"/>
          <w:sz w:val="25"/>
          <w:szCs w:val="25"/>
        </w:rPr>
        <w:t>1)</w:t>
      </w:r>
      <w:r w:rsidRPr="00323222">
        <w:rPr>
          <w:rFonts w:ascii="Times New Roman" w:hAnsi="Times New Roman"/>
          <w:color w:val="000000"/>
          <w:sz w:val="25"/>
          <w:szCs w:val="25"/>
        </w:rPr>
        <w:tab/>
      </w:r>
      <w:r w:rsidR="00AD78AD" w:rsidRPr="00323222">
        <w:rPr>
          <w:rFonts w:ascii="Times New Roman" w:hAnsi="Times New Roman"/>
          <w:color w:val="000000"/>
          <w:sz w:val="25"/>
          <w:szCs w:val="25"/>
        </w:rPr>
        <w:t>C</w:t>
      </w:r>
      <w:r w:rsidR="00843F10" w:rsidRPr="00323222">
        <w:rPr>
          <w:rFonts w:ascii="Times New Roman" w:hAnsi="Times New Roman"/>
          <w:color w:val="000000"/>
          <w:sz w:val="25"/>
          <w:szCs w:val="25"/>
        </w:rPr>
        <w:t>all the Commission’s Records Center at (360) 664-1234</w:t>
      </w:r>
      <w:r w:rsidR="00AD78AD" w:rsidRPr="00323222">
        <w:rPr>
          <w:rFonts w:ascii="Times New Roman" w:hAnsi="Times New Roman"/>
          <w:color w:val="000000"/>
          <w:sz w:val="25"/>
          <w:szCs w:val="25"/>
        </w:rPr>
        <w:t>.</w:t>
      </w:r>
      <w:r w:rsidR="00843F10" w:rsidRPr="00323222">
        <w:rPr>
          <w:rFonts w:ascii="Times New Roman" w:hAnsi="Times New Roman"/>
          <w:color w:val="000000"/>
          <w:sz w:val="25"/>
          <w:szCs w:val="25"/>
        </w:rPr>
        <w:t xml:space="preserve"> </w:t>
      </w:r>
    </w:p>
    <w:p w:rsidR="00843F10" w:rsidRPr="00323222" w:rsidRDefault="00843F10"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hanging="360"/>
        <w:rPr>
          <w:rFonts w:ascii="Times New Roman" w:hAnsi="Times New Roman"/>
          <w:color w:val="000000"/>
          <w:sz w:val="25"/>
          <w:szCs w:val="25"/>
        </w:rPr>
      </w:pPr>
      <w:r w:rsidRPr="00323222">
        <w:rPr>
          <w:rFonts w:ascii="Times New Roman" w:hAnsi="Times New Roman"/>
          <w:color w:val="000000"/>
          <w:sz w:val="25"/>
          <w:szCs w:val="25"/>
        </w:rPr>
        <w:t>2)</w:t>
      </w:r>
      <w:r w:rsidR="007C66F8" w:rsidRPr="00323222">
        <w:rPr>
          <w:rFonts w:ascii="Times New Roman" w:hAnsi="Times New Roman"/>
          <w:color w:val="000000"/>
          <w:sz w:val="25"/>
          <w:szCs w:val="25"/>
        </w:rPr>
        <w:tab/>
      </w:r>
      <w:r w:rsidR="00AD78AD" w:rsidRPr="00323222">
        <w:rPr>
          <w:rFonts w:ascii="Times New Roman" w:hAnsi="Times New Roman"/>
          <w:color w:val="000000"/>
          <w:sz w:val="25"/>
          <w:szCs w:val="25"/>
        </w:rPr>
        <w:t>E</w:t>
      </w:r>
      <w:r w:rsidRPr="00323222">
        <w:rPr>
          <w:rFonts w:ascii="Times New Roman" w:hAnsi="Times New Roman"/>
          <w:color w:val="000000"/>
          <w:sz w:val="25"/>
          <w:szCs w:val="25"/>
        </w:rPr>
        <w:t>-mail the Commission at &lt;</w:t>
      </w:r>
      <w:r w:rsidRPr="00323222">
        <w:rPr>
          <w:rFonts w:ascii="Times New Roman" w:hAnsi="Times New Roman"/>
          <w:color w:val="0000FF"/>
          <w:sz w:val="25"/>
          <w:szCs w:val="25"/>
          <w:u w:val="single"/>
        </w:rPr>
        <w:t>records@utc.wa.gov&gt;</w:t>
      </w:r>
      <w:r w:rsidR="00AD78AD" w:rsidRPr="00323222">
        <w:rPr>
          <w:rFonts w:ascii="Times New Roman" w:hAnsi="Times New Roman"/>
          <w:color w:val="0000FF"/>
          <w:sz w:val="25"/>
          <w:szCs w:val="25"/>
          <w:u w:val="single"/>
        </w:rPr>
        <w:t>.</w:t>
      </w:r>
      <w:r w:rsidRPr="00323222">
        <w:rPr>
          <w:rFonts w:ascii="Times New Roman" w:hAnsi="Times New Roman"/>
          <w:color w:val="000000"/>
          <w:sz w:val="25"/>
          <w:szCs w:val="25"/>
        </w:rPr>
        <w:t xml:space="preserve"> </w:t>
      </w:r>
    </w:p>
    <w:p w:rsidR="00843F10" w:rsidRPr="00323222" w:rsidRDefault="00843F10"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hanging="360"/>
        <w:rPr>
          <w:rFonts w:ascii="Times New Roman" w:hAnsi="Times New Roman"/>
          <w:color w:val="000000"/>
          <w:sz w:val="25"/>
          <w:szCs w:val="25"/>
        </w:rPr>
      </w:pPr>
      <w:r w:rsidRPr="00323222">
        <w:rPr>
          <w:rFonts w:ascii="Times New Roman" w:hAnsi="Times New Roman"/>
          <w:color w:val="000000"/>
          <w:sz w:val="25"/>
          <w:szCs w:val="25"/>
        </w:rPr>
        <w:t>3)</w:t>
      </w:r>
      <w:r w:rsidR="007C66F8" w:rsidRPr="00323222">
        <w:rPr>
          <w:rFonts w:ascii="Times New Roman" w:hAnsi="Times New Roman"/>
          <w:color w:val="000000"/>
          <w:sz w:val="25"/>
          <w:szCs w:val="25"/>
        </w:rPr>
        <w:tab/>
      </w:r>
      <w:r w:rsidR="00D33E7E" w:rsidRPr="00323222">
        <w:rPr>
          <w:rFonts w:ascii="Times New Roman" w:hAnsi="Times New Roman"/>
          <w:color w:val="000000"/>
          <w:sz w:val="25"/>
          <w:szCs w:val="25"/>
        </w:rPr>
        <w:t>M</w:t>
      </w:r>
      <w:r w:rsidRPr="00323222">
        <w:rPr>
          <w:rFonts w:ascii="Times New Roman" w:hAnsi="Times New Roman"/>
          <w:color w:val="000000"/>
          <w:sz w:val="25"/>
          <w:szCs w:val="25"/>
        </w:rPr>
        <w:t xml:space="preserve">ail written comments to the address below.  </w:t>
      </w:r>
    </w:p>
    <w:p w:rsidR="00843F10" w:rsidRPr="00323222" w:rsidRDefault="00843F10"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rsidR="00AB1FED" w:rsidRPr="00323222" w:rsidRDefault="00843F10"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sidRPr="00323222">
        <w:rPr>
          <w:rFonts w:ascii="Times New Roman" w:hAnsi="Times New Roman"/>
          <w:color w:val="000000"/>
          <w:sz w:val="25"/>
          <w:szCs w:val="25"/>
        </w:rPr>
        <w:t xml:space="preserve">When contacting the Commission, please refer to Docket </w:t>
      </w:r>
      <w:r w:rsidR="0081338C" w:rsidRPr="00323222">
        <w:rPr>
          <w:rFonts w:ascii="Times New Roman" w:hAnsi="Times New Roman"/>
          <w:color w:val="000000"/>
          <w:sz w:val="25"/>
          <w:szCs w:val="25"/>
        </w:rPr>
        <w:t>TV-</w:t>
      </w:r>
      <w:r w:rsidR="00846616" w:rsidRPr="00323222">
        <w:rPr>
          <w:rFonts w:ascii="Times New Roman" w:hAnsi="Times New Roman"/>
          <w:color w:val="000000"/>
          <w:sz w:val="25"/>
          <w:szCs w:val="25"/>
        </w:rPr>
        <w:t xml:space="preserve">130079 </w:t>
      </w:r>
      <w:r w:rsidRPr="00323222">
        <w:rPr>
          <w:rFonts w:ascii="Times New Roman" w:hAnsi="Times New Roman"/>
          <w:color w:val="000000"/>
          <w:sz w:val="25"/>
          <w:szCs w:val="25"/>
        </w:rPr>
        <w:t xml:space="preserve">to ensure </w:t>
      </w:r>
      <w:r w:rsidR="008F7494" w:rsidRPr="00323222">
        <w:rPr>
          <w:rFonts w:ascii="Times New Roman" w:hAnsi="Times New Roman"/>
          <w:color w:val="000000"/>
          <w:sz w:val="25"/>
          <w:szCs w:val="25"/>
        </w:rPr>
        <w:t xml:space="preserve">that </w:t>
      </w:r>
      <w:r w:rsidRPr="00323222">
        <w:rPr>
          <w:rFonts w:ascii="Times New Roman" w:hAnsi="Times New Roman"/>
          <w:color w:val="000000"/>
          <w:sz w:val="25"/>
          <w:szCs w:val="25"/>
        </w:rPr>
        <w:t xml:space="preserve">you are placed on the appropriate service list.  </w:t>
      </w:r>
    </w:p>
    <w:p w:rsidR="00846616" w:rsidRPr="00323222" w:rsidRDefault="00846616"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rsidR="00843F10" w:rsidRPr="00323222" w:rsidRDefault="00843F10"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sidRPr="00323222">
        <w:rPr>
          <w:rFonts w:ascii="Times New Roman" w:hAnsi="Times New Roman"/>
          <w:color w:val="000000"/>
          <w:sz w:val="25"/>
          <w:szCs w:val="25"/>
        </w:rPr>
        <w:t>The Commission’s mailing address is:</w:t>
      </w:r>
    </w:p>
    <w:p w:rsidR="00AA68BD" w:rsidRPr="00323222" w:rsidRDefault="00AA68BD"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rsidR="00843F10" w:rsidRPr="00323222" w:rsidRDefault="008F7494" w:rsidP="00AE126B">
      <w:pPr>
        <w:spacing w:line="264" w:lineRule="auto"/>
        <w:ind w:left="720"/>
        <w:rPr>
          <w:rFonts w:ascii="Times New Roman" w:hAnsi="Times New Roman"/>
          <w:sz w:val="25"/>
          <w:szCs w:val="25"/>
        </w:rPr>
      </w:pPr>
      <w:r w:rsidRPr="00323222">
        <w:rPr>
          <w:rFonts w:ascii="Times New Roman" w:hAnsi="Times New Roman"/>
          <w:sz w:val="25"/>
          <w:szCs w:val="25"/>
        </w:rPr>
        <w:t xml:space="preserve">Executive </w:t>
      </w:r>
      <w:r w:rsidR="00846616" w:rsidRPr="00323222">
        <w:rPr>
          <w:rFonts w:ascii="Times New Roman" w:hAnsi="Times New Roman"/>
          <w:sz w:val="25"/>
          <w:szCs w:val="25"/>
        </w:rPr>
        <w:t>Director and S</w:t>
      </w:r>
      <w:r w:rsidR="00843F10" w:rsidRPr="00323222">
        <w:rPr>
          <w:rFonts w:ascii="Times New Roman" w:hAnsi="Times New Roman"/>
          <w:sz w:val="25"/>
          <w:szCs w:val="25"/>
        </w:rPr>
        <w:t>ecretary</w:t>
      </w:r>
    </w:p>
    <w:p w:rsidR="00843F10" w:rsidRPr="00323222" w:rsidRDefault="00843F10" w:rsidP="00AE126B">
      <w:pPr>
        <w:spacing w:line="264" w:lineRule="auto"/>
        <w:ind w:left="720"/>
        <w:rPr>
          <w:rFonts w:ascii="Times New Roman" w:hAnsi="Times New Roman"/>
          <w:sz w:val="25"/>
          <w:szCs w:val="25"/>
        </w:rPr>
      </w:pPr>
      <w:r w:rsidRPr="00323222">
        <w:rPr>
          <w:rFonts w:ascii="Times New Roman" w:hAnsi="Times New Roman"/>
          <w:sz w:val="25"/>
          <w:szCs w:val="25"/>
        </w:rPr>
        <w:t>Washington Utilities and Transportation Commission</w:t>
      </w:r>
    </w:p>
    <w:p w:rsidR="00843F10" w:rsidRPr="00323222" w:rsidRDefault="00843F10" w:rsidP="00AE126B">
      <w:pPr>
        <w:spacing w:line="264" w:lineRule="auto"/>
        <w:ind w:left="720"/>
        <w:rPr>
          <w:rFonts w:ascii="Times New Roman" w:hAnsi="Times New Roman"/>
          <w:sz w:val="25"/>
          <w:szCs w:val="25"/>
        </w:rPr>
      </w:pPr>
      <w:r w:rsidRPr="00323222">
        <w:rPr>
          <w:rFonts w:ascii="Times New Roman" w:hAnsi="Times New Roman"/>
          <w:sz w:val="25"/>
          <w:szCs w:val="25"/>
        </w:rPr>
        <w:t>1300 South Evergreen Park Drive S.W.</w:t>
      </w:r>
    </w:p>
    <w:p w:rsidR="00843F10" w:rsidRPr="00323222" w:rsidRDefault="00843F10" w:rsidP="00AE126B">
      <w:pPr>
        <w:spacing w:line="264" w:lineRule="auto"/>
        <w:ind w:left="720"/>
        <w:rPr>
          <w:rFonts w:ascii="Times New Roman" w:hAnsi="Times New Roman"/>
          <w:sz w:val="25"/>
          <w:szCs w:val="25"/>
        </w:rPr>
      </w:pPr>
      <w:r w:rsidRPr="00323222">
        <w:rPr>
          <w:rFonts w:ascii="Times New Roman" w:hAnsi="Times New Roman"/>
          <w:sz w:val="25"/>
          <w:szCs w:val="25"/>
        </w:rPr>
        <w:t>P.O. Box 47250</w:t>
      </w:r>
    </w:p>
    <w:p w:rsidR="00843F10" w:rsidRPr="00323222" w:rsidRDefault="00843F10" w:rsidP="00AE126B">
      <w:pPr>
        <w:spacing w:line="264" w:lineRule="auto"/>
        <w:ind w:left="720"/>
        <w:rPr>
          <w:rFonts w:ascii="Times New Roman" w:hAnsi="Times New Roman"/>
          <w:sz w:val="25"/>
          <w:szCs w:val="25"/>
        </w:rPr>
      </w:pPr>
      <w:r w:rsidRPr="00323222">
        <w:rPr>
          <w:rFonts w:ascii="Times New Roman" w:hAnsi="Times New Roman"/>
          <w:sz w:val="25"/>
          <w:szCs w:val="25"/>
        </w:rPr>
        <w:t>Olympia, Washington 98504-7250</w:t>
      </w:r>
    </w:p>
    <w:p w:rsidR="00843F10" w:rsidRPr="00323222" w:rsidRDefault="00843F10"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rsidR="00843F10" w:rsidRPr="00323222" w:rsidRDefault="00111222"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sidRPr="00323222">
        <w:rPr>
          <w:rFonts w:ascii="Times New Roman" w:hAnsi="Times New Roman"/>
          <w:sz w:val="25"/>
          <w:szCs w:val="25"/>
        </w:rPr>
        <w:t>Questions</w:t>
      </w:r>
      <w:r>
        <w:rPr>
          <w:rFonts w:ascii="Times New Roman" w:hAnsi="Times New Roman"/>
          <w:sz w:val="25"/>
          <w:szCs w:val="25"/>
        </w:rPr>
        <w:t>?  If you have questions about this notice, about the rulemaking process, or this rulemaking in particular, you may contact Suzanne Stillwell</w:t>
      </w:r>
      <w:r w:rsidR="00456569">
        <w:rPr>
          <w:rFonts w:ascii="Times New Roman" w:hAnsi="Times New Roman"/>
          <w:sz w:val="25"/>
          <w:szCs w:val="25"/>
        </w:rPr>
        <w:t xml:space="preserve"> at (360) 664-1224 or by email at </w:t>
      </w:r>
      <w:hyperlink r:id="rId12" w:history="1">
        <w:r w:rsidR="00456569" w:rsidRPr="002717C0">
          <w:rPr>
            <w:rStyle w:val="Hyperlink"/>
            <w:rFonts w:ascii="Times New Roman" w:hAnsi="Times New Roman" w:cs="Times New Roman"/>
            <w:sz w:val="25"/>
            <w:szCs w:val="25"/>
          </w:rPr>
          <w:t>sstillwe@utc.wa.gov</w:t>
        </w:r>
      </w:hyperlink>
      <w:r w:rsidR="00456569">
        <w:rPr>
          <w:rFonts w:ascii="Times New Roman" w:hAnsi="Times New Roman"/>
          <w:sz w:val="25"/>
          <w:szCs w:val="25"/>
        </w:rPr>
        <w:t xml:space="preserve">. </w:t>
      </w:r>
      <w:proofErr w:type="gramStart"/>
      <w:r w:rsidRPr="00323222">
        <w:rPr>
          <w:rFonts w:ascii="Times New Roman" w:hAnsi="Times New Roman"/>
          <w:sz w:val="25"/>
          <w:szCs w:val="25"/>
        </w:rPr>
        <w:t>may</w:t>
      </w:r>
      <w:proofErr w:type="gramEnd"/>
      <w:r w:rsidRPr="00323222">
        <w:rPr>
          <w:rFonts w:ascii="Times New Roman" w:hAnsi="Times New Roman"/>
          <w:sz w:val="25"/>
          <w:szCs w:val="25"/>
        </w:rPr>
        <w:t xml:space="preserve"> be  (360) 664-1224.</w:t>
      </w:r>
    </w:p>
    <w:p w:rsidR="00843F10" w:rsidRPr="00323222" w:rsidRDefault="00843F10"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rsidR="00843F10" w:rsidRDefault="00843F10"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rsidR="000A4DB5" w:rsidRDefault="000A4DB5"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rsidR="00111222" w:rsidRPr="00323222" w:rsidRDefault="00111222"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rsidR="00843F10" w:rsidRPr="00323222" w:rsidRDefault="00846616"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sidRPr="00323222">
        <w:rPr>
          <w:rFonts w:ascii="Times New Roman" w:hAnsi="Times New Roman"/>
          <w:color w:val="000000"/>
          <w:sz w:val="25"/>
          <w:szCs w:val="25"/>
        </w:rPr>
        <w:t>STEVEN V. KING</w:t>
      </w:r>
    </w:p>
    <w:p w:rsidR="00843F10" w:rsidRPr="00323222" w:rsidRDefault="00846616"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sidRPr="00323222">
        <w:rPr>
          <w:rFonts w:ascii="Times New Roman" w:hAnsi="Times New Roman"/>
          <w:color w:val="000000"/>
          <w:sz w:val="25"/>
          <w:szCs w:val="25"/>
        </w:rPr>
        <w:t>Executive Director and Secretary</w:t>
      </w:r>
    </w:p>
    <w:p w:rsidR="00846616" w:rsidRPr="00323222" w:rsidRDefault="00846616" w:rsidP="00AE12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sz w:val="25"/>
          <w:szCs w:val="25"/>
        </w:rPr>
      </w:pPr>
    </w:p>
    <w:sectPr w:rsidR="00846616" w:rsidRPr="00323222" w:rsidSect="00323222">
      <w:headerReference w:type="default" r:id="rId13"/>
      <w:headerReference w:type="first" r:id="rId14"/>
      <w:type w:val="continuous"/>
      <w:pgSz w:w="12240" w:h="15840" w:code="1"/>
      <w:pgMar w:top="720" w:right="1440" w:bottom="1440" w:left="18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783" w:rsidRDefault="002A6783">
      <w:r>
        <w:separator/>
      </w:r>
    </w:p>
  </w:endnote>
  <w:endnote w:type="continuationSeparator" w:id="0">
    <w:p w:rsidR="002A6783" w:rsidRDefault="002A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783" w:rsidRDefault="002A6783">
      <w:r>
        <w:separator/>
      </w:r>
    </w:p>
  </w:footnote>
  <w:footnote w:type="continuationSeparator" w:id="0">
    <w:p w:rsidR="002A6783" w:rsidRDefault="002A6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69" w:rsidRPr="00FE7D83" w:rsidRDefault="00456569" w:rsidP="00FE7D83">
    <w:pPr>
      <w:pStyle w:val="Header"/>
      <w:tabs>
        <w:tab w:val="clear" w:pos="8640"/>
        <w:tab w:val="right" w:pos="8460"/>
      </w:tabs>
      <w:rPr>
        <w:rStyle w:val="PageNumber"/>
        <w:rFonts w:ascii="Times New Roman" w:hAnsi="Times New Roman"/>
        <w:b/>
        <w:sz w:val="20"/>
        <w:szCs w:val="20"/>
      </w:rPr>
    </w:pPr>
    <w:r w:rsidRPr="00FE7D83">
      <w:rPr>
        <w:rFonts w:ascii="Times New Roman" w:hAnsi="Times New Roman"/>
        <w:b/>
        <w:sz w:val="20"/>
        <w:szCs w:val="20"/>
      </w:rPr>
      <w:t xml:space="preserve">DOCKET </w:t>
    </w:r>
    <w:r>
      <w:rPr>
        <w:rFonts w:ascii="Times New Roman" w:hAnsi="Times New Roman"/>
        <w:b/>
        <w:sz w:val="20"/>
        <w:szCs w:val="20"/>
      </w:rPr>
      <w:t>TV</w:t>
    </w:r>
    <w:r w:rsidRPr="00FE7D83">
      <w:rPr>
        <w:rFonts w:ascii="Times New Roman" w:hAnsi="Times New Roman"/>
        <w:b/>
        <w:sz w:val="20"/>
        <w:szCs w:val="20"/>
      </w:rPr>
      <w:t>-</w:t>
    </w:r>
    <w:r>
      <w:rPr>
        <w:rFonts w:ascii="Times New Roman" w:hAnsi="Times New Roman"/>
        <w:b/>
        <w:sz w:val="20"/>
        <w:szCs w:val="20"/>
      </w:rPr>
      <w:t>130079</w:t>
    </w:r>
    <w:r w:rsidRPr="00FE7D83">
      <w:rPr>
        <w:rFonts w:ascii="Times New Roman" w:hAnsi="Times New Roman"/>
        <w:b/>
        <w:sz w:val="20"/>
        <w:szCs w:val="20"/>
      </w:rPr>
      <w:tab/>
    </w:r>
    <w:r w:rsidRPr="00FE7D83">
      <w:rPr>
        <w:rFonts w:ascii="Times New Roman" w:hAnsi="Times New Roman"/>
        <w:b/>
        <w:sz w:val="20"/>
        <w:szCs w:val="20"/>
      </w:rPr>
      <w:tab/>
      <w:t xml:space="preserve">PAGE </w:t>
    </w:r>
    <w:r w:rsidRPr="00FE7D83">
      <w:rPr>
        <w:rStyle w:val="PageNumber"/>
        <w:rFonts w:ascii="Times New Roman" w:hAnsi="Times New Roman"/>
        <w:b/>
        <w:sz w:val="20"/>
        <w:szCs w:val="20"/>
      </w:rPr>
      <w:fldChar w:fldCharType="begin"/>
    </w:r>
    <w:r w:rsidRPr="00FE7D83">
      <w:rPr>
        <w:rStyle w:val="PageNumber"/>
        <w:rFonts w:ascii="Times New Roman" w:hAnsi="Times New Roman"/>
        <w:b/>
        <w:sz w:val="20"/>
        <w:szCs w:val="20"/>
      </w:rPr>
      <w:instrText xml:space="preserve"> PAGE </w:instrText>
    </w:r>
    <w:r w:rsidRPr="00FE7D83">
      <w:rPr>
        <w:rStyle w:val="PageNumber"/>
        <w:rFonts w:ascii="Times New Roman" w:hAnsi="Times New Roman"/>
        <w:b/>
        <w:sz w:val="20"/>
        <w:szCs w:val="20"/>
      </w:rPr>
      <w:fldChar w:fldCharType="separate"/>
    </w:r>
    <w:r w:rsidR="00B54224">
      <w:rPr>
        <w:rStyle w:val="PageNumber"/>
        <w:rFonts w:ascii="Times New Roman" w:hAnsi="Times New Roman"/>
        <w:b/>
        <w:noProof/>
        <w:sz w:val="20"/>
        <w:szCs w:val="20"/>
      </w:rPr>
      <w:t>2</w:t>
    </w:r>
    <w:r w:rsidRPr="00FE7D83">
      <w:rPr>
        <w:rStyle w:val="PageNumber"/>
        <w:rFonts w:ascii="Times New Roman" w:hAnsi="Times New Roman"/>
        <w:b/>
        <w:sz w:val="20"/>
        <w:szCs w:val="20"/>
      </w:rPr>
      <w:fldChar w:fldCharType="end"/>
    </w:r>
  </w:p>
  <w:p w:rsidR="00456569" w:rsidRPr="00FE7D83" w:rsidRDefault="00456569" w:rsidP="00FE7D83">
    <w:pPr>
      <w:pStyle w:val="Header"/>
      <w:tabs>
        <w:tab w:val="clear" w:pos="8640"/>
        <w:tab w:val="right" w:pos="8460"/>
      </w:tabs>
      <w:rPr>
        <w:rFonts w:ascii="Times New Roman" w:hAnsi="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69" w:rsidRPr="00382FC6" w:rsidRDefault="00456569">
    <w:pPr>
      <w:pStyle w:val="Header"/>
      <w:rPr>
        <w:rFonts w:ascii="Times New Roman" w:hAnsi="Times New Roman"/>
        <w:b/>
        <w:sz w:val="20"/>
        <w:szCs w:val="20"/>
      </w:rPr>
    </w:pPr>
    <w:r>
      <w:tab/>
    </w:r>
    <w:r w:rsidRPr="00382FC6">
      <w:rPr>
        <w:rFonts w:ascii="Times New Roman" w:hAnsi="Times New Roman"/>
        <w:b/>
        <w:sz w:val="20"/>
        <w:szCs w:val="20"/>
      </w:rPr>
      <w:tab/>
    </w:r>
    <w:r w:rsidR="00F40512">
      <w:rPr>
        <w:rFonts w:ascii="Times New Roman" w:hAnsi="Times New Roman"/>
        <w:b/>
        <w:sz w:val="20"/>
        <w:szCs w:val="20"/>
      </w:rPr>
      <w:t>[Service Date August 21,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5947"/>
    <w:multiLevelType w:val="hybridMultilevel"/>
    <w:tmpl w:val="7C7AD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B23140"/>
    <w:multiLevelType w:val="multilevel"/>
    <w:tmpl w:val="C7605E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EF112F"/>
    <w:multiLevelType w:val="hybridMultilevel"/>
    <w:tmpl w:val="EB1295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5846D3"/>
    <w:multiLevelType w:val="hybridMultilevel"/>
    <w:tmpl w:val="CFDCC2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0706EE1"/>
    <w:multiLevelType w:val="hybridMultilevel"/>
    <w:tmpl w:val="FED4B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E15350"/>
    <w:multiLevelType w:val="hybridMultilevel"/>
    <w:tmpl w:val="AD5C2B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454924"/>
    <w:multiLevelType w:val="hybridMultilevel"/>
    <w:tmpl w:val="61EE53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195D31"/>
    <w:multiLevelType w:val="hybridMultilevel"/>
    <w:tmpl w:val="457617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2E5E0A"/>
    <w:multiLevelType w:val="hybridMultilevel"/>
    <w:tmpl w:val="12021A52"/>
    <w:lvl w:ilvl="0" w:tplc="53F2C1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A75515"/>
    <w:multiLevelType w:val="hybridMultilevel"/>
    <w:tmpl w:val="C7605E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E42CC3"/>
    <w:multiLevelType w:val="hybridMultilevel"/>
    <w:tmpl w:val="7DB291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AF212D"/>
    <w:multiLevelType w:val="hybridMultilevel"/>
    <w:tmpl w:val="144C1E0C"/>
    <w:lvl w:ilvl="0" w:tplc="F8E2A2E0">
      <w:start w:val="1"/>
      <w:numFmt w:val="decimal"/>
      <w:lvlText w:val="%1."/>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6D6C61"/>
    <w:multiLevelType w:val="hybridMultilevel"/>
    <w:tmpl w:val="3C1E94EE"/>
    <w:lvl w:ilvl="0" w:tplc="E2068066">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020BE6"/>
    <w:multiLevelType w:val="hybridMultilevel"/>
    <w:tmpl w:val="FFAACE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106175"/>
    <w:multiLevelType w:val="hybridMultilevel"/>
    <w:tmpl w:val="56AC6BC6"/>
    <w:lvl w:ilvl="0" w:tplc="E424D55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4872F6"/>
    <w:multiLevelType w:val="hybridMultilevel"/>
    <w:tmpl w:val="D6FE64B2"/>
    <w:lvl w:ilvl="0" w:tplc="0409000F">
      <w:start w:val="1"/>
      <w:numFmt w:val="decimal"/>
      <w:lvlText w:val="%1."/>
      <w:lvlJc w:val="left"/>
      <w:pPr>
        <w:ind w:left="360" w:hanging="360"/>
      </w:pPr>
    </w:lvl>
    <w:lvl w:ilvl="1" w:tplc="0409000B">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4"/>
  </w:num>
  <w:num w:numId="2">
    <w:abstractNumId w:val="0"/>
  </w:num>
  <w:num w:numId="3">
    <w:abstractNumId w:val="8"/>
  </w:num>
  <w:num w:numId="4">
    <w:abstractNumId w:val="6"/>
  </w:num>
  <w:num w:numId="5">
    <w:abstractNumId w:val="10"/>
  </w:num>
  <w:num w:numId="6">
    <w:abstractNumId w:val="2"/>
  </w:num>
  <w:num w:numId="7">
    <w:abstractNumId w:val="15"/>
  </w:num>
  <w:num w:numId="8">
    <w:abstractNumId w:val="7"/>
  </w:num>
  <w:num w:numId="9">
    <w:abstractNumId w:val="5"/>
  </w:num>
  <w:num w:numId="10">
    <w:abstractNumId w:val="9"/>
  </w:num>
  <w:num w:numId="11">
    <w:abstractNumId w:val="1"/>
  </w:num>
  <w:num w:numId="12">
    <w:abstractNumId w:val="13"/>
  </w:num>
  <w:num w:numId="13">
    <w:abstractNumId w:val="12"/>
  </w:num>
  <w:num w:numId="1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1B3"/>
    <w:rsid w:val="00012297"/>
    <w:rsid w:val="000174A2"/>
    <w:rsid w:val="00035A74"/>
    <w:rsid w:val="00041AC7"/>
    <w:rsid w:val="0004309B"/>
    <w:rsid w:val="00047A1F"/>
    <w:rsid w:val="00053F9C"/>
    <w:rsid w:val="00067C1A"/>
    <w:rsid w:val="000A2016"/>
    <w:rsid w:val="000A4DB5"/>
    <w:rsid w:val="000A639A"/>
    <w:rsid w:val="000B332A"/>
    <w:rsid w:val="000C09D8"/>
    <w:rsid w:val="000C6D9A"/>
    <w:rsid w:val="000D4176"/>
    <w:rsid w:val="000F2939"/>
    <w:rsid w:val="0010081A"/>
    <w:rsid w:val="00111222"/>
    <w:rsid w:val="00114965"/>
    <w:rsid w:val="001214DB"/>
    <w:rsid w:val="00151DA1"/>
    <w:rsid w:val="00161AD9"/>
    <w:rsid w:val="00162F87"/>
    <w:rsid w:val="001872CF"/>
    <w:rsid w:val="001E011A"/>
    <w:rsid w:val="001F1156"/>
    <w:rsid w:val="001F40E7"/>
    <w:rsid w:val="002006C6"/>
    <w:rsid w:val="00206E34"/>
    <w:rsid w:val="00220B7C"/>
    <w:rsid w:val="00236EF5"/>
    <w:rsid w:val="00245933"/>
    <w:rsid w:val="002546B9"/>
    <w:rsid w:val="00257263"/>
    <w:rsid w:val="0028690E"/>
    <w:rsid w:val="002A6783"/>
    <w:rsid w:val="002C52D3"/>
    <w:rsid w:val="0032089B"/>
    <w:rsid w:val="00320D15"/>
    <w:rsid w:val="00323222"/>
    <w:rsid w:val="0032535B"/>
    <w:rsid w:val="00336B8B"/>
    <w:rsid w:val="00381964"/>
    <w:rsid w:val="00382FC6"/>
    <w:rsid w:val="0039267B"/>
    <w:rsid w:val="003C6305"/>
    <w:rsid w:val="003D20DE"/>
    <w:rsid w:val="003D67E0"/>
    <w:rsid w:val="003D7A2C"/>
    <w:rsid w:val="003E592F"/>
    <w:rsid w:val="004125FA"/>
    <w:rsid w:val="00430516"/>
    <w:rsid w:val="004469FA"/>
    <w:rsid w:val="00455EEC"/>
    <w:rsid w:val="00456569"/>
    <w:rsid w:val="00476F1B"/>
    <w:rsid w:val="004D0EAB"/>
    <w:rsid w:val="004D669E"/>
    <w:rsid w:val="004F3682"/>
    <w:rsid w:val="00543B27"/>
    <w:rsid w:val="00547555"/>
    <w:rsid w:val="00554B51"/>
    <w:rsid w:val="00556109"/>
    <w:rsid w:val="005777B5"/>
    <w:rsid w:val="005B30C1"/>
    <w:rsid w:val="005B6722"/>
    <w:rsid w:val="005D594A"/>
    <w:rsid w:val="005F590C"/>
    <w:rsid w:val="00600F18"/>
    <w:rsid w:val="006051B3"/>
    <w:rsid w:val="00622812"/>
    <w:rsid w:val="006648AA"/>
    <w:rsid w:val="006825A1"/>
    <w:rsid w:val="006A070A"/>
    <w:rsid w:val="006A621D"/>
    <w:rsid w:val="006B1548"/>
    <w:rsid w:val="006B257D"/>
    <w:rsid w:val="006B2ACB"/>
    <w:rsid w:val="006B6684"/>
    <w:rsid w:val="006C3FB4"/>
    <w:rsid w:val="006D56A3"/>
    <w:rsid w:val="00703375"/>
    <w:rsid w:val="00725D1D"/>
    <w:rsid w:val="00746A0B"/>
    <w:rsid w:val="00760D16"/>
    <w:rsid w:val="00797427"/>
    <w:rsid w:val="007A36BD"/>
    <w:rsid w:val="007C4854"/>
    <w:rsid w:val="007C66F8"/>
    <w:rsid w:val="007D6569"/>
    <w:rsid w:val="007F6BB8"/>
    <w:rsid w:val="008066E5"/>
    <w:rsid w:val="00806BBC"/>
    <w:rsid w:val="008114D6"/>
    <w:rsid w:val="0081338C"/>
    <w:rsid w:val="008134F9"/>
    <w:rsid w:val="00813769"/>
    <w:rsid w:val="0081566A"/>
    <w:rsid w:val="0083275C"/>
    <w:rsid w:val="008425A8"/>
    <w:rsid w:val="00843F10"/>
    <w:rsid w:val="00846616"/>
    <w:rsid w:val="00862C63"/>
    <w:rsid w:val="008660BF"/>
    <w:rsid w:val="00867745"/>
    <w:rsid w:val="008A2780"/>
    <w:rsid w:val="008A5F2C"/>
    <w:rsid w:val="008F7494"/>
    <w:rsid w:val="009039CC"/>
    <w:rsid w:val="00915F8D"/>
    <w:rsid w:val="00936DC0"/>
    <w:rsid w:val="00942FE1"/>
    <w:rsid w:val="009506D7"/>
    <w:rsid w:val="00950A7C"/>
    <w:rsid w:val="00957A1A"/>
    <w:rsid w:val="0096650A"/>
    <w:rsid w:val="00966C88"/>
    <w:rsid w:val="00977B45"/>
    <w:rsid w:val="00987044"/>
    <w:rsid w:val="00993C04"/>
    <w:rsid w:val="009A4E56"/>
    <w:rsid w:val="009C33A5"/>
    <w:rsid w:val="009C439A"/>
    <w:rsid w:val="009D0041"/>
    <w:rsid w:val="00A131D6"/>
    <w:rsid w:val="00A2638E"/>
    <w:rsid w:val="00A6097F"/>
    <w:rsid w:val="00A66FAA"/>
    <w:rsid w:val="00A71658"/>
    <w:rsid w:val="00A7699B"/>
    <w:rsid w:val="00A960A2"/>
    <w:rsid w:val="00AA68BD"/>
    <w:rsid w:val="00AA75D6"/>
    <w:rsid w:val="00AB1FED"/>
    <w:rsid w:val="00AC685D"/>
    <w:rsid w:val="00AD2698"/>
    <w:rsid w:val="00AD3796"/>
    <w:rsid w:val="00AD69C3"/>
    <w:rsid w:val="00AD78AD"/>
    <w:rsid w:val="00AE126B"/>
    <w:rsid w:val="00AE1BF0"/>
    <w:rsid w:val="00AE403A"/>
    <w:rsid w:val="00AE57BF"/>
    <w:rsid w:val="00B17940"/>
    <w:rsid w:val="00B22A92"/>
    <w:rsid w:val="00B22D5D"/>
    <w:rsid w:val="00B47082"/>
    <w:rsid w:val="00B50A4A"/>
    <w:rsid w:val="00B54224"/>
    <w:rsid w:val="00B812A8"/>
    <w:rsid w:val="00B853E8"/>
    <w:rsid w:val="00BA07E3"/>
    <w:rsid w:val="00BA6CDA"/>
    <w:rsid w:val="00BB76A0"/>
    <w:rsid w:val="00BF5254"/>
    <w:rsid w:val="00C073BE"/>
    <w:rsid w:val="00C41047"/>
    <w:rsid w:val="00C57DDD"/>
    <w:rsid w:val="00C67476"/>
    <w:rsid w:val="00C76815"/>
    <w:rsid w:val="00CA0679"/>
    <w:rsid w:val="00CA6EDE"/>
    <w:rsid w:val="00CB136A"/>
    <w:rsid w:val="00CB208E"/>
    <w:rsid w:val="00CD0A81"/>
    <w:rsid w:val="00CF5C5F"/>
    <w:rsid w:val="00D065F3"/>
    <w:rsid w:val="00D117CC"/>
    <w:rsid w:val="00D33E7E"/>
    <w:rsid w:val="00D54608"/>
    <w:rsid w:val="00D806B5"/>
    <w:rsid w:val="00D85476"/>
    <w:rsid w:val="00D860EB"/>
    <w:rsid w:val="00DA30A1"/>
    <w:rsid w:val="00DB0D6D"/>
    <w:rsid w:val="00DC10A8"/>
    <w:rsid w:val="00DC6160"/>
    <w:rsid w:val="00E03DD6"/>
    <w:rsid w:val="00E04BAD"/>
    <w:rsid w:val="00E27E27"/>
    <w:rsid w:val="00E33188"/>
    <w:rsid w:val="00E75128"/>
    <w:rsid w:val="00E858A3"/>
    <w:rsid w:val="00EA5D97"/>
    <w:rsid w:val="00EB2A8F"/>
    <w:rsid w:val="00ED0B0C"/>
    <w:rsid w:val="00EE03B5"/>
    <w:rsid w:val="00EE065D"/>
    <w:rsid w:val="00F40512"/>
    <w:rsid w:val="00F538A5"/>
    <w:rsid w:val="00F548FB"/>
    <w:rsid w:val="00F6305D"/>
    <w:rsid w:val="00F63BD4"/>
    <w:rsid w:val="00F91707"/>
    <w:rsid w:val="00FA2BBE"/>
    <w:rsid w:val="00FE1E63"/>
    <w:rsid w:val="00FE7D83"/>
    <w:rsid w:val="00FF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12"/>
    </w:rPr>
  </w:style>
  <w:style w:type="paragraph" w:styleId="Heading1">
    <w:name w:val="heading 1"/>
    <w:basedOn w:val="Normal"/>
    <w:next w:val="Normal"/>
    <w:qFormat/>
    <w:rsid w:val="006051B3"/>
    <w:pPr>
      <w:autoSpaceDE w:val="0"/>
      <w:autoSpaceDN w:val="0"/>
      <w:adjustRightInd w:val="0"/>
      <w:outlineLvl w:val="0"/>
    </w:pPr>
    <w:rPr>
      <w:szCs w:val="24"/>
    </w:rPr>
  </w:style>
  <w:style w:type="paragraph" w:styleId="Heading3">
    <w:name w:val="heading 3"/>
    <w:basedOn w:val="Normal"/>
    <w:next w:val="Normal"/>
    <w:qFormat/>
    <w:rsid w:val="006051B3"/>
    <w:pPr>
      <w:autoSpaceDE w:val="0"/>
      <w:autoSpaceDN w:val="0"/>
      <w:adjustRightInd w:val="0"/>
      <w:outlineLvl w:val="2"/>
    </w:pPr>
    <w:rPr>
      <w:szCs w:val="24"/>
    </w:rPr>
  </w:style>
  <w:style w:type="paragraph" w:styleId="Heading4">
    <w:name w:val="heading 4"/>
    <w:basedOn w:val="Normal"/>
    <w:next w:val="Normal"/>
    <w:qFormat/>
    <w:rsid w:val="00843F1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Normal"/>
    <w:rsid w:val="006051B3"/>
    <w:pPr>
      <w:autoSpaceDE w:val="0"/>
      <w:autoSpaceDN w:val="0"/>
      <w:adjustRightInd w:val="0"/>
    </w:pPr>
    <w:rPr>
      <w:szCs w:val="24"/>
    </w:rPr>
  </w:style>
  <w:style w:type="character" w:styleId="Hyperlink">
    <w:name w:val="Hyperlink"/>
    <w:rsid w:val="006051B3"/>
    <w:rPr>
      <w:rFonts w:cs="Palatino Linotype"/>
      <w:color w:val="000000"/>
    </w:rPr>
  </w:style>
  <w:style w:type="paragraph" w:styleId="BodyText2">
    <w:name w:val="Body Text 2"/>
    <w:basedOn w:val="Normal"/>
    <w:next w:val="Normal"/>
    <w:rsid w:val="006051B3"/>
    <w:pPr>
      <w:autoSpaceDE w:val="0"/>
      <w:autoSpaceDN w:val="0"/>
      <w:adjustRightInd w:val="0"/>
      <w:spacing w:after="120"/>
    </w:pPr>
    <w:rPr>
      <w:szCs w:val="24"/>
    </w:rPr>
  </w:style>
  <w:style w:type="paragraph" w:styleId="Header">
    <w:name w:val="header"/>
    <w:basedOn w:val="Normal"/>
    <w:rsid w:val="00FE7D83"/>
    <w:pPr>
      <w:tabs>
        <w:tab w:val="center" w:pos="4320"/>
        <w:tab w:val="right" w:pos="8640"/>
      </w:tabs>
    </w:pPr>
  </w:style>
  <w:style w:type="paragraph" w:styleId="Footer">
    <w:name w:val="footer"/>
    <w:basedOn w:val="Normal"/>
    <w:rsid w:val="00FE7D83"/>
    <w:pPr>
      <w:tabs>
        <w:tab w:val="center" w:pos="4320"/>
        <w:tab w:val="right" w:pos="8640"/>
      </w:tabs>
    </w:pPr>
  </w:style>
  <w:style w:type="character" w:styleId="PageNumber">
    <w:name w:val="page number"/>
    <w:basedOn w:val="DefaultParagraphFont"/>
    <w:rsid w:val="00FE7D83"/>
  </w:style>
  <w:style w:type="paragraph" w:styleId="BalloonText">
    <w:name w:val="Balloon Text"/>
    <w:basedOn w:val="Normal"/>
    <w:semiHidden/>
    <w:rsid w:val="006D56A3"/>
    <w:rPr>
      <w:rFonts w:ascii="Tahoma" w:hAnsi="Tahoma" w:cs="Tahoma"/>
      <w:sz w:val="16"/>
      <w:szCs w:val="16"/>
    </w:rPr>
  </w:style>
  <w:style w:type="character" w:styleId="CommentReference">
    <w:name w:val="annotation reference"/>
    <w:basedOn w:val="DefaultParagraphFont"/>
    <w:rsid w:val="00AA68BD"/>
    <w:rPr>
      <w:sz w:val="16"/>
      <w:szCs w:val="16"/>
    </w:rPr>
  </w:style>
  <w:style w:type="paragraph" w:styleId="CommentText">
    <w:name w:val="annotation text"/>
    <w:basedOn w:val="Normal"/>
    <w:link w:val="CommentTextChar"/>
    <w:rsid w:val="00AA68BD"/>
    <w:rPr>
      <w:sz w:val="20"/>
      <w:szCs w:val="20"/>
    </w:rPr>
  </w:style>
  <w:style w:type="character" w:customStyle="1" w:styleId="CommentTextChar">
    <w:name w:val="Comment Text Char"/>
    <w:basedOn w:val="DefaultParagraphFont"/>
    <w:link w:val="CommentText"/>
    <w:rsid w:val="00AA68BD"/>
    <w:rPr>
      <w:rFonts w:ascii="Palatino Linotype" w:hAnsi="Palatino Linotype"/>
    </w:rPr>
  </w:style>
  <w:style w:type="paragraph" w:styleId="CommentSubject">
    <w:name w:val="annotation subject"/>
    <w:basedOn w:val="CommentText"/>
    <w:next w:val="CommentText"/>
    <w:link w:val="CommentSubjectChar"/>
    <w:rsid w:val="00AA68BD"/>
    <w:rPr>
      <w:b/>
      <w:bCs/>
    </w:rPr>
  </w:style>
  <w:style w:type="character" w:customStyle="1" w:styleId="CommentSubjectChar">
    <w:name w:val="Comment Subject Char"/>
    <w:basedOn w:val="CommentTextChar"/>
    <w:link w:val="CommentSubject"/>
    <w:rsid w:val="00AA68BD"/>
    <w:rPr>
      <w:rFonts w:ascii="Palatino Linotype" w:hAnsi="Palatino Linotype"/>
      <w:b/>
      <w:bCs/>
    </w:rPr>
  </w:style>
  <w:style w:type="paragraph" w:styleId="Revision">
    <w:name w:val="Revision"/>
    <w:hidden/>
    <w:uiPriority w:val="99"/>
    <w:semiHidden/>
    <w:rsid w:val="00AA68BD"/>
    <w:rPr>
      <w:rFonts w:ascii="Palatino Linotype" w:hAnsi="Palatino Linotype"/>
      <w:sz w:val="24"/>
      <w:szCs w:val="12"/>
    </w:rPr>
  </w:style>
  <w:style w:type="paragraph" w:styleId="FootnoteText">
    <w:name w:val="footnote text"/>
    <w:basedOn w:val="Normal"/>
    <w:link w:val="FootnoteTextChar"/>
    <w:uiPriority w:val="99"/>
    <w:unhideWhenUsed/>
    <w:rsid w:val="007C4854"/>
    <w:pPr>
      <w:spacing w:after="200" w:line="276" w:lineRule="auto"/>
    </w:pPr>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rsid w:val="007C4854"/>
    <w:rPr>
      <w:rFonts w:ascii="Calibri" w:eastAsia="Calibri" w:hAnsi="Calibri"/>
      <w:lang w:val="x-none" w:eastAsia="x-none"/>
    </w:rPr>
  </w:style>
  <w:style w:type="character" w:styleId="FootnoteReference">
    <w:name w:val="footnote reference"/>
    <w:uiPriority w:val="99"/>
    <w:unhideWhenUsed/>
    <w:rsid w:val="007C4854"/>
    <w:rPr>
      <w:vertAlign w:val="superscript"/>
    </w:rPr>
  </w:style>
  <w:style w:type="paragraph" w:styleId="ListParagraph">
    <w:name w:val="List Paragraph"/>
    <w:basedOn w:val="Normal"/>
    <w:uiPriority w:val="34"/>
    <w:qFormat/>
    <w:rsid w:val="007C4854"/>
    <w:pPr>
      <w:spacing w:before="100" w:beforeAutospacing="1" w:after="240"/>
      <w:ind w:left="720"/>
      <w:contextualSpacing/>
    </w:pPr>
    <w:rPr>
      <w:rFonts w:ascii="Calibri" w:eastAsia="Calibri" w:hAnsi="Calibri"/>
      <w:sz w:val="22"/>
      <w:szCs w:val="22"/>
    </w:rPr>
  </w:style>
  <w:style w:type="paragraph" w:styleId="NoSpacing">
    <w:name w:val="No Spacing"/>
    <w:uiPriority w:val="1"/>
    <w:qFormat/>
    <w:rsid w:val="00323222"/>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12"/>
    </w:rPr>
  </w:style>
  <w:style w:type="paragraph" w:styleId="Heading1">
    <w:name w:val="heading 1"/>
    <w:basedOn w:val="Normal"/>
    <w:next w:val="Normal"/>
    <w:qFormat/>
    <w:rsid w:val="006051B3"/>
    <w:pPr>
      <w:autoSpaceDE w:val="0"/>
      <w:autoSpaceDN w:val="0"/>
      <w:adjustRightInd w:val="0"/>
      <w:outlineLvl w:val="0"/>
    </w:pPr>
    <w:rPr>
      <w:szCs w:val="24"/>
    </w:rPr>
  </w:style>
  <w:style w:type="paragraph" w:styleId="Heading3">
    <w:name w:val="heading 3"/>
    <w:basedOn w:val="Normal"/>
    <w:next w:val="Normal"/>
    <w:qFormat/>
    <w:rsid w:val="006051B3"/>
    <w:pPr>
      <w:autoSpaceDE w:val="0"/>
      <w:autoSpaceDN w:val="0"/>
      <w:adjustRightInd w:val="0"/>
      <w:outlineLvl w:val="2"/>
    </w:pPr>
    <w:rPr>
      <w:szCs w:val="24"/>
    </w:rPr>
  </w:style>
  <w:style w:type="paragraph" w:styleId="Heading4">
    <w:name w:val="heading 4"/>
    <w:basedOn w:val="Normal"/>
    <w:next w:val="Normal"/>
    <w:qFormat/>
    <w:rsid w:val="00843F1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Normal"/>
    <w:rsid w:val="006051B3"/>
    <w:pPr>
      <w:autoSpaceDE w:val="0"/>
      <w:autoSpaceDN w:val="0"/>
      <w:adjustRightInd w:val="0"/>
    </w:pPr>
    <w:rPr>
      <w:szCs w:val="24"/>
    </w:rPr>
  </w:style>
  <w:style w:type="character" w:styleId="Hyperlink">
    <w:name w:val="Hyperlink"/>
    <w:rsid w:val="006051B3"/>
    <w:rPr>
      <w:rFonts w:cs="Palatino Linotype"/>
      <w:color w:val="000000"/>
    </w:rPr>
  </w:style>
  <w:style w:type="paragraph" w:styleId="BodyText2">
    <w:name w:val="Body Text 2"/>
    <w:basedOn w:val="Normal"/>
    <w:next w:val="Normal"/>
    <w:rsid w:val="006051B3"/>
    <w:pPr>
      <w:autoSpaceDE w:val="0"/>
      <w:autoSpaceDN w:val="0"/>
      <w:adjustRightInd w:val="0"/>
      <w:spacing w:after="120"/>
    </w:pPr>
    <w:rPr>
      <w:szCs w:val="24"/>
    </w:rPr>
  </w:style>
  <w:style w:type="paragraph" w:styleId="Header">
    <w:name w:val="header"/>
    <w:basedOn w:val="Normal"/>
    <w:rsid w:val="00FE7D83"/>
    <w:pPr>
      <w:tabs>
        <w:tab w:val="center" w:pos="4320"/>
        <w:tab w:val="right" w:pos="8640"/>
      </w:tabs>
    </w:pPr>
  </w:style>
  <w:style w:type="paragraph" w:styleId="Footer">
    <w:name w:val="footer"/>
    <w:basedOn w:val="Normal"/>
    <w:rsid w:val="00FE7D83"/>
    <w:pPr>
      <w:tabs>
        <w:tab w:val="center" w:pos="4320"/>
        <w:tab w:val="right" w:pos="8640"/>
      </w:tabs>
    </w:pPr>
  </w:style>
  <w:style w:type="character" w:styleId="PageNumber">
    <w:name w:val="page number"/>
    <w:basedOn w:val="DefaultParagraphFont"/>
    <w:rsid w:val="00FE7D83"/>
  </w:style>
  <w:style w:type="paragraph" w:styleId="BalloonText">
    <w:name w:val="Balloon Text"/>
    <w:basedOn w:val="Normal"/>
    <w:semiHidden/>
    <w:rsid w:val="006D56A3"/>
    <w:rPr>
      <w:rFonts w:ascii="Tahoma" w:hAnsi="Tahoma" w:cs="Tahoma"/>
      <w:sz w:val="16"/>
      <w:szCs w:val="16"/>
    </w:rPr>
  </w:style>
  <w:style w:type="character" w:styleId="CommentReference">
    <w:name w:val="annotation reference"/>
    <w:basedOn w:val="DefaultParagraphFont"/>
    <w:rsid w:val="00AA68BD"/>
    <w:rPr>
      <w:sz w:val="16"/>
      <w:szCs w:val="16"/>
    </w:rPr>
  </w:style>
  <w:style w:type="paragraph" w:styleId="CommentText">
    <w:name w:val="annotation text"/>
    <w:basedOn w:val="Normal"/>
    <w:link w:val="CommentTextChar"/>
    <w:rsid w:val="00AA68BD"/>
    <w:rPr>
      <w:sz w:val="20"/>
      <w:szCs w:val="20"/>
    </w:rPr>
  </w:style>
  <w:style w:type="character" w:customStyle="1" w:styleId="CommentTextChar">
    <w:name w:val="Comment Text Char"/>
    <w:basedOn w:val="DefaultParagraphFont"/>
    <w:link w:val="CommentText"/>
    <w:rsid w:val="00AA68BD"/>
    <w:rPr>
      <w:rFonts w:ascii="Palatino Linotype" w:hAnsi="Palatino Linotype"/>
    </w:rPr>
  </w:style>
  <w:style w:type="paragraph" w:styleId="CommentSubject">
    <w:name w:val="annotation subject"/>
    <w:basedOn w:val="CommentText"/>
    <w:next w:val="CommentText"/>
    <w:link w:val="CommentSubjectChar"/>
    <w:rsid w:val="00AA68BD"/>
    <w:rPr>
      <w:b/>
      <w:bCs/>
    </w:rPr>
  </w:style>
  <w:style w:type="character" w:customStyle="1" w:styleId="CommentSubjectChar">
    <w:name w:val="Comment Subject Char"/>
    <w:basedOn w:val="CommentTextChar"/>
    <w:link w:val="CommentSubject"/>
    <w:rsid w:val="00AA68BD"/>
    <w:rPr>
      <w:rFonts w:ascii="Palatino Linotype" w:hAnsi="Palatino Linotype"/>
      <w:b/>
      <w:bCs/>
    </w:rPr>
  </w:style>
  <w:style w:type="paragraph" w:styleId="Revision">
    <w:name w:val="Revision"/>
    <w:hidden/>
    <w:uiPriority w:val="99"/>
    <w:semiHidden/>
    <w:rsid w:val="00AA68BD"/>
    <w:rPr>
      <w:rFonts w:ascii="Palatino Linotype" w:hAnsi="Palatino Linotype"/>
      <w:sz w:val="24"/>
      <w:szCs w:val="12"/>
    </w:rPr>
  </w:style>
  <w:style w:type="paragraph" w:styleId="FootnoteText">
    <w:name w:val="footnote text"/>
    <w:basedOn w:val="Normal"/>
    <w:link w:val="FootnoteTextChar"/>
    <w:uiPriority w:val="99"/>
    <w:unhideWhenUsed/>
    <w:rsid w:val="007C4854"/>
    <w:pPr>
      <w:spacing w:after="200" w:line="276" w:lineRule="auto"/>
    </w:pPr>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rsid w:val="007C4854"/>
    <w:rPr>
      <w:rFonts w:ascii="Calibri" w:eastAsia="Calibri" w:hAnsi="Calibri"/>
      <w:lang w:val="x-none" w:eastAsia="x-none"/>
    </w:rPr>
  </w:style>
  <w:style w:type="character" w:styleId="FootnoteReference">
    <w:name w:val="footnote reference"/>
    <w:uiPriority w:val="99"/>
    <w:unhideWhenUsed/>
    <w:rsid w:val="007C4854"/>
    <w:rPr>
      <w:vertAlign w:val="superscript"/>
    </w:rPr>
  </w:style>
  <w:style w:type="paragraph" w:styleId="ListParagraph">
    <w:name w:val="List Paragraph"/>
    <w:basedOn w:val="Normal"/>
    <w:uiPriority w:val="34"/>
    <w:qFormat/>
    <w:rsid w:val="007C4854"/>
    <w:pPr>
      <w:spacing w:before="100" w:beforeAutospacing="1" w:after="240"/>
      <w:ind w:left="720"/>
      <w:contextualSpacing/>
    </w:pPr>
    <w:rPr>
      <w:rFonts w:ascii="Calibri" w:eastAsia="Calibri" w:hAnsi="Calibri"/>
      <w:sz w:val="22"/>
      <w:szCs w:val="22"/>
    </w:rPr>
  </w:style>
  <w:style w:type="paragraph" w:styleId="NoSpacing">
    <w:name w:val="No Spacing"/>
    <w:uiPriority w:val="1"/>
    <w:qFormat/>
    <w:rsid w:val="0032322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stillwe@utc.wa.gov"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13007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tc.wa.gov/1"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CR-102</DocumentSetType>
    <IsConfidential xmlns="dc463f71-b30c-4ab2-9473-d307f9d35888">false</IsConfidential>
    <AgendaOrder xmlns="dc463f71-b30c-4ab2-9473-d307f9d35888">false</AgendaOrder>
    <CaseType xmlns="dc463f71-b30c-4ab2-9473-d307f9d35888">Rulemaking</CaseType>
    <IndustryCode xmlns="dc463f71-b30c-4ab2-9473-d307f9d35888">207</IndustryCode>
    <CaseStatus xmlns="dc463f71-b30c-4ab2-9473-d307f9d35888">Closed</CaseStatus>
    <OpenedDate xmlns="dc463f71-b30c-4ab2-9473-d307f9d35888">2013-01-18T08:00:00+00:00</OpenedDate>
    <Date1 xmlns="dc463f71-b30c-4ab2-9473-d307f9d35888">2013-08-21T07:00:00+00:00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130079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25FEDA1D82D249B0B95E36A785E718" ma:contentTypeVersion="135" ma:contentTypeDescription="" ma:contentTypeScope="" ma:versionID="de1fbb4298e3bb9d9a02bd7030afc6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CB026-8836-40AE-80DB-DF2B076F7511}"/>
</file>

<file path=customXml/itemProps2.xml><?xml version="1.0" encoding="utf-8"?>
<ds:datastoreItem xmlns:ds="http://schemas.openxmlformats.org/officeDocument/2006/customXml" ds:itemID="{1964F671-076C-423D-A740-74EA019605D5}"/>
</file>

<file path=customXml/itemProps3.xml><?xml version="1.0" encoding="utf-8"?>
<ds:datastoreItem xmlns:ds="http://schemas.openxmlformats.org/officeDocument/2006/customXml" ds:itemID="{D365E294-74EC-4822-BF1B-426BE1242730}"/>
</file>

<file path=customXml/itemProps4.xml><?xml version="1.0" encoding="utf-8"?>
<ds:datastoreItem xmlns:ds="http://schemas.openxmlformats.org/officeDocument/2006/customXml" ds:itemID="{9DC90D4F-A1B4-4054-A673-62D5359D914B}"/>
</file>

<file path=customXml/itemProps5.xml><?xml version="1.0" encoding="utf-8"?>
<ds:datastoreItem xmlns:ds="http://schemas.openxmlformats.org/officeDocument/2006/customXml" ds:itemID="{A41C45EE-2577-4761-A730-5D6AED185D16}"/>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6977</Characters>
  <Application>Microsoft Office Word</Application>
  <DocSecurity>0</DocSecurity>
  <Lines>58</Lines>
  <Paragraphs>16</Paragraphs>
  <ScaleCrop>false</ScaleCrop>
  <Company/>
  <LinksUpToDate>false</LinksUpToDate>
  <CharactersWithSpaces>8206</CharactersWithSpaces>
  <SharedDoc>false</SharedDoc>
  <HLinks>
    <vt:vector size="6" baseType="variant">
      <vt:variant>
        <vt:i4>7798898</vt:i4>
      </vt:variant>
      <vt:variant>
        <vt:i4>0</vt:i4>
      </vt:variant>
      <vt:variant>
        <vt:i4>0</vt:i4>
      </vt:variant>
      <vt:variant>
        <vt:i4>5</vt:i4>
      </vt:variant>
      <vt:variant>
        <vt:lpwstr>http://www.wutc.wa.gov/e-filing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2013-08-20T20:19:00Z</dcterms:created>
  <dcterms:modified xsi:type="dcterms:W3CDTF">2013-08-20T20:19:00Z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0x0101006E56B4D1795A2E4DB2F0B01679ED314A00D725FEDA1D82D249B0B95E36A785E718</vt:lpwstr>
  </property>
  <property fmtid="{D5CDD505-2E9C-101B-9397-08002B2CF9AE}" pid="3" name="_docset_NoMedatataSyncRequired">
    <vt:lpwstr>False</vt:lpwstr>
  </property>
</Properties>
</file>