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7C7C7" w14:textId="77777777" w:rsidR="00036FCB" w:rsidRPr="007B0ECB" w:rsidRDefault="00036FCB" w:rsidP="00036FCB">
      <w:pPr>
        <w:rPr>
          <w:rFonts w:ascii="Times New Roman" w:hAnsi="Times New Roman"/>
        </w:rPr>
      </w:pPr>
      <w:bookmarkStart w:id="0" w:name="_GoBack"/>
      <w:bookmarkEnd w:id="0"/>
      <w:r w:rsidRPr="007B0ECB">
        <w:rPr>
          <w:rFonts w:ascii="Times New Roman" w:hAnsi="Times New Roman"/>
        </w:rPr>
        <w:t>Agenda Date:</w:t>
      </w:r>
      <w:r w:rsidRPr="007B0ECB">
        <w:rPr>
          <w:rFonts w:ascii="Times New Roman" w:hAnsi="Times New Roman"/>
        </w:rPr>
        <w:tab/>
      </w:r>
      <w:r w:rsidRPr="007B0ECB">
        <w:rPr>
          <w:rFonts w:ascii="Times New Roman" w:hAnsi="Times New Roman"/>
        </w:rPr>
        <w:tab/>
      </w:r>
      <w:r>
        <w:rPr>
          <w:rFonts w:ascii="Times New Roman" w:hAnsi="Times New Roman"/>
        </w:rPr>
        <w:t>September 27, 2012</w:t>
      </w:r>
    </w:p>
    <w:p w14:paraId="0427C7C8" w14:textId="1B25EDFA" w:rsidR="00036FCB" w:rsidRPr="006A06C7" w:rsidRDefault="00036FCB" w:rsidP="00036FCB">
      <w:pPr>
        <w:rPr>
          <w:rFonts w:ascii="Times New Roman" w:hAnsi="Times New Roman"/>
        </w:rPr>
      </w:pPr>
      <w:r w:rsidRPr="007B0ECB">
        <w:rPr>
          <w:rFonts w:ascii="Times New Roman" w:hAnsi="Times New Roman"/>
        </w:rPr>
        <w:t>Item Number:</w:t>
      </w:r>
      <w:r w:rsidRPr="007B0ECB">
        <w:rPr>
          <w:rFonts w:ascii="Times New Roman" w:hAnsi="Times New Roman"/>
        </w:rPr>
        <w:tab/>
      </w:r>
      <w:r w:rsidRPr="006A06C7">
        <w:rPr>
          <w:rFonts w:ascii="Times New Roman" w:hAnsi="Times New Roman"/>
        </w:rPr>
        <w:tab/>
      </w:r>
      <w:r w:rsidR="00850B0E">
        <w:rPr>
          <w:rFonts w:ascii="Times New Roman" w:hAnsi="Times New Roman"/>
        </w:rPr>
        <w:t>B9</w:t>
      </w:r>
    </w:p>
    <w:p w14:paraId="0427C7C9" w14:textId="77777777" w:rsidR="00036FCB" w:rsidRPr="007B0ECB" w:rsidRDefault="00036FCB" w:rsidP="00036FCB">
      <w:pPr>
        <w:rPr>
          <w:rFonts w:ascii="Times New Roman" w:hAnsi="Times New Roman"/>
        </w:rPr>
      </w:pPr>
    </w:p>
    <w:p w14:paraId="0427C7CA" w14:textId="77777777" w:rsidR="00036FCB" w:rsidRPr="007B0ECB" w:rsidRDefault="00036FCB" w:rsidP="00036FCB">
      <w:pPr>
        <w:rPr>
          <w:rFonts w:ascii="Times New Roman" w:hAnsi="Times New Roman"/>
          <w:b/>
          <w:bCs/>
        </w:rPr>
      </w:pPr>
      <w:r w:rsidRPr="007B0ECB">
        <w:rPr>
          <w:rFonts w:ascii="Times New Roman" w:hAnsi="Times New Roman"/>
          <w:b/>
          <w:bCs/>
        </w:rPr>
        <w:t>Docket:</w:t>
      </w:r>
      <w:r w:rsidRPr="007B0ECB">
        <w:rPr>
          <w:rFonts w:ascii="Times New Roman" w:hAnsi="Times New Roman"/>
          <w:b/>
          <w:bCs/>
        </w:rPr>
        <w:tab/>
      </w:r>
      <w:r w:rsidRPr="007B0ECB">
        <w:rPr>
          <w:rFonts w:ascii="Times New Roman" w:hAnsi="Times New Roman"/>
          <w:b/>
          <w:bCs/>
        </w:rPr>
        <w:tab/>
      </w:r>
      <w:r>
        <w:rPr>
          <w:rFonts w:ascii="Times New Roman" w:hAnsi="Times New Roman"/>
          <w:b/>
          <w:bCs/>
        </w:rPr>
        <w:t>TV-</w:t>
      </w:r>
      <w:r w:rsidR="0058286A">
        <w:rPr>
          <w:rFonts w:ascii="Times New Roman" w:hAnsi="Times New Roman"/>
          <w:b/>
          <w:bCs/>
        </w:rPr>
        <w:t>120947</w:t>
      </w:r>
    </w:p>
    <w:p w14:paraId="0427C7CB" w14:textId="77777777" w:rsidR="00036FCB" w:rsidRPr="007B0ECB" w:rsidRDefault="00036FCB" w:rsidP="00036FCB">
      <w:pPr>
        <w:rPr>
          <w:rFonts w:ascii="Times New Roman" w:hAnsi="Times New Roman"/>
        </w:rPr>
      </w:pPr>
      <w:r>
        <w:rPr>
          <w:rFonts w:ascii="Times New Roman" w:hAnsi="Times New Roman"/>
        </w:rPr>
        <w:t>Petitioner</w:t>
      </w:r>
      <w:r w:rsidRPr="007B0ECB">
        <w:rPr>
          <w:rFonts w:ascii="Times New Roman" w:hAnsi="Times New Roman"/>
        </w:rPr>
        <w:t>:</w:t>
      </w:r>
      <w:r w:rsidRPr="007B0ECB">
        <w:rPr>
          <w:rFonts w:ascii="Times New Roman" w:hAnsi="Times New Roman"/>
        </w:rPr>
        <w:tab/>
      </w:r>
      <w:r w:rsidRPr="007B0ECB">
        <w:rPr>
          <w:rFonts w:ascii="Times New Roman" w:hAnsi="Times New Roman"/>
        </w:rPr>
        <w:tab/>
      </w:r>
      <w:r w:rsidR="006606ED">
        <w:rPr>
          <w:rFonts w:ascii="Times New Roman" w:hAnsi="Times New Roman"/>
        </w:rPr>
        <w:t>T &amp; S Transportation &amp; Installation, Inc.</w:t>
      </w:r>
    </w:p>
    <w:p w14:paraId="0427C7CC" w14:textId="77777777" w:rsidR="00036FCB" w:rsidRPr="007B0ECB" w:rsidRDefault="00036FCB" w:rsidP="00036FCB">
      <w:pPr>
        <w:rPr>
          <w:rFonts w:ascii="Times New Roman" w:hAnsi="Times New Roman"/>
        </w:rPr>
      </w:pPr>
    </w:p>
    <w:p w14:paraId="0427C7CD" w14:textId="77777777" w:rsidR="00036FCB" w:rsidRPr="007B0ECB" w:rsidRDefault="000E39BD" w:rsidP="00036FCB">
      <w:pPr>
        <w:rPr>
          <w:rFonts w:ascii="Times New Roman" w:hAnsi="Times New Roman"/>
        </w:rPr>
      </w:pPr>
      <w:r>
        <w:rPr>
          <w:rFonts w:ascii="Times New Roman" w:hAnsi="Times New Roman"/>
        </w:rPr>
        <w:t>Staff</w:t>
      </w:r>
      <w:r w:rsidR="00036FCB" w:rsidRPr="007B0ECB">
        <w:rPr>
          <w:rFonts w:ascii="Times New Roman" w:hAnsi="Times New Roman"/>
        </w:rPr>
        <w:t>:</w:t>
      </w:r>
      <w:r w:rsidR="00036FCB" w:rsidRPr="007B0ECB">
        <w:rPr>
          <w:rFonts w:ascii="Times New Roman" w:hAnsi="Times New Roman"/>
        </w:rPr>
        <w:tab/>
      </w:r>
      <w:r w:rsidR="00036FCB" w:rsidRPr="007B0ECB">
        <w:rPr>
          <w:rFonts w:ascii="Times New Roman" w:hAnsi="Times New Roman"/>
        </w:rPr>
        <w:tab/>
      </w:r>
      <w:r w:rsidR="00036FCB" w:rsidRPr="007B0ECB">
        <w:rPr>
          <w:rFonts w:ascii="Times New Roman" w:hAnsi="Times New Roman"/>
        </w:rPr>
        <w:tab/>
      </w:r>
      <w:r w:rsidR="00DA4D9B">
        <w:rPr>
          <w:rFonts w:ascii="Times New Roman" w:hAnsi="Times New Roman"/>
        </w:rPr>
        <w:t>Mathew Perkinson</w:t>
      </w:r>
      <w:r w:rsidR="00036FCB">
        <w:rPr>
          <w:rFonts w:ascii="Times New Roman" w:hAnsi="Times New Roman"/>
        </w:rPr>
        <w:t>, Compliance Investigator</w:t>
      </w:r>
    </w:p>
    <w:p w14:paraId="0427C7CE" w14:textId="77777777" w:rsidR="00036FCB" w:rsidRPr="007B0ECB" w:rsidRDefault="00036FCB" w:rsidP="00036FCB">
      <w:pPr>
        <w:rPr>
          <w:rFonts w:ascii="Times New Roman" w:hAnsi="Times New Roman"/>
        </w:rPr>
      </w:pPr>
    </w:p>
    <w:p w14:paraId="0427C7CF" w14:textId="77777777" w:rsidR="00036FCB" w:rsidRPr="007B0ECB" w:rsidRDefault="00036FCB" w:rsidP="00036FCB">
      <w:pPr>
        <w:rPr>
          <w:rFonts w:ascii="Times New Roman" w:hAnsi="Times New Roman"/>
          <w:b/>
          <w:u w:val="single"/>
        </w:rPr>
      </w:pPr>
    </w:p>
    <w:p w14:paraId="0427C7D0" w14:textId="77777777" w:rsidR="00036FCB" w:rsidRPr="007B0ECB" w:rsidRDefault="00036FCB" w:rsidP="00036FCB">
      <w:pPr>
        <w:rPr>
          <w:rFonts w:ascii="Times New Roman" w:hAnsi="Times New Roman"/>
          <w:b/>
          <w:u w:val="single"/>
        </w:rPr>
      </w:pPr>
      <w:r w:rsidRPr="007B0ECB">
        <w:rPr>
          <w:rFonts w:ascii="Times New Roman" w:hAnsi="Times New Roman"/>
          <w:b/>
          <w:u w:val="single"/>
        </w:rPr>
        <w:t>Recommendation</w:t>
      </w:r>
    </w:p>
    <w:p w14:paraId="0427C7D1" w14:textId="77777777" w:rsidR="00036FCB" w:rsidRDefault="00036FCB" w:rsidP="00036FCB">
      <w:pPr>
        <w:rPr>
          <w:rFonts w:ascii="Times New Roman" w:hAnsi="Times New Roman"/>
        </w:rPr>
      </w:pPr>
    </w:p>
    <w:p w14:paraId="0427C7D2" w14:textId="6FF9D187" w:rsidR="00A64CE6" w:rsidRDefault="00094F43" w:rsidP="00036FCB">
      <w:pPr>
        <w:rPr>
          <w:rFonts w:ascii="Times New Roman" w:hAnsi="Times New Roman"/>
        </w:rPr>
      </w:pPr>
      <w:r>
        <w:rPr>
          <w:rFonts w:ascii="Times New Roman" w:hAnsi="Times New Roman"/>
        </w:rPr>
        <w:t>Issue an order</w:t>
      </w:r>
      <w:r w:rsidR="00036FCB">
        <w:rPr>
          <w:rFonts w:ascii="Times New Roman" w:hAnsi="Times New Roman"/>
        </w:rPr>
        <w:t xml:space="preserve"> in</w:t>
      </w:r>
      <w:r w:rsidR="00036FCB" w:rsidRPr="007B0ECB">
        <w:rPr>
          <w:rFonts w:ascii="Times New Roman" w:hAnsi="Times New Roman"/>
        </w:rPr>
        <w:t xml:space="preserve"> Docket </w:t>
      </w:r>
      <w:r w:rsidR="00036FCB">
        <w:rPr>
          <w:rFonts w:ascii="Times New Roman" w:hAnsi="Times New Roman"/>
        </w:rPr>
        <w:t>TV-</w:t>
      </w:r>
      <w:r w:rsidR="0058286A">
        <w:rPr>
          <w:rFonts w:ascii="Times New Roman" w:hAnsi="Times New Roman"/>
        </w:rPr>
        <w:t>120947</w:t>
      </w:r>
      <w:r>
        <w:rPr>
          <w:rFonts w:ascii="Times New Roman" w:hAnsi="Times New Roman"/>
        </w:rPr>
        <w:t>, rejecting</w:t>
      </w:r>
      <w:r w:rsidR="00A64CE6">
        <w:rPr>
          <w:rFonts w:ascii="Times New Roman" w:hAnsi="Times New Roman"/>
        </w:rPr>
        <w:t xml:space="preserve"> further mitigation of T &amp; S Transportation &amp; Insta</w:t>
      </w:r>
      <w:r w:rsidR="006606ED">
        <w:rPr>
          <w:rFonts w:ascii="Times New Roman" w:hAnsi="Times New Roman"/>
        </w:rPr>
        <w:t>llation</w:t>
      </w:r>
      <w:r w:rsidR="00284504">
        <w:rPr>
          <w:rFonts w:ascii="Times New Roman" w:hAnsi="Times New Roman"/>
        </w:rPr>
        <w:t>, Inc.</w:t>
      </w:r>
      <w:r w:rsidR="000E39BD">
        <w:rPr>
          <w:rFonts w:ascii="Times New Roman" w:hAnsi="Times New Roman"/>
        </w:rPr>
        <w:t>’</w:t>
      </w:r>
      <w:r w:rsidR="00284504">
        <w:rPr>
          <w:rFonts w:ascii="Times New Roman" w:hAnsi="Times New Roman"/>
        </w:rPr>
        <w:t xml:space="preserve">s </w:t>
      </w:r>
      <w:r w:rsidR="005F4B98">
        <w:rPr>
          <w:rFonts w:ascii="Times New Roman" w:hAnsi="Times New Roman"/>
        </w:rPr>
        <w:t>penalty</w:t>
      </w:r>
      <w:r w:rsidR="000A3371">
        <w:rPr>
          <w:rFonts w:ascii="Times New Roman" w:hAnsi="Times New Roman"/>
        </w:rPr>
        <w:t xml:space="preserve"> for its failure to timely file its 2011 annual report</w:t>
      </w:r>
      <w:r w:rsidR="005F4B98">
        <w:rPr>
          <w:rFonts w:ascii="Times New Roman" w:hAnsi="Times New Roman"/>
        </w:rPr>
        <w:t xml:space="preserve">. </w:t>
      </w:r>
    </w:p>
    <w:p w14:paraId="0427C7D3" w14:textId="77777777" w:rsidR="00A64CE6" w:rsidRDefault="00A64CE6" w:rsidP="00036FCB">
      <w:pPr>
        <w:rPr>
          <w:rFonts w:ascii="Times New Roman" w:hAnsi="Times New Roman"/>
        </w:rPr>
      </w:pPr>
    </w:p>
    <w:p w14:paraId="2B33C603" w14:textId="77777777" w:rsidR="00C67C12" w:rsidRDefault="00C67C12" w:rsidP="00C67C12">
      <w:pPr>
        <w:rPr>
          <w:rFonts w:ascii="Times New Roman" w:hAnsi="Times New Roman"/>
          <w:b/>
          <w:bCs/>
          <w:u w:val="single"/>
        </w:rPr>
      </w:pPr>
      <w:r w:rsidRPr="007B0ECB">
        <w:rPr>
          <w:rFonts w:ascii="Times New Roman" w:hAnsi="Times New Roman"/>
          <w:b/>
          <w:bCs/>
          <w:u w:val="single"/>
        </w:rPr>
        <w:t>Background</w:t>
      </w:r>
    </w:p>
    <w:p w14:paraId="7C401829" w14:textId="77777777" w:rsidR="00C67C12" w:rsidRDefault="00C67C12" w:rsidP="00C67C12">
      <w:pPr>
        <w:rPr>
          <w:rFonts w:ascii="Times New Roman" w:hAnsi="Times New Roman"/>
          <w:b/>
          <w:bCs/>
          <w:u w:val="single"/>
        </w:rPr>
      </w:pPr>
    </w:p>
    <w:p w14:paraId="41EBCA24" w14:textId="43C22FB6" w:rsidR="00C67C12" w:rsidRDefault="00C67C12" w:rsidP="00C67C12">
      <w:pPr>
        <w:rPr>
          <w:rFonts w:ascii="Times New Roman" w:hAnsi="Times New Roman"/>
          <w:bCs/>
        </w:rPr>
      </w:pPr>
      <w:r>
        <w:rPr>
          <w:rFonts w:ascii="Times New Roman" w:hAnsi="Times New Roman"/>
          <w:bCs/>
        </w:rPr>
        <w:t>On July 24, 2012, the Washington Utilities and Transportation Commission issued a $2,100 Penalty Assessment in Docket TV-120947 against T &amp; S Transportation &amp; Installation, Inc. (T&amp;S</w:t>
      </w:r>
      <w:r w:rsidR="00AA6D3C">
        <w:rPr>
          <w:rFonts w:ascii="Times New Roman" w:hAnsi="Times New Roman"/>
          <w:bCs/>
        </w:rPr>
        <w:t xml:space="preserve"> </w:t>
      </w:r>
      <w:r w:rsidR="00B144A1">
        <w:rPr>
          <w:rFonts w:ascii="Times New Roman" w:hAnsi="Times New Roman"/>
          <w:bCs/>
        </w:rPr>
        <w:t xml:space="preserve">Transportation </w:t>
      </w:r>
      <w:r w:rsidR="00AA6D3C">
        <w:rPr>
          <w:rFonts w:ascii="Times New Roman" w:hAnsi="Times New Roman"/>
          <w:bCs/>
        </w:rPr>
        <w:t>or company</w:t>
      </w:r>
      <w:r>
        <w:rPr>
          <w:rFonts w:ascii="Times New Roman" w:hAnsi="Times New Roman"/>
          <w:bCs/>
        </w:rPr>
        <w:t>)</w:t>
      </w:r>
      <w:r w:rsidR="00311672">
        <w:rPr>
          <w:rFonts w:ascii="Times New Roman" w:hAnsi="Times New Roman"/>
          <w:bCs/>
        </w:rPr>
        <w:t>,</w:t>
      </w:r>
      <w:r>
        <w:rPr>
          <w:rFonts w:ascii="Times New Roman" w:hAnsi="Times New Roman"/>
          <w:bCs/>
        </w:rPr>
        <w:t xml:space="preserve"> for 21 violations of Washington Administrative Code (WAC) 480-15-480, which requires permitted household goods companies to furnish annual reports to the commission no later than May 1 each year.</w:t>
      </w:r>
    </w:p>
    <w:p w14:paraId="0DB69A7A" w14:textId="77777777" w:rsidR="00C67C12" w:rsidRDefault="00C67C12" w:rsidP="00C67C12">
      <w:pPr>
        <w:rPr>
          <w:rFonts w:ascii="Times New Roman" w:hAnsi="Times New Roman"/>
          <w:bCs/>
        </w:rPr>
      </w:pPr>
    </w:p>
    <w:p w14:paraId="3150F42B" w14:textId="121D8924" w:rsidR="00C67C12" w:rsidRDefault="00C67C12" w:rsidP="00C67C12">
      <w:pPr>
        <w:rPr>
          <w:rFonts w:ascii="Times New Roman" w:hAnsi="Times New Roman"/>
        </w:rPr>
      </w:pPr>
      <w:r>
        <w:rPr>
          <w:rFonts w:ascii="Times New Roman" w:hAnsi="Times New Roman"/>
          <w:bCs/>
        </w:rPr>
        <w:t xml:space="preserve">On August 3, 2012, T&amp;S </w:t>
      </w:r>
      <w:r w:rsidR="00B144A1">
        <w:rPr>
          <w:rFonts w:ascii="Times New Roman" w:hAnsi="Times New Roman"/>
          <w:bCs/>
        </w:rPr>
        <w:t xml:space="preserve">Transportation </w:t>
      </w:r>
      <w:r>
        <w:rPr>
          <w:rFonts w:ascii="Times New Roman" w:hAnsi="Times New Roman"/>
          <w:bCs/>
        </w:rPr>
        <w:t xml:space="preserve">wrote the commission requesting mitigation of the penalty. </w:t>
      </w:r>
    </w:p>
    <w:p w14:paraId="09B3D1CB" w14:textId="77777777" w:rsidR="00C67C12" w:rsidRPr="008E3132" w:rsidRDefault="00C67C12" w:rsidP="00C67C12">
      <w:pPr>
        <w:rPr>
          <w:rFonts w:ascii="Times New Roman" w:hAnsi="Times New Roman"/>
        </w:rPr>
      </w:pPr>
    </w:p>
    <w:p w14:paraId="528406C0" w14:textId="61240507" w:rsidR="00C67C12" w:rsidRPr="008E3132" w:rsidRDefault="00C67C12" w:rsidP="00C67C12">
      <w:pPr>
        <w:rPr>
          <w:rFonts w:ascii="Times New Roman" w:hAnsi="Times New Roman"/>
        </w:rPr>
      </w:pPr>
      <w:r>
        <w:rPr>
          <w:rFonts w:ascii="Times New Roman" w:hAnsi="Times New Roman"/>
        </w:rPr>
        <w:t xml:space="preserve">T&amp;S </w:t>
      </w:r>
      <w:r w:rsidR="00B144A1">
        <w:rPr>
          <w:rFonts w:ascii="Times New Roman" w:hAnsi="Times New Roman"/>
        </w:rPr>
        <w:t xml:space="preserve">Transportation </w:t>
      </w:r>
      <w:r w:rsidRPr="008E3132">
        <w:rPr>
          <w:rFonts w:ascii="Times New Roman" w:hAnsi="Times New Roman"/>
        </w:rPr>
        <w:t>filed its annual report</w:t>
      </w:r>
      <w:r>
        <w:rPr>
          <w:rFonts w:ascii="Times New Roman" w:hAnsi="Times New Roman"/>
        </w:rPr>
        <w:t xml:space="preserve"> </w:t>
      </w:r>
      <w:r w:rsidRPr="008E3132">
        <w:rPr>
          <w:rFonts w:ascii="Times New Roman" w:hAnsi="Times New Roman"/>
        </w:rPr>
        <w:t>on Aug</w:t>
      </w:r>
      <w:r>
        <w:rPr>
          <w:rFonts w:ascii="Times New Roman" w:hAnsi="Times New Roman"/>
        </w:rPr>
        <w:t>.</w:t>
      </w:r>
      <w:r w:rsidRPr="008E3132">
        <w:rPr>
          <w:rFonts w:ascii="Times New Roman" w:hAnsi="Times New Roman"/>
        </w:rPr>
        <w:t xml:space="preserve"> 3, 2012. </w:t>
      </w:r>
      <w:r>
        <w:rPr>
          <w:rFonts w:ascii="Times New Roman" w:hAnsi="Times New Roman"/>
        </w:rPr>
        <w:t>The company</w:t>
      </w:r>
      <w:r w:rsidRPr="008E3132">
        <w:rPr>
          <w:rFonts w:ascii="Times New Roman" w:hAnsi="Times New Roman"/>
        </w:rPr>
        <w:t xml:space="preserve"> did not file its annual report by May 31, 2012, which is 21 business days past the deadline of May 1. The penalty is $100 per day for a total of $2,100.</w:t>
      </w:r>
      <w:r w:rsidRPr="0000549A">
        <w:rPr>
          <w:rFonts w:ascii="Times New Roman" w:hAnsi="Times New Roman"/>
        </w:rPr>
        <w:t xml:space="preserve"> </w:t>
      </w:r>
      <w:r>
        <w:rPr>
          <w:rFonts w:ascii="Times New Roman" w:hAnsi="Times New Roman"/>
        </w:rPr>
        <w:t xml:space="preserve">T&amp;S </w:t>
      </w:r>
      <w:r w:rsidR="00B144A1">
        <w:rPr>
          <w:rFonts w:ascii="Times New Roman" w:hAnsi="Times New Roman"/>
        </w:rPr>
        <w:t xml:space="preserve">Transportation </w:t>
      </w:r>
      <w:r w:rsidRPr="008E3132">
        <w:rPr>
          <w:rFonts w:ascii="Times New Roman" w:hAnsi="Times New Roman"/>
        </w:rPr>
        <w:t>has received three</w:t>
      </w:r>
      <w:r>
        <w:rPr>
          <w:rFonts w:ascii="Times New Roman" w:hAnsi="Times New Roman"/>
        </w:rPr>
        <w:t xml:space="preserve"> prior</w:t>
      </w:r>
      <w:r w:rsidRPr="008E3132">
        <w:rPr>
          <w:rFonts w:ascii="Times New Roman" w:hAnsi="Times New Roman"/>
        </w:rPr>
        <w:t xml:space="preserve"> penalties for filing a delinquent annual report</w:t>
      </w:r>
      <w:r>
        <w:rPr>
          <w:rFonts w:ascii="Times New Roman" w:hAnsi="Times New Roman"/>
        </w:rPr>
        <w:t xml:space="preserve"> and repeat violations of WAC 480-15-480</w:t>
      </w:r>
      <w:r w:rsidRPr="008E3132">
        <w:rPr>
          <w:rFonts w:ascii="Times New Roman" w:hAnsi="Times New Roman"/>
        </w:rPr>
        <w:t xml:space="preserve">. </w:t>
      </w:r>
    </w:p>
    <w:p w14:paraId="2E03E1D2" w14:textId="77777777" w:rsidR="00C67C12" w:rsidRPr="00284504" w:rsidRDefault="00C67C12" w:rsidP="00C67C12">
      <w:pPr>
        <w:rPr>
          <w:rFonts w:ascii="Times New Roman" w:hAnsi="Times New Roman"/>
          <w:bCs/>
        </w:rPr>
      </w:pPr>
    </w:p>
    <w:p w14:paraId="65FB089B" w14:textId="2373CC94" w:rsidR="00C67C12" w:rsidRDefault="00C67C12" w:rsidP="00C67C12">
      <w:pPr>
        <w:rPr>
          <w:rFonts w:ascii="Times New Roman" w:hAnsi="Times New Roman"/>
        </w:rPr>
      </w:pPr>
      <w:r>
        <w:rPr>
          <w:rFonts w:ascii="Times New Roman" w:hAnsi="Times New Roman"/>
        </w:rPr>
        <w:t>On Aug. 28, 2012, the commission granted the company’s mitigation re</w:t>
      </w:r>
      <w:r w:rsidR="00B144A1">
        <w:rPr>
          <w:rFonts w:ascii="Times New Roman" w:hAnsi="Times New Roman"/>
        </w:rPr>
        <w:t>quest in part by suspending one-</w:t>
      </w:r>
      <w:r>
        <w:rPr>
          <w:rFonts w:ascii="Times New Roman" w:hAnsi="Times New Roman"/>
        </w:rPr>
        <w:t xml:space="preserve">half of the penalty subject to the condition that T&amp;S </w:t>
      </w:r>
      <w:r w:rsidR="00B144A1">
        <w:rPr>
          <w:rFonts w:ascii="Times New Roman" w:hAnsi="Times New Roman"/>
        </w:rPr>
        <w:t xml:space="preserve">Transportation </w:t>
      </w:r>
      <w:r>
        <w:rPr>
          <w:rFonts w:ascii="Times New Roman" w:hAnsi="Times New Roman"/>
        </w:rPr>
        <w:t xml:space="preserve">files its 2012 annual report by May 1, 2013. The commission acknowledged the severe medical challenges the company faced in the preceding year. The commission noted that previous penalty assessments, albeit increasingly higher from year to year, were ineffective in bringing T&amp;S </w:t>
      </w:r>
      <w:r w:rsidR="00B144A1">
        <w:rPr>
          <w:rFonts w:ascii="Times New Roman" w:hAnsi="Times New Roman"/>
        </w:rPr>
        <w:t xml:space="preserve">Transportation </w:t>
      </w:r>
      <w:r>
        <w:rPr>
          <w:rFonts w:ascii="Times New Roman" w:hAnsi="Times New Roman"/>
        </w:rPr>
        <w:t>into compliance.</w:t>
      </w:r>
    </w:p>
    <w:p w14:paraId="6A8621E9" w14:textId="77777777" w:rsidR="00C67C12" w:rsidRDefault="00C67C12" w:rsidP="00C67C12">
      <w:pPr>
        <w:rPr>
          <w:rFonts w:ascii="Times New Roman" w:hAnsi="Times New Roman"/>
        </w:rPr>
      </w:pPr>
    </w:p>
    <w:p w14:paraId="36CFCE4C" w14:textId="2F6F1A00" w:rsidR="00C67C12" w:rsidRDefault="00C67C12" w:rsidP="00C67C12">
      <w:pPr>
        <w:rPr>
          <w:rFonts w:ascii="Times New Roman" w:hAnsi="Times New Roman"/>
        </w:rPr>
      </w:pPr>
      <w:r>
        <w:rPr>
          <w:rFonts w:ascii="Times New Roman" w:hAnsi="Times New Roman"/>
        </w:rPr>
        <w:t xml:space="preserve">On Sept. 11, 2012, the commission received a letter from Ray Tanner of T&amp;S </w:t>
      </w:r>
      <w:r w:rsidR="00B144A1">
        <w:rPr>
          <w:rFonts w:ascii="Times New Roman" w:hAnsi="Times New Roman"/>
        </w:rPr>
        <w:t xml:space="preserve">Transportation </w:t>
      </w:r>
      <w:r>
        <w:rPr>
          <w:rFonts w:ascii="Times New Roman" w:hAnsi="Times New Roman"/>
        </w:rPr>
        <w:t>requesting commission review</w:t>
      </w:r>
      <w:r w:rsidR="006413D8">
        <w:rPr>
          <w:rFonts w:ascii="Times New Roman" w:hAnsi="Times New Roman"/>
        </w:rPr>
        <w:t xml:space="preserve"> of</w:t>
      </w:r>
      <w:r>
        <w:rPr>
          <w:rFonts w:ascii="Times New Roman" w:hAnsi="Times New Roman"/>
        </w:rPr>
        <w:t xml:space="preserve"> the decision in Order 01. </w:t>
      </w:r>
    </w:p>
    <w:p w14:paraId="5D2A0D9A" w14:textId="77777777" w:rsidR="00C67C12" w:rsidRPr="007B0ECB" w:rsidRDefault="00C67C12" w:rsidP="00C67C12">
      <w:pPr>
        <w:rPr>
          <w:rFonts w:ascii="Times New Roman" w:hAnsi="Times New Roman"/>
        </w:rPr>
      </w:pPr>
    </w:p>
    <w:p w14:paraId="3158BE8A" w14:textId="77777777" w:rsidR="00C67C12" w:rsidRPr="0076155B" w:rsidRDefault="00C67C12" w:rsidP="00C67C12">
      <w:pPr>
        <w:rPr>
          <w:rFonts w:ascii="Times New Roman" w:hAnsi="Times New Roman"/>
          <w:b/>
          <w:u w:val="single"/>
        </w:rPr>
      </w:pPr>
      <w:r w:rsidRPr="0076155B">
        <w:rPr>
          <w:rFonts w:ascii="Times New Roman" w:hAnsi="Times New Roman"/>
          <w:b/>
          <w:u w:val="single"/>
        </w:rPr>
        <w:t>Discussion</w:t>
      </w:r>
    </w:p>
    <w:p w14:paraId="349275B2" w14:textId="77777777" w:rsidR="00C67C12" w:rsidRPr="0076155B" w:rsidRDefault="00C67C12" w:rsidP="00C67C12">
      <w:pPr>
        <w:rPr>
          <w:rFonts w:ascii="Times New Roman" w:hAnsi="Times New Roman"/>
        </w:rPr>
      </w:pPr>
    </w:p>
    <w:p w14:paraId="71BA0507" w14:textId="75B36C65" w:rsidR="00C67C12" w:rsidRPr="008E3132" w:rsidRDefault="00C67C12" w:rsidP="00C67C12">
      <w:pPr>
        <w:rPr>
          <w:rFonts w:ascii="Times New Roman" w:hAnsi="Times New Roman"/>
        </w:rPr>
      </w:pPr>
      <w:r w:rsidRPr="008E3132">
        <w:rPr>
          <w:rFonts w:ascii="Times New Roman" w:hAnsi="Times New Roman"/>
        </w:rPr>
        <w:t>On Feb</w:t>
      </w:r>
      <w:r>
        <w:rPr>
          <w:rFonts w:ascii="Times New Roman" w:hAnsi="Times New Roman"/>
        </w:rPr>
        <w:t>.</w:t>
      </w:r>
      <w:r w:rsidRPr="008E3132">
        <w:rPr>
          <w:rFonts w:ascii="Times New Roman" w:hAnsi="Times New Roman"/>
        </w:rPr>
        <w:t xml:space="preserve"> 29, 2012, Annual Report forms and Regulatory Fee packets were mailed to all </w:t>
      </w:r>
      <w:r>
        <w:rPr>
          <w:rFonts w:ascii="Times New Roman" w:hAnsi="Times New Roman"/>
        </w:rPr>
        <w:t>permitted household goods companies</w:t>
      </w:r>
      <w:r w:rsidRPr="008E3132">
        <w:rPr>
          <w:rFonts w:ascii="Times New Roman" w:hAnsi="Times New Roman"/>
        </w:rPr>
        <w:t xml:space="preserve">. </w:t>
      </w:r>
      <w:r>
        <w:rPr>
          <w:rFonts w:ascii="Times New Roman" w:hAnsi="Times New Roman"/>
        </w:rPr>
        <w:t>The letter, i</w:t>
      </w:r>
      <w:r w:rsidRPr="008E3132">
        <w:rPr>
          <w:rFonts w:ascii="Times New Roman" w:hAnsi="Times New Roman"/>
        </w:rPr>
        <w:t xml:space="preserve">n addition to other information, </w:t>
      </w:r>
      <w:r>
        <w:rPr>
          <w:rFonts w:ascii="Times New Roman" w:hAnsi="Times New Roman"/>
        </w:rPr>
        <w:t xml:space="preserve">informed </w:t>
      </w:r>
      <w:r w:rsidR="006413D8">
        <w:rPr>
          <w:rFonts w:ascii="Times New Roman" w:hAnsi="Times New Roman"/>
        </w:rPr>
        <w:t xml:space="preserve">companies </w:t>
      </w:r>
      <w:r>
        <w:rPr>
          <w:rFonts w:ascii="Times New Roman" w:hAnsi="Times New Roman"/>
        </w:rPr>
        <w:t>that they</w:t>
      </w:r>
      <w:r w:rsidRPr="008E3132">
        <w:rPr>
          <w:rFonts w:ascii="Times New Roman" w:hAnsi="Times New Roman"/>
        </w:rPr>
        <w:t xml:space="preserve"> must complete the annual report form, pay any regulatory fees</w:t>
      </w:r>
      <w:r w:rsidR="006413D8">
        <w:rPr>
          <w:rFonts w:ascii="Times New Roman" w:hAnsi="Times New Roman"/>
        </w:rPr>
        <w:t>,</w:t>
      </w:r>
      <w:r w:rsidRPr="008E3132">
        <w:rPr>
          <w:rFonts w:ascii="Times New Roman" w:hAnsi="Times New Roman"/>
        </w:rPr>
        <w:t xml:space="preserve"> and </w:t>
      </w:r>
      <w:r>
        <w:rPr>
          <w:rFonts w:ascii="Times New Roman" w:hAnsi="Times New Roman"/>
        </w:rPr>
        <w:t>submit</w:t>
      </w:r>
      <w:r w:rsidRPr="008E3132">
        <w:rPr>
          <w:rFonts w:ascii="Times New Roman" w:hAnsi="Times New Roman"/>
        </w:rPr>
        <w:t xml:space="preserve"> the material</w:t>
      </w:r>
      <w:r>
        <w:rPr>
          <w:rFonts w:ascii="Times New Roman" w:hAnsi="Times New Roman"/>
        </w:rPr>
        <w:t>s to the commission</w:t>
      </w:r>
      <w:r w:rsidRPr="008E3132">
        <w:rPr>
          <w:rFonts w:ascii="Times New Roman" w:hAnsi="Times New Roman"/>
        </w:rPr>
        <w:t xml:space="preserve"> by May 1, 2012</w:t>
      </w:r>
      <w:r>
        <w:rPr>
          <w:rFonts w:ascii="Times New Roman" w:hAnsi="Times New Roman"/>
        </w:rPr>
        <w:t>,</w:t>
      </w:r>
      <w:r w:rsidRPr="008E3132">
        <w:rPr>
          <w:rFonts w:ascii="Times New Roman" w:hAnsi="Times New Roman"/>
        </w:rPr>
        <w:t xml:space="preserve"> to avoid enforcement action.</w:t>
      </w:r>
      <w:r>
        <w:t xml:space="preserve"> T</w:t>
      </w:r>
      <w:r w:rsidRPr="008E3132">
        <w:rPr>
          <w:rFonts w:ascii="Times New Roman" w:hAnsi="Times New Roman"/>
        </w:rPr>
        <w:t>he letter</w:t>
      </w:r>
      <w:r>
        <w:rPr>
          <w:rFonts w:ascii="Times New Roman" w:hAnsi="Times New Roman"/>
        </w:rPr>
        <w:t xml:space="preserve"> also</w:t>
      </w:r>
      <w:r w:rsidRPr="008E3132">
        <w:rPr>
          <w:rFonts w:ascii="Times New Roman" w:hAnsi="Times New Roman"/>
        </w:rPr>
        <w:t xml:space="preserve"> stated a </w:t>
      </w:r>
      <w:r w:rsidRPr="008E3132">
        <w:rPr>
          <w:rFonts w:ascii="Times New Roman" w:hAnsi="Times New Roman"/>
        </w:rPr>
        <w:lastRenderedPageBreak/>
        <w:t>company may file a written request for an extension</w:t>
      </w:r>
      <w:r>
        <w:rPr>
          <w:rFonts w:ascii="Times New Roman" w:hAnsi="Times New Roman"/>
        </w:rPr>
        <w:t>;</w:t>
      </w:r>
      <w:r w:rsidRPr="008E3132">
        <w:rPr>
          <w:rFonts w:ascii="Times New Roman" w:hAnsi="Times New Roman"/>
        </w:rPr>
        <w:t xml:space="preserve"> however</w:t>
      </w:r>
      <w:r>
        <w:rPr>
          <w:rFonts w:ascii="Times New Roman" w:hAnsi="Times New Roman"/>
        </w:rPr>
        <w:t>,</w:t>
      </w:r>
      <w:r w:rsidRPr="008E3132">
        <w:rPr>
          <w:rFonts w:ascii="Times New Roman" w:hAnsi="Times New Roman"/>
        </w:rPr>
        <w:t xml:space="preserve"> the request must be filed with the </w:t>
      </w:r>
      <w:r>
        <w:rPr>
          <w:rFonts w:ascii="Times New Roman" w:hAnsi="Times New Roman"/>
        </w:rPr>
        <w:t>commission</w:t>
      </w:r>
      <w:r w:rsidRPr="008E3132">
        <w:rPr>
          <w:rFonts w:ascii="Times New Roman" w:hAnsi="Times New Roman"/>
        </w:rPr>
        <w:t xml:space="preserve"> by April 24, 2012, and must state a valid reason for why the extension is needed, along with the date the report will be filed. </w:t>
      </w:r>
      <w:r>
        <w:rPr>
          <w:rFonts w:ascii="Times New Roman" w:hAnsi="Times New Roman"/>
        </w:rPr>
        <w:t>The commission received no request</w:t>
      </w:r>
      <w:r w:rsidRPr="008E3132">
        <w:rPr>
          <w:rFonts w:ascii="Times New Roman" w:hAnsi="Times New Roman"/>
        </w:rPr>
        <w:t xml:space="preserve"> for an extension. </w:t>
      </w:r>
    </w:p>
    <w:p w14:paraId="085FD5CE" w14:textId="77777777" w:rsidR="00C67C12" w:rsidRDefault="00C47398" w:rsidP="00C67C12">
      <w:pPr>
        <w:rPr>
          <w:rFonts w:ascii="Times New Roman" w:hAnsi="Times New Roman"/>
        </w:rPr>
      </w:pPr>
      <w:sdt>
        <w:sdtPr>
          <w:rPr>
            <w:rFonts w:ascii="Times New Roman" w:hAnsi="Times New Roman"/>
          </w:rPr>
          <w:id w:val="-1795824715"/>
          <w:placeholder>
            <w:docPart w:val="A3D5A164D19444879CDA518FCE860C6A"/>
          </w:placeholder>
        </w:sdtPr>
        <w:sdtEndPr/>
        <w:sdtContent>
          <w:r w:rsidR="00C67C12" w:rsidRPr="008E3132">
            <w:rPr>
              <w:rFonts w:ascii="Times New Roman" w:hAnsi="Times New Roman"/>
            </w:rPr>
            <w:t>It is the company</w:t>
          </w:r>
          <w:r w:rsidR="00C67C12">
            <w:rPr>
              <w:rFonts w:ascii="Times New Roman" w:hAnsi="Times New Roman"/>
            </w:rPr>
            <w:t>’</w:t>
          </w:r>
          <w:r w:rsidR="00C67C12" w:rsidRPr="008E3132">
            <w:rPr>
              <w:rFonts w:ascii="Times New Roman" w:hAnsi="Times New Roman"/>
            </w:rPr>
            <w:t>s responsibility to ensure that the regulatory fee and the annual report are filed by the May 1 deadline.</w:t>
          </w:r>
        </w:sdtContent>
      </w:sdt>
      <w:r w:rsidR="00C67C12" w:rsidRPr="008E3132">
        <w:rPr>
          <w:rFonts w:ascii="Times New Roman" w:hAnsi="Times New Roman"/>
        </w:rPr>
        <w:t xml:space="preserve"> </w:t>
      </w:r>
    </w:p>
    <w:p w14:paraId="5F9A07D7" w14:textId="77777777" w:rsidR="00C67C12" w:rsidRDefault="00C67C12" w:rsidP="00C67C12">
      <w:pPr>
        <w:rPr>
          <w:rFonts w:ascii="Times New Roman" w:hAnsi="Times New Roman"/>
        </w:rPr>
      </w:pPr>
    </w:p>
    <w:p w14:paraId="332BB24D" w14:textId="77777777" w:rsidR="00C67C12" w:rsidRPr="0076155B" w:rsidRDefault="00C67C12" w:rsidP="00C67C12">
      <w:pPr>
        <w:rPr>
          <w:rFonts w:ascii="Times New Roman" w:hAnsi="Times New Roman"/>
          <w:b/>
        </w:rPr>
      </w:pPr>
      <w:r w:rsidRPr="008E3132">
        <w:rPr>
          <w:rFonts w:ascii="Times New Roman" w:hAnsi="Times New Roman"/>
        </w:rPr>
        <w:t xml:space="preserve">On May </w:t>
      </w:r>
      <w:sdt>
        <w:sdtPr>
          <w:rPr>
            <w:rFonts w:ascii="Times New Roman" w:hAnsi="Times New Roman"/>
          </w:rPr>
          <w:id w:val="-188531059"/>
          <w:placeholder>
            <w:docPart w:val="A3D5A164D19444879CDA518FCE860C6A"/>
          </w:placeholder>
        </w:sdtPr>
        <w:sdtEndPr/>
        <w:sdtContent>
          <w:r w:rsidRPr="008E3132">
            <w:rPr>
              <w:rFonts w:ascii="Times New Roman" w:hAnsi="Times New Roman"/>
            </w:rPr>
            <w:t>15</w:t>
          </w:r>
        </w:sdtContent>
      </w:sdt>
      <w:r w:rsidRPr="008E3132">
        <w:rPr>
          <w:rFonts w:ascii="Times New Roman" w:hAnsi="Times New Roman"/>
        </w:rPr>
        <w:t xml:space="preserve">, 2012, the </w:t>
      </w:r>
      <w:r>
        <w:rPr>
          <w:rFonts w:ascii="Times New Roman" w:hAnsi="Times New Roman"/>
        </w:rPr>
        <w:t>commission</w:t>
      </w:r>
      <w:r w:rsidRPr="008E3132">
        <w:rPr>
          <w:rFonts w:ascii="Times New Roman" w:hAnsi="Times New Roman"/>
        </w:rPr>
        <w:t xml:space="preserve"> mailed a letter to those companies that had not yet filed an annual report notifying them that, to date, they had incurred a penalty of $</w:t>
      </w:r>
      <w:sdt>
        <w:sdtPr>
          <w:rPr>
            <w:rFonts w:ascii="Times New Roman" w:hAnsi="Times New Roman"/>
          </w:rPr>
          <w:id w:val="59298994"/>
          <w:placeholder>
            <w:docPart w:val="A3D5A164D19444879CDA518FCE860C6A"/>
          </w:placeholder>
        </w:sdtPr>
        <w:sdtEndPr/>
        <w:sdtContent>
          <w:r w:rsidRPr="008E3132">
            <w:rPr>
              <w:rFonts w:ascii="Times New Roman" w:hAnsi="Times New Roman"/>
            </w:rPr>
            <w:t>900</w:t>
          </w:r>
        </w:sdtContent>
      </w:sdt>
      <w:r w:rsidRPr="008E3132">
        <w:rPr>
          <w:rFonts w:ascii="Times New Roman" w:hAnsi="Times New Roman"/>
        </w:rPr>
        <w:t xml:space="preserve">. The letter went on to explain that companies </w:t>
      </w:r>
      <w:r>
        <w:rPr>
          <w:rFonts w:ascii="Times New Roman" w:hAnsi="Times New Roman"/>
        </w:rPr>
        <w:t>that</w:t>
      </w:r>
      <w:r w:rsidRPr="008E3132">
        <w:rPr>
          <w:rFonts w:ascii="Times New Roman" w:hAnsi="Times New Roman"/>
        </w:rPr>
        <w:t xml:space="preserve"> filed annual reports no later than May 25, 2012, would receive mitigated penalties of $25 per day, with an additional $25 per day </w:t>
      </w:r>
      <w:r>
        <w:rPr>
          <w:rFonts w:ascii="Times New Roman" w:hAnsi="Times New Roman"/>
        </w:rPr>
        <w:t xml:space="preserve">added </w:t>
      </w:r>
      <w:r w:rsidRPr="008E3132">
        <w:rPr>
          <w:rFonts w:ascii="Times New Roman" w:hAnsi="Times New Roman"/>
        </w:rPr>
        <w:t>for each instance in the previous five years that the company received a penalty for filing a late report.</w:t>
      </w:r>
    </w:p>
    <w:p w14:paraId="2E63FCBB" w14:textId="77777777" w:rsidR="00C67C12" w:rsidRDefault="00C67C12" w:rsidP="00C67C12">
      <w:pPr>
        <w:rPr>
          <w:rFonts w:ascii="Times New Roman" w:hAnsi="Times New Roman"/>
          <w:color w:val="FF0000"/>
        </w:rPr>
      </w:pPr>
    </w:p>
    <w:p w14:paraId="4CE353B8" w14:textId="77777777" w:rsidR="00C67C12" w:rsidRPr="009938CD" w:rsidRDefault="00C67C12" w:rsidP="00C67C12">
      <w:pPr>
        <w:rPr>
          <w:rFonts w:ascii="Times New Roman" w:hAnsi="Times New Roman"/>
        </w:rPr>
      </w:pPr>
      <w:r w:rsidRPr="009938CD">
        <w:rPr>
          <w:rFonts w:ascii="Times New Roman" w:hAnsi="Times New Roman"/>
        </w:rPr>
        <w:t xml:space="preserve">Commission staff reviewed Order 01, in Docket TV-120947, and opposes any further mitigation of the suspended penalty. </w:t>
      </w:r>
      <w:r w:rsidRPr="009938CD">
        <w:rPr>
          <w:rFonts w:ascii="Times New Roman" w:hAnsi="Times New Roman"/>
          <w:bCs/>
        </w:rPr>
        <w:t>Staff does not find any information which would support further mitigation or reduction of the penalty.</w:t>
      </w:r>
    </w:p>
    <w:p w14:paraId="480FA61D" w14:textId="77777777" w:rsidR="00C67C12" w:rsidRPr="00284504" w:rsidRDefault="00C67C12" w:rsidP="00C67C12">
      <w:pPr>
        <w:rPr>
          <w:rFonts w:ascii="Times New Roman" w:hAnsi="Times New Roman"/>
          <w:color w:val="FF0000"/>
        </w:rPr>
      </w:pPr>
    </w:p>
    <w:p w14:paraId="1B64926F" w14:textId="77777777" w:rsidR="00C67C12" w:rsidRPr="0076155B" w:rsidRDefault="00C67C12" w:rsidP="00C67C12">
      <w:pPr>
        <w:rPr>
          <w:rFonts w:ascii="Times New Roman" w:hAnsi="Times New Roman"/>
          <w:b/>
          <w:u w:val="single"/>
        </w:rPr>
      </w:pPr>
      <w:r w:rsidRPr="0076155B">
        <w:rPr>
          <w:rFonts w:ascii="Times New Roman" w:hAnsi="Times New Roman"/>
          <w:b/>
          <w:u w:val="single"/>
        </w:rPr>
        <w:t>Conclusion</w:t>
      </w:r>
    </w:p>
    <w:p w14:paraId="7C527560" w14:textId="77777777" w:rsidR="00C67C12" w:rsidRPr="00284504" w:rsidRDefault="00C67C12" w:rsidP="00C67C12">
      <w:pPr>
        <w:rPr>
          <w:rFonts w:ascii="Times New Roman" w:hAnsi="Times New Roman"/>
          <w:b/>
          <w:color w:val="FF0000"/>
          <w:u w:val="single"/>
        </w:rPr>
      </w:pPr>
    </w:p>
    <w:p w14:paraId="0427C7EE" w14:textId="35412F16" w:rsidR="0076155B" w:rsidRDefault="00C67C12" w:rsidP="00C67C12">
      <w:pPr>
        <w:rPr>
          <w:rFonts w:ascii="Times New Roman" w:hAnsi="Times New Roman"/>
        </w:rPr>
      </w:pPr>
      <w:r>
        <w:rPr>
          <w:rFonts w:ascii="Times New Roman" w:hAnsi="Times New Roman"/>
        </w:rPr>
        <w:t>Issue an order in</w:t>
      </w:r>
      <w:r w:rsidRPr="007B0ECB">
        <w:rPr>
          <w:rFonts w:ascii="Times New Roman" w:hAnsi="Times New Roman"/>
        </w:rPr>
        <w:t xml:space="preserve"> Docket </w:t>
      </w:r>
      <w:r>
        <w:rPr>
          <w:rFonts w:ascii="Times New Roman" w:hAnsi="Times New Roman"/>
        </w:rPr>
        <w:t>TV-120947, rejecting further mitigation of T &amp; S Transportation &amp; Installation, Inc.’s annual report penalty assessment.</w:t>
      </w:r>
    </w:p>
    <w:sectPr w:rsidR="0076155B" w:rsidSect="00C67C12">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7C7F1" w14:textId="77777777" w:rsidR="000A3371" w:rsidRDefault="000A3371" w:rsidP="00036FCB">
      <w:r>
        <w:separator/>
      </w:r>
    </w:p>
  </w:endnote>
  <w:endnote w:type="continuationSeparator" w:id="0">
    <w:p w14:paraId="0427C7F2" w14:textId="77777777" w:rsidR="000A3371" w:rsidRDefault="000A3371" w:rsidP="0003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7C7F9" w14:textId="77777777" w:rsidR="000A3371" w:rsidRDefault="000A3371">
    <w:pPr>
      <w:pStyle w:val="Footer"/>
    </w:pPr>
  </w:p>
  <w:p w14:paraId="0427C7FA" w14:textId="77777777" w:rsidR="000A3371" w:rsidRDefault="000A3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7C7EF" w14:textId="77777777" w:rsidR="000A3371" w:rsidRDefault="000A3371" w:rsidP="00036FCB">
      <w:r>
        <w:separator/>
      </w:r>
    </w:p>
  </w:footnote>
  <w:footnote w:type="continuationSeparator" w:id="0">
    <w:p w14:paraId="0427C7F0" w14:textId="77777777" w:rsidR="000A3371" w:rsidRDefault="000A3371" w:rsidP="0003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7C7F4" w14:textId="77777777" w:rsidR="000A3371" w:rsidRPr="00777586" w:rsidRDefault="000A3371" w:rsidP="00036FCB">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 TV-120947</w:t>
    </w:r>
  </w:p>
  <w:p w14:paraId="0427C7F5" w14:textId="77777777" w:rsidR="000A3371" w:rsidRPr="00777586" w:rsidRDefault="000A3371" w:rsidP="00036FCB">
    <w:pPr>
      <w:pStyle w:val="Header"/>
      <w:rPr>
        <w:rFonts w:ascii="Times New Roman" w:hAnsi="Times New Roman"/>
        <w:sz w:val="20"/>
        <w:szCs w:val="20"/>
      </w:rPr>
    </w:pPr>
    <w:r>
      <w:rPr>
        <w:rFonts w:ascii="Times New Roman" w:hAnsi="Times New Roman"/>
        <w:sz w:val="20"/>
        <w:szCs w:val="20"/>
      </w:rPr>
      <w:t>September 27, 2012</w:t>
    </w:r>
  </w:p>
  <w:p w14:paraId="0427C7F6" w14:textId="77777777" w:rsidR="000A3371" w:rsidRDefault="000A3371" w:rsidP="00036FCB">
    <w:pPr>
      <w:pStyle w:val="Heade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C47398">
      <w:rPr>
        <w:rStyle w:val="PageNumber"/>
        <w:rFonts w:ascii="Times New Roman" w:hAnsi="Times New Roman"/>
        <w:noProof/>
        <w:sz w:val="20"/>
        <w:szCs w:val="20"/>
      </w:rPr>
      <w:t>2</w:t>
    </w:r>
    <w:r w:rsidRPr="00777586">
      <w:rPr>
        <w:rStyle w:val="PageNumber"/>
        <w:rFonts w:ascii="Times New Roman" w:hAnsi="Times New Roman"/>
        <w:sz w:val="20"/>
        <w:szCs w:val="20"/>
      </w:rPr>
      <w:fldChar w:fldCharType="end"/>
    </w:r>
  </w:p>
  <w:p w14:paraId="0427C7F7" w14:textId="77777777" w:rsidR="000A3371" w:rsidRDefault="000A3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128D0"/>
    <w:multiLevelType w:val="hybridMultilevel"/>
    <w:tmpl w:val="34F4E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CB"/>
    <w:rsid w:val="0000549A"/>
    <w:rsid w:val="00016322"/>
    <w:rsid w:val="00036FCB"/>
    <w:rsid w:val="00050019"/>
    <w:rsid w:val="00094F43"/>
    <w:rsid w:val="000A3371"/>
    <w:rsid w:val="000D76EA"/>
    <w:rsid w:val="000E39BD"/>
    <w:rsid w:val="000E640C"/>
    <w:rsid w:val="000F195D"/>
    <w:rsid w:val="0012773D"/>
    <w:rsid w:val="001408DE"/>
    <w:rsid w:val="00164176"/>
    <w:rsid w:val="00171BC2"/>
    <w:rsid w:val="001C0676"/>
    <w:rsid w:val="001C124A"/>
    <w:rsid w:val="001C5AB1"/>
    <w:rsid w:val="001E1D7A"/>
    <w:rsid w:val="001E22CC"/>
    <w:rsid w:val="002410DA"/>
    <w:rsid w:val="00284504"/>
    <w:rsid w:val="002C039A"/>
    <w:rsid w:val="002F0535"/>
    <w:rsid w:val="00311672"/>
    <w:rsid w:val="00377F91"/>
    <w:rsid w:val="00384917"/>
    <w:rsid w:val="003B2009"/>
    <w:rsid w:val="003B486F"/>
    <w:rsid w:val="003C318C"/>
    <w:rsid w:val="003D2FD6"/>
    <w:rsid w:val="00407C11"/>
    <w:rsid w:val="0048403B"/>
    <w:rsid w:val="004C614E"/>
    <w:rsid w:val="004F2B8B"/>
    <w:rsid w:val="00512BD7"/>
    <w:rsid w:val="00552600"/>
    <w:rsid w:val="0058286A"/>
    <w:rsid w:val="005A3377"/>
    <w:rsid w:val="005A3BE4"/>
    <w:rsid w:val="005A6C74"/>
    <w:rsid w:val="005B45D1"/>
    <w:rsid w:val="005C232C"/>
    <w:rsid w:val="005C2815"/>
    <w:rsid w:val="005F4B98"/>
    <w:rsid w:val="006413D8"/>
    <w:rsid w:val="00643152"/>
    <w:rsid w:val="006606ED"/>
    <w:rsid w:val="00672F7B"/>
    <w:rsid w:val="00694464"/>
    <w:rsid w:val="006A06C7"/>
    <w:rsid w:val="006A41EE"/>
    <w:rsid w:val="0076155B"/>
    <w:rsid w:val="00781A93"/>
    <w:rsid w:val="00784A91"/>
    <w:rsid w:val="008112E7"/>
    <w:rsid w:val="008247AF"/>
    <w:rsid w:val="00850B0E"/>
    <w:rsid w:val="008A3600"/>
    <w:rsid w:val="008E0CF8"/>
    <w:rsid w:val="008E3132"/>
    <w:rsid w:val="008E7F99"/>
    <w:rsid w:val="00912812"/>
    <w:rsid w:val="00936165"/>
    <w:rsid w:val="009373D0"/>
    <w:rsid w:val="009A031B"/>
    <w:rsid w:val="009A0BD7"/>
    <w:rsid w:val="009C305C"/>
    <w:rsid w:val="00A004A4"/>
    <w:rsid w:val="00A463A7"/>
    <w:rsid w:val="00A64CE6"/>
    <w:rsid w:val="00A763E1"/>
    <w:rsid w:val="00A84C2A"/>
    <w:rsid w:val="00AA6D3C"/>
    <w:rsid w:val="00AB382B"/>
    <w:rsid w:val="00AB5B6E"/>
    <w:rsid w:val="00AD3312"/>
    <w:rsid w:val="00AE1290"/>
    <w:rsid w:val="00AE273E"/>
    <w:rsid w:val="00B13041"/>
    <w:rsid w:val="00B144A1"/>
    <w:rsid w:val="00B61EF1"/>
    <w:rsid w:val="00BF40B1"/>
    <w:rsid w:val="00C04A34"/>
    <w:rsid w:val="00C47398"/>
    <w:rsid w:val="00C65CCC"/>
    <w:rsid w:val="00C67C12"/>
    <w:rsid w:val="00C70AB3"/>
    <w:rsid w:val="00C849A3"/>
    <w:rsid w:val="00CE167C"/>
    <w:rsid w:val="00CE2824"/>
    <w:rsid w:val="00D042B3"/>
    <w:rsid w:val="00D05794"/>
    <w:rsid w:val="00D82AEE"/>
    <w:rsid w:val="00DA1B86"/>
    <w:rsid w:val="00DA4D9B"/>
    <w:rsid w:val="00DD2A47"/>
    <w:rsid w:val="00DE4461"/>
    <w:rsid w:val="00DE4681"/>
    <w:rsid w:val="00E31C99"/>
    <w:rsid w:val="00E772D5"/>
    <w:rsid w:val="00E94864"/>
    <w:rsid w:val="00EB5F81"/>
    <w:rsid w:val="00ED34C3"/>
    <w:rsid w:val="00EF0401"/>
    <w:rsid w:val="00F077A8"/>
    <w:rsid w:val="00F21B68"/>
    <w:rsid w:val="00F55C80"/>
    <w:rsid w:val="00F56FA2"/>
    <w:rsid w:val="00F6603E"/>
    <w:rsid w:val="00F81A88"/>
    <w:rsid w:val="00F97BB0"/>
    <w:rsid w:val="00FB78BE"/>
    <w:rsid w:val="00FF0F74"/>
    <w:rsid w:val="00F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27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CB"/>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036FCB"/>
    <w:pPr>
      <w:tabs>
        <w:tab w:val="center" w:pos="4680"/>
        <w:tab w:val="right" w:pos="9360"/>
      </w:tabs>
    </w:pPr>
  </w:style>
  <w:style w:type="character" w:customStyle="1" w:styleId="HeaderChar">
    <w:name w:val="Header Char"/>
    <w:basedOn w:val="DefaultParagraphFont"/>
    <w:link w:val="Header"/>
    <w:rsid w:val="00036FCB"/>
  </w:style>
  <w:style w:type="paragraph" w:styleId="Footer">
    <w:name w:val="footer"/>
    <w:basedOn w:val="Normal"/>
    <w:link w:val="FooterChar"/>
    <w:uiPriority w:val="99"/>
    <w:unhideWhenUsed/>
    <w:rsid w:val="00036FCB"/>
    <w:pPr>
      <w:tabs>
        <w:tab w:val="center" w:pos="4680"/>
        <w:tab w:val="right" w:pos="9360"/>
      </w:tabs>
    </w:pPr>
  </w:style>
  <w:style w:type="character" w:customStyle="1" w:styleId="FooterChar">
    <w:name w:val="Footer Char"/>
    <w:basedOn w:val="DefaultParagraphFont"/>
    <w:link w:val="Footer"/>
    <w:uiPriority w:val="99"/>
    <w:rsid w:val="00036FCB"/>
  </w:style>
  <w:style w:type="paragraph" w:styleId="BalloonText">
    <w:name w:val="Balloon Text"/>
    <w:basedOn w:val="Normal"/>
    <w:link w:val="BalloonTextChar"/>
    <w:uiPriority w:val="99"/>
    <w:semiHidden/>
    <w:unhideWhenUsed/>
    <w:rsid w:val="00036FCB"/>
    <w:rPr>
      <w:rFonts w:ascii="Tahoma" w:hAnsi="Tahoma" w:cs="Tahoma"/>
      <w:sz w:val="16"/>
      <w:szCs w:val="16"/>
    </w:rPr>
  </w:style>
  <w:style w:type="character" w:customStyle="1" w:styleId="BalloonTextChar">
    <w:name w:val="Balloon Text Char"/>
    <w:basedOn w:val="DefaultParagraphFont"/>
    <w:link w:val="BalloonText"/>
    <w:uiPriority w:val="99"/>
    <w:semiHidden/>
    <w:rsid w:val="00036FCB"/>
    <w:rPr>
      <w:rFonts w:ascii="Tahoma" w:hAnsi="Tahoma" w:cs="Tahoma"/>
      <w:sz w:val="16"/>
      <w:szCs w:val="16"/>
    </w:rPr>
  </w:style>
  <w:style w:type="paragraph" w:styleId="ListParagraph">
    <w:name w:val="List Paragraph"/>
    <w:basedOn w:val="Normal"/>
    <w:uiPriority w:val="34"/>
    <w:qFormat/>
    <w:rsid w:val="00036FCB"/>
    <w:pPr>
      <w:ind w:left="720"/>
      <w:contextualSpacing/>
    </w:pPr>
    <w:rPr>
      <w:rFonts w:ascii="Calibri" w:eastAsia="Calibri" w:hAnsi="Calibri"/>
      <w:sz w:val="22"/>
      <w:szCs w:val="22"/>
    </w:rPr>
  </w:style>
  <w:style w:type="character" w:styleId="PageNumber">
    <w:name w:val="page number"/>
    <w:basedOn w:val="DefaultParagraphFont"/>
    <w:rsid w:val="00036FCB"/>
  </w:style>
  <w:style w:type="character" w:styleId="FootnoteReference">
    <w:name w:val="footnote reference"/>
    <w:semiHidden/>
    <w:rsid w:val="008E3132"/>
  </w:style>
  <w:style w:type="paragraph" w:styleId="FootnoteText">
    <w:name w:val="footnote text"/>
    <w:basedOn w:val="Normal"/>
    <w:link w:val="FootnoteTextChar"/>
    <w:rsid w:val="008E3132"/>
    <w:pPr>
      <w:widowControl w:val="0"/>
      <w:autoSpaceDE w:val="0"/>
      <w:autoSpaceDN w:val="0"/>
      <w:adjustRightInd w:val="0"/>
    </w:pPr>
    <w:rPr>
      <w:rFonts w:ascii="Times New Roman" w:hAnsi="Times New Roman"/>
      <w:sz w:val="20"/>
      <w:szCs w:val="20"/>
    </w:rPr>
  </w:style>
  <w:style w:type="character" w:customStyle="1" w:styleId="FootnoteTextChar">
    <w:name w:val="Footnote Text Char"/>
    <w:basedOn w:val="DefaultParagraphFont"/>
    <w:link w:val="FootnoteText"/>
    <w:rsid w:val="008E313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CB"/>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036FCB"/>
    <w:pPr>
      <w:tabs>
        <w:tab w:val="center" w:pos="4680"/>
        <w:tab w:val="right" w:pos="9360"/>
      </w:tabs>
    </w:pPr>
  </w:style>
  <w:style w:type="character" w:customStyle="1" w:styleId="HeaderChar">
    <w:name w:val="Header Char"/>
    <w:basedOn w:val="DefaultParagraphFont"/>
    <w:link w:val="Header"/>
    <w:rsid w:val="00036FCB"/>
  </w:style>
  <w:style w:type="paragraph" w:styleId="Footer">
    <w:name w:val="footer"/>
    <w:basedOn w:val="Normal"/>
    <w:link w:val="FooterChar"/>
    <w:uiPriority w:val="99"/>
    <w:unhideWhenUsed/>
    <w:rsid w:val="00036FCB"/>
    <w:pPr>
      <w:tabs>
        <w:tab w:val="center" w:pos="4680"/>
        <w:tab w:val="right" w:pos="9360"/>
      </w:tabs>
    </w:pPr>
  </w:style>
  <w:style w:type="character" w:customStyle="1" w:styleId="FooterChar">
    <w:name w:val="Footer Char"/>
    <w:basedOn w:val="DefaultParagraphFont"/>
    <w:link w:val="Footer"/>
    <w:uiPriority w:val="99"/>
    <w:rsid w:val="00036FCB"/>
  </w:style>
  <w:style w:type="paragraph" w:styleId="BalloonText">
    <w:name w:val="Balloon Text"/>
    <w:basedOn w:val="Normal"/>
    <w:link w:val="BalloonTextChar"/>
    <w:uiPriority w:val="99"/>
    <w:semiHidden/>
    <w:unhideWhenUsed/>
    <w:rsid w:val="00036FCB"/>
    <w:rPr>
      <w:rFonts w:ascii="Tahoma" w:hAnsi="Tahoma" w:cs="Tahoma"/>
      <w:sz w:val="16"/>
      <w:szCs w:val="16"/>
    </w:rPr>
  </w:style>
  <w:style w:type="character" w:customStyle="1" w:styleId="BalloonTextChar">
    <w:name w:val="Balloon Text Char"/>
    <w:basedOn w:val="DefaultParagraphFont"/>
    <w:link w:val="BalloonText"/>
    <w:uiPriority w:val="99"/>
    <w:semiHidden/>
    <w:rsid w:val="00036FCB"/>
    <w:rPr>
      <w:rFonts w:ascii="Tahoma" w:hAnsi="Tahoma" w:cs="Tahoma"/>
      <w:sz w:val="16"/>
      <w:szCs w:val="16"/>
    </w:rPr>
  </w:style>
  <w:style w:type="paragraph" w:styleId="ListParagraph">
    <w:name w:val="List Paragraph"/>
    <w:basedOn w:val="Normal"/>
    <w:uiPriority w:val="34"/>
    <w:qFormat/>
    <w:rsid w:val="00036FCB"/>
    <w:pPr>
      <w:ind w:left="720"/>
      <w:contextualSpacing/>
    </w:pPr>
    <w:rPr>
      <w:rFonts w:ascii="Calibri" w:eastAsia="Calibri" w:hAnsi="Calibri"/>
      <w:sz w:val="22"/>
      <w:szCs w:val="22"/>
    </w:rPr>
  </w:style>
  <w:style w:type="character" w:styleId="PageNumber">
    <w:name w:val="page number"/>
    <w:basedOn w:val="DefaultParagraphFont"/>
    <w:rsid w:val="00036FCB"/>
  </w:style>
  <w:style w:type="character" w:styleId="FootnoteReference">
    <w:name w:val="footnote reference"/>
    <w:semiHidden/>
    <w:rsid w:val="008E3132"/>
  </w:style>
  <w:style w:type="paragraph" w:styleId="FootnoteText">
    <w:name w:val="footnote text"/>
    <w:basedOn w:val="Normal"/>
    <w:link w:val="FootnoteTextChar"/>
    <w:rsid w:val="008E3132"/>
    <w:pPr>
      <w:widowControl w:val="0"/>
      <w:autoSpaceDE w:val="0"/>
      <w:autoSpaceDN w:val="0"/>
      <w:adjustRightInd w:val="0"/>
    </w:pPr>
    <w:rPr>
      <w:rFonts w:ascii="Times New Roman" w:hAnsi="Times New Roman"/>
      <w:sz w:val="20"/>
      <w:szCs w:val="20"/>
    </w:rPr>
  </w:style>
  <w:style w:type="character" w:customStyle="1" w:styleId="FootnoteTextChar">
    <w:name w:val="Footnote Text Char"/>
    <w:basedOn w:val="DefaultParagraphFont"/>
    <w:link w:val="FootnoteText"/>
    <w:rsid w:val="008E3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D5A164D19444879CDA518FCE860C6A"/>
        <w:category>
          <w:name w:val="General"/>
          <w:gallery w:val="placeholder"/>
        </w:category>
        <w:types>
          <w:type w:val="bbPlcHdr"/>
        </w:types>
        <w:behaviors>
          <w:behavior w:val="content"/>
        </w:behaviors>
        <w:guid w:val="{1C5CA5CC-D680-4904-85AC-007227CEB296}"/>
      </w:docPartPr>
      <w:docPartBody>
        <w:p w14:paraId="6CF34018" w14:textId="3F4E0C88" w:rsidR="00AC3BFB" w:rsidRDefault="00B81068" w:rsidP="00B81068">
          <w:pPr>
            <w:pStyle w:val="A3D5A164D19444879CDA518FCE860C6A"/>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3A"/>
    <w:rsid w:val="00152E3A"/>
    <w:rsid w:val="003D4295"/>
    <w:rsid w:val="00534DEA"/>
    <w:rsid w:val="00687931"/>
    <w:rsid w:val="006A1213"/>
    <w:rsid w:val="00702361"/>
    <w:rsid w:val="00750B1B"/>
    <w:rsid w:val="008B2E1C"/>
    <w:rsid w:val="009323AD"/>
    <w:rsid w:val="00AC3BFB"/>
    <w:rsid w:val="00B8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5EA8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068"/>
    <w:rPr>
      <w:color w:val="808080"/>
    </w:rPr>
  </w:style>
  <w:style w:type="paragraph" w:customStyle="1" w:styleId="C954757114814C2590B2217F5BA78AF3">
    <w:name w:val="C954757114814C2590B2217F5BA78AF3"/>
    <w:rsid w:val="00152E3A"/>
  </w:style>
  <w:style w:type="paragraph" w:customStyle="1" w:styleId="2266FE5ABB5F40CF81FCB88B5E63DD6A">
    <w:name w:val="2266FE5ABB5F40CF81FCB88B5E63DD6A"/>
    <w:rsid w:val="00B81068"/>
  </w:style>
  <w:style w:type="paragraph" w:customStyle="1" w:styleId="A3D5A164D19444879CDA518FCE860C6A">
    <w:name w:val="A3D5A164D19444879CDA518FCE860C6A"/>
    <w:rsid w:val="00B810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068"/>
    <w:rPr>
      <w:color w:val="808080"/>
    </w:rPr>
  </w:style>
  <w:style w:type="paragraph" w:customStyle="1" w:styleId="C954757114814C2590B2217F5BA78AF3">
    <w:name w:val="C954757114814C2590B2217F5BA78AF3"/>
    <w:rsid w:val="00152E3A"/>
  </w:style>
  <w:style w:type="paragraph" w:customStyle="1" w:styleId="2266FE5ABB5F40CF81FCB88B5E63DD6A">
    <w:name w:val="2266FE5ABB5F40CF81FCB88B5E63DD6A"/>
    <w:rsid w:val="00B81068"/>
  </w:style>
  <w:style w:type="paragraph" w:customStyle="1" w:styleId="A3D5A164D19444879CDA518FCE860C6A">
    <w:name w:val="A3D5A164D19444879CDA518FCE860C6A"/>
    <w:rsid w:val="00B81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Open Meeting Memo</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2012-09-27T07:00:00+00:00</Date1>
    <IsDocumentOrder xmlns="dc463f71-b30c-4ab2-9473-d307f9d35888" xsi:nil="true"/>
    <IsHighlyConfidential xmlns="dc463f71-b30c-4ab2-9473-d307f9d35888">false</IsHighlyConfidential>
    <CaseCompanyNames xmlns="dc463f71-b30c-4ab2-9473-d307f9d35888">T &amp; S Transportation &amp; Installation, Inc.</CaseCompanyNames>
    <DocketNumber xmlns="dc463f71-b30c-4ab2-9473-d307f9d35888">120947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CF318BB58574AA1A4568ACE5F58F0" ma:contentTypeVersion="139" ma:contentTypeDescription="" ma:contentTypeScope="" ma:versionID="29ec74b326194f3bfc0b047cf3e38e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156F6-C94E-4029-87FB-C8FD96A39D21}"/>
</file>

<file path=customXml/itemProps2.xml><?xml version="1.0" encoding="utf-8"?>
<ds:datastoreItem xmlns:ds="http://schemas.openxmlformats.org/officeDocument/2006/customXml" ds:itemID="{1B90E972-76A5-4A9A-867F-DBEC21DBC65F}"/>
</file>

<file path=customXml/itemProps3.xml><?xml version="1.0" encoding="utf-8"?>
<ds:datastoreItem xmlns:ds="http://schemas.openxmlformats.org/officeDocument/2006/customXml" ds:itemID="{DB6D6648-E64E-432D-8BD2-9638BE20792E}"/>
</file>

<file path=customXml/itemProps4.xml><?xml version="1.0" encoding="utf-8"?>
<ds:datastoreItem xmlns:ds="http://schemas.openxmlformats.org/officeDocument/2006/customXml" ds:itemID="{F5E27152-63C9-4C58-B528-90878C98F16C}"/>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Mathew Perkins</dc:creator>
  <cp:lastModifiedBy>Lisa Wyse, Records Manager</cp:lastModifiedBy>
  <cp:revision>2</cp:revision>
  <cp:lastPrinted>2012-09-20T21:51:00Z</cp:lastPrinted>
  <dcterms:created xsi:type="dcterms:W3CDTF">2012-09-24T23:37:00Z</dcterms:created>
  <dcterms:modified xsi:type="dcterms:W3CDTF">2012-09-24T23:37:00Z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0x0101006E56B4D1795A2E4DB2F0B01679ED314A00DEFCF318BB58574AA1A4568ACE5F58F0</vt:lpwstr>
  </property>
  <property fmtid="{D5CDD505-2E9C-101B-9397-08002B2CF9AE}" pid="3" name="_docset_NoMedatataSyncRequired">
    <vt:lpwstr>False</vt:lpwstr>
  </property>
</Properties>
</file>