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26B05" w14:textId="77777777" w:rsidR="008956A7" w:rsidRPr="0053490F" w:rsidRDefault="008956A7" w:rsidP="00FD0FA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sidR="00E43751">
        <w:rPr>
          <w:sz w:val="24"/>
        </w:rPr>
        <w:t>Ju</w:t>
      </w:r>
      <w:r w:rsidR="005B7962">
        <w:rPr>
          <w:sz w:val="24"/>
        </w:rPr>
        <w:t>ly</w:t>
      </w:r>
      <w:r w:rsidR="00E43751">
        <w:rPr>
          <w:sz w:val="24"/>
        </w:rPr>
        <w:t xml:space="preserve"> </w:t>
      </w:r>
      <w:r w:rsidR="005B7962">
        <w:rPr>
          <w:sz w:val="24"/>
        </w:rPr>
        <w:t>12</w:t>
      </w:r>
      <w:r w:rsidR="0027029B">
        <w:rPr>
          <w:sz w:val="24"/>
        </w:rPr>
        <w:t>, 201</w:t>
      </w:r>
      <w:r w:rsidR="006D5D05">
        <w:rPr>
          <w:sz w:val="24"/>
        </w:rPr>
        <w:t>2</w:t>
      </w:r>
      <w:r w:rsidRPr="0053490F">
        <w:rPr>
          <w:sz w:val="24"/>
        </w:rPr>
        <w:tab/>
      </w:r>
    </w:p>
    <w:p w14:paraId="3A526B06" w14:textId="1CBA8EC3" w:rsidR="008956A7" w:rsidRPr="0053490F" w:rsidRDefault="008956A7" w:rsidP="00FD0F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u w:val="single"/>
        </w:rPr>
      </w:pPr>
      <w:r w:rsidRPr="0053490F">
        <w:rPr>
          <w:sz w:val="24"/>
        </w:rPr>
        <w:t>Item Number:</w:t>
      </w:r>
      <w:r w:rsidRPr="0053490F">
        <w:rPr>
          <w:sz w:val="24"/>
        </w:rPr>
        <w:tab/>
      </w:r>
      <w:r w:rsidR="00442894">
        <w:rPr>
          <w:sz w:val="24"/>
        </w:rPr>
        <w:tab/>
      </w:r>
      <w:r w:rsidR="00386C5D">
        <w:rPr>
          <w:sz w:val="24"/>
        </w:rPr>
        <w:t>B</w:t>
      </w:r>
      <w:r w:rsidR="00AE0C98">
        <w:rPr>
          <w:sz w:val="24"/>
        </w:rPr>
        <w:t>1</w:t>
      </w:r>
    </w:p>
    <w:p w14:paraId="3A526B07" w14:textId="77777777" w:rsidR="008956A7" w:rsidRPr="0053490F" w:rsidRDefault="008956A7" w:rsidP="00FD0F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b/>
          <w:bCs/>
          <w:sz w:val="24"/>
        </w:rPr>
      </w:pPr>
      <w:r w:rsidRPr="0053490F">
        <w:rPr>
          <w:b/>
          <w:bCs/>
          <w:sz w:val="24"/>
        </w:rPr>
        <w:t xml:space="preserve">Docket: </w:t>
      </w:r>
      <w:r w:rsidRPr="0053490F">
        <w:rPr>
          <w:b/>
          <w:bCs/>
          <w:sz w:val="24"/>
        </w:rPr>
        <w:tab/>
      </w:r>
      <w:r w:rsidRPr="0053490F">
        <w:rPr>
          <w:b/>
          <w:bCs/>
          <w:sz w:val="24"/>
        </w:rPr>
        <w:tab/>
      </w:r>
      <w:r w:rsidR="00697E4B" w:rsidRPr="0053490F">
        <w:rPr>
          <w:b/>
          <w:bCs/>
          <w:sz w:val="24"/>
        </w:rPr>
        <w:t>TG</w:t>
      </w:r>
      <w:r w:rsidRPr="0053490F">
        <w:rPr>
          <w:b/>
          <w:bCs/>
          <w:sz w:val="24"/>
        </w:rPr>
        <w:t>-</w:t>
      </w:r>
      <w:r w:rsidR="006D5D05">
        <w:rPr>
          <w:b/>
          <w:bCs/>
          <w:sz w:val="24"/>
        </w:rPr>
        <w:t>120</w:t>
      </w:r>
      <w:r w:rsidR="005B7962">
        <w:rPr>
          <w:b/>
          <w:bCs/>
          <w:sz w:val="24"/>
        </w:rPr>
        <w:t>816</w:t>
      </w:r>
    </w:p>
    <w:p w14:paraId="3A526B08" w14:textId="0D0C7594" w:rsidR="009E19F4" w:rsidRPr="00E92ACD" w:rsidRDefault="008956A7" w:rsidP="00FD0FA2">
      <w:pPr>
        <w:widowControl/>
        <w:spacing w:before="120" w:after="120" w:line="226" w:lineRule="auto"/>
        <w:ind w:left="2160" w:hanging="2160"/>
        <w:rPr>
          <w:sz w:val="24"/>
        </w:rPr>
      </w:pPr>
      <w:r w:rsidRPr="0053490F">
        <w:rPr>
          <w:sz w:val="24"/>
        </w:rPr>
        <w:t>Company Name:</w:t>
      </w:r>
      <w:r w:rsidRPr="0053490F">
        <w:rPr>
          <w:sz w:val="24"/>
        </w:rPr>
        <w:tab/>
      </w:r>
      <w:r w:rsidR="0020083F">
        <w:rPr>
          <w:sz w:val="24"/>
        </w:rPr>
        <w:t>Bremerton</w:t>
      </w:r>
      <w:r w:rsidR="005B7962">
        <w:rPr>
          <w:sz w:val="24"/>
        </w:rPr>
        <w:t>-Kitsap Airporter</w:t>
      </w:r>
      <w:r w:rsidR="006D5D05">
        <w:rPr>
          <w:sz w:val="24"/>
        </w:rPr>
        <w:t>,</w:t>
      </w:r>
      <w:r w:rsidR="009E19F4">
        <w:rPr>
          <w:sz w:val="24"/>
        </w:rPr>
        <w:t xml:space="preserve"> Inc., </w:t>
      </w:r>
      <w:r w:rsidR="005B7962">
        <w:rPr>
          <w:sz w:val="24"/>
        </w:rPr>
        <w:t>C</w:t>
      </w:r>
      <w:r w:rsidR="009E19F4">
        <w:rPr>
          <w:sz w:val="24"/>
        </w:rPr>
        <w:t>-</w:t>
      </w:r>
      <w:r w:rsidR="006D5D05">
        <w:rPr>
          <w:sz w:val="24"/>
        </w:rPr>
        <w:t>9</w:t>
      </w:r>
      <w:r w:rsidR="005B7962">
        <w:rPr>
          <w:sz w:val="24"/>
        </w:rPr>
        <w:t>03</w:t>
      </w:r>
      <w:r w:rsidR="009E19F4" w:rsidRPr="00E92ACD">
        <w:rPr>
          <w:sz w:val="24"/>
        </w:rPr>
        <w:t xml:space="preserve"> </w:t>
      </w:r>
    </w:p>
    <w:p w14:paraId="3A526B09" w14:textId="77777777" w:rsidR="006D5D05" w:rsidRDefault="006D5D05" w:rsidP="00FD0F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u w:val="single"/>
        </w:rPr>
      </w:pPr>
    </w:p>
    <w:p w14:paraId="3A526B0A" w14:textId="77777777" w:rsidR="008956A7" w:rsidRPr="0053490F" w:rsidRDefault="008956A7" w:rsidP="00FD0F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rPr>
      </w:pPr>
      <w:r w:rsidRPr="0053490F">
        <w:rPr>
          <w:sz w:val="24"/>
          <w:u w:val="single"/>
        </w:rPr>
        <w:t>Staff:</w:t>
      </w:r>
      <w:r w:rsidRPr="0053490F">
        <w:rPr>
          <w:sz w:val="24"/>
        </w:rPr>
        <w:tab/>
      </w:r>
      <w:r w:rsidRPr="0053490F">
        <w:rPr>
          <w:sz w:val="24"/>
        </w:rPr>
        <w:tab/>
      </w:r>
      <w:r w:rsidRPr="0053490F">
        <w:rPr>
          <w:sz w:val="24"/>
        </w:rPr>
        <w:tab/>
      </w:r>
      <w:r w:rsidR="00EC36DE">
        <w:rPr>
          <w:sz w:val="24"/>
        </w:rPr>
        <w:t>Dave Gomez</w:t>
      </w:r>
      <w:r w:rsidRPr="0053490F">
        <w:rPr>
          <w:sz w:val="24"/>
        </w:rPr>
        <w:t xml:space="preserve">, </w:t>
      </w:r>
      <w:r w:rsidR="005B7962" w:rsidRPr="005B7962">
        <w:rPr>
          <w:sz w:val="24"/>
        </w:rPr>
        <w:t>Assistant Power Supply Manager, Energy Regulation</w:t>
      </w:r>
    </w:p>
    <w:p w14:paraId="3A526B0B" w14:textId="7777777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14:paraId="3A526B0D" w14:textId="77777777" w:rsidR="00F720D5" w:rsidRPr="0053490F" w:rsidRDefault="00F720D5" w:rsidP="00E92A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b/>
          <w:sz w:val="24"/>
          <w:u w:val="single"/>
        </w:rPr>
      </w:pPr>
      <w:r w:rsidRPr="0053490F">
        <w:rPr>
          <w:b/>
          <w:sz w:val="24"/>
          <w:u w:val="single"/>
        </w:rPr>
        <w:t>Recommendation</w:t>
      </w:r>
    </w:p>
    <w:p w14:paraId="3A526B0E" w14:textId="77777777" w:rsidR="007439FF" w:rsidRDefault="007439FF" w:rsidP="00E92A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7439FF">
        <w:rPr>
          <w:sz w:val="24"/>
        </w:rPr>
        <w:t xml:space="preserve">Issue a complaint and order suspending the tariff revisions filed by </w:t>
      </w:r>
      <w:r>
        <w:rPr>
          <w:sz w:val="24"/>
        </w:rPr>
        <w:t>Bremerton-Kitsap Airporter</w:t>
      </w:r>
      <w:r w:rsidRPr="007439FF">
        <w:rPr>
          <w:sz w:val="24"/>
        </w:rPr>
        <w:t xml:space="preserve">, Inc., on </w:t>
      </w:r>
      <w:r>
        <w:rPr>
          <w:sz w:val="24"/>
        </w:rPr>
        <w:t>June 4</w:t>
      </w:r>
      <w:r w:rsidRPr="007439FF">
        <w:rPr>
          <w:sz w:val="24"/>
        </w:rPr>
        <w:t xml:space="preserve">, 2012. </w:t>
      </w:r>
    </w:p>
    <w:p w14:paraId="3A526B0F" w14:textId="77777777" w:rsidR="006C3C23" w:rsidRPr="0053490F" w:rsidRDefault="006C3C23" w:rsidP="00E92A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53490F">
        <w:rPr>
          <w:b/>
          <w:bCs/>
          <w:sz w:val="24"/>
          <w:u w:val="single"/>
        </w:rPr>
        <w:t>Discussion</w:t>
      </w:r>
    </w:p>
    <w:p w14:paraId="3A526B10" w14:textId="3CEEAC4A" w:rsidR="007439FF" w:rsidRPr="007439FF" w:rsidRDefault="007439FF" w:rsidP="00ED5160">
      <w:pPr>
        <w:widowControl/>
        <w:autoSpaceDE/>
        <w:autoSpaceDN/>
        <w:adjustRightInd/>
        <w:spacing w:before="120" w:after="120"/>
        <w:rPr>
          <w:sz w:val="24"/>
        </w:rPr>
      </w:pPr>
      <w:r w:rsidRPr="007439FF">
        <w:rPr>
          <w:sz w:val="24"/>
        </w:rPr>
        <w:t xml:space="preserve">On </w:t>
      </w:r>
      <w:r w:rsidRPr="007439FF">
        <w:rPr>
          <w:bCs/>
          <w:sz w:val="24"/>
        </w:rPr>
        <w:t>June 4</w:t>
      </w:r>
      <w:r w:rsidRPr="007439FF">
        <w:rPr>
          <w:sz w:val="24"/>
        </w:rPr>
        <w:t>, 2012, Bremerton-Kitsap Airporter, Inc., (</w:t>
      </w:r>
      <w:r w:rsidRPr="007439FF">
        <w:rPr>
          <w:bCs/>
          <w:sz w:val="24"/>
        </w:rPr>
        <w:t>BK Airporter)</w:t>
      </w:r>
      <w:r w:rsidRPr="007439FF">
        <w:rPr>
          <w:sz w:val="24"/>
        </w:rPr>
        <w:t xml:space="preserve"> filed with the Washington Utilities Transportation Commission (</w:t>
      </w:r>
      <w:r>
        <w:rPr>
          <w:sz w:val="24"/>
        </w:rPr>
        <w:t>c</w:t>
      </w:r>
      <w:r w:rsidRPr="007439FF">
        <w:rPr>
          <w:sz w:val="24"/>
        </w:rPr>
        <w:t>ommission) revisions to its Tariff No. 10, Page No. 4. Its stated effective date is July 15, 2012. The new tariff would increase passenger fares to and from SeaTac Airport by $0.25 from points in Kitsap and Pierce County. The fare increase is expected to generate $36,577 (1.2 percent) additional annual revenue. The company is seeking to recover an increase in toll</w:t>
      </w:r>
      <w:r w:rsidR="00A639EF">
        <w:rPr>
          <w:sz w:val="24"/>
        </w:rPr>
        <w:t xml:space="preserve"> </w:t>
      </w:r>
      <w:r w:rsidRPr="007439FF">
        <w:rPr>
          <w:sz w:val="24"/>
        </w:rPr>
        <w:t xml:space="preserve">costs to cross the Tacoma-Narrows Bridge. </w:t>
      </w:r>
    </w:p>
    <w:p w14:paraId="3A526B11" w14:textId="3AF45F7A" w:rsidR="007439FF" w:rsidRPr="007439FF" w:rsidRDefault="007439FF" w:rsidP="00ED5160">
      <w:pPr>
        <w:widowControl/>
        <w:autoSpaceDE/>
        <w:autoSpaceDN/>
        <w:adjustRightInd/>
        <w:spacing w:before="120" w:after="120"/>
        <w:rPr>
          <w:sz w:val="24"/>
        </w:rPr>
      </w:pPr>
      <w:r w:rsidRPr="007439FF">
        <w:rPr>
          <w:sz w:val="24"/>
        </w:rPr>
        <w:t xml:space="preserve">In its June 4, 2012, filing, the </w:t>
      </w:r>
      <w:r>
        <w:rPr>
          <w:sz w:val="24"/>
        </w:rPr>
        <w:t>c</w:t>
      </w:r>
      <w:r w:rsidRPr="007439FF">
        <w:rPr>
          <w:sz w:val="24"/>
        </w:rPr>
        <w:t>ompany asserts the requested increase to its annual revenue is not a general rate increase filing citing the exemption specified in WAC 480-30-421 regarding per-customer pass through surcharges and taxes.</w:t>
      </w:r>
      <w:r w:rsidRPr="007439FF">
        <w:rPr>
          <w:rStyle w:val="FootnoteReference"/>
          <w:sz w:val="24"/>
          <w:vertAlign w:val="superscript"/>
        </w:rPr>
        <w:footnoteReference w:id="1"/>
      </w:r>
      <w:r w:rsidRPr="007439FF">
        <w:rPr>
          <w:sz w:val="24"/>
        </w:rPr>
        <w:t xml:space="preserve"> Consequently, the </w:t>
      </w:r>
      <w:r>
        <w:rPr>
          <w:sz w:val="24"/>
        </w:rPr>
        <w:t>c</w:t>
      </w:r>
      <w:r w:rsidRPr="007439FF">
        <w:rPr>
          <w:sz w:val="24"/>
        </w:rPr>
        <w:t xml:space="preserve">ompany’s work papers supplied to </w:t>
      </w:r>
      <w:r>
        <w:rPr>
          <w:sz w:val="24"/>
        </w:rPr>
        <w:t>s</w:t>
      </w:r>
      <w:r w:rsidRPr="007439FF">
        <w:rPr>
          <w:sz w:val="24"/>
        </w:rPr>
        <w:t>taff only provided detail regarding the toll increase.</w:t>
      </w:r>
    </w:p>
    <w:p w14:paraId="019D7381" w14:textId="2D9E24B3" w:rsidR="007E3C37" w:rsidRPr="007E3C37" w:rsidRDefault="007439FF" w:rsidP="007E3C37">
      <w:pPr>
        <w:rPr>
          <w:sz w:val="24"/>
        </w:rPr>
      </w:pPr>
      <w:r w:rsidRPr="007439FF">
        <w:rPr>
          <w:sz w:val="24"/>
        </w:rPr>
        <w:t xml:space="preserve">Staff has analyzed the </w:t>
      </w:r>
      <w:r>
        <w:rPr>
          <w:sz w:val="24"/>
        </w:rPr>
        <w:t>c</w:t>
      </w:r>
      <w:r w:rsidRPr="007439FF">
        <w:rPr>
          <w:sz w:val="24"/>
        </w:rPr>
        <w:t xml:space="preserve">ompany’s request and does not </w:t>
      </w:r>
      <w:r w:rsidR="00C353B1">
        <w:rPr>
          <w:sz w:val="24"/>
        </w:rPr>
        <w:t>agree</w:t>
      </w:r>
      <w:r w:rsidRPr="007439FF">
        <w:rPr>
          <w:sz w:val="24"/>
        </w:rPr>
        <w:t xml:space="preserve"> with BK Airporter’s interpretation that the filing </w:t>
      </w:r>
      <w:r w:rsidR="00C353B1">
        <w:rPr>
          <w:sz w:val="24"/>
        </w:rPr>
        <w:t xml:space="preserve">meets the exemption requirements </w:t>
      </w:r>
      <w:r w:rsidRPr="007439FF">
        <w:rPr>
          <w:sz w:val="24"/>
        </w:rPr>
        <w:t>specified in WAC 480-30-421</w:t>
      </w:r>
      <w:r w:rsidR="00BE2F30">
        <w:rPr>
          <w:sz w:val="24"/>
        </w:rPr>
        <w:t xml:space="preserve"> </w:t>
      </w:r>
      <w:r w:rsidR="007E3C37">
        <w:rPr>
          <w:sz w:val="24"/>
        </w:rPr>
        <w:t xml:space="preserve">(2) (a) </w:t>
      </w:r>
      <w:r w:rsidR="00BE2F30">
        <w:rPr>
          <w:sz w:val="24"/>
        </w:rPr>
        <w:t>for a general rate increase</w:t>
      </w:r>
      <w:r w:rsidRPr="007439FF">
        <w:rPr>
          <w:sz w:val="24"/>
        </w:rPr>
        <w:t>.</w:t>
      </w:r>
      <w:r w:rsidR="00BE2F30">
        <w:rPr>
          <w:sz w:val="24"/>
        </w:rPr>
        <w:t xml:space="preserve"> </w:t>
      </w:r>
      <w:r w:rsidR="00C353B1">
        <w:rPr>
          <w:sz w:val="24"/>
        </w:rPr>
        <w:t xml:space="preserve">The </w:t>
      </w:r>
      <w:r w:rsidR="00BE2F30">
        <w:rPr>
          <w:sz w:val="24"/>
        </w:rPr>
        <w:t xml:space="preserve">rule contains additional exemptions for filings seeking to </w:t>
      </w:r>
      <w:r w:rsidR="00C353B1">
        <w:rPr>
          <w:sz w:val="24"/>
        </w:rPr>
        <w:t>i</w:t>
      </w:r>
      <w:r w:rsidR="00C353B1" w:rsidRPr="00C353B1">
        <w:rPr>
          <w:sz w:val="24"/>
        </w:rPr>
        <w:t xml:space="preserve">ncrease the company's gross annual revenue from activities regulated by the commission </w:t>
      </w:r>
      <w:r w:rsidR="00C353B1">
        <w:rPr>
          <w:sz w:val="24"/>
        </w:rPr>
        <w:t>or that r</w:t>
      </w:r>
      <w:r w:rsidR="00C353B1" w:rsidRPr="00C353B1">
        <w:rPr>
          <w:sz w:val="24"/>
        </w:rPr>
        <w:t>estructure tariffs so that the gross revenue generated by any customer class would in</w:t>
      </w:r>
      <w:r w:rsidR="007E3C37">
        <w:rPr>
          <w:sz w:val="24"/>
        </w:rPr>
        <w:t xml:space="preserve">crease by three percent or more. While BK Airporter’s filing is certainly </w:t>
      </w:r>
      <w:r w:rsidR="00240A2B">
        <w:rPr>
          <w:sz w:val="24"/>
        </w:rPr>
        <w:t xml:space="preserve">requesting an increase in fares which would result in gross revenues that are </w:t>
      </w:r>
      <w:r w:rsidR="007E3C37">
        <w:rPr>
          <w:sz w:val="24"/>
        </w:rPr>
        <w:t xml:space="preserve">below three percent, staff recommends the commission use its authority under WAC 480-30-421 (3) to </w:t>
      </w:r>
      <w:r w:rsidR="007E3C37" w:rsidRPr="007E3C37">
        <w:rPr>
          <w:sz w:val="24"/>
        </w:rPr>
        <w:t xml:space="preserve">require </w:t>
      </w:r>
      <w:r w:rsidR="007E3C37">
        <w:rPr>
          <w:sz w:val="24"/>
        </w:rPr>
        <w:t xml:space="preserve">BK Airporter </w:t>
      </w:r>
      <w:r w:rsidR="00240A2B">
        <w:rPr>
          <w:sz w:val="24"/>
        </w:rPr>
        <w:t>to provide staff with the required work papers necessary to evaluate its current and proposed fares.</w:t>
      </w:r>
    </w:p>
    <w:p w14:paraId="3A526B12" w14:textId="3B954762" w:rsidR="007439FF" w:rsidRPr="007439FF" w:rsidRDefault="007439FF" w:rsidP="00ED5160">
      <w:pPr>
        <w:widowControl/>
        <w:autoSpaceDE/>
        <w:autoSpaceDN/>
        <w:adjustRightInd/>
        <w:spacing w:before="120" w:after="120"/>
        <w:rPr>
          <w:sz w:val="24"/>
        </w:rPr>
      </w:pPr>
      <w:r w:rsidRPr="007439FF">
        <w:rPr>
          <w:sz w:val="24"/>
        </w:rPr>
        <w:t xml:space="preserve">The </w:t>
      </w:r>
      <w:r w:rsidR="00240A2B">
        <w:rPr>
          <w:sz w:val="24"/>
        </w:rPr>
        <w:t xml:space="preserve">Tacoma-Narrows Bridge </w:t>
      </w:r>
      <w:r w:rsidRPr="007439FF">
        <w:rPr>
          <w:sz w:val="24"/>
        </w:rPr>
        <w:t xml:space="preserve">toll is assessed by the Washington State Department of Transportation on a per-vehicle crossing basis and the </w:t>
      </w:r>
      <w:r w:rsidR="00240A2B">
        <w:rPr>
          <w:sz w:val="24"/>
        </w:rPr>
        <w:t xml:space="preserve">toll </w:t>
      </w:r>
      <w:r w:rsidRPr="007439FF">
        <w:rPr>
          <w:sz w:val="24"/>
        </w:rPr>
        <w:t xml:space="preserve">is imbedded in the </w:t>
      </w:r>
      <w:r>
        <w:rPr>
          <w:sz w:val="24"/>
        </w:rPr>
        <w:t>c</w:t>
      </w:r>
      <w:r w:rsidRPr="007439FF">
        <w:rPr>
          <w:sz w:val="24"/>
        </w:rPr>
        <w:t>ompany’s fares.</w:t>
      </w:r>
      <w:r w:rsidR="00240A2B">
        <w:rPr>
          <w:sz w:val="24"/>
        </w:rPr>
        <w:t xml:space="preserve"> </w:t>
      </w:r>
      <w:r w:rsidRPr="007439FF">
        <w:rPr>
          <w:sz w:val="24"/>
        </w:rPr>
        <w:t xml:space="preserve">A previous toll increase request by the </w:t>
      </w:r>
      <w:r>
        <w:rPr>
          <w:sz w:val="24"/>
        </w:rPr>
        <w:t>c</w:t>
      </w:r>
      <w:r w:rsidRPr="007439FF">
        <w:rPr>
          <w:sz w:val="24"/>
        </w:rPr>
        <w:t xml:space="preserve">ompany in Docket TC-081030 was allowed to go in effect by operation of law without </w:t>
      </w:r>
      <w:r>
        <w:rPr>
          <w:sz w:val="24"/>
        </w:rPr>
        <w:t>c</w:t>
      </w:r>
      <w:r w:rsidRPr="007439FF">
        <w:rPr>
          <w:sz w:val="24"/>
        </w:rPr>
        <w:t>ommission action as a general rate increase</w:t>
      </w:r>
      <w:r w:rsidR="00AE0C98">
        <w:rPr>
          <w:sz w:val="24"/>
        </w:rPr>
        <w:t xml:space="preserve"> based on a </w:t>
      </w:r>
      <w:r w:rsidRPr="007439FF">
        <w:rPr>
          <w:sz w:val="24"/>
        </w:rPr>
        <w:t xml:space="preserve">single item adjustment. Staff’s recommendation in TC-081030 to allow a single item adjustment was based </w:t>
      </w:r>
      <w:r w:rsidRPr="007439FF">
        <w:rPr>
          <w:sz w:val="24"/>
        </w:rPr>
        <w:lastRenderedPageBreak/>
        <w:t xml:space="preserve">on its </w:t>
      </w:r>
      <w:r w:rsidR="0020083F">
        <w:rPr>
          <w:sz w:val="24"/>
        </w:rPr>
        <w:t xml:space="preserve">then </w:t>
      </w:r>
      <w:r w:rsidRPr="007439FF">
        <w:rPr>
          <w:sz w:val="24"/>
        </w:rPr>
        <w:t xml:space="preserve">recent examination of the </w:t>
      </w:r>
      <w:r w:rsidR="00ED5160">
        <w:rPr>
          <w:sz w:val="24"/>
        </w:rPr>
        <w:t>c</w:t>
      </w:r>
      <w:r w:rsidRPr="007439FF">
        <w:rPr>
          <w:sz w:val="24"/>
        </w:rPr>
        <w:t xml:space="preserve">ompany’s books and records in the last general rate case filed by the </w:t>
      </w:r>
      <w:r w:rsidR="00ED5160">
        <w:rPr>
          <w:sz w:val="24"/>
        </w:rPr>
        <w:t>c</w:t>
      </w:r>
      <w:r w:rsidRPr="007439FF">
        <w:rPr>
          <w:sz w:val="24"/>
        </w:rPr>
        <w:t xml:space="preserve">ompany with the </w:t>
      </w:r>
      <w:r w:rsidR="00ED5160">
        <w:rPr>
          <w:sz w:val="24"/>
        </w:rPr>
        <w:t>c</w:t>
      </w:r>
      <w:r w:rsidRPr="007439FF">
        <w:rPr>
          <w:sz w:val="24"/>
        </w:rPr>
        <w:t>ommission in Docket TC-060432, filed on March 21, 2006.</w:t>
      </w:r>
      <w:r w:rsidRPr="00ED5160">
        <w:rPr>
          <w:rStyle w:val="FootnoteReference"/>
          <w:sz w:val="24"/>
          <w:vertAlign w:val="superscript"/>
        </w:rPr>
        <w:footnoteReference w:id="2"/>
      </w:r>
      <w:r w:rsidRPr="00ED5160">
        <w:rPr>
          <w:sz w:val="24"/>
          <w:vertAlign w:val="superscript"/>
        </w:rPr>
        <w:t xml:space="preserve"> </w:t>
      </w:r>
      <w:r w:rsidRPr="007439FF">
        <w:rPr>
          <w:sz w:val="24"/>
        </w:rPr>
        <w:t xml:space="preserve"> </w:t>
      </w:r>
    </w:p>
    <w:p w14:paraId="3A526B13" w14:textId="2C0A6292" w:rsidR="007439FF" w:rsidRPr="007439FF" w:rsidRDefault="007439FF" w:rsidP="00ED5160">
      <w:pPr>
        <w:widowControl/>
        <w:autoSpaceDE/>
        <w:autoSpaceDN/>
        <w:adjustRightInd/>
        <w:spacing w:before="120" w:after="120"/>
        <w:rPr>
          <w:sz w:val="24"/>
        </w:rPr>
      </w:pPr>
      <w:r w:rsidRPr="007439FF">
        <w:rPr>
          <w:sz w:val="24"/>
        </w:rPr>
        <w:t xml:space="preserve">In TC-081030, fares were allowed to go into effect by operation of law based on a single item adjustment </w:t>
      </w:r>
      <w:r w:rsidR="00340A33">
        <w:rPr>
          <w:sz w:val="24"/>
        </w:rPr>
        <w:t xml:space="preserve">of $0.25 per one-way fare </w:t>
      </w:r>
      <w:r w:rsidRPr="007439FF">
        <w:rPr>
          <w:sz w:val="24"/>
        </w:rPr>
        <w:t>to recover a toll of $2.75 per-vehicle crossing</w:t>
      </w:r>
      <w:r w:rsidR="00340A33">
        <w:rPr>
          <w:sz w:val="24"/>
        </w:rPr>
        <w:t xml:space="preserve">. On July 1, 2012, </w:t>
      </w:r>
      <w:r w:rsidRPr="007439FF">
        <w:rPr>
          <w:sz w:val="24"/>
        </w:rPr>
        <w:t xml:space="preserve">the toll amount </w:t>
      </w:r>
      <w:r w:rsidR="00340A33">
        <w:rPr>
          <w:sz w:val="24"/>
        </w:rPr>
        <w:t xml:space="preserve">increased from $2.75 to $4.00 per-vehicle crossing. </w:t>
      </w:r>
      <w:r w:rsidRPr="007439FF">
        <w:rPr>
          <w:sz w:val="24"/>
        </w:rPr>
        <w:t>The</w:t>
      </w:r>
      <w:r w:rsidR="00340A33">
        <w:rPr>
          <w:sz w:val="24"/>
        </w:rPr>
        <w:t xml:space="preserve"> company’s current filing seeks </w:t>
      </w:r>
      <w:r w:rsidRPr="007439FF">
        <w:rPr>
          <w:sz w:val="24"/>
        </w:rPr>
        <w:t xml:space="preserve">a $2.25 per-vehicle crossing increase </w:t>
      </w:r>
      <w:r w:rsidR="00340A33">
        <w:rPr>
          <w:sz w:val="24"/>
        </w:rPr>
        <w:t xml:space="preserve">which </w:t>
      </w:r>
      <w:r w:rsidRPr="007439FF">
        <w:rPr>
          <w:sz w:val="24"/>
        </w:rPr>
        <w:t>over recovers the actual amount of the toll increase by $1.00 per-vehicle crossing or for over $25,000, of the requested $36,577.</w:t>
      </w:r>
    </w:p>
    <w:p w14:paraId="3A526B14" w14:textId="36614DC6" w:rsidR="007439FF" w:rsidRPr="007439FF" w:rsidRDefault="007439FF" w:rsidP="00ED5160">
      <w:pPr>
        <w:widowControl/>
        <w:autoSpaceDE/>
        <w:autoSpaceDN/>
        <w:adjustRightInd/>
        <w:spacing w:before="120" w:after="120"/>
        <w:rPr>
          <w:sz w:val="24"/>
        </w:rPr>
      </w:pPr>
      <w:r w:rsidRPr="007439FF">
        <w:rPr>
          <w:sz w:val="24"/>
        </w:rPr>
        <w:t xml:space="preserve">On July 2, 2012, </w:t>
      </w:r>
      <w:r w:rsidR="00ED5160">
        <w:rPr>
          <w:sz w:val="24"/>
        </w:rPr>
        <w:t>s</w:t>
      </w:r>
      <w:r w:rsidRPr="007439FF">
        <w:rPr>
          <w:sz w:val="24"/>
        </w:rPr>
        <w:t xml:space="preserve">taff sent the </w:t>
      </w:r>
      <w:r w:rsidR="00ED5160">
        <w:rPr>
          <w:sz w:val="24"/>
        </w:rPr>
        <w:t>c</w:t>
      </w:r>
      <w:r w:rsidRPr="007439FF">
        <w:rPr>
          <w:sz w:val="24"/>
        </w:rPr>
        <w:t>ompany a data request aski</w:t>
      </w:r>
      <w:r w:rsidR="00DC5475">
        <w:rPr>
          <w:sz w:val="24"/>
        </w:rPr>
        <w:t xml:space="preserve">ng for the work papers required to evaluate its </w:t>
      </w:r>
      <w:r w:rsidRPr="007439FF">
        <w:rPr>
          <w:sz w:val="24"/>
        </w:rPr>
        <w:t xml:space="preserve">filing as specified in WAC 480-30-426. </w:t>
      </w:r>
      <w:r w:rsidR="0020083F" w:rsidRPr="007439FF">
        <w:rPr>
          <w:sz w:val="24"/>
        </w:rPr>
        <w:t>Staff noted in its data requests</w:t>
      </w:r>
      <w:r w:rsidRPr="007439FF">
        <w:rPr>
          <w:sz w:val="24"/>
        </w:rPr>
        <w:t xml:space="preserve"> the following observations:</w:t>
      </w:r>
    </w:p>
    <w:p w14:paraId="3A526B15" w14:textId="28E05169" w:rsidR="007439FF" w:rsidRPr="00ED5160" w:rsidRDefault="007439FF" w:rsidP="00ED5160">
      <w:pPr>
        <w:pStyle w:val="ListParagraph"/>
        <w:widowControl/>
        <w:numPr>
          <w:ilvl w:val="0"/>
          <w:numId w:val="45"/>
        </w:numPr>
        <w:autoSpaceDE/>
        <w:autoSpaceDN/>
        <w:adjustRightInd/>
        <w:spacing w:before="120" w:after="120"/>
        <w:ind w:left="990"/>
        <w:rPr>
          <w:sz w:val="24"/>
        </w:rPr>
      </w:pPr>
      <w:r w:rsidRPr="00ED5160">
        <w:rPr>
          <w:sz w:val="24"/>
        </w:rPr>
        <w:t xml:space="preserve">Annual reports for the years 2010 and 2011, show operating losses (operating ratio of 100.3 percent). The requested increase appears insufficient to cover these losses and, as such, does to not meet the requirements that fares be “sufficient” to allow the </w:t>
      </w:r>
      <w:r w:rsidR="00ED5160">
        <w:rPr>
          <w:sz w:val="24"/>
        </w:rPr>
        <w:t>c</w:t>
      </w:r>
      <w:r w:rsidRPr="00ED5160">
        <w:rPr>
          <w:sz w:val="24"/>
        </w:rPr>
        <w:t>ompany to recover its expenses and have an opportunity to earn a return on its investments</w:t>
      </w:r>
      <w:r w:rsidR="00AE0C98">
        <w:rPr>
          <w:sz w:val="24"/>
        </w:rPr>
        <w:t>;</w:t>
      </w:r>
      <w:r w:rsidRPr="00ED5160">
        <w:rPr>
          <w:sz w:val="24"/>
        </w:rPr>
        <w:t xml:space="preserve"> </w:t>
      </w:r>
    </w:p>
    <w:p w14:paraId="3A526B16" w14:textId="5695D613" w:rsidR="007439FF" w:rsidRPr="00ED5160" w:rsidRDefault="007439FF" w:rsidP="00ED5160">
      <w:pPr>
        <w:pStyle w:val="ListParagraph"/>
        <w:widowControl/>
        <w:numPr>
          <w:ilvl w:val="0"/>
          <w:numId w:val="45"/>
        </w:numPr>
        <w:autoSpaceDE/>
        <w:autoSpaceDN/>
        <w:adjustRightInd/>
        <w:spacing w:before="120" w:after="120"/>
        <w:ind w:left="990"/>
        <w:rPr>
          <w:sz w:val="24"/>
        </w:rPr>
      </w:pPr>
      <w:r w:rsidRPr="00ED5160">
        <w:rPr>
          <w:sz w:val="24"/>
        </w:rPr>
        <w:t>Passenger counts have increased 25.4 percent since 2006. The passenger counts reported for 2011 are almos</w:t>
      </w:r>
      <w:r w:rsidR="00AE0C98">
        <w:rPr>
          <w:sz w:val="24"/>
        </w:rPr>
        <w:t>t 4 percent higher than in 2010;</w:t>
      </w:r>
    </w:p>
    <w:p w14:paraId="33826ED7" w14:textId="55BA5726" w:rsidR="00C95422" w:rsidRPr="00C95422" w:rsidRDefault="00C95422" w:rsidP="00C95422">
      <w:pPr>
        <w:pStyle w:val="ListParagraph"/>
        <w:widowControl/>
        <w:numPr>
          <w:ilvl w:val="0"/>
          <w:numId w:val="45"/>
        </w:numPr>
        <w:autoSpaceDE/>
        <w:autoSpaceDN/>
        <w:adjustRightInd/>
        <w:spacing w:before="120" w:after="120"/>
        <w:ind w:left="990"/>
        <w:rPr>
          <w:sz w:val="24"/>
        </w:rPr>
      </w:pPr>
      <w:r w:rsidRPr="00C95422">
        <w:rPr>
          <w:sz w:val="24"/>
        </w:rPr>
        <w:t xml:space="preserve">The </w:t>
      </w:r>
      <w:r>
        <w:rPr>
          <w:sz w:val="24"/>
        </w:rPr>
        <w:t>c</w:t>
      </w:r>
      <w:r w:rsidRPr="00C95422">
        <w:rPr>
          <w:sz w:val="24"/>
        </w:rPr>
        <w:t xml:space="preserve">ompany’s current fuel surcharge went into effect on July 2, 2012, in Docket TC-121082. The </w:t>
      </w:r>
      <w:r>
        <w:rPr>
          <w:sz w:val="24"/>
        </w:rPr>
        <w:t>c</w:t>
      </w:r>
      <w:r w:rsidRPr="00C95422">
        <w:rPr>
          <w:sz w:val="24"/>
        </w:rPr>
        <w:t xml:space="preserve">ommission’s Order 05, Ordering Paragraph 02 (a) in Docket A-042090, states that only companies whose current rates or fares were established within three years prior to the application for a fuel surcharge should apply for such a surcharge, and companies whose rates or fares were established more than three years prior to the application </w:t>
      </w:r>
      <w:r w:rsidR="006A4A51">
        <w:rPr>
          <w:sz w:val="24"/>
        </w:rPr>
        <w:t>may</w:t>
      </w:r>
      <w:r w:rsidRPr="00C95422">
        <w:rPr>
          <w:sz w:val="24"/>
        </w:rPr>
        <w:t xml:space="preserve"> be subject to an earnings review and a possible formal proceeding to reduce those rates or fares;</w:t>
      </w:r>
    </w:p>
    <w:p w14:paraId="3A526B17" w14:textId="42009DD0" w:rsidR="007439FF" w:rsidRPr="00ED5160" w:rsidRDefault="007439FF" w:rsidP="00ED5160">
      <w:pPr>
        <w:pStyle w:val="ListParagraph"/>
        <w:widowControl/>
        <w:numPr>
          <w:ilvl w:val="0"/>
          <w:numId w:val="45"/>
        </w:numPr>
        <w:autoSpaceDE/>
        <w:autoSpaceDN/>
        <w:adjustRightInd/>
        <w:spacing w:before="120" w:after="120"/>
        <w:ind w:left="990"/>
        <w:rPr>
          <w:sz w:val="24"/>
        </w:rPr>
      </w:pPr>
      <w:r w:rsidRPr="00ED5160">
        <w:rPr>
          <w:sz w:val="24"/>
        </w:rPr>
        <w:t xml:space="preserve">Fuel efficiency is up by </w:t>
      </w:r>
      <w:r w:rsidR="00AE0C98">
        <w:rPr>
          <w:sz w:val="24"/>
        </w:rPr>
        <w:t>3.1 percent;</w:t>
      </w:r>
    </w:p>
    <w:p w14:paraId="3A526B18" w14:textId="6C78B45F" w:rsidR="007439FF" w:rsidRPr="00ED5160" w:rsidRDefault="007439FF" w:rsidP="00ED5160">
      <w:pPr>
        <w:pStyle w:val="ListParagraph"/>
        <w:widowControl/>
        <w:numPr>
          <w:ilvl w:val="0"/>
          <w:numId w:val="45"/>
        </w:numPr>
        <w:autoSpaceDE/>
        <w:autoSpaceDN/>
        <w:adjustRightInd/>
        <w:spacing w:before="120" w:after="120"/>
        <w:ind w:left="990"/>
        <w:rPr>
          <w:sz w:val="24"/>
        </w:rPr>
      </w:pPr>
      <w:r w:rsidRPr="00ED5160">
        <w:rPr>
          <w:sz w:val="24"/>
        </w:rPr>
        <w:t>Bonuses paid to corporate officers, managers and employees from operating revenues are unknown</w:t>
      </w:r>
      <w:r w:rsidR="00AE0C98">
        <w:rPr>
          <w:sz w:val="24"/>
        </w:rPr>
        <w:t>;</w:t>
      </w:r>
      <w:r w:rsidRPr="00ED5160">
        <w:rPr>
          <w:rStyle w:val="FootnoteReference"/>
          <w:sz w:val="24"/>
          <w:vertAlign w:val="superscript"/>
        </w:rPr>
        <w:footnoteReference w:id="3"/>
      </w:r>
    </w:p>
    <w:p w14:paraId="3A526B19" w14:textId="5CE5EC5A" w:rsidR="007439FF" w:rsidRPr="00ED5160" w:rsidRDefault="007439FF" w:rsidP="00ED5160">
      <w:pPr>
        <w:pStyle w:val="ListParagraph"/>
        <w:widowControl/>
        <w:numPr>
          <w:ilvl w:val="0"/>
          <w:numId w:val="45"/>
        </w:numPr>
        <w:autoSpaceDE/>
        <w:autoSpaceDN/>
        <w:adjustRightInd/>
        <w:spacing w:before="120" w:after="120"/>
        <w:ind w:left="990"/>
        <w:rPr>
          <w:sz w:val="24"/>
        </w:rPr>
      </w:pPr>
      <w:r w:rsidRPr="00ED5160">
        <w:rPr>
          <w:sz w:val="24"/>
        </w:rPr>
        <w:t xml:space="preserve">The </w:t>
      </w:r>
      <w:r w:rsidR="00ED5160">
        <w:rPr>
          <w:sz w:val="24"/>
        </w:rPr>
        <w:t>c</w:t>
      </w:r>
      <w:r w:rsidRPr="00ED5160">
        <w:rPr>
          <w:sz w:val="24"/>
        </w:rPr>
        <w:t xml:space="preserve">ompany reported to </w:t>
      </w:r>
      <w:r w:rsidR="00ED5160">
        <w:rPr>
          <w:sz w:val="24"/>
        </w:rPr>
        <w:t>s</w:t>
      </w:r>
      <w:r w:rsidRPr="00ED5160">
        <w:rPr>
          <w:sz w:val="24"/>
        </w:rPr>
        <w:t>taff that its energy expenses (not fue</w:t>
      </w:r>
      <w:r w:rsidR="00AE0C98">
        <w:rPr>
          <w:sz w:val="24"/>
        </w:rPr>
        <w:t>l) have been reduced by a third;</w:t>
      </w:r>
    </w:p>
    <w:p w14:paraId="3A526B1A" w14:textId="31695342" w:rsidR="007439FF" w:rsidRPr="00ED5160" w:rsidRDefault="007439FF" w:rsidP="00ED5160">
      <w:pPr>
        <w:pStyle w:val="ListParagraph"/>
        <w:widowControl/>
        <w:numPr>
          <w:ilvl w:val="0"/>
          <w:numId w:val="45"/>
        </w:numPr>
        <w:autoSpaceDE/>
        <w:autoSpaceDN/>
        <w:adjustRightInd/>
        <w:spacing w:before="120" w:after="120"/>
        <w:ind w:left="990"/>
        <w:rPr>
          <w:sz w:val="24"/>
        </w:rPr>
      </w:pPr>
      <w:r w:rsidRPr="00ED5160">
        <w:rPr>
          <w:sz w:val="24"/>
        </w:rPr>
        <w:t>Revenues are up in 2011 by almost 8 percent from 2010 totals</w:t>
      </w:r>
      <w:r w:rsidR="00AE0C98">
        <w:rPr>
          <w:sz w:val="24"/>
        </w:rPr>
        <w:t>; and</w:t>
      </w:r>
    </w:p>
    <w:p w14:paraId="3A526B1B" w14:textId="77777777" w:rsidR="007439FF" w:rsidRPr="00ED5160" w:rsidRDefault="007439FF" w:rsidP="00ED5160">
      <w:pPr>
        <w:pStyle w:val="ListParagraph"/>
        <w:widowControl/>
        <w:numPr>
          <w:ilvl w:val="0"/>
          <w:numId w:val="45"/>
        </w:numPr>
        <w:autoSpaceDE/>
        <w:autoSpaceDN/>
        <w:adjustRightInd/>
        <w:spacing w:before="120" w:after="120"/>
        <w:ind w:left="990"/>
        <w:rPr>
          <w:sz w:val="24"/>
        </w:rPr>
      </w:pPr>
      <w:r w:rsidRPr="00ED5160">
        <w:rPr>
          <w:sz w:val="24"/>
        </w:rPr>
        <w:t>Almost 10 schedule changes since its last general rate case in 2006.</w:t>
      </w:r>
    </w:p>
    <w:p w14:paraId="3A526B1C" w14:textId="2B703F63" w:rsidR="007439FF" w:rsidRPr="007439FF" w:rsidRDefault="007439FF" w:rsidP="00ED5160">
      <w:pPr>
        <w:widowControl/>
        <w:autoSpaceDE/>
        <w:autoSpaceDN/>
        <w:adjustRightInd/>
        <w:spacing w:before="120" w:after="120"/>
        <w:rPr>
          <w:sz w:val="24"/>
        </w:rPr>
      </w:pPr>
      <w:r w:rsidRPr="007439FF">
        <w:rPr>
          <w:sz w:val="24"/>
        </w:rPr>
        <w:t xml:space="preserve">On July 3, 2012, the </w:t>
      </w:r>
      <w:r w:rsidR="00ED5160">
        <w:rPr>
          <w:sz w:val="24"/>
        </w:rPr>
        <w:t>c</w:t>
      </w:r>
      <w:r w:rsidRPr="007439FF">
        <w:rPr>
          <w:sz w:val="24"/>
        </w:rPr>
        <w:t xml:space="preserve">ompany responded that it would not comply with </w:t>
      </w:r>
      <w:r w:rsidR="00ED5160">
        <w:rPr>
          <w:sz w:val="24"/>
        </w:rPr>
        <w:t>s</w:t>
      </w:r>
      <w:r w:rsidRPr="007439FF">
        <w:rPr>
          <w:sz w:val="24"/>
        </w:rPr>
        <w:t xml:space="preserve">taff’s data request </w:t>
      </w:r>
      <w:r w:rsidR="00DC5475">
        <w:rPr>
          <w:sz w:val="24"/>
        </w:rPr>
        <w:t>citing the exemptions contained in WAC 480-30-421 (1) (a) and (b) and (2) (a)</w:t>
      </w:r>
      <w:r w:rsidRPr="007439FF">
        <w:rPr>
          <w:sz w:val="24"/>
        </w:rPr>
        <w:t xml:space="preserve">; specifically that the annual revenue increase requested is less than three percent of gross annual regulated revenues and that the increase is a per-customer pass-through surcharge and taxes imposed by the </w:t>
      </w:r>
      <w:r w:rsidRPr="007439FF">
        <w:rPr>
          <w:sz w:val="24"/>
        </w:rPr>
        <w:lastRenderedPageBreak/>
        <w:t>jurisdictional local government.</w:t>
      </w:r>
      <w:r w:rsidR="00AE0C98">
        <w:rPr>
          <w:sz w:val="24"/>
        </w:rPr>
        <w:t xml:space="preserve"> Staff believes that these assertions are irrelevant in analyzing the fairness, justness, reasonableness and sufficiency of BK Airporter’s rates as proposed.</w:t>
      </w:r>
      <w:r w:rsidR="00ED0AAE">
        <w:rPr>
          <w:sz w:val="24"/>
        </w:rPr>
        <w:t xml:space="preserve">  BK Airporter has not demonstrated that it requires additional revenue.</w:t>
      </w:r>
    </w:p>
    <w:p w14:paraId="3A526B1D" w14:textId="77777777" w:rsidR="007439FF" w:rsidRPr="007439FF" w:rsidRDefault="007439FF" w:rsidP="00ED5160">
      <w:pPr>
        <w:widowControl/>
        <w:autoSpaceDE/>
        <w:autoSpaceDN/>
        <w:adjustRightInd/>
        <w:spacing w:before="120" w:after="120"/>
        <w:rPr>
          <w:sz w:val="24"/>
        </w:rPr>
      </w:pPr>
      <w:r w:rsidRPr="007439FF">
        <w:rPr>
          <w:sz w:val="24"/>
        </w:rPr>
        <w:t xml:space="preserve">The filing would increase fares for service provided by </w:t>
      </w:r>
      <w:r w:rsidRPr="007439FF">
        <w:rPr>
          <w:bCs/>
          <w:sz w:val="24"/>
        </w:rPr>
        <w:t>BK Airporter</w:t>
      </w:r>
      <w:r w:rsidRPr="007439FF">
        <w:rPr>
          <w:sz w:val="24"/>
        </w:rPr>
        <w:t xml:space="preserve">. Because those increases might injuriously affect the rights and interests of the public and </w:t>
      </w:r>
      <w:r w:rsidRPr="007439FF">
        <w:rPr>
          <w:bCs/>
          <w:sz w:val="24"/>
        </w:rPr>
        <w:t>BK Airporter</w:t>
      </w:r>
      <w:r w:rsidRPr="007439FF">
        <w:rPr>
          <w:sz w:val="24"/>
        </w:rPr>
        <w:t xml:space="preserve"> has not demonstrated that the increases would result in rates that are fair, just reasonable and sufficient, the </w:t>
      </w:r>
      <w:r w:rsidR="00ED5160">
        <w:rPr>
          <w:sz w:val="24"/>
        </w:rPr>
        <w:t>c</w:t>
      </w:r>
      <w:r w:rsidRPr="007439FF">
        <w:rPr>
          <w:sz w:val="24"/>
        </w:rPr>
        <w:t>ommission suspends the tariff filing and will hold public hearings if necessary to determine whether the proposed increases are fair, just, reasonable and sufficient.</w:t>
      </w:r>
    </w:p>
    <w:p w14:paraId="3A526B1E" w14:textId="77777777" w:rsidR="00F720D5" w:rsidRPr="0053490F" w:rsidRDefault="00F720D5" w:rsidP="00ED51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b/>
          <w:sz w:val="24"/>
          <w:u w:val="single"/>
        </w:rPr>
      </w:pPr>
      <w:r w:rsidRPr="0053490F">
        <w:rPr>
          <w:b/>
          <w:sz w:val="24"/>
          <w:u w:val="single"/>
        </w:rPr>
        <w:t>Conclusion</w:t>
      </w:r>
    </w:p>
    <w:p w14:paraId="3A526B1F" w14:textId="77777777" w:rsidR="008D14DA" w:rsidRDefault="00FD1860" w:rsidP="00ED51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sidRPr="00FD1860">
        <w:rPr>
          <w:sz w:val="24"/>
        </w:rPr>
        <w:t xml:space="preserve">Staff recommends the commission </w:t>
      </w:r>
      <w:r w:rsidR="00ED5160">
        <w:rPr>
          <w:sz w:val="24"/>
        </w:rPr>
        <w:t>i</w:t>
      </w:r>
      <w:r w:rsidR="00ED5160" w:rsidRPr="00ED5160">
        <w:rPr>
          <w:sz w:val="24"/>
        </w:rPr>
        <w:t>ssue a complaint and order suspending the tariff revisions filed by Bremerton-Kitsap Airporter, Inc., on June 4, 2012.</w:t>
      </w:r>
    </w:p>
    <w:sectPr w:rsidR="008D14DA" w:rsidSect="00E124AB">
      <w:headerReference w:type="default" r:id="rId12"/>
      <w:headerReference w:type="first" r:id="rId13"/>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26B22" w14:textId="77777777" w:rsidR="006A4A51" w:rsidRDefault="006A4A51">
      <w:r>
        <w:separator/>
      </w:r>
    </w:p>
  </w:endnote>
  <w:endnote w:type="continuationSeparator" w:id="0">
    <w:p w14:paraId="3A526B23" w14:textId="77777777" w:rsidR="006A4A51" w:rsidRDefault="006A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26B20" w14:textId="77777777" w:rsidR="006A4A51" w:rsidRDefault="006A4A51">
      <w:r>
        <w:separator/>
      </w:r>
    </w:p>
  </w:footnote>
  <w:footnote w:type="continuationSeparator" w:id="0">
    <w:p w14:paraId="3A526B21" w14:textId="77777777" w:rsidR="006A4A51" w:rsidRDefault="006A4A51">
      <w:r>
        <w:continuationSeparator/>
      </w:r>
    </w:p>
  </w:footnote>
  <w:footnote w:id="1">
    <w:p w14:paraId="3A526B2A" w14:textId="018D5F6A" w:rsidR="006A4A51" w:rsidRDefault="006A4A51" w:rsidP="007439FF">
      <w:pPr>
        <w:pStyle w:val="FootnoteText"/>
        <w:ind w:left="270" w:hanging="270"/>
      </w:pPr>
      <w:r>
        <w:rPr>
          <w:rStyle w:val="FootnoteReference"/>
        </w:rPr>
        <w:footnoteRef/>
      </w:r>
      <w:r>
        <w:t xml:space="preserve">   WAC 480-30-421 (2) (a) – “</w:t>
      </w:r>
      <w:r w:rsidRPr="00F513F6">
        <w:t>Filings for collection of per-customer pass-through surcharges and taxes imposed by the jurisdictional local government based on the current year customer count either as a specified dollar amount or percentage fee amount.</w:t>
      </w:r>
      <w:r>
        <w:t>”</w:t>
      </w:r>
    </w:p>
  </w:footnote>
  <w:footnote w:id="2">
    <w:p w14:paraId="3A526B2B" w14:textId="3FB84DC4" w:rsidR="006A4A51" w:rsidRDefault="006A4A51" w:rsidP="0020083F">
      <w:pPr>
        <w:pStyle w:val="FootnoteText"/>
        <w:ind w:left="270" w:hanging="270"/>
      </w:pPr>
      <w:r>
        <w:rPr>
          <w:rStyle w:val="FootnoteReference"/>
        </w:rPr>
        <w:footnoteRef/>
      </w:r>
      <w:r>
        <w:t xml:space="preserve">   </w:t>
      </w:r>
      <w:r w:rsidRPr="0020083F">
        <w:t>In Docket TC-060432, BK Airporter withdrew its filing and, as a result, the commission lifted its suspension of the company’s general rate increase on May 17, 2006. Staff used the data provided by the company in TG-060432 to evaluate the single item adjustment in TG-081030 and make its recommendation to the commission</w:t>
      </w:r>
      <w:r>
        <w:t>.</w:t>
      </w:r>
    </w:p>
  </w:footnote>
  <w:footnote w:id="3">
    <w:p w14:paraId="3A526B2D" w14:textId="35A17966" w:rsidR="006A4A51" w:rsidRDefault="006A4A51" w:rsidP="00240A2B">
      <w:pPr>
        <w:pStyle w:val="FootnoteText"/>
        <w:ind w:left="270" w:hanging="270"/>
      </w:pPr>
      <w:r>
        <w:rPr>
          <w:rStyle w:val="FootnoteReference"/>
        </w:rPr>
        <w:footnoteRef/>
      </w:r>
      <w:r>
        <w:t xml:space="preserve">   In its July 3, 2012, response to staff’s data request, the company stated that, “</w:t>
      </w:r>
      <w:r w:rsidRPr="00350FF7">
        <w:t xml:space="preserve">In addition, I believe that I explained </w:t>
      </w:r>
      <w:r w:rsidRPr="00350FF7">
        <w:rPr>
          <w:i/>
          <w:u w:val="single"/>
        </w:rPr>
        <w:t>the operating losses for 2010 and 2011 that resulted from compensation to the owners and employees annual bonus</w:t>
      </w:r>
      <w:r w:rsidRPr="00350FF7">
        <w:t xml:space="preserve"> for operating a highly efficient and debt free operation that offers the consumer the absolute minimum fare for airport transportation, perhaps the lowest in the US for the past 32 years!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26B24" w14:textId="77777777" w:rsidR="006A4A51" w:rsidRDefault="006A4A51" w:rsidP="00E124AB">
    <w:pPr>
      <w:spacing w:line="238" w:lineRule="auto"/>
    </w:pPr>
    <w:r w:rsidRPr="00FE0AD1">
      <w:t>Docket T</w:t>
    </w:r>
    <w:r>
      <w:t>C</w:t>
    </w:r>
    <w:r w:rsidRPr="00FE0AD1">
      <w:t>-</w:t>
    </w:r>
    <w:r>
      <w:t xml:space="preserve">120816 </w:t>
    </w:r>
  </w:p>
  <w:p w14:paraId="3A526B25" w14:textId="77777777" w:rsidR="006A4A51" w:rsidRPr="00FE0AD1" w:rsidRDefault="006A4A51" w:rsidP="00E124AB">
    <w:pPr>
      <w:spacing w:line="238" w:lineRule="auto"/>
    </w:pPr>
    <w:r>
      <w:t>July 12, 2012</w:t>
    </w:r>
  </w:p>
  <w:p w14:paraId="3A526B26" w14:textId="77777777" w:rsidR="006A4A51" w:rsidRDefault="006A4A51" w:rsidP="00687018">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D1773C">
      <w:rPr>
        <w:rStyle w:val="PageNumber"/>
        <w:noProof/>
      </w:rPr>
      <w:t>3</w:t>
    </w:r>
    <w:r w:rsidRPr="00FE0AD1">
      <w:rPr>
        <w:rStyle w:val="PageNumber"/>
      </w:rPr>
      <w:fldChar w:fldCharType="end"/>
    </w:r>
  </w:p>
  <w:p w14:paraId="3A526B27" w14:textId="77777777" w:rsidR="006A4A51" w:rsidRDefault="006A4A51" w:rsidP="00687018">
    <w:pPr>
      <w:spacing w:line="238" w:lineRule="auto"/>
      <w:rPr>
        <w:rStyle w:val="PageNumber"/>
      </w:rPr>
    </w:pPr>
  </w:p>
  <w:p w14:paraId="3A526B28" w14:textId="77777777" w:rsidR="006A4A51" w:rsidRDefault="006A4A51" w:rsidP="00687018">
    <w:pPr>
      <w:spacing w:line="238"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26B29" w14:textId="77777777" w:rsidR="006A4A51" w:rsidRPr="00D84B7C" w:rsidRDefault="006A4A51" w:rsidP="00D84B7C">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DC"/>
    <w:multiLevelType w:val="hybridMultilevel"/>
    <w:tmpl w:val="2BE430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22425"/>
    <w:multiLevelType w:val="hybridMultilevel"/>
    <w:tmpl w:val="D1A40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D80BE0"/>
    <w:multiLevelType w:val="hybridMultilevel"/>
    <w:tmpl w:val="584A89C4"/>
    <w:lvl w:ilvl="0" w:tplc="67F8148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87140"/>
    <w:multiLevelType w:val="hybridMultilevel"/>
    <w:tmpl w:val="ED0EF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26E8D"/>
    <w:multiLevelType w:val="hybridMultilevel"/>
    <w:tmpl w:val="EA1E2A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957357"/>
    <w:multiLevelType w:val="hybridMultilevel"/>
    <w:tmpl w:val="584A89C4"/>
    <w:lvl w:ilvl="0" w:tplc="67F8148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4E5D84"/>
    <w:multiLevelType w:val="hybridMultilevel"/>
    <w:tmpl w:val="1F4064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EF29FA"/>
    <w:multiLevelType w:val="hybridMultilevel"/>
    <w:tmpl w:val="1F4064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D63B68"/>
    <w:multiLevelType w:val="hybridMultilevel"/>
    <w:tmpl w:val="6C486B8C"/>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4">
    <w:nsid w:val="319445C3"/>
    <w:multiLevelType w:val="hybridMultilevel"/>
    <w:tmpl w:val="FFAAD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82F97"/>
    <w:multiLevelType w:val="hybridMultilevel"/>
    <w:tmpl w:val="584A89C4"/>
    <w:lvl w:ilvl="0" w:tplc="67F8148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8009DE"/>
    <w:multiLevelType w:val="hybridMultilevel"/>
    <w:tmpl w:val="933C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AE1F73"/>
    <w:multiLevelType w:val="hybridMultilevel"/>
    <w:tmpl w:val="47F6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3F6622"/>
    <w:multiLevelType w:val="hybridMultilevel"/>
    <w:tmpl w:val="1EFC31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7AA4A9C"/>
    <w:multiLevelType w:val="hybridMultilevel"/>
    <w:tmpl w:val="E93E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EC64F1"/>
    <w:multiLevelType w:val="hybridMultilevel"/>
    <w:tmpl w:val="A00A45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761428"/>
    <w:multiLevelType w:val="hybridMultilevel"/>
    <w:tmpl w:val="029A2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3DD6365"/>
    <w:multiLevelType w:val="hybridMultilevel"/>
    <w:tmpl w:val="FC6E9A6C"/>
    <w:lvl w:ilvl="0" w:tplc="2ACAF6A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4304529"/>
    <w:multiLevelType w:val="hybridMultilevel"/>
    <w:tmpl w:val="F93A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7B2575F"/>
    <w:multiLevelType w:val="hybridMultilevel"/>
    <w:tmpl w:val="ACDC0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nsid w:val="69B51069"/>
    <w:multiLevelType w:val="hybridMultilevel"/>
    <w:tmpl w:val="B7C21884"/>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8">
    <w:nsid w:val="6D866DBC"/>
    <w:multiLevelType w:val="hybridMultilevel"/>
    <w:tmpl w:val="13C0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4"/>
  </w:num>
  <w:num w:numId="2">
    <w:abstractNumId w:val="29"/>
  </w:num>
  <w:num w:numId="3">
    <w:abstractNumId w:val="4"/>
  </w:num>
  <w:num w:numId="4">
    <w:abstractNumId w:val="41"/>
  </w:num>
  <w:num w:numId="5">
    <w:abstractNumId w:val="23"/>
  </w:num>
  <w:num w:numId="6">
    <w:abstractNumId w:val="36"/>
  </w:num>
  <w:num w:numId="7">
    <w:abstractNumId w:val="24"/>
  </w:num>
  <w:num w:numId="8">
    <w:abstractNumId w:val="31"/>
  </w:num>
  <w:num w:numId="9">
    <w:abstractNumId w:val="7"/>
  </w:num>
  <w:num w:numId="10">
    <w:abstractNumId w:val="26"/>
  </w:num>
  <w:num w:numId="11">
    <w:abstractNumId w:val="0"/>
  </w:num>
  <w:num w:numId="12">
    <w:abstractNumId w:val="39"/>
  </w:num>
  <w:num w:numId="13">
    <w:abstractNumId w:val="40"/>
  </w:num>
  <w:num w:numId="14">
    <w:abstractNumId w:val="15"/>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7"/>
  </w:num>
  <w:num w:numId="18">
    <w:abstractNumId w:val="1"/>
  </w:num>
  <w:num w:numId="19">
    <w:abstractNumId w:val="22"/>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
  </w:num>
  <w:num w:numId="23">
    <w:abstractNumId w:val="25"/>
  </w:num>
  <w:num w:numId="24">
    <w:abstractNumId w:val="35"/>
  </w:num>
  <w:num w:numId="25">
    <w:abstractNumId w:val="37"/>
  </w:num>
  <w:num w:numId="26">
    <w:abstractNumId w:val="8"/>
  </w:num>
  <w:num w:numId="27">
    <w:abstractNumId w:val="38"/>
  </w:num>
  <w:num w:numId="28">
    <w:abstractNumId w:val="27"/>
  </w:num>
  <w:num w:numId="29">
    <w:abstractNumId w:val="13"/>
  </w:num>
  <w:num w:numId="30">
    <w:abstractNumId w:val="19"/>
  </w:num>
  <w:num w:numId="31">
    <w:abstractNumId w:val="20"/>
  </w:num>
  <w:num w:numId="32">
    <w:abstractNumId w:val="33"/>
  </w:num>
  <w:num w:numId="33">
    <w:abstractNumId w:val="32"/>
  </w:num>
  <w:num w:numId="34">
    <w:abstractNumId w:val="9"/>
  </w:num>
  <w:num w:numId="35">
    <w:abstractNumId w:val="10"/>
  </w:num>
  <w:num w:numId="36">
    <w:abstractNumId w:val="5"/>
  </w:num>
  <w:num w:numId="37">
    <w:abstractNumId w:val="16"/>
  </w:num>
  <w:num w:numId="38">
    <w:abstractNumId w:val="6"/>
  </w:num>
  <w:num w:numId="39">
    <w:abstractNumId w:val="14"/>
  </w:num>
  <w:num w:numId="40">
    <w:abstractNumId w:val="12"/>
  </w:num>
  <w:num w:numId="41">
    <w:abstractNumId w:val="12"/>
    <w:lvlOverride w:ilvl="0">
      <w:lvl w:ilvl="0" w:tplc="04090017">
        <w:start w:val="1"/>
        <w:numFmt w:val="low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2">
    <w:abstractNumId w:val="11"/>
  </w:num>
  <w:num w:numId="43">
    <w:abstractNumId w:val="3"/>
  </w:num>
  <w:num w:numId="44">
    <w:abstractNumId w:val="3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2289"/>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6EA0"/>
    <w:rsid w:val="00012A53"/>
    <w:rsid w:val="00016E6E"/>
    <w:rsid w:val="00021C05"/>
    <w:rsid w:val="00022014"/>
    <w:rsid w:val="000231A7"/>
    <w:rsid w:val="0002573A"/>
    <w:rsid w:val="00026109"/>
    <w:rsid w:val="0002730A"/>
    <w:rsid w:val="000377B4"/>
    <w:rsid w:val="0004008D"/>
    <w:rsid w:val="00041309"/>
    <w:rsid w:val="000523D2"/>
    <w:rsid w:val="000529F6"/>
    <w:rsid w:val="00055129"/>
    <w:rsid w:val="00055F9A"/>
    <w:rsid w:val="00066BF9"/>
    <w:rsid w:val="00071B8B"/>
    <w:rsid w:val="00072E8D"/>
    <w:rsid w:val="00074C54"/>
    <w:rsid w:val="0008193F"/>
    <w:rsid w:val="0009317F"/>
    <w:rsid w:val="000A2FD7"/>
    <w:rsid w:val="000A6847"/>
    <w:rsid w:val="000B09C8"/>
    <w:rsid w:val="000B5EAF"/>
    <w:rsid w:val="000C7AF5"/>
    <w:rsid w:val="000C7B7A"/>
    <w:rsid w:val="000D0D9B"/>
    <w:rsid w:val="000D2F0C"/>
    <w:rsid w:val="000D6EE8"/>
    <w:rsid w:val="000D73DD"/>
    <w:rsid w:val="000D7B14"/>
    <w:rsid w:val="000E0A65"/>
    <w:rsid w:val="000E186B"/>
    <w:rsid w:val="000E5DC6"/>
    <w:rsid w:val="000F23B0"/>
    <w:rsid w:val="000F41F0"/>
    <w:rsid w:val="000F4F28"/>
    <w:rsid w:val="000F5982"/>
    <w:rsid w:val="000F68C5"/>
    <w:rsid w:val="00104E1B"/>
    <w:rsid w:val="00105F8B"/>
    <w:rsid w:val="001113F5"/>
    <w:rsid w:val="00114DD1"/>
    <w:rsid w:val="00122480"/>
    <w:rsid w:val="00130DE3"/>
    <w:rsid w:val="00131C9E"/>
    <w:rsid w:val="00135861"/>
    <w:rsid w:val="00137FE5"/>
    <w:rsid w:val="00142F08"/>
    <w:rsid w:val="0015140F"/>
    <w:rsid w:val="00156D17"/>
    <w:rsid w:val="0016108B"/>
    <w:rsid w:val="00161E2E"/>
    <w:rsid w:val="00164BEE"/>
    <w:rsid w:val="00171541"/>
    <w:rsid w:val="00173F0F"/>
    <w:rsid w:val="00175973"/>
    <w:rsid w:val="00176731"/>
    <w:rsid w:val="00180222"/>
    <w:rsid w:val="0019005A"/>
    <w:rsid w:val="001A5711"/>
    <w:rsid w:val="001B09AF"/>
    <w:rsid w:val="001B4800"/>
    <w:rsid w:val="001C037D"/>
    <w:rsid w:val="001C187C"/>
    <w:rsid w:val="001C1A80"/>
    <w:rsid w:val="001D19DE"/>
    <w:rsid w:val="001D28F3"/>
    <w:rsid w:val="001D636B"/>
    <w:rsid w:val="001D6D6C"/>
    <w:rsid w:val="001D6F01"/>
    <w:rsid w:val="001E2BF6"/>
    <w:rsid w:val="001E5965"/>
    <w:rsid w:val="001E641B"/>
    <w:rsid w:val="001F1C87"/>
    <w:rsid w:val="001F50B5"/>
    <w:rsid w:val="001F7126"/>
    <w:rsid w:val="0020083F"/>
    <w:rsid w:val="00203489"/>
    <w:rsid w:val="00204E23"/>
    <w:rsid w:val="002148B8"/>
    <w:rsid w:val="00217468"/>
    <w:rsid w:val="00230B69"/>
    <w:rsid w:val="00233439"/>
    <w:rsid w:val="002348E0"/>
    <w:rsid w:val="002349CB"/>
    <w:rsid w:val="002355F8"/>
    <w:rsid w:val="00235C8E"/>
    <w:rsid w:val="0023600B"/>
    <w:rsid w:val="00240A2B"/>
    <w:rsid w:val="0024162C"/>
    <w:rsid w:val="00242000"/>
    <w:rsid w:val="00242972"/>
    <w:rsid w:val="00245F67"/>
    <w:rsid w:val="0024608F"/>
    <w:rsid w:val="00246505"/>
    <w:rsid w:val="0024691D"/>
    <w:rsid w:val="0024704F"/>
    <w:rsid w:val="002520CC"/>
    <w:rsid w:val="00252183"/>
    <w:rsid w:val="002532BE"/>
    <w:rsid w:val="002546F5"/>
    <w:rsid w:val="00261697"/>
    <w:rsid w:val="002630BA"/>
    <w:rsid w:val="00264C5C"/>
    <w:rsid w:val="00264FBF"/>
    <w:rsid w:val="00265E6D"/>
    <w:rsid w:val="0026637B"/>
    <w:rsid w:val="00267644"/>
    <w:rsid w:val="0027029B"/>
    <w:rsid w:val="0027287B"/>
    <w:rsid w:val="00274B3C"/>
    <w:rsid w:val="00275BAB"/>
    <w:rsid w:val="002761A1"/>
    <w:rsid w:val="0027629F"/>
    <w:rsid w:val="0028209E"/>
    <w:rsid w:val="002827B9"/>
    <w:rsid w:val="00282B08"/>
    <w:rsid w:val="00284568"/>
    <w:rsid w:val="0028479C"/>
    <w:rsid w:val="00284D8B"/>
    <w:rsid w:val="00286197"/>
    <w:rsid w:val="00290FCA"/>
    <w:rsid w:val="002928AA"/>
    <w:rsid w:val="0029365C"/>
    <w:rsid w:val="0029443A"/>
    <w:rsid w:val="0029615A"/>
    <w:rsid w:val="002A1B14"/>
    <w:rsid w:val="002A23E6"/>
    <w:rsid w:val="002A28C5"/>
    <w:rsid w:val="002A5D58"/>
    <w:rsid w:val="002B14DD"/>
    <w:rsid w:val="002B18FB"/>
    <w:rsid w:val="002B1B73"/>
    <w:rsid w:val="002B20A1"/>
    <w:rsid w:val="002B3B6D"/>
    <w:rsid w:val="002B46A6"/>
    <w:rsid w:val="002C151B"/>
    <w:rsid w:val="002C1D40"/>
    <w:rsid w:val="002D3175"/>
    <w:rsid w:val="002D4BCE"/>
    <w:rsid w:val="002D4C72"/>
    <w:rsid w:val="002D4F2A"/>
    <w:rsid w:val="002D64E6"/>
    <w:rsid w:val="002D6B9D"/>
    <w:rsid w:val="002E0C08"/>
    <w:rsid w:val="002F03A3"/>
    <w:rsid w:val="002F3C05"/>
    <w:rsid w:val="00303781"/>
    <w:rsid w:val="00305C22"/>
    <w:rsid w:val="0031222B"/>
    <w:rsid w:val="00313257"/>
    <w:rsid w:val="00313EEB"/>
    <w:rsid w:val="00321B43"/>
    <w:rsid w:val="00327771"/>
    <w:rsid w:val="003403EA"/>
    <w:rsid w:val="00340A33"/>
    <w:rsid w:val="00341372"/>
    <w:rsid w:val="00342C1E"/>
    <w:rsid w:val="00350743"/>
    <w:rsid w:val="00351D43"/>
    <w:rsid w:val="00353188"/>
    <w:rsid w:val="00354ECA"/>
    <w:rsid w:val="003568A1"/>
    <w:rsid w:val="0036109B"/>
    <w:rsid w:val="00361D71"/>
    <w:rsid w:val="00362A1C"/>
    <w:rsid w:val="00365704"/>
    <w:rsid w:val="00365866"/>
    <w:rsid w:val="00370CA1"/>
    <w:rsid w:val="00371383"/>
    <w:rsid w:val="00376C63"/>
    <w:rsid w:val="00376C6D"/>
    <w:rsid w:val="00377CFC"/>
    <w:rsid w:val="00380767"/>
    <w:rsid w:val="00382C0C"/>
    <w:rsid w:val="00383D23"/>
    <w:rsid w:val="003851FE"/>
    <w:rsid w:val="00386659"/>
    <w:rsid w:val="00386C5D"/>
    <w:rsid w:val="00386E17"/>
    <w:rsid w:val="00393E46"/>
    <w:rsid w:val="003A2597"/>
    <w:rsid w:val="003A5407"/>
    <w:rsid w:val="003A789A"/>
    <w:rsid w:val="003B0D95"/>
    <w:rsid w:val="003B16DF"/>
    <w:rsid w:val="003B1A19"/>
    <w:rsid w:val="003B41F4"/>
    <w:rsid w:val="003C18AE"/>
    <w:rsid w:val="003C3D11"/>
    <w:rsid w:val="003C401D"/>
    <w:rsid w:val="003D1063"/>
    <w:rsid w:val="003D2301"/>
    <w:rsid w:val="003D7349"/>
    <w:rsid w:val="003D7900"/>
    <w:rsid w:val="003E2910"/>
    <w:rsid w:val="003E2C21"/>
    <w:rsid w:val="003E406D"/>
    <w:rsid w:val="003E4343"/>
    <w:rsid w:val="003E4D88"/>
    <w:rsid w:val="003F10C8"/>
    <w:rsid w:val="003F240E"/>
    <w:rsid w:val="003F426C"/>
    <w:rsid w:val="00400942"/>
    <w:rsid w:val="00401981"/>
    <w:rsid w:val="00401A09"/>
    <w:rsid w:val="00403B75"/>
    <w:rsid w:val="004076BE"/>
    <w:rsid w:val="004100AF"/>
    <w:rsid w:val="00413B25"/>
    <w:rsid w:val="004154AA"/>
    <w:rsid w:val="0042096A"/>
    <w:rsid w:val="00423720"/>
    <w:rsid w:val="00425275"/>
    <w:rsid w:val="00427A22"/>
    <w:rsid w:val="00431820"/>
    <w:rsid w:val="00433B87"/>
    <w:rsid w:val="004361CA"/>
    <w:rsid w:val="00442894"/>
    <w:rsid w:val="0044302E"/>
    <w:rsid w:val="004435A9"/>
    <w:rsid w:val="00444FAE"/>
    <w:rsid w:val="004470F4"/>
    <w:rsid w:val="00450022"/>
    <w:rsid w:val="00452078"/>
    <w:rsid w:val="0045500C"/>
    <w:rsid w:val="0046239C"/>
    <w:rsid w:val="00463927"/>
    <w:rsid w:val="0046592B"/>
    <w:rsid w:val="00467164"/>
    <w:rsid w:val="00470474"/>
    <w:rsid w:val="004721BB"/>
    <w:rsid w:val="00475ADF"/>
    <w:rsid w:val="00476C07"/>
    <w:rsid w:val="004825D3"/>
    <w:rsid w:val="004827C9"/>
    <w:rsid w:val="00482E3F"/>
    <w:rsid w:val="00484AB6"/>
    <w:rsid w:val="004853CC"/>
    <w:rsid w:val="00487380"/>
    <w:rsid w:val="00490F8D"/>
    <w:rsid w:val="00493276"/>
    <w:rsid w:val="00493CA6"/>
    <w:rsid w:val="00497914"/>
    <w:rsid w:val="004A1FDD"/>
    <w:rsid w:val="004A2682"/>
    <w:rsid w:val="004A3E1A"/>
    <w:rsid w:val="004A53E9"/>
    <w:rsid w:val="004A6812"/>
    <w:rsid w:val="004A6EE8"/>
    <w:rsid w:val="004A7509"/>
    <w:rsid w:val="004A763B"/>
    <w:rsid w:val="004B4F08"/>
    <w:rsid w:val="004B7CED"/>
    <w:rsid w:val="004C0041"/>
    <w:rsid w:val="004D0D89"/>
    <w:rsid w:val="004D28EE"/>
    <w:rsid w:val="004D480F"/>
    <w:rsid w:val="004D6B7E"/>
    <w:rsid w:val="004E47CF"/>
    <w:rsid w:val="004E7B6A"/>
    <w:rsid w:val="004F2DE4"/>
    <w:rsid w:val="0050347B"/>
    <w:rsid w:val="00503A9E"/>
    <w:rsid w:val="00503B79"/>
    <w:rsid w:val="005113BB"/>
    <w:rsid w:val="005123CA"/>
    <w:rsid w:val="0051493E"/>
    <w:rsid w:val="005217FE"/>
    <w:rsid w:val="00522A88"/>
    <w:rsid w:val="00522AD8"/>
    <w:rsid w:val="00525E51"/>
    <w:rsid w:val="0052741A"/>
    <w:rsid w:val="00533BFC"/>
    <w:rsid w:val="0053490F"/>
    <w:rsid w:val="005418D7"/>
    <w:rsid w:val="0054218E"/>
    <w:rsid w:val="00543DD9"/>
    <w:rsid w:val="00544FCF"/>
    <w:rsid w:val="0055788D"/>
    <w:rsid w:val="005609ED"/>
    <w:rsid w:val="005612F3"/>
    <w:rsid w:val="0056162E"/>
    <w:rsid w:val="00565882"/>
    <w:rsid w:val="005664E5"/>
    <w:rsid w:val="00571C87"/>
    <w:rsid w:val="00573088"/>
    <w:rsid w:val="005770E2"/>
    <w:rsid w:val="00582E05"/>
    <w:rsid w:val="005866C1"/>
    <w:rsid w:val="00591778"/>
    <w:rsid w:val="00592E0F"/>
    <w:rsid w:val="00595A3C"/>
    <w:rsid w:val="00596266"/>
    <w:rsid w:val="005966FF"/>
    <w:rsid w:val="005A2763"/>
    <w:rsid w:val="005A2794"/>
    <w:rsid w:val="005A282E"/>
    <w:rsid w:val="005B4AE8"/>
    <w:rsid w:val="005B7962"/>
    <w:rsid w:val="005C0529"/>
    <w:rsid w:val="005C0A03"/>
    <w:rsid w:val="005C18FD"/>
    <w:rsid w:val="005C27C6"/>
    <w:rsid w:val="005C2901"/>
    <w:rsid w:val="005C3715"/>
    <w:rsid w:val="005C5C86"/>
    <w:rsid w:val="005D09B9"/>
    <w:rsid w:val="005D1CE1"/>
    <w:rsid w:val="005D2457"/>
    <w:rsid w:val="005D2EF9"/>
    <w:rsid w:val="005D32BD"/>
    <w:rsid w:val="005E01D4"/>
    <w:rsid w:val="005F4E63"/>
    <w:rsid w:val="005F7DA5"/>
    <w:rsid w:val="00602CB2"/>
    <w:rsid w:val="0060344F"/>
    <w:rsid w:val="00605346"/>
    <w:rsid w:val="0060574B"/>
    <w:rsid w:val="006063DE"/>
    <w:rsid w:val="006106E0"/>
    <w:rsid w:val="006126E8"/>
    <w:rsid w:val="00613D6A"/>
    <w:rsid w:val="0061511A"/>
    <w:rsid w:val="00620B46"/>
    <w:rsid w:val="00622736"/>
    <w:rsid w:val="0062357E"/>
    <w:rsid w:val="006267F1"/>
    <w:rsid w:val="006326CE"/>
    <w:rsid w:val="00644856"/>
    <w:rsid w:val="00644C3C"/>
    <w:rsid w:val="0064714F"/>
    <w:rsid w:val="0065301B"/>
    <w:rsid w:val="006536CD"/>
    <w:rsid w:val="006540D9"/>
    <w:rsid w:val="0065659A"/>
    <w:rsid w:val="00656655"/>
    <w:rsid w:val="006571D7"/>
    <w:rsid w:val="0066284C"/>
    <w:rsid w:val="00663672"/>
    <w:rsid w:val="00665BFB"/>
    <w:rsid w:val="00672383"/>
    <w:rsid w:val="00674E59"/>
    <w:rsid w:val="00675AA7"/>
    <w:rsid w:val="0067655D"/>
    <w:rsid w:val="006775D8"/>
    <w:rsid w:val="00681001"/>
    <w:rsid w:val="00682DEC"/>
    <w:rsid w:val="0068313F"/>
    <w:rsid w:val="00687018"/>
    <w:rsid w:val="00694784"/>
    <w:rsid w:val="006955C3"/>
    <w:rsid w:val="00697E4B"/>
    <w:rsid w:val="006A2553"/>
    <w:rsid w:val="006A4A51"/>
    <w:rsid w:val="006A504C"/>
    <w:rsid w:val="006B3E31"/>
    <w:rsid w:val="006B43DB"/>
    <w:rsid w:val="006B4679"/>
    <w:rsid w:val="006B5516"/>
    <w:rsid w:val="006B5540"/>
    <w:rsid w:val="006B5A31"/>
    <w:rsid w:val="006B787B"/>
    <w:rsid w:val="006C1863"/>
    <w:rsid w:val="006C1FFD"/>
    <w:rsid w:val="006C2E93"/>
    <w:rsid w:val="006C3C23"/>
    <w:rsid w:val="006C46E4"/>
    <w:rsid w:val="006C55A1"/>
    <w:rsid w:val="006C7028"/>
    <w:rsid w:val="006D0B94"/>
    <w:rsid w:val="006D1C3C"/>
    <w:rsid w:val="006D3459"/>
    <w:rsid w:val="006D516C"/>
    <w:rsid w:val="006D5D05"/>
    <w:rsid w:val="006D7946"/>
    <w:rsid w:val="006E029B"/>
    <w:rsid w:val="006E03AC"/>
    <w:rsid w:val="006E0E0C"/>
    <w:rsid w:val="006E238F"/>
    <w:rsid w:val="006E4D50"/>
    <w:rsid w:val="006F2FB0"/>
    <w:rsid w:val="00705045"/>
    <w:rsid w:val="0070506B"/>
    <w:rsid w:val="00712EAF"/>
    <w:rsid w:val="007155BE"/>
    <w:rsid w:val="00716091"/>
    <w:rsid w:val="00716230"/>
    <w:rsid w:val="00716994"/>
    <w:rsid w:val="00717F25"/>
    <w:rsid w:val="00720462"/>
    <w:rsid w:val="00724965"/>
    <w:rsid w:val="0073118E"/>
    <w:rsid w:val="00732CD4"/>
    <w:rsid w:val="0073361F"/>
    <w:rsid w:val="00734CBB"/>
    <w:rsid w:val="00736665"/>
    <w:rsid w:val="00737B9F"/>
    <w:rsid w:val="007439FF"/>
    <w:rsid w:val="00750CE3"/>
    <w:rsid w:val="0075204B"/>
    <w:rsid w:val="00754F16"/>
    <w:rsid w:val="00761AD1"/>
    <w:rsid w:val="00764E82"/>
    <w:rsid w:val="007672EC"/>
    <w:rsid w:val="0077576C"/>
    <w:rsid w:val="0077590C"/>
    <w:rsid w:val="00786935"/>
    <w:rsid w:val="00790133"/>
    <w:rsid w:val="00792A0E"/>
    <w:rsid w:val="007A2598"/>
    <w:rsid w:val="007A3E61"/>
    <w:rsid w:val="007A5EDA"/>
    <w:rsid w:val="007A5F52"/>
    <w:rsid w:val="007B4078"/>
    <w:rsid w:val="007B43B9"/>
    <w:rsid w:val="007C6071"/>
    <w:rsid w:val="007C7B37"/>
    <w:rsid w:val="007D28AD"/>
    <w:rsid w:val="007D3909"/>
    <w:rsid w:val="007D414B"/>
    <w:rsid w:val="007D656E"/>
    <w:rsid w:val="007D7BA1"/>
    <w:rsid w:val="007E068A"/>
    <w:rsid w:val="007E0EDE"/>
    <w:rsid w:val="007E3C37"/>
    <w:rsid w:val="007E4B76"/>
    <w:rsid w:val="007F0A9C"/>
    <w:rsid w:val="007F11E6"/>
    <w:rsid w:val="007F158A"/>
    <w:rsid w:val="007F429A"/>
    <w:rsid w:val="007F5BAE"/>
    <w:rsid w:val="007F5F8D"/>
    <w:rsid w:val="007F6D43"/>
    <w:rsid w:val="007F7E51"/>
    <w:rsid w:val="00801256"/>
    <w:rsid w:val="00801602"/>
    <w:rsid w:val="00801742"/>
    <w:rsid w:val="008025A9"/>
    <w:rsid w:val="008026CF"/>
    <w:rsid w:val="00803B0C"/>
    <w:rsid w:val="0080456A"/>
    <w:rsid w:val="008058FE"/>
    <w:rsid w:val="00805D0D"/>
    <w:rsid w:val="00807220"/>
    <w:rsid w:val="008123BB"/>
    <w:rsid w:val="008139A2"/>
    <w:rsid w:val="008162B8"/>
    <w:rsid w:val="00822D4C"/>
    <w:rsid w:val="008234B5"/>
    <w:rsid w:val="00824A29"/>
    <w:rsid w:val="008279E3"/>
    <w:rsid w:val="00832AA3"/>
    <w:rsid w:val="00842072"/>
    <w:rsid w:val="00842800"/>
    <w:rsid w:val="00842F17"/>
    <w:rsid w:val="0084436A"/>
    <w:rsid w:val="0084526E"/>
    <w:rsid w:val="008456F0"/>
    <w:rsid w:val="00846DBF"/>
    <w:rsid w:val="008506EB"/>
    <w:rsid w:val="008550E6"/>
    <w:rsid w:val="0085681B"/>
    <w:rsid w:val="00861EB7"/>
    <w:rsid w:val="00863257"/>
    <w:rsid w:val="0086429A"/>
    <w:rsid w:val="00867482"/>
    <w:rsid w:val="00867E78"/>
    <w:rsid w:val="00870417"/>
    <w:rsid w:val="00870AF0"/>
    <w:rsid w:val="008718B3"/>
    <w:rsid w:val="00876E35"/>
    <w:rsid w:val="0088310A"/>
    <w:rsid w:val="00887599"/>
    <w:rsid w:val="008878AE"/>
    <w:rsid w:val="00890A4C"/>
    <w:rsid w:val="0089153B"/>
    <w:rsid w:val="00893DD2"/>
    <w:rsid w:val="008956A7"/>
    <w:rsid w:val="008A2F59"/>
    <w:rsid w:val="008A49D4"/>
    <w:rsid w:val="008A5620"/>
    <w:rsid w:val="008A674C"/>
    <w:rsid w:val="008B44FE"/>
    <w:rsid w:val="008B50E0"/>
    <w:rsid w:val="008B58DB"/>
    <w:rsid w:val="008B66BD"/>
    <w:rsid w:val="008C2BF1"/>
    <w:rsid w:val="008C62C4"/>
    <w:rsid w:val="008D0AF9"/>
    <w:rsid w:val="008D14DA"/>
    <w:rsid w:val="008D36A8"/>
    <w:rsid w:val="008D58A4"/>
    <w:rsid w:val="008D6D28"/>
    <w:rsid w:val="008D7832"/>
    <w:rsid w:val="008D7FC2"/>
    <w:rsid w:val="008F2EF6"/>
    <w:rsid w:val="008F4048"/>
    <w:rsid w:val="008F5A12"/>
    <w:rsid w:val="008F6684"/>
    <w:rsid w:val="00902EEF"/>
    <w:rsid w:val="00903BB9"/>
    <w:rsid w:val="00903FF9"/>
    <w:rsid w:val="0090455E"/>
    <w:rsid w:val="00904F3F"/>
    <w:rsid w:val="00907CF3"/>
    <w:rsid w:val="00910747"/>
    <w:rsid w:val="00914A67"/>
    <w:rsid w:val="00916157"/>
    <w:rsid w:val="00917864"/>
    <w:rsid w:val="00921DA3"/>
    <w:rsid w:val="00930600"/>
    <w:rsid w:val="0093111C"/>
    <w:rsid w:val="00933C8F"/>
    <w:rsid w:val="00940D68"/>
    <w:rsid w:val="009425D1"/>
    <w:rsid w:val="0094567D"/>
    <w:rsid w:val="00947858"/>
    <w:rsid w:val="00950C19"/>
    <w:rsid w:val="00951684"/>
    <w:rsid w:val="009545F6"/>
    <w:rsid w:val="00955A1B"/>
    <w:rsid w:val="00957836"/>
    <w:rsid w:val="009579C1"/>
    <w:rsid w:val="00961AC7"/>
    <w:rsid w:val="00961BA1"/>
    <w:rsid w:val="00963C91"/>
    <w:rsid w:val="00963CA7"/>
    <w:rsid w:val="00970EDB"/>
    <w:rsid w:val="00970F01"/>
    <w:rsid w:val="009745CA"/>
    <w:rsid w:val="0097608F"/>
    <w:rsid w:val="009821E7"/>
    <w:rsid w:val="0098380F"/>
    <w:rsid w:val="00984D18"/>
    <w:rsid w:val="0098684D"/>
    <w:rsid w:val="0098762F"/>
    <w:rsid w:val="009933A8"/>
    <w:rsid w:val="009976B1"/>
    <w:rsid w:val="009A05FA"/>
    <w:rsid w:val="009A33FE"/>
    <w:rsid w:val="009A39CD"/>
    <w:rsid w:val="009A3E4B"/>
    <w:rsid w:val="009A5BDE"/>
    <w:rsid w:val="009B5FF0"/>
    <w:rsid w:val="009B7577"/>
    <w:rsid w:val="009B7E71"/>
    <w:rsid w:val="009C0667"/>
    <w:rsid w:val="009C74E4"/>
    <w:rsid w:val="009D1E51"/>
    <w:rsid w:val="009D35D4"/>
    <w:rsid w:val="009D48B1"/>
    <w:rsid w:val="009D4F84"/>
    <w:rsid w:val="009D6E2A"/>
    <w:rsid w:val="009D7130"/>
    <w:rsid w:val="009E0F64"/>
    <w:rsid w:val="009E19F4"/>
    <w:rsid w:val="009E29F6"/>
    <w:rsid w:val="009E5D22"/>
    <w:rsid w:val="009E615A"/>
    <w:rsid w:val="009E7631"/>
    <w:rsid w:val="009F0527"/>
    <w:rsid w:val="009F22C3"/>
    <w:rsid w:val="009F2EF9"/>
    <w:rsid w:val="009F549F"/>
    <w:rsid w:val="009F7B9B"/>
    <w:rsid w:val="00A0489E"/>
    <w:rsid w:val="00A06025"/>
    <w:rsid w:val="00A13F6B"/>
    <w:rsid w:val="00A15637"/>
    <w:rsid w:val="00A1759B"/>
    <w:rsid w:val="00A21FD8"/>
    <w:rsid w:val="00A24F0F"/>
    <w:rsid w:val="00A262D5"/>
    <w:rsid w:val="00A265BB"/>
    <w:rsid w:val="00A274DC"/>
    <w:rsid w:val="00A277CA"/>
    <w:rsid w:val="00A3544F"/>
    <w:rsid w:val="00A447A5"/>
    <w:rsid w:val="00A470C8"/>
    <w:rsid w:val="00A57A5F"/>
    <w:rsid w:val="00A57B8A"/>
    <w:rsid w:val="00A57E79"/>
    <w:rsid w:val="00A614DA"/>
    <w:rsid w:val="00A61F36"/>
    <w:rsid w:val="00A62535"/>
    <w:rsid w:val="00A639EF"/>
    <w:rsid w:val="00A654F3"/>
    <w:rsid w:val="00A65509"/>
    <w:rsid w:val="00A674E8"/>
    <w:rsid w:val="00A67FCE"/>
    <w:rsid w:val="00A75B61"/>
    <w:rsid w:val="00A82198"/>
    <w:rsid w:val="00A8224D"/>
    <w:rsid w:val="00A84A6B"/>
    <w:rsid w:val="00A87E3D"/>
    <w:rsid w:val="00A94E8C"/>
    <w:rsid w:val="00A94F66"/>
    <w:rsid w:val="00A958C3"/>
    <w:rsid w:val="00AB7F3F"/>
    <w:rsid w:val="00AC0A88"/>
    <w:rsid w:val="00AC447C"/>
    <w:rsid w:val="00AC7EC8"/>
    <w:rsid w:val="00AD1E11"/>
    <w:rsid w:val="00AD6225"/>
    <w:rsid w:val="00AE0C98"/>
    <w:rsid w:val="00AE3869"/>
    <w:rsid w:val="00AE4597"/>
    <w:rsid w:val="00AE55DC"/>
    <w:rsid w:val="00AE6C13"/>
    <w:rsid w:val="00AE790C"/>
    <w:rsid w:val="00AF113E"/>
    <w:rsid w:val="00AF1A52"/>
    <w:rsid w:val="00AF329C"/>
    <w:rsid w:val="00AF547D"/>
    <w:rsid w:val="00AF7170"/>
    <w:rsid w:val="00AF7AFF"/>
    <w:rsid w:val="00B00ACB"/>
    <w:rsid w:val="00B06066"/>
    <w:rsid w:val="00B065CE"/>
    <w:rsid w:val="00B07439"/>
    <w:rsid w:val="00B11E23"/>
    <w:rsid w:val="00B16054"/>
    <w:rsid w:val="00B200A5"/>
    <w:rsid w:val="00B21DF7"/>
    <w:rsid w:val="00B33232"/>
    <w:rsid w:val="00B34AE0"/>
    <w:rsid w:val="00B35EA6"/>
    <w:rsid w:val="00B40E08"/>
    <w:rsid w:val="00B430BD"/>
    <w:rsid w:val="00B45DD3"/>
    <w:rsid w:val="00B47BBA"/>
    <w:rsid w:val="00B56F23"/>
    <w:rsid w:val="00B57C91"/>
    <w:rsid w:val="00B63644"/>
    <w:rsid w:val="00B64ACF"/>
    <w:rsid w:val="00B67A7C"/>
    <w:rsid w:val="00B67B15"/>
    <w:rsid w:val="00B74DDB"/>
    <w:rsid w:val="00B807D1"/>
    <w:rsid w:val="00B81754"/>
    <w:rsid w:val="00B84712"/>
    <w:rsid w:val="00B87F9F"/>
    <w:rsid w:val="00B925F4"/>
    <w:rsid w:val="00B94DB6"/>
    <w:rsid w:val="00BA095A"/>
    <w:rsid w:val="00BA7938"/>
    <w:rsid w:val="00BB7AF1"/>
    <w:rsid w:val="00BC372B"/>
    <w:rsid w:val="00BC5CEE"/>
    <w:rsid w:val="00BC6D51"/>
    <w:rsid w:val="00BC767F"/>
    <w:rsid w:val="00BC7A15"/>
    <w:rsid w:val="00BD0937"/>
    <w:rsid w:val="00BD7B59"/>
    <w:rsid w:val="00BE0150"/>
    <w:rsid w:val="00BE172A"/>
    <w:rsid w:val="00BE2460"/>
    <w:rsid w:val="00BE2F30"/>
    <w:rsid w:val="00BE2F9E"/>
    <w:rsid w:val="00BE56A0"/>
    <w:rsid w:val="00BF1D1C"/>
    <w:rsid w:val="00BF4E0E"/>
    <w:rsid w:val="00BF68B6"/>
    <w:rsid w:val="00C122A1"/>
    <w:rsid w:val="00C1295B"/>
    <w:rsid w:val="00C13D84"/>
    <w:rsid w:val="00C16E52"/>
    <w:rsid w:val="00C20C46"/>
    <w:rsid w:val="00C23C07"/>
    <w:rsid w:val="00C2474C"/>
    <w:rsid w:val="00C25C2C"/>
    <w:rsid w:val="00C353B1"/>
    <w:rsid w:val="00C37AD1"/>
    <w:rsid w:val="00C37DE9"/>
    <w:rsid w:val="00C40858"/>
    <w:rsid w:val="00C4158A"/>
    <w:rsid w:val="00C4692D"/>
    <w:rsid w:val="00C50796"/>
    <w:rsid w:val="00C508B3"/>
    <w:rsid w:val="00C50DA3"/>
    <w:rsid w:val="00C51415"/>
    <w:rsid w:val="00C54D85"/>
    <w:rsid w:val="00C57722"/>
    <w:rsid w:val="00C60CB2"/>
    <w:rsid w:val="00C60D28"/>
    <w:rsid w:val="00C61311"/>
    <w:rsid w:val="00C62C29"/>
    <w:rsid w:val="00C63374"/>
    <w:rsid w:val="00C63BAC"/>
    <w:rsid w:val="00C66289"/>
    <w:rsid w:val="00C710AF"/>
    <w:rsid w:val="00C74B99"/>
    <w:rsid w:val="00C76A0C"/>
    <w:rsid w:val="00C83F63"/>
    <w:rsid w:val="00C83FE0"/>
    <w:rsid w:val="00C85133"/>
    <w:rsid w:val="00C855C0"/>
    <w:rsid w:val="00C85E75"/>
    <w:rsid w:val="00C9123C"/>
    <w:rsid w:val="00C932DF"/>
    <w:rsid w:val="00C95422"/>
    <w:rsid w:val="00C9557A"/>
    <w:rsid w:val="00C96F4F"/>
    <w:rsid w:val="00C9773E"/>
    <w:rsid w:val="00CA1DCA"/>
    <w:rsid w:val="00CA4063"/>
    <w:rsid w:val="00CA72A0"/>
    <w:rsid w:val="00CA7E19"/>
    <w:rsid w:val="00CB23C7"/>
    <w:rsid w:val="00CB2A5C"/>
    <w:rsid w:val="00CB32E8"/>
    <w:rsid w:val="00CB4D4D"/>
    <w:rsid w:val="00CB730A"/>
    <w:rsid w:val="00CB75C6"/>
    <w:rsid w:val="00CC09AC"/>
    <w:rsid w:val="00CC1C72"/>
    <w:rsid w:val="00CC4A9A"/>
    <w:rsid w:val="00CC572A"/>
    <w:rsid w:val="00CC70B2"/>
    <w:rsid w:val="00CC71A3"/>
    <w:rsid w:val="00CD180F"/>
    <w:rsid w:val="00CD423C"/>
    <w:rsid w:val="00CD5CED"/>
    <w:rsid w:val="00CD6A67"/>
    <w:rsid w:val="00CD6BE3"/>
    <w:rsid w:val="00CD7E08"/>
    <w:rsid w:val="00CE338F"/>
    <w:rsid w:val="00CE78A0"/>
    <w:rsid w:val="00CF1A13"/>
    <w:rsid w:val="00CF24FB"/>
    <w:rsid w:val="00CF3695"/>
    <w:rsid w:val="00CF3ACE"/>
    <w:rsid w:val="00CF4E15"/>
    <w:rsid w:val="00D00408"/>
    <w:rsid w:val="00D006C7"/>
    <w:rsid w:val="00D06720"/>
    <w:rsid w:val="00D167F3"/>
    <w:rsid w:val="00D1773C"/>
    <w:rsid w:val="00D20143"/>
    <w:rsid w:val="00D226A4"/>
    <w:rsid w:val="00D23705"/>
    <w:rsid w:val="00D23A4C"/>
    <w:rsid w:val="00D24723"/>
    <w:rsid w:val="00D27383"/>
    <w:rsid w:val="00D30610"/>
    <w:rsid w:val="00D308C7"/>
    <w:rsid w:val="00D31736"/>
    <w:rsid w:val="00D34D2F"/>
    <w:rsid w:val="00D35597"/>
    <w:rsid w:val="00D366FC"/>
    <w:rsid w:val="00D41717"/>
    <w:rsid w:val="00D62722"/>
    <w:rsid w:val="00D71318"/>
    <w:rsid w:val="00D76E24"/>
    <w:rsid w:val="00D84B7C"/>
    <w:rsid w:val="00D85988"/>
    <w:rsid w:val="00D86AF3"/>
    <w:rsid w:val="00D91508"/>
    <w:rsid w:val="00D928CE"/>
    <w:rsid w:val="00D942B2"/>
    <w:rsid w:val="00DA42DE"/>
    <w:rsid w:val="00DB4DC6"/>
    <w:rsid w:val="00DB6CB8"/>
    <w:rsid w:val="00DC05A4"/>
    <w:rsid w:val="00DC5475"/>
    <w:rsid w:val="00DD195B"/>
    <w:rsid w:val="00DD2AA8"/>
    <w:rsid w:val="00DD31CB"/>
    <w:rsid w:val="00DD5104"/>
    <w:rsid w:val="00DD57B2"/>
    <w:rsid w:val="00DD6C20"/>
    <w:rsid w:val="00DD6D79"/>
    <w:rsid w:val="00DD75B3"/>
    <w:rsid w:val="00DE1D10"/>
    <w:rsid w:val="00DE3F53"/>
    <w:rsid w:val="00DE7B06"/>
    <w:rsid w:val="00DF102E"/>
    <w:rsid w:val="00DF550F"/>
    <w:rsid w:val="00DF714E"/>
    <w:rsid w:val="00E00B47"/>
    <w:rsid w:val="00E014D9"/>
    <w:rsid w:val="00E0261D"/>
    <w:rsid w:val="00E03F74"/>
    <w:rsid w:val="00E044A7"/>
    <w:rsid w:val="00E05A57"/>
    <w:rsid w:val="00E0670C"/>
    <w:rsid w:val="00E06C58"/>
    <w:rsid w:val="00E07090"/>
    <w:rsid w:val="00E07447"/>
    <w:rsid w:val="00E124AB"/>
    <w:rsid w:val="00E159DD"/>
    <w:rsid w:val="00E16AEB"/>
    <w:rsid w:val="00E20500"/>
    <w:rsid w:val="00E20755"/>
    <w:rsid w:val="00E215D5"/>
    <w:rsid w:val="00E25CDB"/>
    <w:rsid w:val="00E27D91"/>
    <w:rsid w:val="00E3062B"/>
    <w:rsid w:val="00E3306A"/>
    <w:rsid w:val="00E33599"/>
    <w:rsid w:val="00E33D0C"/>
    <w:rsid w:val="00E37428"/>
    <w:rsid w:val="00E4050B"/>
    <w:rsid w:val="00E41204"/>
    <w:rsid w:val="00E43751"/>
    <w:rsid w:val="00E44F84"/>
    <w:rsid w:val="00E452EA"/>
    <w:rsid w:val="00E540CE"/>
    <w:rsid w:val="00E540FA"/>
    <w:rsid w:val="00E60B5B"/>
    <w:rsid w:val="00E64636"/>
    <w:rsid w:val="00E64C9D"/>
    <w:rsid w:val="00E702E9"/>
    <w:rsid w:val="00E7074E"/>
    <w:rsid w:val="00E736E5"/>
    <w:rsid w:val="00E754AB"/>
    <w:rsid w:val="00E7670E"/>
    <w:rsid w:val="00E80CF8"/>
    <w:rsid w:val="00E829F9"/>
    <w:rsid w:val="00E8463C"/>
    <w:rsid w:val="00E85A0E"/>
    <w:rsid w:val="00E900DC"/>
    <w:rsid w:val="00E9031F"/>
    <w:rsid w:val="00E90EC4"/>
    <w:rsid w:val="00E92ACD"/>
    <w:rsid w:val="00EB10F2"/>
    <w:rsid w:val="00EB21EC"/>
    <w:rsid w:val="00EB271B"/>
    <w:rsid w:val="00EB2769"/>
    <w:rsid w:val="00EB3969"/>
    <w:rsid w:val="00EB6C05"/>
    <w:rsid w:val="00EB7715"/>
    <w:rsid w:val="00EC0BB8"/>
    <w:rsid w:val="00EC36DE"/>
    <w:rsid w:val="00EC634E"/>
    <w:rsid w:val="00ED0AAE"/>
    <w:rsid w:val="00ED26D7"/>
    <w:rsid w:val="00ED2868"/>
    <w:rsid w:val="00ED5070"/>
    <w:rsid w:val="00ED5160"/>
    <w:rsid w:val="00EE1C95"/>
    <w:rsid w:val="00EE1F43"/>
    <w:rsid w:val="00EE21DA"/>
    <w:rsid w:val="00EE70CE"/>
    <w:rsid w:val="00EF0E49"/>
    <w:rsid w:val="00EF289D"/>
    <w:rsid w:val="00EF3768"/>
    <w:rsid w:val="00EF4C3E"/>
    <w:rsid w:val="00EF7F05"/>
    <w:rsid w:val="00F00FCA"/>
    <w:rsid w:val="00F0135C"/>
    <w:rsid w:val="00F034BD"/>
    <w:rsid w:val="00F03C33"/>
    <w:rsid w:val="00F061F8"/>
    <w:rsid w:val="00F063AC"/>
    <w:rsid w:val="00F11665"/>
    <w:rsid w:val="00F119F2"/>
    <w:rsid w:val="00F138FD"/>
    <w:rsid w:val="00F15F02"/>
    <w:rsid w:val="00F16B2F"/>
    <w:rsid w:val="00F17B45"/>
    <w:rsid w:val="00F21617"/>
    <w:rsid w:val="00F235DC"/>
    <w:rsid w:val="00F25574"/>
    <w:rsid w:val="00F40862"/>
    <w:rsid w:val="00F4180C"/>
    <w:rsid w:val="00F47A17"/>
    <w:rsid w:val="00F53432"/>
    <w:rsid w:val="00F60DC4"/>
    <w:rsid w:val="00F62736"/>
    <w:rsid w:val="00F62BCC"/>
    <w:rsid w:val="00F720D5"/>
    <w:rsid w:val="00F7392A"/>
    <w:rsid w:val="00F77B5D"/>
    <w:rsid w:val="00F81039"/>
    <w:rsid w:val="00F839AE"/>
    <w:rsid w:val="00F83E5B"/>
    <w:rsid w:val="00F8530F"/>
    <w:rsid w:val="00F879A2"/>
    <w:rsid w:val="00FA300B"/>
    <w:rsid w:val="00FA325F"/>
    <w:rsid w:val="00FA775F"/>
    <w:rsid w:val="00FB2453"/>
    <w:rsid w:val="00FB4EB6"/>
    <w:rsid w:val="00FB7421"/>
    <w:rsid w:val="00FC2E4A"/>
    <w:rsid w:val="00FC46BC"/>
    <w:rsid w:val="00FC4D10"/>
    <w:rsid w:val="00FC77A8"/>
    <w:rsid w:val="00FC79A8"/>
    <w:rsid w:val="00FD0FA2"/>
    <w:rsid w:val="00FD1860"/>
    <w:rsid w:val="00FD2B2B"/>
    <w:rsid w:val="00FD2E81"/>
    <w:rsid w:val="00FD5206"/>
    <w:rsid w:val="00FE0AD1"/>
    <w:rsid w:val="00FE0B88"/>
    <w:rsid w:val="00FE2920"/>
    <w:rsid w:val="00FE36E5"/>
    <w:rsid w:val="00FF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A52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paragraph" w:styleId="Caption">
    <w:name w:val="caption"/>
    <w:basedOn w:val="Normal"/>
    <w:next w:val="Normal"/>
    <w:unhideWhenUsed/>
    <w:qFormat/>
    <w:rsid w:val="00E124AB"/>
    <w:pPr>
      <w:spacing w:after="200"/>
    </w:pPr>
    <w:rPr>
      <w:b/>
      <w:bCs/>
      <w:color w:val="4F81BD" w:themeColor="accent1"/>
      <w:sz w:val="18"/>
      <w:szCs w:val="18"/>
    </w:rPr>
  </w:style>
  <w:style w:type="character" w:customStyle="1" w:styleId="FootnoteTextChar">
    <w:name w:val="Footnote Text Char"/>
    <w:basedOn w:val="DefaultParagraphFont"/>
    <w:link w:val="FootnoteText"/>
    <w:rsid w:val="00D76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paragraph" w:styleId="Caption">
    <w:name w:val="caption"/>
    <w:basedOn w:val="Normal"/>
    <w:next w:val="Normal"/>
    <w:unhideWhenUsed/>
    <w:qFormat/>
    <w:rsid w:val="00E124AB"/>
    <w:pPr>
      <w:spacing w:after="200"/>
    </w:pPr>
    <w:rPr>
      <w:b/>
      <w:bCs/>
      <w:color w:val="4F81BD" w:themeColor="accent1"/>
      <w:sz w:val="18"/>
      <w:szCs w:val="18"/>
    </w:rPr>
  </w:style>
  <w:style w:type="character" w:customStyle="1" w:styleId="FootnoteTextChar">
    <w:name w:val="Footnote Text Char"/>
    <w:basedOn w:val="DefaultParagraphFont"/>
    <w:link w:val="FootnoteText"/>
    <w:rsid w:val="00D76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1716616948">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4FA8423851894AADB8E9A31B1D2DFD" ma:contentTypeVersion="139" ma:contentTypeDescription="" ma:contentTypeScope="" ma:versionID="831e2f825a8f873b8f3c089b620e2a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2012-06-04T07:00:00+00:00</OpenedDate>
    <Date1 xmlns="dc463f71-b30c-4ab2-9473-d307f9d35888">2012-07-12T07:00:00+00:00</Date1>
    <IsDocumentOrder xmlns="dc463f71-b30c-4ab2-9473-d307f9d35888" xsi:nil="true"/>
    <IsHighlyConfidential xmlns="dc463f71-b30c-4ab2-9473-d307f9d35888">false</IsHighlyConfidential>
    <CaseCompanyNames xmlns="dc463f71-b30c-4ab2-9473-d307f9d35888">BREMERTON-KITSAP AIRPORTER, INC.</CaseCompanyNames>
    <DocketNumber xmlns="dc463f71-b30c-4ab2-9473-d307f9d35888">120816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1064F-44C7-496E-B577-7F67F5401B3E}"/>
</file>

<file path=customXml/itemProps2.xml><?xml version="1.0" encoding="utf-8"?>
<ds:datastoreItem xmlns:ds="http://schemas.openxmlformats.org/officeDocument/2006/customXml" ds:itemID="{C08F1D81-BDCE-4B2A-AF7F-D9033ECE1392}"/>
</file>

<file path=customXml/itemProps3.xml><?xml version="1.0" encoding="utf-8"?>
<ds:datastoreItem xmlns:ds="http://schemas.openxmlformats.org/officeDocument/2006/customXml" ds:itemID="{67899D74-8819-4C9E-BD10-D2F73F94DAE3}"/>
</file>

<file path=customXml/itemProps4.xml><?xml version="1.0" encoding="utf-8"?>
<ds:datastoreItem xmlns:ds="http://schemas.openxmlformats.org/officeDocument/2006/customXml" ds:itemID="{CCBAEC4C-A8EA-45CE-840B-2547C5A17AE4}"/>
</file>

<file path=customXml/itemProps5.xml><?xml version="1.0" encoding="utf-8"?>
<ds:datastoreItem xmlns:ds="http://schemas.openxmlformats.org/officeDocument/2006/customXml" ds:itemID="{454F492E-1192-4E2D-9DA9-8062AD042BFB}"/>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5093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TG-120816 Memo 01</vt:lpstr>
    </vt:vector>
  </TitlesOfParts>
  <Company>WUTC</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TG-120816 Memo 01</dc:title>
  <dc:creator>Christopher Mickelson</dc:creator>
  <cp:lastModifiedBy>Taliaferro, Catherine (UTC)</cp:lastModifiedBy>
  <cp:revision>2</cp:revision>
  <cp:lastPrinted>2011-10-24T18:04:00Z</cp:lastPrinted>
  <dcterms:created xsi:type="dcterms:W3CDTF">2012-07-09T22:44:00Z</dcterms:created>
  <dcterms:modified xsi:type="dcterms:W3CDTF">2012-07-09T22:44:00Z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0x0101006E56B4D1795A2E4DB2F0B01679ED314A006F4FA8423851894AADB8E9A31B1D2DFD</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