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598EF731"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E43751">
        <w:rPr>
          <w:sz w:val="24"/>
        </w:rPr>
        <w:t>June 28</w:t>
      </w:r>
      <w:r w:rsidR="0027029B">
        <w:rPr>
          <w:sz w:val="24"/>
        </w:rPr>
        <w:t>, 201</w:t>
      </w:r>
      <w:r w:rsidR="006D5D05">
        <w:rPr>
          <w:sz w:val="24"/>
        </w:rPr>
        <w:t>2</w:t>
      </w:r>
      <w:r w:rsidRPr="0053490F">
        <w:rPr>
          <w:sz w:val="24"/>
        </w:rPr>
        <w:tab/>
      </w:r>
    </w:p>
    <w:p w14:paraId="0D5803AC" w14:textId="3CCE4B9E"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Pr="0053490F">
        <w:rPr>
          <w:sz w:val="24"/>
        </w:rPr>
        <w:tab/>
      </w:r>
      <w:r w:rsidR="00442894">
        <w:rPr>
          <w:sz w:val="24"/>
        </w:rPr>
        <w:tab/>
      </w:r>
      <w:r w:rsidR="00386C5D">
        <w:rPr>
          <w:sz w:val="24"/>
        </w:rPr>
        <w:t>B3</w:t>
      </w:r>
    </w:p>
    <w:p w14:paraId="0D5803AE" w14:textId="5137C556"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6D5D05">
        <w:rPr>
          <w:b/>
          <w:bCs/>
          <w:sz w:val="24"/>
        </w:rPr>
        <w:t>120</w:t>
      </w:r>
      <w:r w:rsidR="00F034BD">
        <w:rPr>
          <w:b/>
          <w:bCs/>
          <w:sz w:val="24"/>
        </w:rPr>
        <w:t>699</w:t>
      </w:r>
    </w:p>
    <w:p w14:paraId="6DB55ED4" w14:textId="639A6562" w:rsidR="009E19F4" w:rsidRPr="00E92ACD" w:rsidRDefault="008956A7" w:rsidP="006D5D05">
      <w:pPr>
        <w:widowControl/>
        <w:spacing w:before="120" w:line="226" w:lineRule="auto"/>
        <w:ind w:left="2160" w:hanging="2160"/>
        <w:rPr>
          <w:sz w:val="24"/>
        </w:rPr>
      </w:pPr>
      <w:r w:rsidRPr="0053490F">
        <w:rPr>
          <w:sz w:val="24"/>
        </w:rPr>
        <w:t>Company Name:</w:t>
      </w:r>
      <w:r w:rsidRPr="0053490F">
        <w:rPr>
          <w:sz w:val="24"/>
        </w:rPr>
        <w:tab/>
      </w:r>
      <w:r w:rsidR="006D5D05">
        <w:rPr>
          <w:sz w:val="24"/>
        </w:rPr>
        <w:t>Harold LeMay Enterprises,</w:t>
      </w:r>
      <w:r w:rsidR="009E19F4">
        <w:rPr>
          <w:sz w:val="24"/>
        </w:rPr>
        <w:t xml:space="preserve"> Inc., G-</w:t>
      </w:r>
      <w:r w:rsidR="006D5D05">
        <w:rPr>
          <w:sz w:val="24"/>
        </w:rPr>
        <w:t>98</w:t>
      </w:r>
      <w:r w:rsidR="009E19F4">
        <w:rPr>
          <w:sz w:val="24"/>
        </w:rPr>
        <w:t xml:space="preserve">, </w:t>
      </w:r>
      <w:r w:rsidR="009E19F4" w:rsidRPr="009E19F4">
        <w:rPr>
          <w:sz w:val="24"/>
        </w:rPr>
        <w:t>d/b/a</w:t>
      </w:r>
      <w:r w:rsidR="006D5D05">
        <w:rPr>
          <w:sz w:val="24"/>
        </w:rPr>
        <w:t xml:space="preserve"> Pierce County Refuse</w:t>
      </w:r>
      <w:r w:rsidR="009E19F4" w:rsidRPr="00E92ACD">
        <w:rPr>
          <w:sz w:val="24"/>
        </w:rPr>
        <w:t xml:space="preserve"> </w:t>
      </w:r>
    </w:p>
    <w:p w14:paraId="20EE421C" w14:textId="77777777" w:rsidR="006D5D05" w:rsidRDefault="006D5D05"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Recommendation</w:t>
      </w:r>
    </w:p>
    <w:p w14:paraId="596F1AB3" w14:textId="0AD9D166" w:rsidR="006D5D05" w:rsidRDefault="006D5D05"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Staff </w:t>
      </w:r>
      <w:r w:rsidRPr="006D5D05">
        <w:rPr>
          <w:sz w:val="24"/>
        </w:rPr>
        <w:t xml:space="preserve">recommends </w:t>
      </w:r>
      <w:r w:rsidR="00E43751" w:rsidRPr="00E43751">
        <w:rPr>
          <w:sz w:val="24"/>
        </w:rPr>
        <w:t xml:space="preserve">the </w:t>
      </w:r>
      <w:r w:rsidR="00E43751">
        <w:rPr>
          <w:sz w:val="24"/>
        </w:rPr>
        <w:t>c</w:t>
      </w:r>
      <w:r w:rsidR="00E43751" w:rsidRPr="00E43751">
        <w:rPr>
          <w:sz w:val="24"/>
        </w:rPr>
        <w:t xml:space="preserve">ommission allow the tariff </w:t>
      </w:r>
      <w:r w:rsidR="00FD1860">
        <w:rPr>
          <w:sz w:val="24"/>
        </w:rPr>
        <w:t xml:space="preserve">revisions filed by </w:t>
      </w:r>
      <w:r w:rsidR="00FD1860" w:rsidRPr="004100AF">
        <w:rPr>
          <w:sz w:val="24"/>
        </w:rPr>
        <w:t xml:space="preserve">Harold LeMay Enterprises, Inc., d/b/a Pierce County Refuse </w:t>
      </w:r>
      <w:r w:rsidR="00FD1860">
        <w:rPr>
          <w:sz w:val="24"/>
        </w:rPr>
        <w:t xml:space="preserve">on May 5, 2012, </w:t>
      </w:r>
      <w:r w:rsidR="00E43751" w:rsidRPr="00E43751">
        <w:rPr>
          <w:sz w:val="24"/>
        </w:rPr>
        <w:t xml:space="preserve">to become effective </w:t>
      </w:r>
      <w:r w:rsidR="00FD1860">
        <w:rPr>
          <w:sz w:val="24"/>
        </w:rPr>
        <w:t xml:space="preserve">on July 1, 2012, </w:t>
      </w:r>
      <w:r w:rsidR="00E43751" w:rsidRPr="00E43751">
        <w:rPr>
          <w:sz w:val="24"/>
        </w:rPr>
        <w:t>by operation of law, and</w:t>
      </w:r>
      <w:r w:rsidR="00FD1860">
        <w:rPr>
          <w:sz w:val="24"/>
        </w:rPr>
        <w:t>,</w:t>
      </w:r>
      <w:r w:rsidR="00E43751" w:rsidRPr="00E43751">
        <w:rPr>
          <w:sz w:val="24"/>
        </w:rPr>
        <w:t xml:space="preserve"> on its own motion, grant an exemption from </w:t>
      </w:r>
      <w:r w:rsidR="003F240E">
        <w:rPr>
          <w:sz w:val="24"/>
        </w:rPr>
        <w:t>WAC 480-07-520,</w:t>
      </w:r>
      <w:r w:rsidR="00E43751" w:rsidRPr="00E43751">
        <w:rPr>
          <w:sz w:val="24"/>
        </w:rPr>
        <w:t xml:space="preserve"> </w:t>
      </w:r>
      <w:r w:rsidR="00FD1860">
        <w:rPr>
          <w:sz w:val="24"/>
        </w:rPr>
        <w:t xml:space="preserve">work paper filing requirements for </w:t>
      </w:r>
      <w:r w:rsidR="003F240E" w:rsidRPr="003F240E">
        <w:rPr>
          <w:sz w:val="24"/>
        </w:rPr>
        <w:t>a general rate increase</w:t>
      </w:r>
      <w:r w:rsidRPr="006D5D05">
        <w:rPr>
          <w:sz w:val="24"/>
        </w:rPr>
        <w:t>.</w:t>
      </w:r>
    </w:p>
    <w:p w14:paraId="0D5803B8" w14:textId="1660229E" w:rsidR="006C3C23" w:rsidRPr="0053490F" w:rsidRDefault="006C3C23"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235E3E15" w14:textId="53365209" w:rsidR="004100AF" w:rsidRPr="004100AF" w:rsidRDefault="004100AF" w:rsidP="000F41F0">
      <w:pPr>
        <w:widowControl/>
        <w:autoSpaceDE/>
        <w:autoSpaceDN/>
        <w:adjustRightInd/>
        <w:spacing w:before="120" w:after="120"/>
        <w:rPr>
          <w:sz w:val="24"/>
        </w:rPr>
      </w:pPr>
      <w:r w:rsidRPr="004100AF">
        <w:rPr>
          <w:sz w:val="24"/>
        </w:rPr>
        <w:t xml:space="preserve">On May 15, 2012, (LeMay or </w:t>
      </w:r>
      <w:r w:rsidR="003F240E">
        <w:rPr>
          <w:sz w:val="24"/>
        </w:rPr>
        <w:t>c</w:t>
      </w:r>
      <w:r w:rsidRPr="004100AF">
        <w:rPr>
          <w:sz w:val="24"/>
        </w:rPr>
        <w:t>ompany), filed with the Washington Utilities and Transportation Commission (</w:t>
      </w:r>
      <w:r w:rsidR="003F240E">
        <w:rPr>
          <w:sz w:val="24"/>
        </w:rPr>
        <w:t>c</w:t>
      </w:r>
      <w:r w:rsidRPr="004100AF">
        <w:rPr>
          <w:sz w:val="24"/>
        </w:rPr>
        <w:t xml:space="preserve">ommission) revisions to its currently effective Tariff No. 9 (Revised Page No.’s 1, 24, 25 and 32, and New Page No.’s 24-A, 24-B and 24-C) to increase rates for solid waste collection on Joint Base Lewis-McChord’s (JBLM) </w:t>
      </w:r>
      <w:r w:rsidR="003F240E">
        <w:rPr>
          <w:sz w:val="24"/>
        </w:rPr>
        <w:t xml:space="preserve">Base Housing. </w:t>
      </w:r>
      <w:r w:rsidRPr="004100AF">
        <w:rPr>
          <w:sz w:val="24"/>
        </w:rPr>
        <w:t xml:space="preserve">LeMay’s customer is the housing contractor; Equity Residential Management, LLC and Lewis McChord Communities, LLC (Fort Lewis Communities). The </w:t>
      </w:r>
      <w:r w:rsidR="003F240E">
        <w:rPr>
          <w:sz w:val="24"/>
        </w:rPr>
        <w:t>c</w:t>
      </w:r>
      <w:r w:rsidRPr="004100AF">
        <w:rPr>
          <w:sz w:val="24"/>
        </w:rPr>
        <w:t xml:space="preserve">ompany’s annual revenues are expected to increase by $670,973 (2.56 percent). JBLM has approximately 4,000 single-family and </w:t>
      </w:r>
      <w:r w:rsidR="00687018">
        <w:rPr>
          <w:sz w:val="24"/>
        </w:rPr>
        <w:t>fifty</w:t>
      </w:r>
      <w:r w:rsidRPr="004100AF">
        <w:rPr>
          <w:sz w:val="24"/>
        </w:rPr>
        <w:t xml:space="preserve"> multi-family residences. LeMay serves </w:t>
      </w:r>
      <w:r w:rsidR="00386C5D">
        <w:rPr>
          <w:sz w:val="24"/>
        </w:rPr>
        <w:t xml:space="preserve">approximately </w:t>
      </w:r>
      <w:r w:rsidRPr="004100AF">
        <w:rPr>
          <w:sz w:val="24"/>
        </w:rPr>
        <w:t>112,500 residential and commercial customers throughout Pierce County</w:t>
      </w:r>
      <w:r w:rsidR="00E33D0C">
        <w:rPr>
          <w:sz w:val="24"/>
        </w:rPr>
        <w:t xml:space="preserve"> (county)</w:t>
      </w:r>
      <w:r w:rsidRPr="004100AF">
        <w:rPr>
          <w:sz w:val="24"/>
        </w:rPr>
        <w:t xml:space="preserve">.  </w:t>
      </w:r>
    </w:p>
    <w:p w14:paraId="671D85D6" w14:textId="74C2E07F" w:rsidR="004100AF" w:rsidRPr="004100AF" w:rsidRDefault="004100AF" w:rsidP="000F41F0">
      <w:pPr>
        <w:widowControl/>
        <w:autoSpaceDE/>
        <w:autoSpaceDN/>
        <w:adjustRightInd/>
        <w:spacing w:before="120" w:after="120"/>
        <w:rPr>
          <w:sz w:val="24"/>
        </w:rPr>
      </w:pPr>
      <w:r w:rsidRPr="004100AF">
        <w:rPr>
          <w:sz w:val="24"/>
        </w:rPr>
        <w:t xml:space="preserve">The </w:t>
      </w:r>
      <w:r w:rsidR="003F240E">
        <w:rPr>
          <w:sz w:val="24"/>
        </w:rPr>
        <w:t>c</w:t>
      </w:r>
      <w:r w:rsidRPr="004100AF">
        <w:rPr>
          <w:sz w:val="24"/>
        </w:rPr>
        <w:t xml:space="preserve">ompany’s last rate increase for JBLM became effective on November 11, 2007, and was based on a disposal fee of $33.00 per ton. JBLM’s disposal fee is lower than </w:t>
      </w:r>
      <w:r w:rsidR="00E33D0C">
        <w:rPr>
          <w:sz w:val="24"/>
        </w:rPr>
        <w:t>it is for c</w:t>
      </w:r>
      <w:r w:rsidRPr="004100AF">
        <w:rPr>
          <w:sz w:val="24"/>
        </w:rPr>
        <w:t xml:space="preserve">ounty residents and reflects the exclusion of JBLM from the County’s Solid Waste Management System and its system fees and service charges. County residents currently pay rates based on a disposal fee of $130.35 per ton. The </w:t>
      </w:r>
      <w:r w:rsidR="003F240E">
        <w:rPr>
          <w:sz w:val="24"/>
        </w:rPr>
        <w:t>c</w:t>
      </w:r>
      <w:r w:rsidRPr="004100AF">
        <w:rPr>
          <w:sz w:val="24"/>
        </w:rPr>
        <w:t>ompany’s proposed rates for Fort Lewis Communities are computed using a disposal fee of $90.60 per ton.</w:t>
      </w:r>
      <w:r w:rsidR="00A61F36" w:rsidRPr="003F240E">
        <w:rPr>
          <w:rStyle w:val="FootnoteReference"/>
          <w:sz w:val="24"/>
          <w:vertAlign w:val="superscript"/>
        </w:rPr>
        <w:footnoteReference w:id="1"/>
      </w:r>
      <w:r w:rsidRPr="004100AF">
        <w:rPr>
          <w:sz w:val="24"/>
        </w:rPr>
        <w:t xml:space="preserve"> A disposal fee increase falls within the definition of a general rate increase pursuant to WAC 480-07-505.  </w:t>
      </w:r>
    </w:p>
    <w:p w14:paraId="26A5B8E6" w14:textId="0D92F134" w:rsidR="004100AF" w:rsidRPr="004100AF" w:rsidRDefault="004100AF" w:rsidP="000F41F0">
      <w:pPr>
        <w:widowControl/>
        <w:autoSpaceDE/>
        <w:autoSpaceDN/>
        <w:adjustRightInd/>
        <w:spacing w:before="120" w:after="120"/>
        <w:rPr>
          <w:sz w:val="24"/>
        </w:rPr>
      </w:pPr>
      <w:r w:rsidRPr="004100AF">
        <w:rPr>
          <w:sz w:val="24"/>
        </w:rPr>
        <w:t xml:space="preserve">The </w:t>
      </w:r>
      <w:r w:rsidR="003F240E">
        <w:rPr>
          <w:sz w:val="24"/>
        </w:rPr>
        <w:t>c</w:t>
      </w:r>
      <w:r w:rsidRPr="004100AF">
        <w:rPr>
          <w:sz w:val="24"/>
        </w:rPr>
        <w:t xml:space="preserve">ompany’s revised tariff also includes expanded service options for JBLM as specified by the customer, Fort Lewis Communities. JBLM single-family residents can choose between a 65 and 95 gallon container for their curbside garbage collection and will be provided with curbside recycling collection services. In addition, voluntary </w:t>
      </w:r>
      <w:r w:rsidR="00484AB6">
        <w:rPr>
          <w:sz w:val="24"/>
        </w:rPr>
        <w:t>yard waste</w:t>
      </w:r>
      <w:r w:rsidRPr="004100AF">
        <w:rPr>
          <w:sz w:val="24"/>
        </w:rPr>
        <w:t xml:space="preserve"> collection will be offered. Multi-family dwellings can also choose from a wider range of container size options and will also have their recycling collected.  </w:t>
      </w:r>
    </w:p>
    <w:p w14:paraId="78B56B77" w14:textId="0367BC48" w:rsidR="004100AF" w:rsidRPr="004100AF" w:rsidRDefault="004100AF" w:rsidP="000F41F0">
      <w:pPr>
        <w:widowControl/>
        <w:autoSpaceDE/>
        <w:autoSpaceDN/>
        <w:adjustRightInd/>
        <w:spacing w:before="120" w:after="120"/>
        <w:rPr>
          <w:sz w:val="24"/>
        </w:rPr>
      </w:pPr>
      <w:r w:rsidRPr="004100AF">
        <w:rPr>
          <w:sz w:val="24"/>
        </w:rPr>
        <w:lastRenderedPageBreak/>
        <w:t xml:space="preserve">The proposed rates for garbage collection </w:t>
      </w:r>
      <w:r w:rsidR="00B21DF7">
        <w:rPr>
          <w:sz w:val="24"/>
        </w:rPr>
        <w:t>on</w:t>
      </w:r>
      <w:r w:rsidR="00B21DF7" w:rsidRPr="004100AF">
        <w:rPr>
          <w:sz w:val="24"/>
        </w:rPr>
        <w:t xml:space="preserve"> </w:t>
      </w:r>
      <w:r w:rsidRPr="004100AF">
        <w:rPr>
          <w:sz w:val="24"/>
        </w:rPr>
        <w:t xml:space="preserve">JBLM are the same as the </w:t>
      </w:r>
      <w:r w:rsidR="003F240E">
        <w:rPr>
          <w:sz w:val="24"/>
        </w:rPr>
        <w:t>c</w:t>
      </w:r>
      <w:r w:rsidRPr="004100AF">
        <w:rPr>
          <w:sz w:val="24"/>
        </w:rPr>
        <w:t xml:space="preserve">ompany’s current rates for </w:t>
      </w:r>
      <w:r w:rsidR="003F240E">
        <w:rPr>
          <w:sz w:val="24"/>
        </w:rPr>
        <w:t>c</w:t>
      </w:r>
      <w:r w:rsidRPr="004100AF">
        <w:rPr>
          <w:sz w:val="24"/>
        </w:rPr>
        <w:t>ounty customers</w:t>
      </w:r>
      <w:r w:rsidR="00B21DF7">
        <w:rPr>
          <w:sz w:val="24"/>
        </w:rPr>
        <w:t>,</w:t>
      </w:r>
      <w:r w:rsidRPr="004100AF">
        <w:rPr>
          <w:sz w:val="24"/>
        </w:rPr>
        <w:t xml:space="preserve"> less the difference in disposal fee. Recycling and </w:t>
      </w:r>
      <w:r w:rsidR="00484AB6">
        <w:rPr>
          <w:sz w:val="24"/>
        </w:rPr>
        <w:t>yard waste</w:t>
      </w:r>
      <w:r w:rsidRPr="004100AF">
        <w:rPr>
          <w:sz w:val="24"/>
        </w:rPr>
        <w:t xml:space="preserve"> collection charges are identical to </w:t>
      </w:r>
      <w:r w:rsidR="00386C5D">
        <w:rPr>
          <w:sz w:val="24"/>
        </w:rPr>
        <w:t>those for</w:t>
      </w:r>
      <w:r w:rsidR="00386C5D" w:rsidRPr="004100AF">
        <w:rPr>
          <w:sz w:val="24"/>
        </w:rPr>
        <w:t xml:space="preserve"> </w:t>
      </w:r>
      <w:r w:rsidR="003F240E">
        <w:rPr>
          <w:sz w:val="24"/>
        </w:rPr>
        <w:t>c</w:t>
      </w:r>
      <w:r w:rsidRPr="004100AF">
        <w:rPr>
          <w:sz w:val="24"/>
        </w:rPr>
        <w:t>ounty customers. To encourage recycling on JBLM, a recyclable commodity revenue adjustment in the form of a credit is also proposed. Fort Lewis Communities will receive a credit of $1.66 per month for each s</w:t>
      </w:r>
      <w:r w:rsidR="003F240E">
        <w:rPr>
          <w:sz w:val="24"/>
        </w:rPr>
        <w:t>ingle</w:t>
      </w:r>
      <w:r w:rsidR="00907CF3">
        <w:rPr>
          <w:sz w:val="24"/>
        </w:rPr>
        <w:t>-family</w:t>
      </w:r>
      <w:r w:rsidR="003F240E">
        <w:rPr>
          <w:sz w:val="24"/>
        </w:rPr>
        <w:t xml:space="preserve"> and multi-family dwelling</w:t>
      </w:r>
      <w:r w:rsidR="00907CF3">
        <w:rPr>
          <w:sz w:val="24"/>
        </w:rPr>
        <w:t xml:space="preserve"> unit</w:t>
      </w:r>
      <w:r w:rsidR="003F240E">
        <w:rPr>
          <w:sz w:val="24"/>
        </w:rPr>
        <w:t xml:space="preserve">. </w:t>
      </w:r>
      <w:r w:rsidRPr="004100AF">
        <w:rPr>
          <w:sz w:val="24"/>
        </w:rPr>
        <w:t xml:space="preserve">The </w:t>
      </w:r>
      <w:r w:rsidR="003F240E">
        <w:rPr>
          <w:sz w:val="24"/>
        </w:rPr>
        <w:t>c</w:t>
      </w:r>
      <w:r w:rsidRPr="004100AF">
        <w:rPr>
          <w:sz w:val="24"/>
        </w:rPr>
        <w:t xml:space="preserve">ompany will use a deferred accounting mechanism to annually update the adjustment for projected commodity prices and include a true-up to correct any over or under payment from the previous period’s commodity price forecasts. The recyclable commodity revenue adjustment reflects one-hundred percent of the value of recyclable materials returned to Fort Lewis Communities and is not part of the </w:t>
      </w:r>
      <w:r w:rsidR="003F240E">
        <w:rPr>
          <w:sz w:val="24"/>
        </w:rPr>
        <w:t>c</w:t>
      </w:r>
      <w:r w:rsidRPr="004100AF">
        <w:rPr>
          <w:sz w:val="24"/>
        </w:rPr>
        <w:t xml:space="preserve">ounty’s revenue sharing plans.  </w:t>
      </w:r>
    </w:p>
    <w:p w14:paraId="14871643" w14:textId="51653970" w:rsidR="004100AF" w:rsidRPr="004100AF" w:rsidRDefault="003F240E" w:rsidP="000F41F0">
      <w:pPr>
        <w:widowControl/>
        <w:autoSpaceDE/>
        <w:autoSpaceDN/>
        <w:adjustRightInd/>
        <w:spacing w:before="120" w:after="120"/>
        <w:rPr>
          <w:sz w:val="24"/>
        </w:rPr>
      </w:pPr>
      <w:r>
        <w:rPr>
          <w:sz w:val="24"/>
        </w:rPr>
        <w:t>On June 4, 2011, the c</w:t>
      </w:r>
      <w:r w:rsidR="004100AF" w:rsidRPr="004100AF">
        <w:rPr>
          <w:sz w:val="24"/>
        </w:rPr>
        <w:t xml:space="preserve">ommission received a letter from P. Stephen DiJulio, an attorney representing Fort Lewis Communities, protesting and opposing the revised tariff and asking the </w:t>
      </w:r>
      <w:r w:rsidR="00E33D0C">
        <w:rPr>
          <w:sz w:val="24"/>
        </w:rPr>
        <w:t>c</w:t>
      </w:r>
      <w:r w:rsidR="004100AF" w:rsidRPr="004100AF">
        <w:rPr>
          <w:sz w:val="24"/>
        </w:rPr>
        <w:t xml:space="preserve">ommission to suspend the proposed rates for JBLM. Fort Lewis Communities’ basis for its protest and opposition to the </w:t>
      </w:r>
      <w:r>
        <w:rPr>
          <w:sz w:val="24"/>
        </w:rPr>
        <w:t>c</w:t>
      </w:r>
      <w:r w:rsidR="004100AF" w:rsidRPr="004100AF">
        <w:rPr>
          <w:sz w:val="24"/>
        </w:rPr>
        <w:t>ompany’s proposed rates are as follows:</w:t>
      </w:r>
    </w:p>
    <w:p w14:paraId="199F4680" w14:textId="62080809" w:rsidR="004100AF" w:rsidRPr="000F41F0" w:rsidRDefault="004100AF" w:rsidP="000F41F0">
      <w:pPr>
        <w:pStyle w:val="ListParagraph"/>
        <w:widowControl/>
        <w:numPr>
          <w:ilvl w:val="0"/>
          <w:numId w:val="39"/>
        </w:numPr>
        <w:autoSpaceDE/>
        <w:autoSpaceDN/>
        <w:adjustRightInd/>
        <w:spacing w:before="120" w:after="120"/>
        <w:rPr>
          <w:sz w:val="24"/>
        </w:rPr>
      </w:pPr>
      <w:r w:rsidRPr="000F41F0">
        <w:rPr>
          <w:sz w:val="24"/>
        </w:rPr>
        <w:t xml:space="preserve">JBLM is a separate government entity from the </w:t>
      </w:r>
      <w:r w:rsidR="003F240E">
        <w:rPr>
          <w:sz w:val="24"/>
        </w:rPr>
        <w:t>c</w:t>
      </w:r>
      <w:r w:rsidRPr="000F41F0">
        <w:rPr>
          <w:sz w:val="24"/>
        </w:rPr>
        <w:t xml:space="preserve">ounty and, as such, disposal fees set by the </w:t>
      </w:r>
      <w:r w:rsidR="003F240E">
        <w:rPr>
          <w:sz w:val="24"/>
        </w:rPr>
        <w:t>c</w:t>
      </w:r>
      <w:r w:rsidRPr="000F41F0">
        <w:rPr>
          <w:sz w:val="24"/>
        </w:rPr>
        <w:t>ounty have no bearing on what should be paid by Fort Lewis Communities;</w:t>
      </w:r>
    </w:p>
    <w:p w14:paraId="0E605DB1" w14:textId="0F4B6998" w:rsidR="004100AF" w:rsidRPr="000F41F0" w:rsidRDefault="004100AF" w:rsidP="000F41F0">
      <w:pPr>
        <w:pStyle w:val="ListParagraph"/>
        <w:widowControl/>
        <w:numPr>
          <w:ilvl w:val="0"/>
          <w:numId w:val="39"/>
        </w:numPr>
        <w:autoSpaceDE/>
        <w:autoSpaceDN/>
        <w:adjustRightInd/>
        <w:spacing w:before="120" w:after="120"/>
        <w:rPr>
          <w:sz w:val="24"/>
        </w:rPr>
      </w:pPr>
      <w:r w:rsidRPr="000F41F0">
        <w:rPr>
          <w:sz w:val="24"/>
        </w:rPr>
        <w:t>Pierce County Recycling, Composting, &amp; Disposal LLC, d/b/a LRI (LRI), an affiliate of LeMay, is the owner and operator of the landfill where JBLM garbage is disposed.</w:t>
      </w:r>
      <w:r w:rsidR="00CB4D4D">
        <w:rPr>
          <w:sz w:val="24"/>
        </w:rPr>
        <w:t xml:space="preserve"> </w:t>
      </w:r>
      <w:r w:rsidRPr="000F41F0">
        <w:rPr>
          <w:sz w:val="24"/>
        </w:rPr>
        <w:t xml:space="preserve">The disposal rate charged by the affiliate needs to be investigated by the </w:t>
      </w:r>
      <w:r w:rsidR="003F240E">
        <w:rPr>
          <w:sz w:val="24"/>
        </w:rPr>
        <w:t>c</w:t>
      </w:r>
      <w:r w:rsidRPr="000F41F0">
        <w:rPr>
          <w:sz w:val="24"/>
        </w:rPr>
        <w:t>ommission to determine if the disposal rate charged to Fort Lewis Communities is fair, just, reasonable and sufficient; and</w:t>
      </w:r>
    </w:p>
    <w:p w14:paraId="21F703D4" w14:textId="255C114E" w:rsidR="004100AF" w:rsidRPr="000F41F0" w:rsidRDefault="004100AF" w:rsidP="000F41F0">
      <w:pPr>
        <w:pStyle w:val="ListParagraph"/>
        <w:widowControl/>
        <w:numPr>
          <w:ilvl w:val="0"/>
          <w:numId w:val="39"/>
        </w:numPr>
        <w:autoSpaceDE/>
        <w:autoSpaceDN/>
        <w:adjustRightInd/>
        <w:spacing w:before="120" w:after="120"/>
        <w:rPr>
          <w:sz w:val="24"/>
        </w:rPr>
      </w:pPr>
      <w:r w:rsidRPr="000F41F0">
        <w:rPr>
          <w:sz w:val="24"/>
        </w:rPr>
        <w:t xml:space="preserve">The rates charged to Fort Lewis Communities by LeMay are higher than rates charged outside the JBLM facility. In its letter to the </w:t>
      </w:r>
      <w:r w:rsidR="003F240E">
        <w:rPr>
          <w:sz w:val="24"/>
        </w:rPr>
        <w:t>c</w:t>
      </w:r>
      <w:r w:rsidRPr="000F41F0">
        <w:rPr>
          <w:sz w:val="24"/>
        </w:rPr>
        <w:t>ommission, Fort Lewis Communities offers two reasons as to why the rates charged to them should be lower. They are:</w:t>
      </w:r>
    </w:p>
    <w:p w14:paraId="1C5A9C28" w14:textId="77777777" w:rsidR="004100AF" w:rsidRPr="000F41F0" w:rsidRDefault="004100AF" w:rsidP="000F41F0">
      <w:pPr>
        <w:pStyle w:val="ListParagraph"/>
        <w:widowControl/>
        <w:numPr>
          <w:ilvl w:val="1"/>
          <w:numId w:val="39"/>
        </w:numPr>
        <w:autoSpaceDE/>
        <w:autoSpaceDN/>
        <w:adjustRightInd/>
        <w:spacing w:before="120" w:after="120"/>
        <w:rPr>
          <w:sz w:val="24"/>
        </w:rPr>
      </w:pPr>
      <w:r w:rsidRPr="000F41F0">
        <w:rPr>
          <w:sz w:val="24"/>
        </w:rPr>
        <w:t>Substantially lower credit loss (provision for bad debts); and</w:t>
      </w:r>
    </w:p>
    <w:p w14:paraId="5B257096" w14:textId="77777777" w:rsidR="004100AF" w:rsidRPr="000F41F0" w:rsidRDefault="004100AF" w:rsidP="000F41F0">
      <w:pPr>
        <w:pStyle w:val="ListParagraph"/>
        <w:widowControl/>
        <w:numPr>
          <w:ilvl w:val="1"/>
          <w:numId w:val="39"/>
        </w:numPr>
        <w:autoSpaceDE/>
        <w:autoSpaceDN/>
        <w:adjustRightInd/>
        <w:spacing w:before="120" w:after="120"/>
        <w:rPr>
          <w:sz w:val="24"/>
        </w:rPr>
      </w:pPr>
      <w:r w:rsidRPr="000F41F0">
        <w:rPr>
          <w:sz w:val="24"/>
        </w:rPr>
        <w:t>The economies of servicing the compact and dense housing on JBLM versus the outside community.</w:t>
      </w:r>
    </w:p>
    <w:p w14:paraId="7E476B53" w14:textId="3E7C363B" w:rsidR="004100AF" w:rsidRPr="004100AF" w:rsidRDefault="004100AF" w:rsidP="000F41F0">
      <w:pPr>
        <w:widowControl/>
        <w:autoSpaceDE/>
        <w:autoSpaceDN/>
        <w:adjustRightInd/>
        <w:spacing w:before="120" w:after="120"/>
        <w:rPr>
          <w:sz w:val="24"/>
        </w:rPr>
      </w:pPr>
      <w:r w:rsidRPr="004100AF">
        <w:rPr>
          <w:sz w:val="24"/>
        </w:rPr>
        <w:t xml:space="preserve">Table 1 below illustrates the impact of increased rates on a per household basis. Fort Lewis Communities pays LeMay a monthly amount based on the number of units served and these rates. The table also illustrates an opportunity for Fort Lewis Communities to save money by increasing recycling and moving to smaller container sizes. Staff estimates that by simply moving families from larger 65 and 95 gallon containers for garbage to 35 gallon sizes, about $475,000 of the projected $670,973 annual increase could be avoided. Even more money could be saved if residents could be convinced to switch to every other week garbage collection versus the current weekly collection.  </w:t>
      </w:r>
    </w:p>
    <w:p w14:paraId="5D1A3173" w14:textId="77777777" w:rsidR="000F41F0" w:rsidRDefault="000F41F0">
      <w:pPr>
        <w:widowControl/>
        <w:autoSpaceDE/>
        <w:autoSpaceDN/>
        <w:adjustRightInd/>
        <w:rPr>
          <w:b/>
          <w:bCs/>
          <w:color w:val="4F81BD" w:themeColor="accent1"/>
          <w:sz w:val="18"/>
          <w:szCs w:val="18"/>
        </w:rPr>
      </w:pPr>
      <w:r>
        <w:br w:type="page"/>
      </w:r>
    </w:p>
    <w:p w14:paraId="401CCE84" w14:textId="7EF6CCC2" w:rsidR="000F41F0" w:rsidRDefault="000F41F0" w:rsidP="000F41F0">
      <w:pPr>
        <w:pStyle w:val="Caption"/>
        <w:keepNext/>
        <w:spacing w:before="120"/>
        <w:jc w:val="center"/>
      </w:pPr>
      <w:r>
        <w:lastRenderedPageBreak/>
        <w:t>Table 1;</w:t>
      </w:r>
      <w:r w:rsidRPr="000F41F0">
        <w:t xml:space="preserve"> LeMay Monthly Residential Rates (all garbage collection rates shown are for weekly collection)</w:t>
      </w:r>
    </w:p>
    <w:tbl>
      <w:tblPr>
        <w:tblW w:w="9245" w:type="dxa"/>
        <w:tblInd w:w="93" w:type="dxa"/>
        <w:tblLook w:val="04A0" w:firstRow="1" w:lastRow="0" w:firstColumn="1" w:lastColumn="0" w:noHBand="0" w:noVBand="1"/>
      </w:tblPr>
      <w:tblGrid>
        <w:gridCol w:w="2740"/>
        <w:gridCol w:w="990"/>
        <w:gridCol w:w="850"/>
        <w:gridCol w:w="1080"/>
        <w:gridCol w:w="1440"/>
        <w:gridCol w:w="2145"/>
      </w:tblGrid>
      <w:tr w:rsidR="000F41F0" w:rsidRPr="007C1B40" w14:paraId="7D5A9802" w14:textId="77777777" w:rsidTr="003C401D">
        <w:trPr>
          <w:trHeight w:val="465"/>
        </w:trPr>
        <w:tc>
          <w:tcPr>
            <w:tcW w:w="2740" w:type="dxa"/>
            <w:tcBorders>
              <w:top w:val="single" w:sz="4" w:space="0" w:color="auto"/>
              <w:left w:val="single" w:sz="4" w:space="0" w:color="auto"/>
              <w:bottom w:val="single" w:sz="4" w:space="0" w:color="auto"/>
              <w:right w:val="single" w:sz="4" w:space="0" w:color="auto"/>
            </w:tcBorders>
            <w:shd w:val="clear" w:color="000000" w:fill="D9D9D9"/>
            <w:noWrap/>
            <w:hideMark/>
          </w:tcPr>
          <w:p w14:paraId="0BBC201D" w14:textId="77777777" w:rsidR="000F41F0" w:rsidRPr="007C1B40" w:rsidRDefault="000F41F0" w:rsidP="000F41F0">
            <w:pPr>
              <w:rPr>
                <w:sz w:val="18"/>
                <w:szCs w:val="18"/>
              </w:rPr>
            </w:pPr>
            <w:r w:rsidRPr="007C1B40">
              <w:rPr>
                <w:sz w:val="18"/>
                <w:szCs w:val="18"/>
              </w:rPr>
              <w:t> </w:t>
            </w:r>
          </w:p>
        </w:tc>
        <w:tc>
          <w:tcPr>
            <w:tcW w:w="990" w:type="dxa"/>
            <w:tcBorders>
              <w:top w:val="single" w:sz="4" w:space="0" w:color="auto"/>
              <w:left w:val="nil"/>
              <w:bottom w:val="single" w:sz="4" w:space="0" w:color="auto"/>
              <w:right w:val="single" w:sz="4" w:space="0" w:color="auto"/>
            </w:tcBorders>
            <w:shd w:val="clear" w:color="000000" w:fill="D9D9D9"/>
            <w:hideMark/>
          </w:tcPr>
          <w:p w14:paraId="0F5AAB06" w14:textId="77777777" w:rsidR="00386C5D" w:rsidRDefault="00386C5D" w:rsidP="000F41F0">
            <w:pPr>
              <w:jc w:val="center"/>
              <w:rPr>
                <w:b/>
                <w:bCs/>
                <w:sz w:val="18"/>
                <w:szCs w:val="18"/>
              </w:rPr>
            </w:pPr>
          </w:p>
          <w:p w14:paraId="4B289D53" w14:textId="77777777" w:rsidR="000F41F0" w:rsidRPr="007C1B40" w:rsidRDefault="000F41F0" w:rsidP="000F41F0">
            <w:pPr>
              <w:jc w:val="center"/>
              <w:rPr>
                <w:b/>
                <w:bCs/>
                <w:sz w:val="18"/>
                <w:szCs w:val="18"/>
              </w:rPr>
            </w:pPr>
            <w:r w:rsidRPr="007C1B40">
              <w:rPr>
                <w:b/>
                <w:bCs/>
                <w:sz w:val="18"/>
                <w:szCs w:val="18"/>
              </w:rPr>
              <w:t>Single Family</w:t>
            </w:r>
          </w:p>
        </w:tc>
        <w:tc>
          <w:tcPr>
            <w:tcW w:w="850" w:type="dxa"/>
            <w:tcBorders>
              <w:top w:val="single" w:sz="4" w:space="0" w:color="auto"/>
              <w:left w:val="nil"/>
              <w:bottom w:val="single" w:sz="4" w:space="0" w:color="auto"/>
              <w:right w:val="single" w:sz="4" w:space="0" w:color="auto"/>
            </w:tcBorders>
            <w:shd w:val="clear" w:color="000000" w:fill="D9D9D9"/>
            <w:hideMark/>
          </w:tcPr>
          <w:p w14:paraId="245FBE6D" w14:textId="77777777" w:rsidR="00386C5D" w:rsidRDefault="00386C5D" w:rsidP="000F41F0">
            <w:pPr>
              <w:jc w:val="center"/>
              <w:rPr>
                <w:b/>
                <w:bCs/>
                <w:sz w:val="18"/>
                <w:szCs w:val="18"/>
              </w:rPr>
            </w:pPr>
          </w:p>
          <w:p w14:paraId="70285A1B" w14:textId="77777777" w:rsidR="000F41F0" w:rsidRPr="007C1B40" w:rsidRDefault="000F41F0" w:rsidP="000F41F0">
            <w:pPr>
              <w:jc w:val="center"/>
              <w:rPr>
                <w:b/>
                <w:bCs/>
                <w:sz w:val="18"/>
                <w:szCs w:val="18"/>
              </w:rPr>
            </w:pPr>
            <w:r w:rsidRPr="007C1B40">
              <w:rPr>
                <w:b/>
                <w:bCs/>
                <w:sz w:val="18"/>
                <w:szCs w:val="18"/>
              </w:rPr>
              <w:t>Yard Waste</w:t>
            </w:r>
          </w:p>
        </w:tc>
        <w:tc>
          <w:tcPr>
            <w:tcW w:w="1080" w:type="dxa"/>
            <w:tcBorders>
              <w:top w:val="single" w:sz="4" w:space="0" w:color="auto"/>
              <w:left w:val="nil"/>
              <w:bottom w:val="single" w:sz="4" w:space="0" w:color="auto"/>
              <w:right w:val="single" w:sz="4" w:space="0" w:color="auto"/>
            </w:tcBorders>
            <w:shd w:val="clear" w:color="000000" w:fill="D9D9D9"/>
            <w:hideMark/>
          </w:tcPr>
          <w:p w14:paraId="08192CC0" w14:textId="77777777" w:rsidR="00386C5D" w:rsidRDefault="00386C5D" w:rsidP="000F41F0">
            <w:pPr>
              <w:jc w:val="center"/>
              <w:rPr>
                <w:b/>
                <w:bCs/>
                <w:sz w:val="18"/>
                <w:szCs w:val="18"/>
              </w:rPr>
            </w:pPr>
          </w:p>
          <w:p w14:paraId="48D66A5C" w14:textId="77777777" w:rsidR="00386C5D" w:rsidRDefault="00386C5D" w:rsidP="000F41F0">
            <w:pPr>
              <w:jc w:val="center"/>
              <w:rPr>
                <w:b/>
                <w:bCs/>
                <w:sz w:val="18"/>
                <w:szCs w:val="18"/>
              </w:rPr>
            </w:pPr>
          </w:p>
          <w:p w14:paraId="5715BFA9" w14:textId="77777777" w:rsidR="000F41F0" w:rsidRPr="007C1B40" w:rsidRDefault="000F41F0" w:rsidP="000F41F0">
            <w:pPr>
              <w:jc w:val="center"/>
              <w:rPr>
                <w:b/>
                <w:bCs/>
                <w:sz w:val="18"/>
                <w:szCs w:val="18"/>
              </w:rPr>
            </w:pPr>
            <w:r w:rsidRPr="007C1B40">
              <w:rPr>
                <w:b/>
                <w:bCs/>
                <w:sz w:val="18"/>
                <w:szCs w:val="18"/>
              </w:rPr>
              <w:t>Recycling</w:t>
            </w:r>
          </w:p>
        </w:tc>
        <w:tc>
          <w:tcPr>
            <w:tcW w:w="1440" w:type="dxa"/>
            <w:tcBorders>
              <w:top w:val="single" w:sz="4" w:space="0" w:color="auto"/>
              <w:left w:val="nil"/>
              <w:bottom w:val="single" w:sz="4" w:space="0" w:color="auto"/>
              <w:right w:val="single" w:sz="4" w:space="0" w:color="auto"/>
            </w:tcBorders>
            <w:shd w:val="clear" w:color="000000" w:fill="D9D9D9"/>
            <w:hideMark/>
          </w:tcPr>
          <w:p w14:paraId="786687FD" w14:textId="77777777" w:rsidR="000F41F0" w:rsidRPr="007C1B40" w:rsidRDefault="000F41F0" w:rsidP="000F41F0">
            <w:pPr>
              <w:jc w:val="center"/>
              <w:rPr>
                <w:b/>
                <w:bCs/>
                <w:sz w:val="18"/>
                <w:szCs w:val="18"/>
              </w:rPr>
            </w:pPr>
            <w:r w:rsidRPr="007C1B40">
              <w:rPr>
                <w:b/>
                <w:bCs/>
                <w:sz w:val="18"/>
                <w:szCs w:val="18"/>
              </w:rPr>
              <w:t>Recyclable Revenue Adjustment</w:t>
            </w:r>
          </w:p>
        </w:tc>
        <w:tc>
          <w:tcPr>
            <w:tcW w:w="2145" w:type="dxa"/>
            <w:tcBorders>
              <w:top w:val="single" w:sz="4" w:space="0" w:color="auto"/>
              <w:left w:val="nil"/>
              <w:bottom w:val="single" w:sz="4" w:space="0" w:color="auto"/>
              <w:right w:val="single" w:sz="4" w:space="0" w:color="auto"/>
            </w:tcBorders>
            <w:shd w:val="clear" w:color="000000" w:fill="D9D9D9"/>
            <w:hideMark/>
          </w:tcPr>
          <w:p w14:paraId="64BB367E" w14:textId="77777777" w:rsidR="00386C5D" w:rsidRDefault="00386C5D" w:rsidP="000F41F0">
            <w:pPr>
              <w:jc w:val="center"/>
              <w:rPr>
                <w:b/>
                <w:bCs/>
                <w:sz w:val="18"/>
                <w:szCs w:val="18"/>
              </w:rPr>
            </w:pPr>
          </w:p>
          <w:p w14:paraId="7D266F43" w14:textId="77777777" w:rsidR="00386C5D" w:rsidRDefault="00386C5D" w:rsidP="000F41F0">
            <w:pPr>
              <w:jc w:val="center"/>
              <w:rPr>
                <w:b/>
                <w:bCs/>
                <w:sz w:val="18"/>
                <w:szCs w:val="18"/>
              </w:rPr>
            </w:pPr>
          </w:p>
          <w:p w14:paraId="107BEDB3" w14:textId="77777777" w:rsidR="000F41F0" w:rsidRPr="007C1B40" w:rsidRDefault="000F41F0" w:rsidP="000F41F0">
            <w:pPr>
              <w:jc w:val="center"/>
              <w:rPr>
                <w:b/>
                <w:bCs/>
                <w:sz w:val="18"/>
                <w:szCs w:val="18"/>
              </w:rPr>
            </w:pPr>
            <w:r w:rsidRPr="007C1B40">
              <w:rPr>
                <w:b/>
                <w:bCs/>
                <w:sz w:val="18"/>
                <w:szCs w:val="18"/>
              </w:rPr>
              <w:t>Comment</w:t>
            </w:r>
          </w:p>
        </w:tc>
      </w:tr>
      <w:tr w:rsidR="000F41F0" w:rsidRPr="007C1B40" w14:paraId="41C50B7E" w14:textId="77777777" w:rsidTr="003C401D">
        <w:trPr>
          <w:trHeight w:val="315"/>
        </w:trPr>
        <w:tc>
          <w:tcPr>
            <w:tcW w:w="2740" w:type="dxa"/>
            <w:tcBorders>
              <w:top w:val="nil"/>
              <w:left w:val="single" w:sz="4" w:space="0" w:color="auto"/>
              <w:bottom w:val="single" w:sz="4" w:space="0" w:color="auto"/>
              <w:right w:val="single" w:sz="4" w:space="0" w:color="auto"/>
            </w:tcBorders>
            <w:shd w:val="clear" w:color="000000" w:fill="D9D9D9"/>
            <w:noWrap/>
            <w:hideMark/>
          </w:tcPr>
          <w:p w14:paraId="68200F84" w14:textId="77777777" w:rsidR="00386C5D" w:rsidRDefault="00386C5D" w:rsidP="000F41F0">
            <w:pPr>
              <w:jc w:val="center"/>
              <w:rPr>
                <w:b/>
                <w:bCs/>
                <w:sz w:val="18"/>
                <w:szCs w:val="18"/>
              </w:rPr>
            </w:pPr>
          </w:p>
          <w:p w14:paraId="17867678" w14:textId="77777777" w:rsidR="000F41F0" w:rsidRPr="007C1B40" w:rsidRDefault="000F41F0" w:rsidP="000F41F0">
            <w:pPr>
              <w:jc w:val="center"/>
              <w:rPr>
                <w:b/>
                <w:bCs/>
                <w:sz w:val="18"/>
                <w:szCs w:val="18"/>
              </w:rPr>
            </w:pPr>
            <w:r w:rsidRPr="007C1B40">
              <w:rPr>
                <w:b/>
                <w:bCs/>
                <w:sz w:val="18"/>
                <w:szCs w:val="18"/>
              </w:rPr>
              <w:t>Current Monthly Rate</w:t>
            </w:r>
            <w:r>
              <w:rPr>
                <w:b/>
                <w:bCs/>
                <w:sz w:val="18"/>
                <w:szCs w:val="18"/>
              </w:rPr>
              <w:t xml:space="preserve"> </w:t>
            </w:r>
          </w:p>
        </w:tc>
        <w:tc>
          <w:tcPr>
            <w:tcW w:w="990" w:type="dxa"/>
            <w:tcBorders>
              <w:top w:val="nil"/>
              <w:left w:val="nil"/>
              <w:bottom w:val="single" w:sz="4" w:space="0" w:color="auto"/>
              <w:right w:val="single" w:sz="4" w:space="0" w:color="auto"/>
            </w:tcBorders>
            <w:shd w:val="clear" w:color="auto" w:fill="auto"/>
            <w:noWrap/>
            <w:hideMark/>
          </w:tcPr>
          <w:p w14:paraId="31001C96" w14:textId="77777777" w:rsidR="00386C5D" w:rsidRDefault="00386C5D" w:rsidP="003C401D">
            <w:pPr>
              <w:jc w:val="center"/>
              <w:rPr>
                <w:sz w:val="18"/>
                <w:szCs w:val="18"/>
              </w:rPr>
            </w:pPr>
          </w:p>
          <w:p w14:paraId="1C7BA93F" w14:textId="4EB09FA1" w:rsidR="000F41F0" w:rsidRPr="007C1B40" w:rsidRDefault="000F41F0" w:rsidP="003C401D">
            <w:pPr>
              <w:jc w:val="center"/>
              <w:rPr>
                <w:sz w:val="18"/>
                <w:szCs w:val="18"/>
              </w:rPr>
            </w:pPr>
            <w:r w:rsidRPr="007C1B40">
              <w:rPr>
                <w:sz w:val="18"/>
                <w:szCs w:val="18"/>
              </w:rPr>
              <w:t>$16.97</w:t>
            </w:r>
          </w:p>
        </w:tc>
        <w:tc>
          <w:tcPr>
            <w:tcW w:w="850" w:type="dxa"/>
            <w:tcBorders>
              <w:top w:val="nil"/>
              <w:left w:val="nil"/>
              <w:bottom w:val="single" w:sz="4" w:space="0" w:color="auto"/>
              <w:right w:val="single" w:sz="4" w:space="0" w:color="auto"/>
            </w:tcBorders>
            <w:shd w:val="clear" w:color="auto" w:fill="auto"/>
            <w:noWrap/>
            <w:hideMark/>
          </w:tcPr>
          <w:p w14:paraId="6C5573F7" w14:textId="68E8D155" w:rsidR="00386C5D" w:rsidRDefault="00386C5D" w:rsidP="003C401D">
            <w:pPr>
              <w:tabs>
                <w:tab w:val="right" w:pos="634"/>
              </w:tabs>
              <w:jc w:val="center"/>
              <w:rPr>
                <w:sz w:val="18"/>
                <w:szCs w:val="18"/>
              </w:rPr>
            </w:pPr>
          </w:p>
          <w:p w14:paraId="4F188C95" w14:textId="46B38EA8" w:rsidR="000F41F0" w:rsidRPr="007C1B40" w:rsidRDefault="000F41F0" w:rsidP="003C401D">
            <w:pPr>
              <w:jc w:val="center"/>
              <w:rPr>
                <w:sz w:val="18"/>
                <w:szCs w:val="18"/>
              </w:rPr>
            </w:pPr>
            <w:r w:rsidRPr="007C1B40">
              <w:rPr>
                <w:sz w:val="18"/>
                <w:szCs w:val="18"/>
              </w:rPr>
              <w:t>$14.58</w:t>
            </w:r>
          </w:p>
        </w:tc>
        <w:tc>
          <w:tcPr>
            <w:tcW w:w="1080" w:type="dxa"/>
            <w:tcBorders>
              <w:top w:val="nil"/>
              <w:left w:val="nil"/>
              <w:bottom w:val="single" w:sz="4" w:space="0" w:color="auto"/>
              <w:right w:val="single" w:sz="4" w:space="0" w:color="auto"/>
            </w:tcBorders>
            <w:shd w:val="clear" w:color="auto" w:fill="auto"/>
            <w:noWrap/>
            <w:hideMark/>
          </w:tcPr>
          <w:p w14:paraId="0A7E81C4" w14:textId="77777777" w:rsidR="00386C5D" w:rsidRDefault="00386C5D" w:rsidP="003C401D">
            <w:pPr>
              <w:tabs>
                <w:tab w:val="right" w:pos="634"/>
              </w:tabs>
              <w:jc w:val="center"/>
              <w:rPr>
                <w:sz w:val="18"/>
                <w:szCs w:val="18"/>
              </w:rPr>
            </w:pPr>
          </w:p>
          <w:p w14:paraId="7BD620E5" w14:textId="77777777" w:rsidR="000F41F0" w:rsidRPr="007C1B40" w:rsidRDefault="000F41F0" w:rsidP="003C401D">
            <w:pPr>
              <w:tabs>
                <w:tab w:val="right" w:pos="634"/>
              </w:tabs>
              <w:jc w:val="center"/>
              <w:rPr>
                <w:sz w:val="18"/>
                <w:szCs w:val="18"/>
              </w:rPr>
            </w:pPr>
            <w:r w:rsidRPr="007C1B40">
              <w:rPr>
                <w:sz w:val="18"/>
                <w:szCs w:val="18"/>
              </w:rPr>
              <w:t>Not offered</w:t>
            </w:r>
          </w:p>
        </w:tc>
        <w:tc>
          <w:tcPr>
            <w:tcW w:w="1440" w:type="dxa"/>
            <w:tcBorders>
              <w:top w:val="nil"/>
              <w:left w:val="nil"/>
              <w:bottom w:val="single" w:sz="4" w:space="0" w:color="auto"/>
              <w:right w:val="single" w:sz="4" w:space="0" w:color="auto"/>
            </w:tcBorders>
            <w:shd w:val="clear" w:color="auto" w:fill="auto"/>
            <w:noWrap/>
            <w:hideMark/>
          </w:tcPr>
          <w:p w14:paraId="3244F214" w14:textId="77777777" w:rsidR="00386C5D" w:rsidRDefault="00386C5D" w:rsidP="00386C5D">
            <w:pPr>
              <w:jc w:val="center"/>
              <w:rPr>
                <w:sz w:val="18"/>
                <w:szCs w:val="18"/>
              </w:rPr>
            </w:pPr>
          </w:p>
          <w:p w14:paraId="60B8D931" w14:textId="77777777" w:rsidR="000F41F0" w:rsidRPr="007C1B40" w:rsidRDefault="000F41F0" w:rsidP="00386C5D">
            <w:pPr>
              <w:jc w:val="center"/>
              <w:rPr>
                <w:sz w:val="18"/>
                <w:szCs w:val="18"/>
              </w:rPr>
            </w:pPr>
            <w:r w:rsidRPr="007C1B40">
              <w:rPr>
                <w:sz w:val="18"/>
                <w:szCs w:val="18"/>
              </w:rPr>
              <w:t>None</w:t>
            </w:r>
          </w:p>
        </w:tc>
        <w:tc>
          <w:tcPr>
            <w:tcW w:w="2145" w:type="dxa"/>
            <w:tcBorders>
              <w:top w:val="nil"/>
              <w:left w:val="nil"/>
              <w:bottom w:val="single" w:sz="4" w:space="0" w:color="auto"/>
              <w:right w:val="single" w:sz="4" w:space="0" w:color="auto"/>
            </w:tcBorders>
            <w:shd w:val="clear" w:color="auto" w:fill="auto"/>
            <w:noWrap/>
            <w:hideMark/>
          </w:tcPr>
          <w:p w14:paraId="2E710B23" w14:textId="77777777" w:rsidR="000F41F0" w:rsidRPr="007C1B40" w:rsidRDefault="000F41F0" w:rsidP="003C401D">
            <w:pPr>
              <w:jc w:val="center"/>
              <w:rPr>
                <w:sz w:val="18"/>
                <w:szCs w:val="18"/>
              </w:rPr>
            </w:pPr>
            <w:r w:rsidRPr="007C1B40">
              <w:rPr>
                <w:sz w:val="18"/>
                <w:szCs w:val="18"/>
              </w:rPr>
              <w:t>Yard Waste offered at McChord only</w:t>
            </w:r>
          </w:p>
        </w:tc>
      </w:tr>
      <w:tr w:rsidR="000F41F0" w:rsidRPr="007C1B40" w14:paraId="64D63D60" w14:textId="77777777" w:rsidTr="003C401D">
        <w:trPr>
          <w:trHeight w:val="465"/>
        </w:trPr>
        <w:tc>
          <w:tcPr>
            <w:tcW w:w="2740" w:type="dxa"/>
            <w:tcBorders>
              <w:top w:val="nil"/>
              <w:left w:val="single" w:sz="4" w:space="0" w:color="auto"/>
              <w:bottom w:val="single" w:sz="4" w:space="0" w:color="auto"/>
              <w:right w:val="single" w:sz="4" w:space="0" w:color="auto"/>
            </w:tcBorders>
            <w:shd w:val="clear" w:color="000000" w:fill="D9D9D9"/>
            <w:noWrap/>
            <w:hideMark/>
          </w:tcPr>
          <w:p w14:paraId="2F800E23" w14:textId="77777777" w:rsidR="00386C5D" w:rsidRDefault="00386C5D" w:rsidP="000F41F0">
            <w:pPr>
              <w:jc w:val="center"/>
              <w:rPr>
                <w:b/>
                <w:bCs/>
                <w:sz w:val="18"/>
                <w:szCs w:val="18"/>
              </w:rPr>
            </w:pPr>
          </w:p>
          <w:p w14:paraId="5EAB2E67" w14:textId="77777777" w:rsidR="00386C5D" w:rsidRDefault="00386C5D" w:rsidP="000F41F0">
            <w:pPr>
              <w:jc w:val="center"/>
              <w:rPr>
                <w:b/>
                <w:bCs/>
                <w:sz w:val="18"/>
                <w:szCs w:val="18"/>
              </w:rPr>
            </w:pPr>
          </w:p>
          <w:p w14:paraId="3F56A914" w14:textId="77777777" w:rsidR="000F41F0" w:rsidRPr="007C1B40" w:rsidRDefault="000F41F0" w:rsidP="000F41F0">
            <w:pPr>
              <w:jc w:val="center"/>
              <w:rPr>
                <w:b/>
                <w:bCs/>
                <w:sz w:val="18"/>
                <w:szCs w:val="18"/>
              </w:rPr>
            </w:pPr>
            <w:r w:rsidRPr="007C1B40">
              <w:rPr>
                <w:b/>
                <w:bCs/>
                <w:sz w:val="18"/>
                <w:szCs w:val="18"/>
              </w:rPr>
              <w:t>JBLM Proposed - TG-120699</w:t>
            </w:r>
            <w:r>
              <w:rPr>
                <w:b/>
                <w:bCs/>
                <w:sz w:val="18"/>
                <w:szCs w:val="18"/>
              </w:rPr>
              <w:t xml:space="preserve"> </w:t>
            </w:r>
          </w:p>
        </w:tc>
        <w:tc>
          <w:tcPr>
            <w:tcW w:w="990" w:type="dxa"/>
            <w:tcBorders>
              <w:top w:val="nil"/>
              <w:left w:val="nil"/>
              <w:bottom w:val="single" w:sz="4" w:space="0" w:color="auto"/>
              <w:right w:val="single" w:sz="4" w:space="0" w:color="auto"/>
            </w:tcBorders>
            <w:shd w:val="clear" w:color="000000" w:fill="D9D9D9"/>
            <w:hideMark/>
          </w:tcPr>
          <w:p w14:paraId="46876855" w14:textId="77777777" w:rsidR="00386C5D" w:rsidRDefault="00386C5D" w:rsidP="000F41F0">
            <w:pPr>
              <w:jc w:val="center"/>
              <w:rPr>
                <w:b/>
                <w:bCs/>
                <w:sz w:val="18"/>
                <w:szCs w:val="18"/>
              </w:rPr>
            </w:pPr>
          </w:p>
          <w:p w14:paraId="7AA148F7" w14:textId="77777777" w:rsidR="000F41F0" w:rsidRPr="007C1B40" w:rsidRDefault="000F41F0" w:rsidP="000F41F0">
            <w:pPr>
              <w:jc w:val="center"/>
              <w:rPr>
                <w:b/>
                <w:bCs/>
                <w:sz w:val="18"/>
                <w:szCs w:val="18"/>
              </w:rPr>
            </w:pPr>
            <w:r w:rsidRPr="007C1B40">
              <w:rPr>
                <w:b/>
                <w:bCs/>
                <w:sz w:val="18"/>
                <w:szCs w:val="18"/>
              </w:rPr>
              <w:t>Single Family</w:t>
            </w:r>
          </w:p>
        </w:tc>
        <w:tc>
          <w:tcPr>
            <w:tcW w:w="850" w:type="dxa"/>
            <w:tcBorders>
              <w:top w:val="nil"/>
              <w:left w:val="nil"/>
              <w:bottom w:val="single" w:sz="4" w:space="0" w:color="auto"/>
              <w:right w:val="single" w:sz="4" w:space="0" w:color="auto"/>
            </w:tcBorders>
            <w:shd w:val="clear" w:color="000000" w:fill="D9D9D9"/>
            <w:hideMark/>
          </w:tcPr>
          <w:p w14:paraId="53BA5C9E" w14:textId="77777777" w:rsidR="00386C5D" w:rsidRDefault="00386C5D" w:rsidP="000F41F0">
            <w:pPr>
              <w:jc w:val="center"/>
              <w:rPr>
                <w:b/>
                <w:bCs/>
                <w:sz w:val="18"/>
                <w:szCs w:val="18"/>
              </w:rPr>
            </w:pPr>
          </w:p>
          <w:p w14:paraId="187930BB" w14:textId="77777777" w:rsidR="000F41F0" w:rsidRPr="007C1B40" w:rsidRDefault="000F41F0" w:rsidP="000F41F0">
            <w:pPr>
              <w:jc w:val="center"/>
              <w:rPr>
                <w:b/>
                <w:bCs/>
                <w:sz w:val="18"/>
                <w:szCs w:val="18"/>
              </w:rPr>
            </w:pPr>
            <w:r w:rsidRPr="007C1B40">
              <w:rPr>
                <w:b/>
                <w:bCs/>
                <w:sz w:val="18"/>
                <w:szCs w:val="18"/>
              </w:rPr>
              <w:t>Yard Waste</w:t>
            </w:r>
          </w:p>
        </w:tc>
        <w:tc>
          <w:tcPr>
            <w:tcW w:w="1080" w:type="dxa"/>
            <w:tcBorders>
              <w:top w:val="nil"/>
              <w:left w:val="nil"/>
              <w:bottom w:val="single" w:sz="4" w:space="0" w:color="auto"/>
              <w:right w:val="single" w:sz="4" w:space="0" w:color="auto"/>
            </w:tcBorders>
            <w:shd w:val="clear" w:color="000000" w:fill="D9D9D9"/>
            <w:hideMark/>
          </w:tcPr>
          <w:p w14:paraId="1A07B3BF" w14:textId="77777777" w:rsidR="00386C5D" w:rsidRDefault="00386C5D" w:rsidP="000F41F0">
            <w:pPr>
              <w:jc w:val="center"/>
              <w:rPr>
                <w:b/>
                <w:bCs/>
                <w:sz w:val="18"/>
                <w:szCs w:val="18"/>
              </w:rPr>
            </w:pPr>
          </w:p>
          <w:p w14:paraId="34876EFE" w14:textId="77777777" w:rsidR="00386C5D" w:rsidRDefault="00386C5D" w:rsidP="000F41F0">
            <w:pPr>
              <w:jc w:val="center"/>
              <w:rPr>
                <w:b/>
                <w:bCs/>
                <w:sz w:val="18"/>
                <w:szCs w:val="18"/>
              </w:rPr>
            </w:pPr>
          </w:p>
          <w:p w14:paraId="7C4F394A" w14:textId="77777777" w:rsidR="000F41F0" w:rsidRPr="007C1B40" w:rsidRDefault="000F41F0" w:rsidP="000F41F0">
            <w:pPr>
              <w:jc w:val="center"/>
              <w:rPr>
                <w:b/>
                <w:bCs/>
                <w:sz w:val="18"/>
                <w:szCs w:val="18"/>
              </w:rPr>
            </w:pPr>
            <w:r w:rsidRPr="007C1B40">
              <w:rPr>
                <w:b/>
                <w:bCs/>
                <w:sz w:val="18"/>
                <w:szCs w:val="18"/>
              </w:rPr>
              <w:t>Recycling</w:t>
            </w:r>
          </w:p>
        </w:tc>
        <w:tc>
          <w:tcPr>
            <w:tcW w:w="1440" w:type="dxa"/>
            <w:tcBorders>
              <w:top w:val="nil"/>
              <w:left w:val="nil"/>
              <w:bottom w:val="single" w:sz="4" w:space="0" w:color="auto"/>
              <w:right w:val="single" w:sz="4" w:space="0" w:color="auto"/>
            </w:tcBorders>
            <w:shd w:val="clear" w:color="000000" w:fill="D9D9D9"/>
            <w:hideMark/>
          </w:tcPr>
          <w:p w14:paraId="0655D767" w14:textId="77777777" w:rsidR="000F41F0" w:rsidRPr="007C1B40" w:rsidRDefault="000F41F0" w:rsidP="000F41F0">
            <w:pPr>
              <w:jc w:val="center"/>
              <w:rPr>
                <w:b/>
                <w:bCs/>
                <w:sz w:val="18"/>
                <w:szCs w:val="18"/>
              </w:rPr>
            </w:pPr>
            <w:r w:rsidRPr="007C1B40">
              <w:rPr>
                <w:b/>
                <w:bCs/>
                <w:sz w:val="18"/>
                <w:szCs w:val="18"/>
              </w:rPr>
              <w:t>Recyclable Revenue Adjustment</w:t>
            </w:r>
          </w:p>
        </w:tc>
        <w:tc>
          <w:tcPr>
            <w:tcW w:w="2145" w:type="dxa"/>
            <w:tcBorders>
              <w:top w:val="nil"/>
              <w:left w:val="nil"/>
              <w:bottom w:val="single" w:sz="4" w:space="0" w:color="auto"/>
              <w:right w:val="single" w:sz="4" w:space="0" w:color="auto"/>
            </w:tcBorders>
            <w:shd w:val="clear" w:color="000000" w:fill="D9D9D9"/>
            <w:noWrap/>
            <w:hideMark/>
          </w:tcPr>
          <w:p w14:paraId="4AB9E07D" w14:textId="77777777" w:rsidR="00386C5D" w:rsidRDefault="00386C5D" w:rsidP="000F41F0">
            <w:pPr>
              <w:jc w:val="center"/>
              <w:rPr>
                <w:b/>
                <w:bCs/>
                <w:sz w:val="18"/>
                <w:szCs w:val="18"/>
              </w:rPr>
            </w:pPr>
          </w:p>
          <w:p w14:paraId="57E5E98F" w14:textId="77777777" w:rsidR="00386C5D" w:rsidRDefault="00386C5D" w:rsidP="000F41F0">
            <w:pPr>
              <w:jc w:val="center"/>
              <w:rPr>
                <w:b/>
                <w:bCs/>
                <w:sz w:val="18"/>
                <w:szCs w:val="18"/>
              </w:rPr>
            </w:pPr>
          </w:p>
          <w:p w14:paraId="2635464A" w14:textId="77777777" w:rsidR="000F41F0" w:rsidRPr="007C1B40" w:rsidRDefault="000F41F0" w:rsidP="000F41F0">
            <w:pPr>
              <w:jc w:val="center"/>
              <w:rPr>
                <w:b/>
                <w:bCs/>
                <w:sz w:val="18"/>
                <w:szCs w:val="18"/>
              </w:rPr>
            </w:pPr>
            <w:r w:rsidRPr="007C1B40">
              <w:rPr>
                <w:b/>
                <w:bCs/>
                <w:sz w:val="18"/>
                <w:szCs w:val="18"/>
              </w:rPr>
              <w:t>Total Monthly Bill</w:t>
            </w:r>
          </w:p>
        </w:tc>
      </w:tr>
      <w:tr w:rsidR="000F41F0" w:rsidRPr="007C1B40" w14:paraId="4A0172CD" w14:textId="77777777" w:rsidTr="003C401D">
        <w:trPr>
          <w:trHeight w:val="170"/>
        </w:trPr>
        <w:tc>
          <w:tcPr>
            <w:tcW w:w="2740" w:type="dxa"/>
            <w:tcBorders>
              <w:top w:val="nil"/>
              <w:left w:val="single" w:sz="4" w:space="0" w:color="auto"/>
              <w:bottom w:val="single" w:sz="4" w:space="0" w:color="auto"/>
              <w:right w:val="single" w:sz="4" w:space="0" w:color="auto"/>
            </w:tcBorders>
            <w:shd w:val="clear" w:color="auto" w:fill="auto"/>
            <w:noWrap/>
            <w:hideMark/>
          </w:tcPr>
          <w:p w14:paraId="09FD8A6F" w14:textId="77777777" w:rsidR="000F41F0" w:rsidRPr="007C1B40" w:rsidRDefault="000F41F0" w:rsidP="000F41F0">
            <w:pPr>
              <w:jc w:val="center"/>
              <w:rPr>
                <w:sz w:val="18"/>
                <w:szCs w:val="18"/>
              </w:rPr>
            </w:pPr>
            <w:r w:rsidRPr="007C1B40">
              <w:rPr>
                <w:sz w:val="18"/>
                <w:szCs w:val="18"/>
              </w:rPr>
              <w:t>65 gallon cart</w:t>
            </w:r>
          </w:p>
        </w:tc>
        <w:tc>
          <w:tcPr>
            <w:tcW w:w="990" w:type="dxa"/>
            <w:tcBorders>
              <w:top w:val="nil"/>
              <w:left w:val="nil"/>
              <w:bottom w:val="single" w:sz="4" w:space="0" w:color="auto"/>
              <w:right w:val="single" w:sz="4" w:space="0" w:color="auto"/>
            </w:tcBorders>
            <w:shd w:val="clear" w:color="auto" w:fill="auto"/>
            <w:noWrap/>
            <w:hideMark/>
          </w:tcPr>
          <w:p w14:paraId="5EB46FC8" w14:textId="1FF7030F" w:rsidR="000F41F0" w:rsidRPr="007C1B40" w:rsidRDefault="000F41F0" w:rsidP="003C401D">
            <w:pPr>
              <w:jc w:val="center"/>
              <w:rPr>
                <w:sz w:val="18"/>
                <w:szCs w:val="18"/>
              </w:rPr>
            </w:pPr>
            <w:r w:rsidRPr="007C1B40">
              <w:rPr>
                <w:sz w:val="18"/>
                <w:szCs w:val="18"/>
              </w:rPr>
              <w:t>$20.37</w:t>
            </w:r>
          </w:p>
        </w:tc>
        <w:tc>
          <w:tcPr>
            <w:tcW w:w="850" w:type="dxa"/>
            <w:tcBorders>
              <w:top w:val="nil"/>
              <w:left w:val="nil"/>
              <w:bottom w:val="single" w:sz="4" w:space="0" w:color="auto"/>
              <w:right w:val="single" w:sz="4" w:space="0" w:color="auto"/>
            </w:tcBorders>
            <w:shd w:val="clear" w:color="auto" w:fill="auto"/>
            <w:noWrap/>
            <w:hideMark/>
          </w:tcPr>
          <w:p w14:paraId="4B3132FB" w14:textId="5BD20DD6" w:rsidR="000F41F0" w:rsidRPr="007C1B40" w:rsidRDefault="000F41F0" w:rsidP="003C401D">
            <w:pPr>
              <w:jc w:val="center"/>
              <w:rPr>
                <w:sz w:val="18"/>
                <w:szCs w:val="18"/>
              </w:rPr>
            </w:pPr>
            <w:r w:rsidRPr="007C1B40">
              <w:rPr>
                <w:sz w:val="18"/>
                <w:szCs w:val="18"/>
              </w:rPr>
              <w:t>$5.53</w:t>
            </w:r>
          </w:p>
        </w:tc>
        <w:tc>
          <w:tcPr>
            <w:tcW w:w="1080" w:type="dxa"/>
            <w:tcBorders>
              <w:top w:val="nil"/>
              <w:left w:val="nil"/>
              <w:bottom w:val="single" w:sz="4" w:space="0" w:color="auto"/>
              <w:right w:val="single" w:sz="4" w:space="0" w:color="auto"/>
            </w:tcBorders>
            <w:shd w:val="clear" w:color="auto" w:fill="auto"/>
            <w:noWrap/>
            <w:hideMark/>
          </w:tcPr>
          <w:p w14:paraId="397DB388" w14:textId="0545E982" w:rsidR="000F41F0" w:rsidRPr="007C1B40" w:rsidRDefault="000F41F0" w:rsidP="003C401D">
            <w:pPr>
              <w:jc w:val="center"/>
              <w:rPr>
                <w:sz w:val="18"/>
                <w:szCs w:val="18"/>
              </w:rPr>
            </w:pPr>
            <w:r w:rsidRPr="007C1B40">
              <w:rPr>
                <w:sz w:val="18"/>
                <w:szCs w:val="18"/>
              </w:rPr>
              <w:t>$6.01</w:t>
            </w:r>
          </w:p>
        </w:tc>
        <w:tc>
          <w:tcPr>
            <w:tcW w:w="1440" w:type="dxa"/>
            <w:tcBorders>
              <w:top w:val="nil"/>
              <w:left w:val="nil"/>
              <w:bottom w:val="single" w:sz="4" w:space="0" w:color="auto"/>
              <w:right w:val="single" w:sz="4" w:space="0" w:color="auto"/>
            </w:tcBorders>
            <w:shd w:val="clear" w:color="auto" w:fill="auto"/>
            <w:noWrap/>
            <w:hideMark/>
          </w:tcPr>
          <w:p w14:paraId="265D34E9" w14:textId="661BE515" w:rsidR="000F41F0" w:rsidRPr="007C1B40" w:rsidRDefault="000F41F0" w:rsidP="003C401D">
            <w:pPr>
              <w:jc w:val="center"/>
              <w:rPr>
                <w:sz w:val="18"/>
                <w:szCs w:val="18"/>
              </w:rPr>
            </w:pPr>
            <w:r w:rsidRPr="007C1B40">
              <w:rPr>
                <w:sz w:val="18"/>
                <w:szCs w:val="18"/>
              </w:rPr>
              <w:t>$(1.66)</w:t>
            </w:r>
          </w:p>
        </w:tc>
        <w:tc>
          <w:tcPr>
            <w:tcW w:w="2145" w:type="dxa"/>
            <w:tcBorders>
              <w:top w:val="nil"/>
              <w:left w:val="nil"/>
              <w:bottom w:val="single" w:sz="4" w:space="0" w:color="auto"/>
              <w:right w:val="single" w:sz="4" w:space="0" w:color="auto"/>
            </w:tcBorders>
            <w:shd w:val="clear" w:color="auto" w:fill="auto"/>
            <w:noWrap/>
            <w:hideMark/>
          </w:tcPr>
          <w:p w14:paraId="60C39394" w14:textId="74159FD5" w:rsidR="000F41F0" w:rsidRPr="007C1B40" w:rsidRDefault="000F41F0" w:rsidP="003C401D">
            <w:pPr>
              <w:jc w:val="center"/>
              <w:rPr>
                <w:sz w:val="18"/>
                <w:szCs w:val="18"/>
              </w:rPr>
            </w:pPr>
            <w:r w:rsidRPr="007C1B40">
              <w:rPr>
                <w:sz w:val="18"/>
                <w:szCs w:val="18"/>
              </w:rPr>
              <w:t>$30.25</w:t>
            </w:r>
          </w:p>
        </w:tc>
      </w:tr>
      <w:tr w:rsidR="000F41F0" w:rsidRPr="007C1B40" w14:paraId="691DE8D0" w14:textId="77777777" w:rsidTr="003C401D">
        <w:trPr>
          <w:trHeight w:val="233"/>
        </w:trPr>
        <w:tc>
          <w:tcPr>
            <w:tcW w:w="2740" w:type="dxa"/>
            <w:tcBorders>
              <w:top w:val="nil"/>
              <w:left w:val="single" w:sz="4" w:space="0" w:color="auto"/>
              <w:bottom w:val="single" w:sz="4" w:space="0" w:color="auto"/>
              <w:right w:val="single" w:sz="4" w:space="0" w:color="auto"/>
            </w:tcBorders>
            <w:shd w:val="clear" w:color="auto" w:fill="auto"/>
            <w:noWrap/>
            <w:hideMark/>
          </w:tcPr>
          <w:p w14:paraId="349DFABD" w14:textId="77777777" w:rsidR="000F41F0" w:rsidRPr="007C1B40" w:rsidRDefault="000F41F0" w:rsidP="000F41F0">
            <w:pPr>
              <w:jc w:val="center"/>
              <w:rPr>
                <w:sz w:val="18"/>
                <w:szCs w:val="18"/>
              </w:rPr>
            </w:pPr>
            <w:r w:rsidRPr="007C1B40">
              <w:rPr>
                <w:sz w:val="18"/>
                <w:szCs w:val="18"/>
              </w:rPr>
              <w:t>95 gallon cart</w:t>
            </w:r>
          </w:p>
        </w:tc>
        <w:tc>
          <w:tcPr>
            <w:tcW w:w="990" w:type="dxa"/>
            <w:tcBorders>
              <w:top w:val="nil"/>
              <w:left w:val="nil"/>
              <w:bottom w:val="single" w:sz="4" w:space="0" w:color="auto"/>
              <w:right w:val="single" w:sz="4" w:space="0" w:color="auto"/>
            </w:tcBorders>
            <w:shd w:val="clear" w:color="auto" w:fill="auto"/>
            <w:noWrap/>
            <w:hideMark/>
          </w:tcPr>
          <w:p w14:paraId="2BA8FD74" w14:textId="617CBE42" w:rsidR="000F41F0" w:rsidRPr="007C1B40" w:rsidRDefault="000F41F0" w:rsidP="003C401D">
            <w:pPr>
              <w:jc w:val="center"/>
              <w:rPr>
                <w:sz w:val="18"/>
                <w:szCs w:val="18"/>
              </w:rPr>
            </w:pPr>
            <w:r w:rsidRPr="007C1B40">
              <w:rPr>
                <w:sz w:val="18"/>
                <w:szCs w:val="18"/>
              </w:rPr>
              <w:t>$26.39</w:t>
            </w:r>
          </w:p>
        </w:tc>
        <w:tc>
          <w:tcPr>
            <w:tcW w:w="850" w:type="dxa"/>
            <w:tcBorders>
              <w:top w:val="nil"/>
              <w:left w:val="nil"/>
              <w:bottom w:val="single" w:sz="4" w:space="0" w:color="auto"/>
              <w:right w:val="single" w:sz="4" w:space="0" w:color="auto"/>
            </w:tcBorders>
            <w:shd w:val="clear" w:color="auto" w:fill="auto"/>
            <w:noWrap/>
            <w:hideMark/>
          </w:tcPr>
          <w:p w14:paraId="0D1007FC" w14:textId="37E1F887" w:rsidR="000F41F0" w:rsidRPr="007C1B40" w:rsidRDefault="000F41F0" w:rsidP="003C401D">
            <w:pPr>
              <w:jc w:val="center"/>
              <w:rPr>
                <w:sz w:val="18"/>
                <w:szCs w:val="18"/>
              </w:rPr>
            </w:pPr>
            <w:r w:rsidRPr="007C1B40">
              <w:rPr>
                <w:sz w:val="18"/>
                <w:szCs w:val="18"/>
              </w:rPr>
              <w:t>$5.53</w:t>
            </w:r>
          </w:p>
        </w:tc>
        <w:tc>
          <w:tcPr>
            <w:tcW w:w="1080" w:type="dxa"/>
            <w:tcBorders>
              <w:top w:val="nil"/>
              <w:left w:val="nil"/>
              <w:bottom w:val="single" w:sz="4" w:space="0" w:color="auto"/>
              <w:right w:val="single" w:sz="4" w:space="0" w:color="auto"/>
            </w:tcBorders>
            <w:shd w:val="clear" w:color="auto" w:fill="auto"/>
            <w:noWrap/>
            <w:hideMark/>
          </w:tcPr>
          <w:p w14:paraId="3B0F14E8" w14:textId="1D3B59EE" w:rsidR="000F41F0" w:rsidRPr="007C1B40" w:rsidRDefault="000F41F0" w:rsidP="003C401D">
            <w:pPr>
              <w:jc w:val="center"/>
              <w:rPr>
                <w:sz w:val="18"/>
                <w:szCs w:val="18"/>
              </w:rPr>
            </w:pPr>
            <w:r w:rsidRPr="007C1B40">
              <w:rPr>
                <w:sz w:val="18"/>
                <w:szCs w:val="18"/>
              </w:rPr>
              <w:t>$6.01</w:t>
            </w:r>
          </w:p>
        </w:tc>
        <w:tc>
          <w:tcPr>
            <w:tcW w:w="1440" w:type="dxa"/>
            <w:tcBorders>
              <w:top w:val="nil"/>
              <w:left w:val="nil"/>
              <w:bottom w:val="single" w:sz="4" w:space="0" w:color="auto"/>
              <w:right w:val="single" w:sz="4" w:space="0" w:color="auto"/>
            </w:tcBorders>
            <w:shd w:val="clear" w:color="auto" w:fill="auto"/>
            <w:noWrap/>
            <w:hideMark/>
          </w:tcPr>
          <w:p w14:paraId="4CA1D143" w14:textId="08F5B93C" w:rsidR="000F41F0" w:rsidRPr="007C1B40" w:rsidRDefault="000F41F0" w:rsidP="003C401D">
            <w:pPr>
              <w:jc w:val="center"/>
              <w:rPr>
                <w:sz w:val="18"/>
                <w:szCs w:val="18"/>
              </w:rPr>
            </w:pPr>
            <w:r w:rsidRPr="007C1B40">
              <w:rPr>
                <w:sz w:val="18"/>
                <w:szCs w:val="18"/>
              </w:rPr>
              <w:t>$(1.66)</w:t>
            </w:r>
          </w:p>
        </w:tc>
        <w:tc>
          <w:tcPr>
            <w:tcW w:w="2145" w:type="dxa"/>
            <w:tcBorders>
              <w:top w:val="nil"/>
              <w:left w:val="nil"/>
              <w:bottom w:val="single" w:sz="4" w:space="0" w:color="auto"/>
              <w:right w:val="single" w:sz="4" w:space="0" w:color="auto"/>
            </w:tcBorders>
            <w:shd w:val="clear" w:color="auto" w:fill="auto"/>
            <w:noWrap/>
            <w:hideMark/>
          </w:tcPr>
          <w:p w14:paraId="76E5CE07" w14:textId="2403FA21" w:rsidR="000F41F0" w:rsidRPr="007C1B40" w:rsidRDefault="000F41F0" w:rsidP="003C401D">
            <w:pPr>
              <w:jc w:val="center"/>
              <w:rPr>
                <w:sz w:val="18"/>
                <w:szCs w:val="18"/>
              </w:rPr>
            </w:pPr>
            <w:r w:rsidRPr="007C1B40">
              <w:rPr>
                <w:sz w:val="18"/>
                <w:szCs w:val="18"/>
              </w:rPr>
              <w:t>$36.27</w:t>
            </w:r>
          </w:p>
        </w:tc>
      </w:tr>
      <w:tr w:rsidR="000F41F0" w:rsidRPr="007C1B40" w14:paraId="68D26ED8" w14:textId="77777777" w:rsidTr="003C401D">
        <w:trPr>
          <w:trHeight w:val="465"/>
        </w:trPr>
        <w:tc>
          <w:tcPr>
            <w:tcW w:w="2740" w:type="dxa"/>
            <w:tcBorders>
              <w:top w:val="nil"/>
              <w:left w:val="single" w:sz="4" w:space="0" w:color="auto"/>
              <w:bottom w:val="single" w:sz="4" w:space="0" w:color="auto"/>
              <w:right w:val="single" w:sz="4" w:space="0" w:color="auto"/>
            </w:tcBorders>
            <w:shd w:val="clear" w:color="000000" w:fill="D9D9D9"/>
            <w:noWrap/>
            <w:hideMark/>
          </w:tcPr>
          <w:p w14:paraId="26BB0A63" w14:textId="77777777" w:rsidR="00386C5D" w:rsidRDefault="00386C5D" w:rsidP="000F41F0">
            <w:pPr>
              <w:jc w:val="center"/>
              <w:rPr>
                <w:b/>
                <w:bCs/>
                <w:sz w:val="18"/>
                <w:szCs w:val="18"/>
              </w:rPr>
            </w:pPr>
          </w:p>
          <w:p w14:paraId="3B796095" w14:textId="77777777" w:rsidR="000F41F0" w:rsidRPr="007C1B40" w:rsidRDefault="000F41F0" w:rsidP="000F41F0">
            <w:pPr>
              <w:jc w:val="center"/>
              <w:rPr>
                <w:b/>
                <w:bCs/>
                <w:sz w:val="18"/>
                <w:szCs w:val="18"/>
              </w:rPr>
            </w:pPr>
            <w:r>
              <w:rPr>
                <w:b/>
                <w:bCs/>
                <w:sz w:val="18"/>
                <w:szCs w:val="18"/>
              </w:rPr>
              <w:t xml:space="preserve">Option of </w:t>
            </w:r>
            <w:r w:rsidRPr="007C1B40">
              <w:rPr>
                <w:b/>
                <w:bCs/>
                <w:sz w:val="18"/>
                <w:szCs w:val="18"/>
              </w:rPr>
              <w:t>Smaller Garbage Containers</w:t>
            </w:r>
          </w:p>
        </w:tc>
        <w:tc>
          <w:tcPr>
            <w:tcW w:w="990" w:type="dxa"/>
            <w:tcBorders>
              <w:top w:val="nil"/>
              <w:left w:val="nil"/>
              <w:bottom w:val="single" w:sz="4" w:space="0" w:color="auto"/>
              <w:right w:val="single" w:sz="4" w:space="0" w:color="auto"/>
            </w:tcBorders>
            <w:shd w:val="clear" w:color="000000" w:fill="D9D9D9"/>
            <w:hideMark/>
          </w:tcPr>
          <w:p w14:paraId="708A3BD9" w14:textId="77777777" w:rsidR="00386C5D" w:rsidRDefault="00386C5D" w:rsidP="000F41F0">
            <w:pPr>
              <w:jc w:val="center"/>
              <w:rPr>
                <w:b/>
                <w:bCs/>
                <w:sz w:val="18"/>
                <w:szCs w:val="18"/>
              </w:rPr>
            </w:pPr>
          </w:p>
          <w:p w14:paraId="3A7B18FC" w14:textId="77777777" w:rsidR="000F41F0" w:rsidRPr="007C1B40" w:rsidRDefault="000F41F0" w:rsidP="000F41F0">
            <w:pPr>
              <w:jc w:val="center"/>
              <w:rPr>
                <w:b/>
                <w:bCs/>
                <w:sz w:val="18"/>
                <w:szCs w:val="18"/>
              </w:rPr>
            </w:pPr>
            <w:r w:rsidRPr="007C1B40">
              <w:rPr>
                <w:b/>
                <w:bCs/>
                <w:sz w:val="18"/>
                <w:szCs w:val="18"/>
              </w:rPr>
              <w:t>Single Family</w:t>
            </w:r>
          </w:p>
        </w:tc>
        <w:tc>
          <w:tcPr>
            <w:tcW w:w="850" w:type="dxa"/>
            <w:tcBorders>
              <w:top w:val="nil"/>
              <w:left w:val="nil"/>
              <w:bottom w:val="single" w:sz="4" w:space="0" w:color="auto"/>
              <w:right w:val="single" w:sz="4" w:space="0" w:color="auto"/>
            </w:tcBorders>
            <w:shd w:val="clear" w:color="000000" w:fill="D9D9D9"/>
            <w:hideMark/>
          </w:tcPr>
          <w:p w14:paraId="0226E368" w14:textId="77777777" w:rsidR="00386C5D" w:rsidRDefault="00386C5D" w:rsidP="000F41F0">
            <w:pPr>
              <w:jc w:val="center"/>
              <w:rPr>
                <w:b/>
                <w:bCs/>
                <w:sz w:val="18"/>
                <w:szCs w:val="18"/>
              </w:rPr>
            </w:pPr>
          </w:p>
          <w:p w14:paraId="1F7A41C2" w14:textId="77777777" w:rsidR="000F41F0" w:rsidRPr="007C1B40" w:rsidRDefault="000F41F0" w:rsidP="000F41F0">
            <w:pPr>
              <w:jc w:val="center"/>
              <w:rPr>
                <w:b/>
                <w:bCs/>
                <w:sz w:val="18"/>
                <w:szCs w:val="18"/>
              </w:rPr>
            </w:pPr>
            <w:r w:rsidRPr="007C1B40">
              <w:rPr>
                <w:b/>
                <w:bCs/>
                <w:sz w:val="18"/>
                <w:szCs w:val="18"/>
              </w:rPr>
              <w:t>Yard Waste</w:t>
            </w:r>
          </w:p>
        </w:tc>
        <w:tc>
          <w:tcPr>
            <w:tcW w:w="1080" w:type="dxa"/>
            <w:tcBorders>
              <w:top w:val="nil"/>
              <w:left w:val="nil"/>
              <w:bottom w:val="single" w:sz="4" w:space="0" w:color="auto"/>
              <w:right w:val="single" w:sz="4" w:space="0" w:color="auto"/>
            </w:tcBorders>
            <w:shd w:val="clear" w:color="000000" w:fill="D9D9D9"/>
            <w:hideMark/>
          </w:tcPr>
          <w:p w14:paraId="28EEABBA" w14:textId="77777777" w:rsidR="00386C5D" w:rsidRDefault="00386C5D" w:rsidP="000F41F0">
            <w:pPr>
              <w:jc w:val="center"/>
              <w:rPr>
                <w:b/>
                <w:bCs/>
                <w:sz w:val="18"/>
                <w:szCs w:val="18"/>
              </w:rPr>
            </w:pPr>
          </w:p>
          <w:p w14:paraId="673ED915" w14:textId="77777777" w:rsidR="00386C5D" w:rsidRDefault="00386C5D" w:rsidP="000F41F0">
            <w:pPr>
              <w:jc w:val="center"/>
              <w:rPr>
                <w:b/>
                <w:bCs/>
                <w:sz w:val="18"/>
                <w:szCs w:val="18"/>
              </w:rPr>
            </w:pPr>
          </w:p>
          <w:p w14:paraId="30396A85" w14:textId="77777777" w:rsidR="000F41F0" w:rsidRPr="007C1B40" w:rsidRDefault="000F41F0" w:rsidP="000F41F0">
            <w:pPr>
              <w:jc w:val="center"/>
              <w:rPr>
                <w:b/>
                <w:bCs/>
                <w:sz w:val="18"/>
                <w:szCs w:val="18"/>
              </w:rPr>
            </w:pPr>
            <w:r w:rsidRPr="007C1B40">
              <w:rPr>
                <w:b/>
                <w:bCs/>
                <w:sz w:val="18"/>
                <w:szCs w:val="18"/>
              </w:rPr>
              <w:t>Recycling</w:t>
            </w:r>
          </w:p>
        </w:tc>
        <w:tc>
          <w:tcPr>
            <w:tcW w:w="1440" w:type="dxa"/>
            <w:tcBorders>
              <w:top w:val="nil"/>
              <w:left w:val="nil"/>
              <w:bottom w:val="single" w:sz="4" w:space="0" w:color="auto"/>
              <w:right w:val="single" w:sz="4" w:space="0" w:color="auto"/>
            </w:tcBorders>
            <w:shd w:val="clear" w:color="000000" w:fill="D9D9D9"/>
            <w:hideMark/>
          </w:tcPr>
          <w:p w14:paraId="25B84F41" w14:textId="77777777" w:rsidR="000F41F0" w:rsidRPr="007C1B40" w:rsidRDefault="000F41F0" w:rsidP="000F41F0">
            <w:pPr>
              <w:jc w:val="center"/>
              <w:rPr>
                <w:b/>
                <w:bCs/>
                <w:sz w:val="18"/>
                <w:szCs w:val="18"/>
              </w:rPr>
            </w:pPr>
            <w:r w:rsidRPr="007C1B40">
              <w:rPr>
                <w:b/>
                <w:bCs/>
                <w:sz w:val="18"/>
                <w:szCs w:val="18"/>
              </w:rPr>
              <w:t>Recyclable Revenue Adjustment</w:t>
            </w:r>
          </w:p>
        </w:tc>
        <w:tc>
          <w:tcPr>
            <w:tcW w:w="2145" w:type="dxa"/>
            <w:tcBorders>
              <w:top w:val="nil"/>
              <w:left w:val="nil"/>
              <w:bottom w:val="single" w:sz="4" w:space="0" w:color="auto"/>
              <w:right w:val="single" w:sz="4" w:space="0" w:color="auto"/>
            </w:tcBorders>
            <w:shd w:val="clear" w:color="000000" w:fill="D9D9D9"/>
            <w:noWrap/>
            <w:hideMark/>
          </w:tcPr>
          <w:p w14:paraId="711AFBA7" w14:textId="77777777" w:rsidR="00386C5D" w:rsidRDefault="00386C5D" w:rsidP="000F41F0">
            <w:pPr>
              <w:jc w:val="center"/>
              <w:rPr>
                <w:b/>
                <w:bCs/>
                <w:sz w:val="18"/>
                <w:szCs w:val="18"/>
              </w:rPr>
            </w:pPr>
          </w:p>
          <w:p w14:paraId="33352DA1" w14:textId="77777777" w:rsidR="00386C5D" w:rsidRDefault="00386C5D" w:rsidP="000F41F0">
            <w:pPr>
              <w:jc w:val="center"/>
              <w:rPr>
                <w:b/>
                <w:bCs/>
                <w:sz w:val="18"/>
                <w:szCs w:val="18"/>
              </w:rPr>
            </w:pPr>
          </w:p>
          <w:p w14:paraId="2AC52969" w14:textId="77777777" w:rsidR="000F41F0" w:rsidRPr="007C1B40" w:rsidRDefault="000F41F0" w:rsidP="000F41F0">
            <w:pPr>
              <w:jc w:val="center"/>
              <w:rPr>
                <w:b/>
                <w:bCs/>
                <w:sz w:val="18"/>
                <w:szCs w:val="18"/>
              </w:rPr>
            </w:pPr>
            <w:r w:rsidRPr="007C1B40">
              <w:rPr>
                <w:b/>
                <w:bCs/>
                <w:sz w:val="18"/>
                <w:szCs w:val="18"/>
              </w:rPr>
              <w:t>Total Monthly Bill</w:t>
            </w:r>
          </w:p>
        </w:tc>
      </w:tr>
      <w:tr w:rsidR="000F41F0" w:rsidRPr="007C1B40" w14:paraId="4B29C21B" w14:textId="77777777" w:rsidTr="003C401D">
        <w:trPr>
          <w:trHeight w:val="161"/>
        </w:trPr>
        <w:tc>
          <w:tcPr>
            <w:tcW w:w="2740" w:type="dxa"/>
            <w:tcBorders>
              <w:top w:val="nil"/>
              <w:left w:val="single" w:sz="4" w:space="0" w:color="auto"/>
              <w:bottom w:val="single" w:sz="4" w:space="0" w:color="auto"/>
              <w:right w:val="single" w:sz="4" w:space="0" w:color="auto"/>
            </w:tcBorders>
            <w:shd w:val="clear" w:color="auto" w:fill="auto"/>
            <w:noWrap/>
            <w:hideMark/>
          </w:tcPr>
          <w:p w14:paraId="6BF33C2B" w14:textId="77777777" w:rsidR="000F41F0" w:rsidRPr="007C1B40" w:rsidRDefault="000F41F0" w:rsidP="000F41F0">
            <w:pPr>
              <w:jc w:val="center"/>
              <w:rPr>
                <w:sz w:val="18"/>
                <w:szCs w:val="18"/>
              </w:rPr>
            </w:pPr>
            <w:r w:rsidRPr="007C1B40">
              <w:rPr>
                <w:sz w:val="18"/>
                <w:szCs w:val="18"/>
              </w:rPr>
              <w:t>20 gallon cart</w:t>
            </w:r>
          </w:p>
        </w:tc>
        <w:tc>
          <w:tcPr>
            <w:tcW w:w="990" w:type="dxa"/>
            <w:tcBorders>
              <w:top w:val="nil"/>
              <w:left w:val="nil"/>
              <w:bottom w:val="single" w:sz="4" w:space="0" w:color="auto"/>
              <w:right w:val="single" w:sz="4" w:space="0" w:color="auto"/>
            </w:tcBorders>
            <w:shd w:val="clear" w:color="auto" w:fill="auto"/>
            <w:noWrap/>
            <w:hideMark/>
          </w:tcPr>
          <w:p w14:paraId="6D582671" w14:textId="77777777" w:rsidR="000F41F0" w:rsidRPr="007C1B40" w:rsidRDefault="000F41F0" w:rsidP="003C401D">
            <w:pPr>
              <w:jc w:val="center"/>
              <w:rPr>
                <w:sz w:val="18"/>
                <w:szCs w:val="18"/>
              </w:rPr>
            </w:pPr>
            <w:r w:rsidRPr="007C1B40">
              <w:rPr>
                <w:sz w:val="18"/>
                <w:szCs w:val="18"/>
              </w:rPr>
              <w:t xml:space="preserve"> $11.17 </w:t>
            </w:r>
          </w:p>
        </w:tc>
        <w:tc>
          <w:tcPr>
            <w:tcW w:w="850" w:type="dxa"/>
            <w:tcBorders>
              <w:top w:val="nil"/>
              <w:left w:val="nil"/>
              <w:bottom w:val="single" w:sz="4" w:space="0" w:color="auto"/>
              <w:right w:val="single" w:sz="4" w:space="0" w:color="auto"/>
            </w:tcBorders>
            <w:shd w:val="clear" w:color="auto" w:fill="auto"/>
            <w:noWrap/>
            <w:hideMark/>
          </w:tcPr>
          <w:p w14:paraId="69C7C1BF"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2F60B09A"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2B63D339" w14:textId="77777777" w:rsidR="000F41F0" w:rsidRPr="007C1B40" w:rsidRDefault="000F41F0" w:rsidP="003C401D">
            <w:pPr>
              <w:jc w:val="center"/>
              <w:rPr>
                <w:sz w:val="18"/>
                <w:szCs w:val="18"/>
              </w:rPr>
            </w:pPr>
            <w:r w:rsidRPr="007C1B40">
              <w:rPr>
                <w:sz w:val="18"/>
                <w:szCs w:val="18"/>
              </w:rPr>
              <w:t xml:space="preserve"> $(1.66)</w:t>
            </w:r>
          </w:p>
        </w:tc>
        <w:tc>
          <w:tcPr>
            <w:tcW w:w="2145" w:type="dxa"/>
            <w:tcBorders>
              <w:top w:val="nil"/>
              <w:left w:val="nil"/>
              <w:bottom w:val="single" w:sz="4" w:space="0" w:color="auto"/>
              <w:right w:val="single" w:sz="4" w:space="0" w:color="auto"/>
            </w:tcBorders>
            <w:shd w:val="clear" w:color="auto" w:fill="auto"/>
            <w:noWrap/>
            <w:hideMark/>
          </w:tcPr>
          <w:p w14:paraId="2FAAEBED" w14:textId="77777777" w:rsidR="000F41F0" w:rsidRPr="007C1B40" w:rsidRDefault="000F41F0" w:rsidP="003C401D">
            <w:pPr>
              <w:jc w:val="center"/>
              <w:rPr>
                <w:sz w:val="18"/>
                <w:szCs w:val="18"/>
              </w:rPr>
            </w:pPr>
            <w:r w:rsidRPr="007C1B40">
              <w:rPr>
                <w:sz w:val="18"/>
                <w:szCs w:val="18"/>
              </w:rPr>
              <w:t xml:space="preserve"> $21.05 </w:t>
            </w:r>
          </w:p>
        </w:tc>
      </w:tr>
      <w:tr w:rsidR="000F41F0" w:rsidRPr="007C1B40" w14:paraId="08E458F1" w14:textId="77777777" w:rsidTr="003C401D">
        <w:trPr>
          <w:trHeight w:val="225"/>
        </w:trPr>
        <w:tc>
          <w:tcPr>
            <w:tcW w:w="2740" w:type="dxa"/>
            <w:tcBorders>
              <w:top w:val="nil"/>
              <w:left w:val="single" w:sz="4" w:space="0" w:color="auto"/>
              <w:bottom w:val="single" w:sz="4" w:space="0" w:color="auto"/>
              <w:right w:val="single" w:sz="4" w:space="0" w:color="auto"/>
            </w:tcBorders>
            <w:shd w:val="clear" w:color="auto" w:fill="auto"/>
            <w:noWrap/>
            <w:hideMark/>
          </w:tcPr>
          <w:p w14:paraId="1C086BF0" w14:textId="77777777" w:rsidR="000F41F0" w:rsidRPr="007C1B40" w:rsidRDefault="000F41F0" w:rsidP="000F41F0">
            <w:pPr>
              <w:jc w:val="center"/>
              <w:rPr>
                <w:sz w:val="18"/>
                <w:szCs w:val="18"/>
              </w:rPr>
            </w:pPr>
            <w:r w:rsidRPr="007C1B40">
              <w:rPr>
                <w:sz w:val="18"/>
                <w:szCs w:val="18"/>
              </w:rPr>
              <w:t>35 gallon can</w:t>
            </w:r>
          </w:p>
        </w:tc>
        <w:tc>
          <w:tcPr>
            <w:tcW w:w="990" w:type="dxa"/>
            <w:tcBorders>
              <w:top w:val="nil"/>
              <w:left w:val="nil"/>
              <w:bottom w:val="single" w:sz="4" w:space="0" w:color="auto"/>
              <w:right w:val="single" w:sz="4" w:space="0" w:color="auto"/>
            </w:tcBorders>
            <w:shd w:val="clear" w:color="auto" w:fill="auto"/>
            <w:noWrap/>
            <w:hideMark/>
          </w:tcPr>
          <w:p w14:paraId="0A219FC5" w14:textId="77777777" w:rsidR="000F41F0" w:rsidRPr="007C1B40" w:rsidRDefault="000F41F0" w:rsidP="003C401D">
            <w:pPr>
              <w:jc w:val="center"/>
              <w:rPr>
                <w:sz w:val="18"/>
                <w:szCs w:val="18"/>
              </w:rPr>
            </w:pPr>
            <w:r w:rsidRPr="007C1B40">
              <w:rPr>
                <w:sz w:val="18"/>
                <w:szCs w:val="18"/>
              </w:rPr>
              <w:t xml:space="preserve"> $14.36 </w:t>
            </w:r>
          </w:p>
        </w:tc>
        <w:tc>
          <w:tcPr>
            <w:tcW w:w="850" w:type="dxa"/>
            <w:tcBorders>
              <w:top w:val="nil"/>
              <w:left w:val="nil"/>
              <w:bottom w:val="single" w:sz="4" w:space="0" w:color="auto"/>
              <w:right w:val="single" w:sz="4" w:space="0" w:color="auto"/>
            </w:tcBorders>
            <w:shd w:val="clear" w:color="auto" w:fill="auto"/>
            <w:noWrap/>
            <w:hideMark/>
          </w:tcPr>
          <w:p w14:paraId="46FB0A47"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27C62B19"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787027BC" w14:textId="77777777" w:rsidR="000F41F0" w:rsidRPr="007C1B40" w:rsidRDefault="000F41F0" w:rsidP="003C401D">
            <w:pPr>
              <w:jc w:val="center"/>
              <w:rPr>
                <w:sz w:val="18"/>
                <w:szCs w:val="18"/>
              </w:rPr>
            </w:pPr>
            <w:r w:rsidRPr="007C1B40">
              <w:rPr>
                <w:sz w:val="18"/>
                <w:szCs w:val="18"/>
              </w:rPr>
              <w:t xml:space="preserve"> $(1.66)</w:t>
            </w:r>
          </w:p>
        </w:tc>
        <w:tc>
          <w:tcPr>
            <w:tcW w:w="2145" w:type="dxa"/>
            <w:tcBorders>
              <w:top w:val="nil"/>
              <w:left w:val="nil"/>
              <w:bottom w:val="single" w:sz="4" w:space="0" w:color="auto"/>
              <w:right w:val="single" w:sz="4" w:space="0" w:color="auto"/>
            </w:tcBorders>
            <w:shd w:val="clear" w:color="auto" w:fill="auto"/>
            <w:noWrap/>
            <w:hideMark/>
          </w:tcPr>
          <w:p w14:paraId="01B14658" w14:textId="77777777" w:rsidR="000F41F0" w:rsidRPr="007C1B40" w:rsidRDefault="000F41F0" w:rsidP="003C401D">
            <w:pPr>
              <w:jc w:val="center"/>
              <w:rPr>
                <w:sz w:val="18"/>
                <w:szCs w:val="18"/>
              </w:rPr>
            </w:pPr>
            <w:r w:rsidRPr="007C1B40">
              <w:rPr>
                <w:sz w:val="18"/>
                <w:szCs w:val="18"/>
              </w:rPr>
              <w:t xml:space="preserve"> $24.24 </w:t>
            </w:r>
          </w:p>
        </w:tc>
      </w:tr>
      <w:tr w:rsidR="000F41F0" w:rsidRPr="007C1B40" w14:paraId="6152096B" w14:textId="77777777" w:rsidTr="003C401D">
        <w:trPr>
          <w:trHeight w:val="450"/>
        </w:trPr>
        <w:tc>
          <w:tcPr>
            <w:tcW w:w="2740" w:type="dxa"/>
            <w:tcBorders>
              <w:top w:val="nil"/>
              <w:left w:val="single" w:sz="4" w:space="0" w:color="auto"/>
              <w:bottom w:val="single" w:sz="4" w:space="0" w:color="auto"/>
              <w:right w:val="single" w:sz="4" w:space="0" w:color="auto"/>
            </w:tcBorders>
            <w:shd w:val="clear" w:color="000000" w:fill="D9D9D9"/>
            <w:hideMark/>
          </w:tcPr>
          <w:p w14:paraId="1A244BFD" w14:textId="77777777" w:rsidR="00386C5D" w:rsidRDefault="00386C5D" w:rsidP="000F41F0">
            <w:pPr>
              <w:jc w:val="center"/>
              <w:rPr>
                <w:b/>
                <w:bCs/>
                <w:sz w:val="18"/>
                <w:szCs w:val="18"/>
              </w:rPr>
            </w:pPr>
          </w:p>
          <w:p w14:paraId="3B34C728" w14:textId="77777777" w:rsidR="000F41F0" w:rsidRPr="007C1B40" w:rsidRDefault="000F41F0" w:rsidP="000F41F0">
            <w:pPr>
              <w:jc w:val="center"/>
              <w:rPr>
                <w:b/>
                <w:bCs/>
                <w:sz w:val="18"/>
                <w:szCs w:val="18"/>
              </w:rPr>
            </w:pPr>
            <w:r>
              <w:rPr>
                <w:b/>
                <w:bCs/>
                <w:sz w:val="18"/>
                <w:szCs w:val="18"/>
              </w:rPr>
              <w:t xml:space="preserve">Off Base </w:t>
            </w:r>
            <w:r w:rsidRPr="007C1B40">
              <w:rPr>
                <w:b/>
                <w:bCs/>
                <w:sz w:val="18"/>
                <w:szCs w:val="18"/>
              </w:rPr>
              <w:t>(Pierce County Refuse Customers)</w:t>
            </w:r>
          </w:p>
        </w:tc>
        <w:tc>
          <w:tcPr>
            <w:tcW w:w="990" w:type="dxa"/>
            <w:tcBorders>
              <w:top w:val="nil"/>
              <w:left w:val="nil"/>
              <w:bottom w:val="single" w:sz="4" w:space="0" w:color="auto"/>
              <w:right w:val="single" w:sz="4" w:space="0" w:color="auto"/>
            </w:tcBorders>
            <w:shd w:val="clear" w:color="000000" w:fill="D9D9D9"/>
            <w:hideMark/>
          </w:tcPr>
          <w:p w14:paraId="7D83DBDC" w14:textId="77777777" w:rsidR="00386C5D" w:rsidRDefault="00386C5D" w:rsidP="000F41F0">
            <w:pPr>
              <w:jc w:val="center"/>
              <w:rPr>
                <w:b/>
                <w:bCs/>
                <w:sz w:val="18"/>
                <w:szCs w:val="18"/>
              </w:rPr>
            </w:pPr>
          </w:p>
          <w:p w14:paraId="72C91D70" w14:textId="77777777" w:rsidR="000F41F0" w:rsidRPr="007C1B40" w:rsidRDefault="000F41F0" w:rsidP="000F41F0">
            <w:pPr>
              <w:jc w:val="center"/>
              <w:rPr>
                <w:b/>
                <w:bCs/>
                <w:sz w:val="18"/>
                <w:szCs w:val="18"/>
              </w:rPr>
            </w:pPr>
            <w:r w:rsidRPr="007C1B40">
              <w:rPr>
                <w:b/>
                <w:bCs/>
                <w:sz w:val="18"/>
                <w:szCs w:val="18"/>
              </w:rPr>
              <w:t>Single Family</w:t>
            </w:r>
          </w:p>
        </w:tc>
        <w:tc>
          <w:tcPr>
            <w:tcW w:w="850" w:type="dxa"/>
            <w:tcBorders>
              <w:top w:val="nil"/>
              <w:left w:val="nil"/>
              <w:bottom w:val="single" w:sz="4" w:space="0" w:color="auto"/>
              <w:right w:val="single" w:sz="4" w:space="0" w:color="auto"/>
            </w:tcBorders>
            <w:shd w:val="clear" w:color="000000" w:fill="D9D9D9"/>
            <w:hideMark/>
          </w:tcPr>
          <w:p w14:paraId="4696748B" w14:textId="77777777" w:rsidR="00386C5D" w:rsidRDefault="00386C5D" w:rsidP="000F41F0">
            <w:pPr>
              <w:jc w:val="center"/>
              <w:rPr>
                <w:b/>
                <w:bCs/>
                <w:sz w:val="18"/>
                <w:szCs w:val="18"/>
              </w:rPr>
            </w:pPr>
          </w:p>
          <w:p w14:paraId="287B5364" w14:textId="77777777" w:rsidR="000F41F0" w:rsidRPr="007C1B40" w:rsidRDefault="000F41F0" w:rsidP="000F41F0">
            <w:pPr>
              <w:jc w:val="center"/>
              <w:rPr>
                <w:b/>
                <w:bCs/>
                <w:sz w:val="18"/>
                <w:szCs w:val="18"/>
              </w:rPr>
            </w:pPr>
            <w:r w:rsidRPr="007C1B40">
              <w:rPr>
                <w:b/>
                <w:bCs/>
                <w:sz w:val="18"/>
                <w:szCs w:val="18"/>
              </w:rPr>
              <w:t>Yard Waste</w:t>
            </w:r>
          </w:p>
        </w:tc>
        <w:tc>
          <w:tcPr>
            <w:tcW w:w="1080" w:type="dxa"/>
            <w:tcBorders>
              <w:top w:val="nil"/>
              <w:left w:val="nil"/>
              <w:bottom w:val="single" w:sz="4" w:space="0" w:color="auto"/>
              <w:right w:val="single" w:sz="4" w:space="0" w:color="auto"/>
            </w:tcBorders>
            <w:shd w:val="clear" w:color="000000" w:fill="D9D9D9"/>
            <w:hideMark/>
          </w:tcPr>
          <w:p w14:paraId="1501C873" w14:textId="77777777" w:rsidR="00386C5D" w:rsidRDefault="00386C5D" w:rsidP="000F41F0">
            <w:pPr>
              <w:jc w:val="center"/>
              <w:rPr>
                <w:b/>
                <w:bCs/>
                <w:sz w:val="18"/>
                <w:szCs w:val="18"/>
              </w:rPr>
            </w:pPr>
          </w:p>
          <w:p w14:paraId="00738FFD" w14:textId="77777777" w:rsidR="00386C5D" w:rsidRDefault="00386C5D" w:rsidP="000F41F0">
            <w:pPr>
              <w:jc w:val="center"/>
              <w:rPr>
                <w:b/>
                <w:bCs/>
                <w:sz w:val="18"/>
                <w:szCs w:val="18"/>
              </w:rPr>
            </w:pPr>
          </w:p>
          <w:p w14:paraId="1E3AE6FE" w14:textId="77777777" w:rsidR="000F41F0" w:rsidRPr="007C1B40" w:rsidRDefault="000F41F0" w:rsidP="000F41F0">
            <w:pPr>
              <w:jc w:val="center"/>
              <w:rPr>
                <w:b/>
                <w:bCs/>
                <w:sz w:val="18"/>
                <w:szCs w:val="18"/>
              </w:rPr>
            </w:pPr>
            <w:r w:rsidRPr="007C1B40">
              <w:rPr>
                <w:b/>
                <w:bCs/>
                <w:sz w:val="18"/>
                <w:szCs w:val="18"/>
              </w:rPr>
              <w:t>Recycling</w:t>
            </w:r>
          </w:p>
        </w:tc>
        <w:tc>
          <w:tcPr>
            <w:tcW w:w="1440" w:type="dxa"/>
            <w:tcBorders>
              <w:top w:val="nil"/>
              <w:left w:val="nil"/>
              <w:bottom w:val="single" w:sz="4" w:space="0" w:color="auto"/>
              <w:right w:val="single" w:sz="4" w:space="0" w:color="auto"/>
            </w:tcBorders>
            <w:shd w:val="clear" w:color="000000" w:fill="D9D9D9"/>
            <w:hideMark/>
          </w:tcPr>
          <w:p w14:paraId="54BC5293" w14:textId="77777777" w:rsidR="000F41F0" w:rsidRPr="007C1B40" w:rsidRDefault="000F41F0" w:rsidP="000F41F0">
            <w:pPr>
              <w:jc w:val="center"/>
              <w:rPr>
                <w:b/>
                <w:bCs/>
                <w:sz w:val="18"/>
                <w:szCs w:val="18"/>
              </w:rPr>
            </w:pPr>
            <w:r w:rsidRPr="007C1B40">
              <w:rPr>
                <w:b/>
                <w:bCs/>
                <w:sz w:val="18"/>
                <w:szCs w:val="18"/>
              </w:rPr>
              <w:t>Recyclable Revenue Adjustment</w:t>
            </w:r>
          </w:p>
        </w:tc>
        <w:tc>
          <w:tcPr>
            <w:tcW w:w="2145" w:type="dxa"/>
            <w:tcBorders>
              <w:top w:val="nil"/>
              <w:left w:val="nil"/>
              <w:bottom w:val="single" w:sz="4" w:space="0" w:color="auto"/>
              <w:right w:val="single" w:sz="4" w:space="0" w:color="auto"/>
            </w:tcBorders>
            <w:shd w:val="clear" w:color="000000" w:fill="D9D9D9"/>
            <w:noWrap/>
            <w:hideMark/>
          </w:tcPr>
          <w:p w14:paraId="6C6796D4" w14:textId="77777777" w:rsidR="00386C5D" w:rsidRDefault="00386C5D" w:rsidP="000F41F0">
            <w:pPr>
              <w:jc w:val="center"/>
              <w:rPr>
                <w:b/>
                <w:bCs/>
                <w:sz w:val="18"/>
                <w:szCs w:val="18"/>
              </w:rPr>
            </w:pPr>
          </w:p>
          <w:p w14:paraId="5D122C84" w14:textId="77777777" w:rsidR="00386C5D" w:rsidRDefault="00386C5D" w:rsidP="000F41F0">
            <w:pPr>
              <w:jc w:val="center"/>
              <w:rPr>
                <w:b/>
                <w:bCs/>
                <w:sz w:val="18"/>
                <w:szCs w:val="18"/>
              </w:rPr>
            </w:pPr>
          </w:p>
          <w:p w14:paraId="57B8A300" w14:textId="77777777" w:rsidR="000F41F0" w:rsidRPr="007C1B40" w:rsidRDefault="000F41F0" w:rsidP="000F41F0">
            <w:pPr>
              <w:jc w:val="center"/>
              <w:rPr>
                <w:b/>
                <w:bCs/>
                <w:sz w:val="18"/>
                <w:szCs w:val="18"/>
              </w:rPr>
            </w:pPr>
            <w:r w:rsidRPr="007C1B40">
              <w:rPr>
                <w:b/>
                <w:bCs/>
                <w:sz w:val="18"/>
                <w:szCs w:val="18"/>
              </w:rPr>
              <w:t>Total Monthly Bill</w:t>
            </w:r>
          </w:p>
        </w:tc>
      </w:tr>
      <w:tr w:rsidR="000F41F0" w:rsidRPr="007C1B40" w14:paraId="7F9A58DB" w14:textId="77777777" w:rsidTr="003C401D">
        <w:trPr>
          <w:trHeight w:val="225"/>
        </w:trPr>
        <w:tc>
          <w:tcPr>
            <w:tcW w:w="2740" w:type="dxa"/>
            <w:tcBorders>
              <w:top w:val="nil"/>
              <w:left w:val="single" w:sz="4" w:space="0" w:color="auto"/>
              <w:bottom w:val="single" w:sz="4" w:space="0" w:color="auto"/>
              <w:right w:val="single" w:sz="4" w:space="0" w:color="auto"/>
            </w:tcBorders>
            <w:shd w:val="clear" w:color="auto" w:fill="auto"/>
            <w:noWrap/>
            <w:hideMark/>
          </w:tcPr>
          <w:p w14:paraId="23404695" w14:textId="77777777" w:rsidR="000F41F0" w:rsidRPr="007C1B40" w:rsidRDefault="000F41F0" w:rsidP="000F41F0">
            <w:pPr>
              <w:jc w:val="center"/>
              <w:rPr>
                <w:sz w:val="18"/>
                <w:szCs w:val="18"/>
              </w:rPr>
            </w:pPr>
            <w:r w:rsidRPr="007C1B40">
              <w:rPr>
                <w:sz w:val="18"/>
                <w:szCs w:val="18"/>
              </w:rPr>
              <w:t>20 gallon cart</w:t>
            </w:r>
          </w:p>
        </w:tc>
        <w:tc>
          <w:tcPr>
            <w:tcW w:w="990" w:type="dxa"/>
            <w:tcBorders>
              <w:top w:val="nil"/>
              <w:left w:val="nil"/>
              <w:bottom w:val="single" w:sz="4" w:space="0" w:color="auto"/>
              <w:right w:val="single" w:sz="4" w:space="0" w:color="auto"/>
            </w:tcBorders>
            <w:shd w:val="clear" w:color="auto" w:fill="auto"/>
            <w:noWrap/>
            <w:hideMark/>
          </w:tcPr>
          <w:p w14:paraId="73E08D81" w14:textId="77777777" w:rsidR="000F41F0" w:rsidRPr="007C1B40" w:rsidRDefault="000F41F0" w:rsidP="003C401D">
            <w:pPr>
              <w:jc w:val="center"/>
              <w:rPr>
                <w:sz w:val="18"/>
                <w:szCs w:val="18"/>
              </w:rPr>
            </w:pPr>
            <w:r w:rsidRPr="007C1B40">
              <w:rPr>
                <w:sz w:val="18"/>
                <w:szCs w:val="18"/>
              </w:rPr>
              <w:t xml:space="preserve"> $12.72 </w:t>
            </w:r>
          </w:p>
        </w:tc>
        <w:tc>
          <w:tcPr>
            <w:tcW w:w="850" w:type="dxa"/>
            <w:tcBorders>
              <w:top w:val="nil"/>
              <w:left w:val="nil"/>
              <w:bottom w:val="single" w:sz="4" w:space="0" w:color="auto"/>
              <w:right w:val="single" w:sz="4" w:space="0" w:color="auto"/>
            </w:tcBorders>
            <w:shd w:val="clear" w:color="auto" w:fill="auto"/>
            <w:noWrap/>
            <w:hideMark/>
          </w:tcPr>
          <w:p w14:paraId="08A183BB"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374745C5"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444C702E" w14:textId="77777777" w:rsidR="000F41F0" w:rsidRPr="007C1B40" w:rsidRDefault="000F41F0" w:rsidP="003C401D">
            <w:pPr>
              <w:jc w:val="center"/>
              <w:rPr>
                <w:sz w:val="18"/>
                <w:szCs w:val="18"/>
              </w:rPr>
            </w:pPr>
            <w:r w:rsidRPr="007C1B40">
              <w:rPr>
                <w:sz w:val="18"/>
                <w:szCs w:val="18"/>
              </w:rPr>
              <w:t xml:space="preserve"> $(1.75)</w:t>
            </w:r>
          </w:p>
        </w:tc>
        <w:tc>
          <w:tcPr>
            <w:tcW w:w="2145" w:type="dxa"/>
            <w:tcBorders>
              <w:top w:val="nil"/>
              <w:left w:val="nil"/>
              <w:bottom w:val="single" w:sz="4" w:space="0" w:color="auto"/>
              <w:right w:val="single" w:sz="4" w:space="0" w:color="auto"/>
            </w:tcBorders>
            <w:shd w:val="clear" w:color="auto" w:fill="auto"/>
            <w:noWrap/>
            <w:hideMark/>
          </w:tcPr>
          <w:p w14:paraId="437877D7" w14:textId="77777777" w:rsidR="000F41F0" w:rsidRPr="007C1B40" w:rsidRDefault="000F41F0" w:rsidP="003C401D">
            <w:pPr>
              <w:jc w:val="center"/>
              <w:rPr>
                <w:sz w:val="18"/>
                <w:szCs w:val="18"/>
              </w:rPr>
            </w:pPr>
            <w:r w:rsidRPr="007C1B40">
              <w:rPr>
                <w:sz w:val="18"/>
                <w:szCs w:val="18"/>
              </w:rPr>
              <w:t xml:space="preserve"> $22.51 </w:t>
            </w:r>
          </w:p>
        </w:tc>
      </w:tr>
      <w:tr w:rsidR="000F41F0" w:rsidRPr="007C1B40" w14:paraId="1179D4F1" w14:textId="77777777" w:rsidTr="003C401D">
        <w:trPr>
          <w:trHeight w:val="225"/>
        </w:trPr>
        <w:tc>
          <w:tcPr>
            <w:tcW w:w="2740" w:type="dxa"/>
            <w:tcBorders>
              <w:top w:val="nil"/>
              <w:left w:val="single" w:sz="4" w:space="0" w:color="auto"/>
              <w:bottom w:val="single" w:sz="4" w:space="0" w:color="auto"/>
              <w:right w:val="single" w:sz="4" w:space="0" w:color="auto"/>
            </w:tcBorders>
            <w:shd w:val="clear" w:color="auto" w:fill="auto"/>
            <w:noWrap/>
            <w:hideMark/>
          </w:tcPr>
          <w:p w14:paraId="5F4FBD06" w14:textId="77777777" w:rsidR="000F41F0" w:rsidRPr="007C1B40" w:rsidRDefault="000F41F0" w:rsidP="000F41F0">
            <w:pPr>
              <w:jc w:val="center"/>
              <w:rPr>
                <w:sz w:val="18"/>
                <w:szCs w:val="18"/>
              </w:rPr>
            </w:pPr>
            <w:r w:rsidRPr="007C1B40">
              <w:rPr>
                <w:sz w:val="18"/>
                <w:szCs w:val="18"/>
              </w:rPr>
              <w:t>35 gallon can</w:t>
            </w:r>
          </w:p>
        </w:tc>
        <w:tc>
          <w:tcPr>
            <w:tcW w:w="990" w:type="dxa"/>
            <w:tcBorders>
              <w:top w:val="nil"/>
              <w:left w:val="nil"/>
              <w:bottom w:val="single" w:sz="4" w:space="0" w:color="auto"/>
              <w:right w:val="single" w:sz="4" w:space="0" w:color="auto"/>
            </w:tcBorders>
            <w:shd w:val="clear" w:color="auto" w:fill="auto"/>
            <w:noWrap/>
            <w:hideMark/>
          </w:tcPr>
          <w:p w14:paraId="11136593" w14:textId="77777777" w:rsidR="000F41F0" w:rsidRPr="007C1B40" w:rsidRDefault="000F41F0" w:rsidP="003C401D">
            <w:pPr>
              <w:jc w:val="center"/>
              <w:rPr>
                <w:sz w:val="18"/>
                <w:szCs w:val="18"/>
              </w:rPr>
            </w:pPr>
            <w:r w:rsidRPr="007C1B40">
              <w:rPr>
                <w:sz w:val="18"/>
                <w:szCs w:val="18"/>
              </w:rPr>
              <w:t xml:space="preserve"> $16.95 </w:t>
            </w:r>
          </w:p>
        </w:tc>
        <w:tc>
          <w:tcPr>
            <w:tcW w:w="850" w:type="dxa"/>
            <w:tcBorders>
              <w:top w:val="nil"/>
              <w:left w:val="nil"/>
              <w:bottom w:val="single" w:sz="4" w:space="0" w:color="auto"/>
              <w:right w:val="single" w:sz="4" w:space="0" w:color="auto"/>
            </w:tcBorders>
            <w:shd w:val="clear" w:color="auto" w:fill="auto"/>
            <w:noWrap/>
            <w:hideMark/>
          </w:tcPr>
          <w:p w14:paraId="302C7C70"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35AEABD4"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0902C760" w14:textId="77777777" w:rsidR="000F41F0" w:rsidRPr="007C1B40" w:rsidRDefault="000F41F0" w:rsidP="003C401D">
            <w:pPr>
              <w:jc w:val="center"/>
              <w:rPr>
                <w:sz w:val="18"/>
                <w:szCs w:val="18"/>
              </w:rPr>
            </w:pPr>
            <w:r w:rsidRPr="007C1B40">
              <w:rPr>
                <w:sz w:val="18"/>
                <w:szCs w:val="18"/>
              </w:rPr>
              <w:t>$(1.75)</w:t>
            </w:r>
          </w:p>
        </w:tc>
        <w:tc>
          <w:tcPr>
            <w:tcW w:w="2145" w:type="dxa"/>
            <w:tcBorders>
              <w:top w:val="nil"/>
              <w:left w:val="nil"/>
              <w:bottom w:val="single" w:sz="4" w:space="0" w:color="auto"/>
              <w:right w:val="single" w:sz="4" w:space="0" w:color="auto"/>
            </w:tcBorders>
            <w:shd w:val="clear" w:color="auto" w:fill="auto"/>
            <w:noWrap/>
            <w:hideMark/>
          </w:tcPr>
          <w:p w14:paraId="4AA75BCE" w14:textId="77777777" w:rsidR="000F41F0" w:rsidRPr="007C1B40" w:rsidRDefault="000F41F0" w:rsidP="003C401D">
            <w:pPr>
              <w:jc w:val="center"/>
              <w:rPr>
                <w:sz w:val="18"/>
                <w:szCs w:val="18"/>
              </w:rPr>
            </w:pPr>
            <w:r w:rsidRPr="007C1B40">
              <w:rPr>
                <w:sz w:val="18"/>
                <w:szCs w:val="18"/>
              </w:rPr>
              <w:t xml:space="preserve"> $26.74 </w:t>
            </w:r>
          </w:p>
        </w:tc>
      </w:tr>
      <w:tr w:rsidR="000F41F0" w:rsidRPr="007C1B40" w14:paraId="4EE560DB" w14:textId="77777777" w:rsidTr="003C401D">
        <w:trPr>
          <w:trHeight w:val="225"/>
        </w:trPr>
        <w:tc>
          <w:tcPr>
            <w:tcW w:w="2740" w:type="dxa"/>
            <w:tcBorders>
              <w:top w:val="nil"/>
              <w:left w:val="single" w:sz="4" w:space="0" w:color="auto"/>
              <w:bottom w:val="single" w:sz="4" w:space="0" w:color="auto"/>
              <w:right w:val="single" w:sz="4" w:space="0" w:color="auto"/>
            </w:tcBorders>
            <w:shd w:val="clear" w:color="auto" w:fill="auto"/>
            <w:noWrap/>
            <w:hideMark/>
          </w:tcPr>
          <w:p w14:paraId="09EAD2A2" w14:textId="77777777" w:rsidR="000F41F0" w:rsidRPr="007C1B40" w:rsidRDefault="000F41F0" w:rsidP="000F41F0">
            <w:pPr>
              <w:jc w:val="center"/>
              <w:rPr>
                <w:sz w:val="18"/>
                <w:szCs w:val="18"/>
              </w:rPr>
            </w:pPr>
            <w:r w:rsidRPr="007C1B40">
              <w:rPr>
                <w:sz w:val="18"/>
                <w:szCs w:val="18"/>
              </w:rPr>
              <w:t>65 gallon cart</w:t>
            </w:r>
          </w:p>
        </w:tc>
        <w:tc>
          <w:tcPr>
            <w:tcW w:w="990" w:type="dxa"/>
            <w:tcBorders>
              <w:top w:val="nil"/>
              <w:left w:val="nil"/>
              <w:bottom w:val="single" w:sz="4" w:space="0" w:color="auto"/>
              <w:right w:val="single" w:sz="4" w:space="0" w:color="auto"/>
            </w:tcBorders>
            <w:shd w:val="clear" w:color="auto" w:fill="auto"/>
            <w:noWrap/>
            <w:hideMark/>
          </w:tcPr>
          <w:p w14:paraId="109F435B" w14:textId="77777777" w:rsidR="000F41F0" w:rsidRPr="007C1B40" w:rsidRDefault="000F41F0" w:rsidP="003C401D">
            <w:pPr>
              <w:jc w:val="center"/>
              <w:rPr>
                <w:sz w:val="18"/>
                <w:szCs w:val="18"/>
              </w:rPr>
            </w:pPr>
            <w:r w:rsidRPr="007C1B40">
              <w:rPr>
                <w:sz w:val="18"/>
                <w:szCs w:val="18"/>
              </w:rPr>
              <w:t xml:space="preserve"> $23.69 </w:t>
            </w:r>
          </w:p>
        </w:tc>
        <w:tc>
          <w:tcPr>
            <w:tcW w:w="850" w:type="dxa"/>
            <w:tcBorders>
              <w:top w:val="nil"/>
              <w:left w:val="nil"/>
              <w:bottom w:val="single" w:sz="4" w:space="0" w:color="auto"/>
              <w:right w:val="single" w:sz="4" w:space="0" w:color="auto"/>
            </w:tcBorders>
            <w:shd w:val="clear" w:color="auto" w:fill="auto"/>
            <w:noWrap/>
            <w:hideMark/>
          </w:tcPr>
          <w:p w14:paraId="48E7BDDE"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7D6BD63F"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2D071E9B" w14:textId="77777777" w:rsidR="000F41F0" w:rsidRPr="007C1B40" w:rsidRDefault="000F41F0" w:rsidP="003C401D">
            <w:pPr>
              <w:jc w:val="center"/>
              <w:rPr>
                <w:sz w:val="18"/>
                <w:szCs w:val="18"/>
              </w:rPr>
            </w:pPr>
            <w:r w:rsidRPr="007C1B40">
              <w:rPr>
                <w:sz w:val="18"/>
                <w:szCs w:val="18"/>
              </w:rPr>
              <w:t>$(1.75)</w:t>
            </w:r>
          </w:p>
        </w:tc>
        <w:tc>
          <w:tcPr>
            <w:tcW w:w="2145" w:type="dxa"/>
            <w:tcBorders>
              <w:top w:val="nil"/>
              <w:left w:val="nil"/>
              <w:bottom w:val="single" w:sz="4" w:space="0" w:color="auto"/>
              <w:right w:val="single" w:sz="4" w:space="0" w:color="auto"/>
            </w:tcBorders>
            <w:shd w:val="clear" w:color="auto" w:fill="auto"/>
            <w:noWrap/>
            <w:hideMark/>
          </w:tcPr>
          <w:p w14:paraId="052DF38F" w14:textId="77777777" w:rsidR="000F41F0" w:rsidRPr="007C1B40" w:rsidRDefault="000F41F0" w:rsidP="003C401D">
            <w:pPr>
              <w:jc w:val="center"/>
              <w:rPr>
                <w:sz w:val="18"/>
                <w:szCs w:val="18"/>
              </w:rPr>
            </w:pPr>
            <w:r w:rsidRPr="007C1B40">
              <w:rPr>
                <w:sz w:val="18"/>
                <w:szCs w:val="18"/>
              </w:rPr>
              <w:t xml:space="preserve"> $33.48 </w:t>
            </w:r>
          </w:p>
        </w:tc>
      </w:tr>
      <w:tr w:rsidR="000F41F0" w:rsidRPr="007C1B40" w14:paraId="08D8FC0C" w14:textId="77777777" w:rsidTr="003C401D">
        <w:trPr>
          <w:trHeight w:val="225"/>
        </w:trPr>
        <w:tc>
          <w:tcPr>
            <w:tcW w:w="2740" w:type="dxa"/>
            <w:tcBorders>
              <w:top w:val="nil"/>
              <w:left w:val="single" w:sz="4" w:space="0" w:color="auto"/>
              <w:bottom w:val="single" w:sz="4" w:space="0" w:color="auto"/>
              <w:right w:val="single" w:sz="4" w:space="0" w:color="auto"/>
            </w:tcBorders>
            <w:shd w:val="clear" w:color="auto" w:fill="auto"/>
            <w:noWrap/>
            <w:hideMark/>
          </w:tcPr>
          <w:p w14:paraId="50C19C55" w14:textId="77777777" w:rsidR="000F41F0" w:rsidRPr="007C1B40" w:rsidRDefault="000F41F0" w:rsidP="000F41F0">
            <w:pPr>
              <w:jc w:val="center"/>
              <w:rPr>
                <w:sz w:val="18"/>
                <w:szCs w:val="18"/>
              </w:rPr>
            </w:pPr>
            <w:r w:rsidRPr="007C1B40">
              <w:rPr>
                <w:sz w:val="18"/>
                <w:szCs w:val="18"/>
              </w:rPr>
              <w:t>95 gallon cart</w:t>
            </w:r>
          </w:p>
        </w:tc>
        <w:tc>
          <w:tcPr>
            <w:tcW w:w="990" w:type="dxa"/>
            <w:tcBorders>
              <w:top w:val="nil"/>
              <w:left w:val="nil"/>
              <w:bottom w:val="single" w:sz="4" w:space="0" w:color="auto"/>
              <w:right w:val="single" w:sz="4" w:space="0" w:color="auto"/>
            </w:tcBorders>
            <w:shd w:val="clear" w:color="auto" w:fill="auto"/>
            <w:noWrap/>
            <w:hideMark/>
          </w:tcPr>
          <w:p w14:paraId="2E973C80" w14:textId="77777777" w:rsidR="000F41F0" w:rsidRPr="007C1B40" w:rsidRDefault="000F41F0" w:rsidP="003C401D">
            <w:pPr>
              <w:jc w:val="center"/>
              <w:rPr>
                <w:sz w:val="18"/>
                <w:szCs w:val="18"/>
              </w:rPr>
            </w:pPr>
            <w:r w:rsidRPr="007C1B40">
              <w:rPr>
                <w:sz w:val="18"/>
                <w:szCs w:val="18"/>
              </w:rPr>
              <w:t xml:space="preserve"> $31.04 </w:t>
            </w:r>
          </w:p>
        </w:tc>
        <w:tc>
          <w:tcPr>
            <w:tcW w:w="850" w:type="dxa"/>
            <w:tcBorders>
              <w:top w:val="nil"/>
              <w:left w:val="nil"/>
              <w:bottom w:val="single" w:sz="4" w:space="0" w:color="auto"/>
              <w:right w:val="single" w:sz="4" w:space="0" w:color="auto"/>
            </w:tcBorders>
            <w:shd w:val="clear" w:color="auto" w:fill="auto"/>
            <w:noWrap/>
            <w:hideMark/>
          </w:tcPr>
          <w:p w14:paraId="7AF8C93F" w14:textId="77777777" w:rsidR="000F41F0" w:rsidRPr="007C1B40" w:rsidRDefault="000F41F0" w:rsidP="003C401D">
            <w:pPr>
              <w:jc w:val="center"/>
              <w:rPr>
                <w:sz w:val="18"/>
                <w:szCs w:val="18"/>
              </w:rPr>
            </w:pPr>
            <w:r w:rsidRPr="007C1B40">
              <w:rPr>
                <w:sz w:val="18"/>
                <w:szCs w:val="18"/>
              </w:rPr>
              <w:t xml:space="preserve"> $5.53 </w:t>
            </w:r>
          </w:p>
        </w:tc>
        <w:tc>
          <w:tcPr>
            <w:tcW w:w="1080" w:type="dxa"/>
            <w:tcBorders>
              <w:top w:val="nil"/>
              <w:left w:val="nil"/>
              <w:bottom w:val="single" w:sz="4" w:space="0" w:color="auto"/>
              <w:right w:val="single" w:sz="4" w:space="0" w:color="auto"/>
            </w:tcBorders>
            <w:shd w:val="clear" w:color="auto" w:fill="auto"/>
            <w:noWrap/>
            <w:hideMark/>
          </w:tcPr>
          <w:p w14:paraId="354D726B" w14:textId="77777777" w:rsidR="000F41F0" w:rsidRPr="007C1B40" w:rsidRDefault="000F41F0" w:rsidP="003C401D">
            <w:pPr>
              <w:jc w:val="center"/>
              <w:rPr>
                <w:sz w:val="18"/>
                <w:szCs w:val="18"/>
              </w:rPr>
            </w:pPr>
            <w:r w:rsidRPr="007C1B40">
              <w:rPr>
                <w:sz w:val="18"/>
                <w:szCs w:val="18"/>
              </w:rPr>
              <w:t xml:space="preserve"> $6.01 </w:t>
            </w:r>
          </w:p>
        </w:tc>
        <w:tc>
          <w:tcPr>
            <w:tcW w:w="1440" w:type="dxa"/>
            <w:tcBorders>
              <w:top w:val="nil"/>
              <w:left w:val="nil"/>
              <w:bottom w:val="single" w:sz="4" w:space="0" w:color="auto"/>
              <w:right w:val="single" w:sz="4" w:space="0" w:color="auto"/>
            </w:tcBorders>
            <w:shd w:val="clear" w:color="auto" w:fill="auto"/>
            <w:noWrap/>
            <w:hideMark/>
          </w:tcPr>
          <w:p w14:paraId="772B4883" w14:textId="77777777" w:rsidR="000F41F0" w:rsidRPr="007C1B40" w:rsidRDefault="000F41F0" w:rsidP="003C401D">
            <w:pPr>
              <w:jc w:val="center"/>
              <w:rPr>
                <w:sz w:val="18"/>
                <w:szCs w:val="18"/>
              </w:rPr>
            </w:pPr>
            <w:r w:rsidRPr="007C1B40">
              <w:rPr>
                <w:sz w:val="18"/>
                <w:szCs w:val="18"/>
              </w:rPr>
              <w:t>$(1.75)</w:t>
            </w:r>
          </w:p>
        </w:tc>
        <w:tc>
          <w:tcPr>
            <w:tcW w:w="2145" w:type="dxa"/>
            <w:tcBorders>
              <w:top w:val="nil"/>
              <w:left w:val="nil"/>
              <w:bottom w:val="single" w:sz="4" w:space="0" w:color="auto"/>
              <w:right w:val="single" w:sz="4" w:space="0" w:color="auto"/>
            </w:tcBorders>
            <w:shd w:val="clear" w:color="auto" w:fill="auto"/>
            <w:noWrap/>
            <w:hideMark/>
          </w:tcPr>
          <w:p w14:paraId="5289BB08" w14:textId="77777777" w:rsidR="000F41F0" w:rsidRPr="007C1B40" w:rsidRDefault="000F41F0" w:rsidP="003C401D">
            <w:pPr>
              <w:jc w:val="center"/>
              <w:rPr>
                <w:sz w:val="18"/>
                <w:szCs w:val="18"/>
              </w:rPr>
            </w:pPr>
            <w:r w:rsidRPr="007C1B40">
              <w:rPr>
                <w:sz w:val="18"/>
                <w:szCs w:val="18"/>
              </w:rPr>
              <w:t xml:space="preserve"> $40.83 </w:t>
            </w:r>
          </w:p>
        </w:tc>
      </w:tr>
    </w:tbl>
    <w:p w14:paraId="03CF0C67" w14:textId="3E393A5E" w:rsidR="004100AF" w:rsidRPr="004100AF" w:rsidRDefault="004100AF" w:rsidP="00F034BD">
      <w:pPr>
        <w:widowControl/>
        <w:autoSpaceDE/>
        <w:autoSpaceDN/>
        <w:adjustRightInd/>
        <w:spacing w:before="120" w:after="120"/>
        <w:rPr>
          <w:sz w:val="24"/>
        </w:rPr>
      </w:pPr>
      <w:r w:rsidRPr="004100AF">
        <w:rPr>
          <w:sz w:val="24"/>
        </w:rPr>
        <w:t>Staff also investigated the claims made by Fort Lewis Communities which are the basis of their protest and opposition to this filing. Staff responses are shown below:</w:t>
      </w:r>
    </w:p>
    <w:p w14:paraId="6CEE9F3C" w14:textId="5E7878E5" w:rsidR="004100AF" w:rsidRPr="000F41F0" w:rsidRDefault="004100AF" w:rsidP="00F034BD">
      <w:pPr>
        <w:pStyle w:val="ListParagraph"/>
        <w:widowControl/>
        <w:numPr>
          <w:ilvl w:val="0"/>
          <w:numId w:val="40"/>
        </w:numPr>
        <w:autoSpaceDE/>
        <w:autoSpaceDN/>
        <w:adjustRightInd/>
        <w:spacing w:before="120" w:after="120"/>
        <w:rPr>
          <w:sz w:val="24"/>
        </w:rPr>
      </w:pPr>
      <w:r w:rsidRPr="000F41F0">
        <w:rPr>
          <w:b/>
          <w:sz w:val="24"/>
          <w:u w:val="single"/>
        </w:rPr>
        <w:t>Fort Lewis Communities’ Comment</w:t>
      </w:r>
      <w:r w:rsidRPr="000F41F0">
        <w:rPr>
          <w:sz w:val="24"/>
        </w:rPr>
        <w:t xml:space="preserve"> - JBLM is a separate government entity from the </w:t>
      </w:r>
      <w:r w:rsidR="00CB4D4D">
        <w:rPr>
          <w:sz w:val="24"/>
        </w:rPr>
        <w:t>c</w:t>
      </w:r>
      <w:r w:rsidRPr="000F41F0">
        <w:rPr>
          <w:sz w:val="24"/>
        </w:rPr>
        <w:t xml:space="preserve">ounty and, as such, disposal fees set by the </w:t>
      </w:r>
      <w:r w:rsidR="00CB4D4D">
        <w:rPr>
          <w:sz w:val="24"/>
        </w:rPr>
        <w:t>c</w:t>
      </w:r>
      <w:r w:rsidRPr="000F41F0">
        <w:rPr>
          <w:sz w:val="24"/>
        </w:rPr>
        <w:t>ounty have no bearing on what should be paid by Fort Lewis Communities.</w:t>
      </w:r>
    </w:p>
    <w:p w14:paraId="195FB098" w14:textId="5B1EB1D3" w:rsidR="004100AF" w:rsidRPr="000F41F0" w:rsidRDefault="004100AF" w:rsidP="00F034BD">
      <w:pPr>
        <w:spacing w:before="120" w:after="120"/>
        <w:ind w:left="720"/>
        <w:rPr>
          <w:sz w:val="24"/>
        </w:rPr>
      </w:pPr>
      <w:r w:rsidRPr="000F41F0">
        <w:rPr>
          <w:b/>
          <w:sz w:val="24"/>
          <w:u w:val="single"/>
        </w:rPr>
        <w:t>Staff Response</w:t>
      </w:r>
      <w:r w:rsidRPr="000F41F0">
        <w:rPr>
          <w:b/>
          <w:i/>
          <w:sz w:val="24"/>
        </w:rPr>
        <w:t xml:space="preserve"> </w:t>
      </w:r>
      <w:r w:rsidRPr="000F41F0">
        <w:rPr>
          <w:sz w:val="24"/>
        </w:rPr>
        <w:t xml:space="preserve">– Staff concurs with Fort Lewis Communities comment above and so does the </w:t>
      </w:r>
      <w:r w:rsidR="00CB4D4D">
        <w:rPr>
          <w:sz w:val="24"/>
        </w:rPr>
        <w:t>c</w:t>
      </w:r>
      <w:r w:rsidRPr="000F41F0">
        <w:rPr>
          <w:sz w:val="24"/>
        </w:rPr>
        <w:t xml:space="preserve">ompany. LeMay’s disposal fee for JBLM is $39.75 (30 percent) less than what </w:t>
      </w:r>
      <w:r w:rsidR="00CB4D4D">
        <w:rPr>
          <w:sz w:val="24"/>
        </w:rPr>
        <w:t>c</w:t>
      </w:r>
      <w:r w:rsidRPr="000F41F0">
        <w:rPr>
          <w:sz w:val="24"/>
        </w:rPr>
        <w:t xml:space="preserve">ounty residents pay for disposal. With the removal of </w:t>
      </w:r>
      <w:r w:rsidR="00CB4D4D">
        <w:rPr>
          <w:sz w:val="24"/>
        </w:rPr>
        <w:t>c</w:t>
      </w:r>
      <w:r w:rsidRPr="000F41F0">
        <w:rPr>
          <w:sz w:val="24"/>
        </w:rPr>
        <w:t xml:space="preserve">ounty fees and charges, the remaining amount represents the per ton costs associated with the </w:t>
      </w:r>
      <w:r w:rsidR="00CB4D4D">
        <w:rPr>
          <w:sz w:val="24"/>
        </w:rPr>
        <w:t>c</w:t>
      </w:r>
      <w:r w:rsidRPr="000F41F0">
        <w:rPr>
          <w:sz w:val="24"/>
        </w:rPr>
        <w:t>ounty</w:t>
      </w:r>
      <w:r w:rsidR="00386C5D">
        <w:rPr>
          <w:sz w:val="24"/>
        </w:rPr>
        <w:t>-</w:t>
      </w:r>
      <w:r w:rsidRPr="000F41F0">
        <w:rPr>
          <w:sz w:val="24"/>
        </w:rPr>
        <w:t xml:space="preserve">wide solid waste disposal system, which includes transfer stations, a local landfill and long-haul transport to both the Roosevelt Landfill in Klickitat County, Washington and the Finley Buttes Landfill in Boardman, Oregon.             </w:t>
      </w:r>
    </w:p>
    <w:p w14:paraId="07066AFF" w14:textId="64723A50" w:rsidR="004100AF" w:rsidRPr="000F41F0" w:rsidRDefault="004100AF" w:rsidP="00F034BD">
      <w:pPr>
        <w:pStyle w:val="ListParagraph"/>
        <w:widowControl/>
        <w:numPr>
          <w:ilvl w:val="0"/>
          <w:numId w:val="40"/>
        </w:numPr>
        <w:autoSpaceDE/>
        <w:autoSpaceDN/>
        <w:adjustRightInd/>
        <w:spacing w:before="120" w:after="120"/>
        <w:rPr>
          <w:sz w:val="24"/>
        </w:rPr>
      </w:pPr>
      <w:r w:rsidRPr="000F41F0">
        <w:rPr>
          <w:b/>
          <w:sz w:val="24"/>
          <w:u w:val="single"/>
        </w:rPr>
        <w:t>Fort Lewis Communities’ Comment</w:t>
      </w:r>
      <w:r w:rsidRPr="000F41F0">
        <w:rPr>
          <w:sz w:val="24"/>
        </w:rPr>
        <w:t xml:space="preserve"> - Pierce County Recycling, Composting, &amp; Disposal LLC, d/b/a LRI (an affiliate of LeMay), is the owner and operator of the landfill where JBLM garbage is disposed of.</w:t>
      </w:r>
      <w:r w:rsidR="00CB4D4D">
        <w:rPr>
          <w:sz w:val="24"/>
        </w:rPr>
        <w:t xml:space="preserve"> </w:t>
      </w:r>
      <w:r w:rsidRPr="000F41F0">
        <w:rPr>
          <w:sz w:val="24"/>
        </w:rPr>
        <w:t xml:space="preserve">The disposal fee charged by the affiliate needs to be investigated by the </w:t>
      </w:r>
      <w:r w:rsidR="00CB4D4D">
        <w:rPr>
          <w:sz w:val="24"/>
        </w:rPr>
        <w:t>c</w:t>
      </w:r>
      <w:r w:rsidRPr="000F41F0">
        <w:rPr>
          <w:sz w:val="24"/>
        </w:rPr>
        <w:t>ommission to determine if the rate being charged to Fort Lewis Communities is fair, just, reasonable and sufficient.</w:t>
      </w:r>
    </w:p>
    <w:p w14:paraId="1C437FD2" w14:textId="21DB5DFE" w:rsidR="004100AF" w:rsidRPr="000F41F0" w:rsidRDefault="004100AF" w:rsidP="00F034BD">
      <w:pPr>
        <w:spacing w:before="120" w:after="120"/>
        <w:ind w:left="720"/>
        <w:rPr>
          <w:sz w:val="24"/>
        </w:rPr>
      </w:pPr>
      <w:r w:rsidRPr="000F41F0">
        <w:rPr>
          <w:b/>
          <w:sz w:val="24"/>
          <w:u w:val="single"/>
        </w:rPr>
        <w:t>Staff Response</w:t>
      </w:r>
      <w:r w:rsidRPr="000F41F0">
        <w:rPr>
          <w:b/>
          <w:i/>
          <w:sz w:val="24"/>
        </w:rPr>
        <w:t xml:space="preserve"> </w:t>
      </w:r>
      <w:r w:rsidRPr="000F41F0">
        <w:rPr>
          <w:sz w:val="24"/>
        </w:rPr>
        <w:t xml:space="preserve">– </w:t>
      </w:r>
      <w:r w:rsidR="00694784">
        <w:rPr>
          <w:sz w:val="24"/>
        </w:rPr>
        <w:t>Although the commission has jurisdiction to review affiliate interest transactions, in this case, t</w:t>
      </w:r>
      <w:r w:rsidRPr="000F41F0">
        <w:rPr>
          <w:sz w:val="24"/>
        </w:rPr>
        <w:t xml:space="preserve">he </w:t>
      </w:r>
      <w:r w:rsidR="00CB4D4D">
        <w:rPr>
          <w:sz w:val="24"/>
        </w:rPr>
        <w:t>c</w:t>
      </w:r>
      <w:r w:rsidRPr="000F41F0">
        <w:rPr>
          <w:sz w:val="24"/>
        </w:rPr>
        <w:t>ounty set</w:t>
      </w:r>
      <w:r w:rsidR="00694784">
        <w:rPr>
          <w:sz w:val="24"/>
        </w:rPr>
        <w:t>s</w:t>
      </w:r>
      <w:r w:rsidRPr="000F41F0">
        <w:rPr>
          <w:sz w:val="24"/>
        </w:rPr>
        <w:t xml:space="preserve"> the amount of the disposal fee.</w:t>
      </w:r>
      <w:r w:rsidRPr="00CB4D4D">
        <w:rPr>
          <w:rStyle w:val="FootnoteReference"/>
          <w:sz w:val="24"/>
          <w:vertAlign w:val="superscript"/>
        </w:rPr>
        <w:footnoteReference w:id="2"/>
      </w:r>
      <w:r w:rsidR="00CB4D4D">
        <w:rPr>
          <w:sz w:val="24"/>
        </w:rPr>
        <w:t xml:space="preserve"> </w:t>
      </w:r>
      <w:r w:rsidRPr="000F41F0">
        <w:rPr>
          <w:sz w:val="24"/>
        </w:rPr>
        <w:t xml:space="preserve">In LeMay’s last </w:t>
      </w:r>
      <w:r w:rsidRPr="000F41F0">
        <w:rPr>
          <w:sz w:val="24"/>
        </w:rPr>
        <w:lastRenderedPageBreak/>
        <w:t xml:space="preserve">rate case, affiliate interest </w:t>
      </w:r>
      <w:r w:rsidR="00ED2868" w:rsidRPr="000F41F0">
        <w:rPr>
          <w:sz w:val="24"/>
        </w:rPr>
        <w:t>transactions</w:t>
      </w:r>
      <w:r w:rsidR="00ED2868">
        <w:rPr>
          <w:sz w:val="24"/>
        </w:rPr>
        <w:t>, except</w:t>
      </w:r>
      <w:r w:rsidR="003F426C">
        <w:rPr>
          <w:sz w:val="24"/>
        </w:rPr>
        <w:t xml:space="preserve"> the disposal fee,</w:t>
      </w:r>
      <w:r w:rsidRPr="000F41F0">
        <w:rPr>
          <w:sz w:val="24"/>
        </w:rPr>
        <w:t xml:space="preserve"> and </w:t>
      </w:r>
      <w:r w:rsidR="00CB4D4D">
        <w:rPr>
          <w:sz w:val="24"/>
        </w:rPr>
        <w:t xml:space="preserve">cost </w:t>
      </w:r>
      <w:r w:rsidRPr="000F41F0">
        <w:rPr>
          <w:sz w:val="24"/>
        </w:rPr>
        <w:t xml:space="preserve">allocations were examined by </w:t>
      </w:r>
      <w:r w:rsidR="00CB4D4D">
        <w:rPr>
          <w:sz w:val="24"/>
        </w:rPr>
        <w:t>s</w:t>
      </w:r>
      <w:r w:rsidRPr="000F41F0">
        <w:rPr>
          <w:sz w:val="24"/>
        </w:rPr>
        <w:t xml:space="preserve">taff and rates approved by the </w:t>
      </w:r>
      <w:r w:rsidR="00CB4D4D">
        <w:rPr>
          <w:sz w:val="24"/>
        </w:rPr>
        <w:t>c</w:t>
      </w:r>
      <w:r w:rsidRPr="000F41F0">
        <w:rPr>
          <w:sz w:val="24"/>
        </w:rPr>
        <w:t>ommission that were fair, just reasonable and sufficient. These rates were used to calculate the amount for solid waste, recycling and yard</w:t>
      </w:r>
      <w:r w:rsidR="004361CA">
        <w:rPr>
          <w:sz w:val="24"/>
        </w:rPr>
        <w:t xml:space="preserve"> </w:t>
      </w:r>
      <w:r w:rsidRPr="000F41F0">
        <w:rPr>
          <w:sz w:val="24"/>
        </w:rPr>
        <w:t xml:space="preserve">waste collection on JBLM.     </w:t>
      </w:r>
    </w:p>
    <w:p w14:paraId="648B6431" w14:textId="05F5FB54" w:rsidR="004100AF" w:rsidRPr="00687018" w:rsidRDefault="004100AF" w:rsidP="009A5BDE">
      <w:pPr>
        <w:pStyle w:val="ListParagraph"/>
        <w:widowControl/>
        <w:numPr>
          <w:ilvl w:val="0"/>
          <w:numId w:val="40"/>
        </w:numPr>
        <w:autoSpaceDE/>
        <w:autoSpaceDN/>
        <w:adjustRightInd/>
        <w:spacing w:before="120" w:after="120"/>
        <w:rPr>
          <w:sz w:val="24"/>
        </w:rPr>
      </w:pPr>
      <w:r w:rsidRPr="009A5BDE">
        <w:rPr>
          <w:b/>
          <w:sz w:val="24"/>
          <w:u w:val="single"/>
        </w:rPr>
        <w:t>Fort Lewis Communities’ Comment</w:t>
      </w:r>
      <w:r w:rsidRPr="009A5BDE">
        <w:rPr>
          <w:sz w:val="24"/>
        </w:rPr>
        <w:t xml:space="preserve"> - </w:t>
      </w:r>
      <w:r w:rsidR="009A5BDE" w:rsidRPr="009A5BDE">
        <w:rPr>
          <w:sz w:val="24"/>
        </w:rPr>
        <w:t>The rates charged to Fort Lewis Communities by LeMay are higher than rates charged outside the JBLM facility.  In its letter to the commission, Fort Lewis Communities offers two reasons as to why the rates charged to them should be lower. They are:</w:t>
      </w:r>
    </w:p>
    <w:p w14:paraId="528FA1E3" w14:textId="77777777" w:rsidR="004100AF" w:rsidRPr="000F41F0" w:rsidRDefault="004100AF" w:rsidP="00F034BD">
      <w:pPr>
        <w:pStyle w:val="ListParagraph"/>
        <w:widowControl/>
        <w:numPr>
          <w:ilvl w:val="1"/>
          <w:numId w:val="40"/>
        </w:numPr>
        <w:autoSpaceDE/>
        <w:autoSpaceDN/>
        <w:adjustRightInd/>
        <w:spacing w:before="120" w:after="120"/>
        <w:rPr>
          <w:sz w:val="24"/>
        </w:rPr>
      </w:pPr>
      <w:r w:rsidRPr="000F41F0">
        <w:rPr>
          <w:sz w:val="24"/>
        </w:rPr>
        <w:t>Substantially lower credit loss (provision for bad debts); and</w:t>
      </w:r>
    </w:p>
    <w:p w14:paraId="6B42657E" w14:textId="77777777" w:rsidR="004100AF" w:rsidRPr="000F41F0" w:rsidRDefault="004100AF" w:rsidP="00F034BD">
      <w:pPr>
        <w:pStyle w:val="ListParagraph"/>
        <w:widowControl/>
        <w:numPr>
          <w:ilvl w:val="1"/>
          <w:numId w:val="40"/>
        </w:numPr>
        <w:autoSpaceDE/>
        <w:autoSpaceDN/>
        <w:adjustRightInd/>
        <w:spacing w:before="120" w:after="120"/>
        <w:rPr>
          <w:sz w:val="24"/>
        </w:rPr>
      </w:pPr>
      <w:r w:rsidRPr="000F41F0">
        <w:rPr>
          <w:sz w:val="24"/>
        </w:rPr>
        <w:t>The economies of servicing the compact and dense housing on JBLM versus the outside community.</w:t>
      </w:r>
    </w:p>
    <w:p w14:paraId="6D3C7F6B" w14:textId="4A3D1E97" w:rsidR="004100AF" w:rsidRPr="00E43751" w:rsidRDefault="004100AF" w:rsidP="00F034BD">
      <w:pPr>
        <w:spacing w:before="120" w:after="120"/>
        <w:ind w:left="720"/>
        <w:rPr>
          <w:sz w:val="24"/>
        </w:rPr>
      </w:pPr>
      <w:r w:rsidRPr="00E43751">
        <w:rPr>
          <w:b/>
          <w:sz w:val="24"/>
          <w:u w:val="single"/>
        </w:rPr>
        <w:t>Staff Response</w:t>
      </w:r>
      <w:r w:rsidRPr="00E43751">
        <w:rPr>
          <w:b/>
          <w:i/>
          <w:sz w:val="24"/>
        </w:rPr>
        <w:t xml:space="preserve"> </w:t>
      </w:r>
      <w:r w:rsidRPr="00E43751">
        <w:rPr>
          <w:sz w:val="24"/>
        </w:rPr>
        <w:t xml:space="preserve">– Table 1 shows that rates charged to Fort Lewis Communities are </w:t>
      </w:r>
      <w:r w:rsidRPr="003C401D">
        <w:rPr>
          <w:sz w:val="24"/>
          <w:u w:val="single"/>
        </w:rPr>
        <w:t xml:space="preserve">lower </w:t>
      </w:r>
      <w:r w:rsidRPr="00E43751">
        <w:rPr>
          <w:sz w:val="24"/>
        </w:rPr>
        <w:t xml:space="preserve">than the rates the </w:t>
      </w:r>
      <w:r w:rsidR="00CB4D4D">
        <w:rPr>
          <w:sz w:val="24"/>
        </w:rPr>
        <w:t>c</w:t>
      </w:r>
      <w:r w:rsidRPr="00E43751">
        <w:rPr>
          <w:sz w:val="24"/>
        </w:rPr>
        <w:t xml:space="preserve">ompany charges to its other customers. In fact, JBLM is receiving the benefit of economies associated with LeMay’s large customer base. </w:t>
      </w:r>
      <w:r w:rsidR="003F426C">
        <w:rPr>
          <w:sz w:val="24"/>
        </w:rPr>
        <w:t>The Commission sets rates using average costs and sets uniform rates throughout a company’s operating</w:t>
      </w:r>
      <w:r w:rsidR="00FD1860">
        <w:rPr>
          <w:sz w:val="24"/>
        </w:rPr>
        <w:t xml:space="preserve"> territory. The Commission rarely sets rates that reflect different cost structures, such as urban (low cost) and rural (high cost).</w:t>
      </w:r>
      <w:r w:rsidR="003F426C">
        <w:rPr>
          <w:sz w:val="24"/>
        </w:rPr>
        <w:t xml:space="preserve">  </w:t>
      </w:r>
    </w:p>
    <w:p w14:paraId="19DCCB50" w14:textId="3DAA60EA" w:rsidR="004100AF" w:rsidRPr="004100AF" w:rsidRDefault="004100AF" w:rsidP="00E43751">
      <w:pPr>
        <w:widowControl/>
        <w:autoSpaceDE/>
        <w:autoSpaceDN/>
        <w:adjustRightInd/>
        <w:spacing w:before="120" w:after="120"/>
        <w:rPr>
          <w:sz w:val="24"/>
        </w:rPr>
      </w:pPr>
      <w:r w:rsidRPr="004100AF">
        <w:rPr>
          <w:sz w:val="24"/>
        </w:rPr>
        <w:t xml:space="preserve">Commission </w:t>
      </w:r>
      <w:r w:rsidR="00E00B47">
        <w:rPr>
          <w:sz w:val="24"/>
        </w:rPr>
        <w:t>s</w:t>
      </w:r>
      <w:r w:rsidRPr="004100AF">
        <w:rPr>
          <w:sz w:val="24"/>
        </w:rPr>
        <w:t xml:space="preserve">taff reviewed the tariff request together with other factors and recommends the </w:t>
      </w:r>
      <w:r w:rsidR="00E00B47">
        <w:rPr>
          <w:sz w:val="24"/>
        </w:rPr>
        <w:t>c</w:t>
      </w:r>
      <w:r w:rsidRPr="004100AF">
        <w:rPr>
          <w:sz w:val="24"/>
        </w:rPr>
        <w:t>ommission allow the tariff to become effective by operation of law, and on its own motion, grant an exemption from the rule for this filing for the following reason(s):</w:t>
      </w:r>
    </w:p>
    <w:p w14:paraId="63CFA328" w14:textId="7CAF3664" w:rsidR="004100AF" w:rsidRPr="00E43751" w:rsidRDefault="004100AF" w:rsidP="00E43751">
      <w:pPr>
        <w:pStyle w:val="ListParagraph"/>
        <w:widowControl/>
        <w:numPr>
          <w:ilvl w:val="0"/>
          <w:numId w:val="42"/>
        </w:numPr>
        <w:autoSpaceDE/>
        <w:autoSpaceDN/>
        <w:adjustRightInd/>
        <w:spacing w:before="120" w:after="120"/>
        <w:rPr>
          <w:sz w:val="24"/>
        </w:rPr>
      </w:pPr>
      <w:r w:rsidRPr="00E43751">
        <w:rPr>
          <w:sz w:val="24"/>
        </w:rPr>
        <w:t xml:space="preserve">There have not been any significant changes since the last rate case that became effective March 1, 2012. </w:t>
      </w:r>
    </w:p>
    <w:p w14:paraId="2FB30EFF" w14:textId="082D029A" w:rsidR="004100AF" w:rsidRPr="00E43751" w:rsidRDefault="004100AF" w:rsidP="00E43751">
      <w:pPr>
        <w:pStyle w:val="ListParagraph"/>
        <w:widowControl/>
        <w:numPr>
          <w:ilvl w:val="0"/>
          <w:numId w:val="42"/>
        </w:numPr>
        <w:autoSpaceDE/>
        <w:autoSpaceDN/>
        <w:adjustRightInd/>
        <w:spacing w:before="120" w:after="120"/>
        <w:rPr>
          <w:sz w:val="24"/>
        </w:rPr>
      </w:pPr>
      <w:r w:rsidRPr="00E43751">
        <w:rPr>
          <w:sz w:val="24"/>
        </w:rPr>
        <w:t xml:space="preserve">The increased disposal fees are set by </w:t>
      </w:r>
      <w:r w:rsidR="00E00B47">
        <w:rPr>
          <w:sz w:val="24"/>
        </w:rPr>
        <w:t>the c</w:t>
      </w:r>
      <w:r w:rsidRPr="00E43751">
        <w:rPr>
          <w:sz w:val="24"/>
        </w:rPr>
        <w:t xml:space="preserve">ounty and are required as a part of the </w:t>
      </w:r>
      <w:r w:rsidR="00E00B47">
        <w:rPr>
          <w:sz w:val="24"/>
        </w:rPr>
        <w:t>c</w:t>
      </w:r>
      <w:r w:rsidRPr="00E43751">
        <w:rPr>
          <w:sz w:val="24"/>
        </w:rPr>
        <w:t>ompany’s operations.</w:t>
      </w:r>
    </w:p>
    <w:p w14:paraId="035321D6" w14:textId="26934030" w:rsidR="004100AF" w:rsidRPr="00E43751" w:rsidRDefault="004100AF" w:rsidP="00E43751">
      <w:pPr>
        <w:pStyle w:val="ListParagraph"/>
        <w:widowControl/>
        <w:numPr>
          <w:ilvl w:val="0"/>
          <w:numId w:val="42"/>
        </w:numPr>
        <w:autoSpaceDE/>
        <w:autoSpaceDN/>
        <w:adjustRightInd/>
        <w:spacing w:before="120" w:after="120"/>
        <w:rPr>
          <w:sz w:val="24"/>
        </w:rPr>
      </w:pPr>
      <w:r w:rsidRPr="00E43751">
        <w:rPr>
          <w:sz w:val="24"/>
        </w:rPr>
        <w:t xml:space="preserve">The </w:t>
      </w:r>
      <w:r w:rsidR="00E00B47">
        <w:rPr>
          <w:sz w:val="24"/>
        </w:rPr>
        <w:t>c</w:t>
      </w:r>
      <w:r w:rsidRPr="00E43751">
        <w:rPr>
          <w:sz w:val="24"/>
        </w:rPr>
        <w:t>ompany’s financial information supports the  proposed rates.</w:t>
      </w:r>
    </w:p>
    <w:p w14:paraId="33BBCD3D" w14:textId="77777777" w:rsidR="00FD1860" w:rsidRDefault="004100AF" w:rsidP="00E43751">
      <w:pPr>
        <w:pStyle w:val="ListParagraph"/>
        <w:widowControl/>
        <w:numPr>
          <w:ilvl w:val="0"/>
          <w:numId w:val="42"/>
        </w:numPr>
        <w:autoSpaceDE/>
        <w:autoSpaceDN/>
        <w:adjustRightInd/>
        <w:spacing w:before="120" w:after="120"/>
        <w:rPr>
          <w:sz w:val="24"/>
        </w:rPr>
      </w:pPr>
      <w:r w:rsidRPr="00E43751">
        <w:rPr>
          <w:sz w:val="24"/>
        </w:rPr>
        <w:t>Staff concluded the proposed rate increase, by reason of the increase in disposal fees, is fair, just, and reasonable.</w:t>
      </w:r>
    </w:p>
    <w:p w14:paraId="1EF62162" w14:textId="0F26ACF7" w:rsidR="00FD1860" w:rsidRPr="00FD1860" w:rsidRDefault="004100AF" w:rsidP="00FD1860">
      <w:pPr>
        <w:pStyle w:val="ListParagraph"/>
        <w:numPr>
          <w:ilvl w:val="0"/>
          <w:numId w:val="42"/>
        </w:numPr>
        <w:rPr>
          <w:sz w:val="24"/>
        </w:rPr>
      </w:pPr>
      <w:r w:rsidRPr="00FD1860">
        <w:rPr>
          <w:sz w:val="24"/>
        </w:rPr>
        <w:t xml:space="preserve"> </w:t>
      </w:r>
      <w:r w:rsidR="00FD1860" w:rsidRPr="00FD1860">
        <w:rPr>
          <w:sz w:val="24"/>
        </w:rPr>
        <w:t>Staff reviewed the basis for the customer’s protest and opposition and finds no reason to recommend the commission take action to suspend the proposed rates in this filing.</w:t>
      </w:r>
    </w:p>
    <w:p w14:paraId="377E2F72" w14:textId="46BD640B" w:rsidR="004100AF" w:rsidRPr="00E43751" w:rsidRDefault="004100AF" w:rsidP="003C401D">
      <w:pPr>
        <w:pStyle w:val="ListParagraph"/>
        <w:widowControl/>
        <w:autoSpaceDE/>
        <w:autoSpaceDN/>
        <w:adjustRightInd/>
        <w:spacing w:before="120" w:after="120"/>
        <w:rPr>
          <w:sz w:val="24"/>
        </w:rPr>
      </w:pPr>
    </w:p>
    <w:p w14:paraId="0D58045E" w14:textId="77777777" w:rsidR="00F720D5" w:rsidRPr="0053490F" w:rsidRDefault="00F720D5" w:rsidP="00B40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Conclusion</w:t>
      </w:r>
    </w:p>
    <w:p w14:paraId="0D580465" w14:textId="1347B727" w:rsidR="008D14DA" w:rsidRDefault="00FD1860" w:rsidP="003C40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D1860">
        <w:rPr>
          <w:sz w:val="24"/>
        </w:rPr>
        <w:t>Staff recommends the commission allow the tariff revisions filed by Harold LeMay Enterprises, Inc., d/b/a Pierce County Refuse on May 5, 2012, to become effective on July 1, 2012, by operation of law, and, on its own motion, grant an exemption from WAC 480-07-520, work paper filing requirements for a general rate increase.</w:t>
      </w:r>
    </w:p>
    <w:sectPr w:rsidR="008D14DA"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E9198" w14:textId="77777777" w:rsidR="00FD1860" w:rsidRDefault="00FD1860">
      <w:r>
        <w:separator/>
      </w:r>
    </w:p>
  </w:endnote>
  <w:endnote w:type="continuationSeparator" w:id="0">
    <w:p w14:paraId="4E743645" w14:textId="77777777" w:rsidR="00FD1860" w:rsidRDefault="00FD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7FE9F" w14:textId="77777777" w:rsidR="00FD1860" w:rsidRDefault="00FD1860">
      <w:r>
        <w:separator/>
      </w:r>
    </w:p>
  </w:footnote>
  <w:footnote w:type="continuationSeparator" w:id="0">
    <w:p w14:paraId="20AE52E6" w14:textId="77777777" w:rsidR="00FD1860" w:rsidRDefault="00FD1860">
      <w:r>
        <w:continuationSeparator/>
      </w:r>
    </w:p>
  </w:footnote>
  <w:footnote w:id="1">
    <w:p w14:paraId="5A1EA119" w14:textId="77777777" w:rsidR="00FD1860" w:rsidRDefault="00FD1860" w:rsidP="00A61F36">
      <w:pPr>
        <w:pStyle w:val="FootnoteText"/>
      </w:pPr>
      <w:r>
        <w:rPr>
          <w:rStyle w:val="FootnoteReference"/>
        </w:rPr>
        <w:footnoteRef/>
      </w:r>
      <w:r>
        <w:t xml:space="preserve">      </w:t>
      </w:r>
    </w:p>
    <w:tbl>
      <w:tblPr>
        <w:tblStyle w:val="TableGrid"/>
        <w:tblW w:w="0" w:type="auto"/>
        <w:tblInd w:w="720" w:type="dxa"/>
        <w:tblLook w:val="04A0" w:firstRow="1" w:lastRow="0" w:firstColumn="1" w:lastColumn="0" w:noHBand="0" w:noVBand="1"/>
      </w:tblPr>
      <w:tblGrid>
        <w:gridCol w:w="1278"/>
        <w:gridCol w:w="4032"/>
      </w:tblGrid>
      <w:tr w:rsidR="00FD1860" w:rsidRPr="000F41F0" w14:paraId="775D1C2B" w14:textId="77777777" w:rsidTr="00386C5D">
        <w:tc>
          <w:tcPr>
            <w:tcW w:w="1278" w:type="dxa"/>
            <w:tcBorders>
              <w:top w:val="nil"/>
              <w:left w:val="nil"/>
              <w:bottom w:val="nil"/>
              <w:right w:val="nil"/>
            </w:tcBorders>
          </w:tcPr>
          <w:p w14:paraId="64173204" w14:textId="77777777" w:rsidR="00FD1860" w:rsidRPr="000F41F0" w:rsidRDefault="00FD1860" w:rsidP="00386C5D">
            <w:pPr>
              <w:pStyle w:val="FootnoteText"/>
              <w:jc w:val="right"/>
              <w:rPr>
                <w:sz w:val="18"/>
                <w:szCs w:val="18"/>
              </w:rPr>
            </w:pPr>
            <w:r w:rsidRPr="000F41F0">
              <w:rPr>
                <w:sz w:val="18"/>
                <w:szCs w:val="18"/>
              </w:rPr>
              <w:t xml:space="preserve">$130.35  </w:t>
            </w:r>
          </w:p>
        </w:tc>
        <w:tc>
          <w:tcPr>
            <w:tcW w:w="4032" w:type="dxa"/>
            <w:tcBorders>
              <w:top w:val="nil"/>
              <w:left w:val="nil"/>
              <w:bottom w:val="nil"/>
              <w:right w:val="nil"/>
            </w:tcBorders>
          </w:tcPr>
          <w:p w14:paraId="68E6BFE8" w14:textId="77777777" w:rsidR="00FD1860" w:rsidRPr="000F41F0" w:rsidRDefault="00FD1860" w:rsidP="00386C5D">
            <w:pPr>
              <w:pStyle w:val="FootnoteText"/>
              <w:rPr>
                <w:sz w:val="18"/>
                <w:szCs w:val="18"/>
              </w:rPr>
            </w:pPr>
            <w:r w:rsidRPr="000F41F0">
              <w:rPr>
                <w:sz w:val="18"/>
                <w:szCs w:val="18"/>
              </w:rPr>
              <w:t>County Per Ton Disposal Fee</w:t>
            </w:r>
          </w:p>
        </w:tc>
      </w:tr>
      <w:tr w:rsidR="00FD1860" w:rsidRPr="000F41F0" w14:paraId="5B0B7246" w14:textId="77777777" w:rsidTr="00386C5D">
        <w:tc>
          <w:tcPr>
            <w:tcW w:w="1278" w:type="dxa"/>
            <w:tcBorders>
              <w:top w:val="nil"/>
              <w:left w:val="nil"/>
              <w:bottom w:val="nil"/>
              <w:right w:val="nil"/>
            </w:tcBorders>
          </w:tcPr>
          <w:p w14:paraId="4A0E853F" w14:textId="77777777" w:rsidR="00FD1860" w:rsidRPr="000F41F0" w:rsidRDefault="00FD1860" w:rsidP="00386C5D">
            <w:pPr>
              <w:pStyle w:val="FootnoteText"/>
              <w:jc w:val="right"/>
              <w:rPr>
                <w:sz w:val="18"/>
                <w:szCs w:val="18"/>
              </w:rPr>
            </w:pPr>
            <w:r w:rsidRPr="000F41F0">
              <w:rPr>
                <w:sz w:val="18"/>
                <w:szCs w:val="18"/>
              </w:rPr>
              <w:t xml:space="preserve">     - $29.00  </w:t>
            </w:r>
          </w:p>
        </w:tc>
        <w:tc>
          <w:tcPr>
            <w:tcW w:w="4032" w:type="dxa"/>
            <w:tcBorders>
              <w:top w:val="nil"/>
              <w:left w:val="nil"/>
              <w:bottom w:val="nil"/>
              <w:right w:val="nil"/>
            </w:tcBorders>
          </w:tcPr>
          <w:p w14:paraId="2A1AA3D2" w14:textId="48B76AC1" w:rsidR="00FD1860" w:rsidRPr="000F41F0" w:rsidRDefault="00FD1860" w:rsidP="009A5BDE">
            <w:pPr>
              <w:pStyle w:val="FootnoteText"/>
              <w:rPr>
                <w:sz w:val="18"/>
                <w:szCs w:val="18"/>
              </w:rPr>
            </w:pPr>
            <w:r w:rsidRPr="000F41F0">
              <w:rPr>
                <w:sz w:val="18"/>
                <w:szCs w:val="18"/>
              </w:rPr>
              <w:t>County Yard</w:t>
            </w:r>
            <w:r w:rsidR="009A5BDE">
              <w:rPr>
                <w:sz w:val="18"/>
                <w:szCs w:val="18"/>
              </w:rPr>
              <w:t xml:space="preserve"> W</w:t>
            </w:r>
            <w:r w:rsidRPr="000F41F0">
              <w:rPr>
                <w:sz w:val="18"/>
                <w:szCs w:val="18"/>
              </w:rPr>
              <w:t>aste Program (Diversion)</w:t>
            </w:r>
          </w:p>
        </w:tc>
      </w:tr>
      <w:tr w:rsidR="00FD1860" w:rsidRPr="000F41F0" w14:paraId="44D02367" w14:textId="77777777" w:rsidTr="00386C5D">
        <w:tc>
          <w:tcPr>
            <w:tcW w:w="1278" w:type="dxa"/>
            <w:tcBorders>
              <w:top w:val="nil"/>
              <w:left w:val="nil"/>
              <w:bottom w:val="nil"/>
              <w:right w:val="nil"/>
            </w:tcBorders>
          </w:tcPr>
          <w:p w14:paraId="612BD01A" w14:textId="77777777" w:rsidR="00FD1860" w:rsidRPr="000F41F0" w:rsidRDefault="00FD1860" w:rsidP="00386C5D">
            <w:pPr>
              <w:pStyle w:val="FootnoteText"/>
              <w:jc w:val="right"/>
              <w:rPr>
                <w:sz w:val="18"/>
                <w:szCs w:val="18"/>
              </w:rPr>
            </w:pPr>
            <w:r w:rsidRPr="000F41F0">
              <w:rPr>
                <w:sz w:val="18"/>
                <w:szCs w:val="18"/>
              </w:rPr>
              <w:t xml:space="preserve">     - $0.84  </w:t>
            </w:r>
          </w:p>
        </w:tc>
        <w:tc>
          <w:tcPr>
            <w:tcW w:w="4032" w:type="dxa"/>
            <w:tcBorders>
              <w:top w:val="nil"/>
              <w:left w:val="nil"/>
              <w:bottom w:val="nil"/>
              <w:right w:val="nil"/>
            </w:tcBorders>
          </w:tcPr>
          <w:p w14:paraId="68DB6C21" w14:textId="77777777" w:rsidR="00FD1860" w:rsidRPr="000F41F0" w:rsidRDefault="00FD1860" w:rsidP="00386C5D">
            <w:pPr>
              <w:pStyle w:val="FootnoteText"/>
              <w:rPr>
                <w:sz w:val="18"/>
                <w:szCs w:val="18"/>
              </w:rPr>
            </w:pPr>
            <w:r w:rsidRPr="000F41F0">
              <w:rPr>
                <w:sz w:val="18"/>
                <w:szCs w:val="18"/>
              </w:rPr>
              <w:t>Solid Waste Reduction and Support Program</w:t>
            </w:r>
          </w:p>
        </w:tc>
      </w:tr>
      <w:tr w:rsidR="00FD1860" w:rsidRPr="000F41F0" w14:paraId="55CA4D6F" w14:textId="77777777" w:rsidTr="00386C5D">
        <w:tc>
          <w:tcPr>
            <w:tcW w:w="1278" w:type="dxa"/>
            <w:tcBorders>
              <w:top w:val="nil"/>
              <w:left w:val="nil"/>
              <w:bottom w:val="single" w:sz="4" w:space="0" w:color="auto"/>
              <w:right w:val="nil"/>
            </w:tcBorders>
          </w:tcPr>
          <w:p w14:paraId="7FEAF218" w14:textId="77777777" w:rsidR="00FD1860" w:rsidRPr="000F41F0" w:rsidRDefault="00FD1860" w:rsidP="00386C5D">
            <w:pPr>
              <w:pStyle w:val="FootnoteText"/>
              <w:jc w:val="right"/>
              <w:rPr>
                <w:sz w:val="18"/>
                <w:szCs w:val="18"/>
              </w:rPr>
            </w:pPr>
            <w:r w:rsidRPr="000F41F0">
              <w:rPr>
                <w:sz w:val="18"/>
                <w:szCs w:val="18"/>
              </w:rPr>
              <w:t xml:space="preserve">     - $9.91 </w:t>
            </w:r>
          </w:p>
        </w:tc>
        <w:tc>
          <w:tcPr>
            <w:tcW w:w="4032" w:type="dxa"/>
            <w:tcBorders>
              <w:top w:val="nil"/>
              <w:left w:val="nil"/>
              <w:bottom w:val="single" w:sz="4" w:space="0" w:color="auto"/>
              <w:right w:val="nil"/>
            </w:tcBorders>
          </w:tcPr>
          <w:p w14:paraId="73566E17" w14:textId="77777777" w:rsidR="00FD1860" w:rsidRPr="000F41F0" w:rsidRDefault="00FD1860" w:rsidP="00386C5D">
            <w:pPr>
              <w:pStyle w:val="FootnoteText"/>
              <w:rPr>
                <w:sz w:val="18"/>
                <w:szCs w:val="18"/>
              </w:rPr>
            </w:pPr>
            <w:r w:rsidRPr="000F41F0">
              <w:rPr>
                <w:sz w:val="18"/>
                <w:szCs w:val="18"/>
              </w:rPr>
              <w:t>County Administrative Fee</w:t>
            </w:r>
          </w:p>
        </w:tc>
      </w:tr>
      <w:tr w:rsidR="00FD1860" w:rsidRPr="000F41F0" w14:paraId="4B0AFEE2" w14:textId="77777777" w:rsidTr="00386C5D">
        <w:tc>
          <w:tcPr>
            <w:tcW w:w="1278" w:type="dxa"/>
            <w:tcBorders>
              <w:top w:val="single" w:sz="4" w:space="0" w:color="auto"/>
              <w:left w:val="nil"/>
              <w:bottom w:val="nil"/>
              <w:right w:val="nil"/>
            </w:tcBorders>
          </w:tcPr>
          <w:p w14:paraId="4D097683" w14:textId="77777777" w:rsidR="00FD1860" w:rsidRPr="000F41F0" w:rsidRDefault="00FD1860" w:rsidP="00386C5D">
            <w:pPr>
              <w:pStyle w:val="FootnoteText"/>
              <w:jc w:val="right"/>
              <w:rPr>
                <w:sz w:val="18"/>
                <w:szCs w:val="18"/>
              </w:rPr>
            </w:pPr>
            <w:r w:rsidRPr="000F41F0">
              <w:rPr>
                <w:sz w:val="18"/>
                <w:szCs w:val="18"/>
              </w:rPr>
              <w:t xml:space="preserve">       $90.60  </w:t>
            </w:r>
          </w:p>
        </w:tc>
        <w:tc>
          <w:tcPr>
            <w:tcW w:w="4032" w:type="dxa"/>
            <w:tcBorders>
              <w:top w:val="single" w:sz="4" w:space="0" w:color="auto"/>
              <w:left w:val="nil"/>
              <w:bottom w:val="nil"/>
              <w:right w:val="nil"/>
            </w:tcBorders>
          </w:tcPr>
          <w:p w14:paraId="7F145B99" w14:textId="77777777" w:rsidR="00FD1860" w:rsidRPr="000F41F0" w:rsidRDefault="00FD1860" w:rsidP="00386C5D">
            <w:pPr>
              <w:pStyle w:val="FootnoteText"/>
              <w:rPr>
                <w:sz w:val="18"/>
                <w:szCs w:val="18"/>
              </w:rPr>
            </w:pPr>
            <w:r w:rsidRPr="000F41F0">
              <w:rPr>
                <w:sz w:val="18"/>
                <w:szCs w:val="18"/>
              </w:rPr>
              <w:t>JBLM Disposal Fee</w:t>
            </w:r>
          </w:p>
        </w:tc>
      </w:tr>
    </w:tbl>
    <w:p w14:paraId="7FE0F924" w14:textId="77777777" w:rsidR="00FD1860" w:rsidRPr="000F41F0" w:rsidRDefault="00FD1860" w:rsidP="00A61F36">
      <w:pPr>
        <w:pStyle w:val="FootnoteText"/>
        <w:rPr>
          <w:sz w:val="18"/>
          <w:szCs w:val="18"/>
        </w:rPr>
      </w:pPr>
    </w:p>
  </w:footnote>
  <w:footnote w:id="2">
    <w:p w14:paraId="48EFF27B" w14:textId="0D8A4DDF" w:rsidR="00FD1860" w:rsidRDefault="00FD1860" w:rsidP="00687018">
      <w:pPr>
        <w:pStyle w:val="FootnoteText"/>
        <w:ind w:left="180" w:hanging="180"/>
      </w:pPr>
      <w:r>
        <w:rPr>
          <w:rStyle w:val="FootnoteReference"/>
        </w:rPr>
        <w:footnoteRef/>
      </w:r>
      <w:r>
        <w:t xml:space="preserve">  </w:t>
      </w:r>
      <w:hyperlink r:id="rId1" w:history="1">
        <w:r w:rsidRPr="008E3EA8">
          <w:rPr>
            <w:rStyle w:val="Hyperlink"/>
          </w:rPr>
          <w:t>Pierce County Resolution No. R2008-117</w:t>
        </w:r>
      </w:hyperlink>
      <w:r>
        <w:t>, Resolution of the Pierce County Council Authorizing and Endorsing the Execution of an Agreement between Pierce County and Pierce County Recycling, Composting and Disposal, LLC (PCRCD), Doing Business as LRI, for Purposes of Solid Waste Handling and Disposal through 2036, as Recommended to the Council by the County Executive</w:t>
      </w:r>
      <w:r w:rsidR="0068701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167F54C9" w:rsidR="00FD1860" w:rsidRDefault="00FD1860" w:rsidP="00E124AB">
    <w:pPr>
      <w:spacing w:line="238" w:lineRule="auto"/>
    </w:pPr>
    <w:r w:rsidRPr="00FE0AD1">
      <w:t>Docket TG-</w:t>
    </w:r>
    <w:r>
      <w:t xml:space="preserve">120699 </w:t>
    </w:r>
  </w:p>
  <w:p w14:paraId="47018638" w14:textId="7DB61D74" w:rsidR="00FD1860" w:rsidRPr="00FE0AD1" w:rsidRDefault="00FD1860" w:rsidP="00E124AB">
    <w:pPr>
      <w:spacing w:line="238" w:lineRule="auto"/>
    </w:pPr>
    <w:r>
      <w:t>June 28, 2012</w:t>
    </w:r>
  </w:p>
  <w:p w14:paraId="3C0C4B8E" w14:textId="7560E919" w:rsidR="00FD1860" w:rsidRDefault="00FD1860" w:rsidP="0068701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B86D68">
      <w:rPr>
        <w:rStyle w:val="PageNumber"/>
        <w:noProof/>
      </w:rPr>
      <w:t>4</w:t>
    </w:r>
    <w:r w:rsidRPr="00FE0AD1">
      <w:rPr>
        <w:rStyle w:val="PageNumber"/>
      </w:rPr>
      <w:fldChar w:fldCharType="end"/>
    </w:r>
  </w:p>
  <w:p w14:paraId="2DE4615C" w14:textId="77777777" w:rsidR="00442894" w:rsidRDefault="00442894" w:rsidP="00687018">
    <w:pPr>
      <w:spacing w:line="238" w:lineRule="auto"/>
      <w:rPr>
        <w:rStyle w:val="PageNumber"/>
      </w:rPr>
    </w:pPr>
  </w:p>
  <w:p w14:paraId="2D77E50F" w14:textId="77777777" w:rsidR="00442894" w:rsidRDefault="00442894" w:rsidP="00687018">
    <w:pPr>
      <w:spacing w:line="23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FD1860" w:rsidRPr="00D84B7C" w:rsidRDefault="00FD1860"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80BE0"/>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87140"/>
    <w:multiLevelType w:val="hybridMultilevel"/>
    <w:tmpl w:val="ED0EF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957357"/>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E5D84"/>
    <w:multiLevelType w:val="hybridMultilevel"/>
    <w:tmpl w:val="1F4064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F29FA"/>
    <w:multiLevelType w:val="hybridMultilevel"/>
    <w:tmpl w:val="1F4064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63B68"/>
    <w:multiLevelType w:val="hybridMultilevel"/>
    <w:tmpl w:val="6C486B8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nsid w:val="319445C3"/>
    <w:multiLevelType w:val="hybridMultilevel"/>
    <w:tmpl w:val="FFAAD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82F97"/>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304529"/>
    <w:multiLevelType w:val="hybridMultilevel"/>
    <w:tmpl w:val="F93A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27"/>
  </w:num>
  <w:num w:numId="3">
    <w:abstractNumId w:val="3"/>
  </w:num>
  <w:num w:numId="4">
    <w:abstractNumId w:val="38"/>
  </w:num>
  <w:num w:numId="5">
    <w:abstractNumId w:val="22"/>
  </w:num>
  <w:num w:numId="6">
    <w:abstractNumId w:val="33"/>
  </w:num>
  <w:num w:numId="7">
    <w:abstractNumId w:val="23"/>
  </w:num>
  <w:num w:numId="8">
    <w:abstractNumId w:val="28"/>
  </w:num>
  <w:num w:numId="9">
    <w:abstractNumId w:val="6"/>
  </w:num>
  <w:num w:numId="10">
    <w:abstractNumId w:val="25"/>
  </w:num>
  <w:num w:numId="11">
    <w:abstractNumId w:val="0"/>
  </w:num>
  <w:num w:numId="12">
    <w:abstractNumId w:val="36"/>
  </w:num>
  <w:num w:numId="13">
    <w:abstractNumId w:val="37"/>
  </w:num>
  <w:num w:numId="14">
    <w:abstractNumId w:val="14"/>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1"/>
  </w:num>
  <w:num w:numId="19">
    <w:abstractNumId w:val="2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num>
  <w:num w:numId="23">
    <w:abstractNumId w:val="24"/>
  </w:num>
  <w:num w:numId="24">
    <w:abstractNumId w:val="32"/>
  </w:num>
  <w:num w:numId="25">
    <w:abstractNumId w:val="34"/>
  </w:num>
  <w:num w:numId="26">
    <w:abstractNumId w:val="7"/>
  </w:num>
  <w:num w:numId="27">
    <w:abstractNumId w:val="35"/>
  </w:num>
  <w:num w:numId="28">
    <w:abstractNumId w:val="26"/>
  </w:num>
  <w:num w:numId="29">
    <w:abstractNumId w:val="12"/>
  </w:num>
  <w:num w:numId="30">
    <w:abstractNumId w:val="18"/>
  </w:num>
  <w:num w:numId="31">
    <w:abstractNumId w:val="19"/>
  </w:num>
  <w:num w:numId="32">
    <w:abstractNumId w:val="30"/>
  </w:num>
  <w:num w:numId="33">
    <w:abstractNumId w:val="29"/>
  </w:num>
  <w:num w:numId="34">
    <w:abstractNumId w:val="8"/>
  </w:num>
  <w:num w:numId="35">
    <w:abstractNumId w:val="9"/>
  </w:num>
  <w:num w:numId="36">
    <w:abstractNumId w:val="4"/>
  </w:num>
  <w:num w:numId="37">
    <w:abstractNumId w:val="15"/>
  </w:num>
  <w:num w:numId="38">
    <w:abstractNumId w:val="5"/>
  </w:num>
  <w:num w:numId="39">
    <w:abstractNumId w:val="13"/>
  </w:num>
  <w:num w:numId="40">
    <w:abstractNumId w:val="11"/>
  </w:num>
  <w:num w:numId="41">
    <w:abstractNumId w:val="11"/>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9697"/>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8193F"/>
    <w:rsid w:val="0009317F"/>
    <w:rsid w:val="000A2FD7"/>
    <w:rsid w:val="000A6847"/>
    <w:rsid w:val="000B09C8"/>
    <w:rsid w:val="000B5EAF"/>
    <w:rsid w:val="000C7AF5"/>
    <w:rsid w:val="000C7B7A"/>
    <w:rsid w:val="000D0D9B"/>
    <w:rsid w:val="000D2F0C"/>
    <w:rsid w:val="000D6EE8"/>
    <w:rsid w:val="000D73DD"/>
    <w:rsid w:val="000D7B14"/>
    <w:rsid w:val="000E0A65"/>
    <w:rsid w:val="000E186B"/>
    <w:rsid w:val="000E5DC6"/>
    <w:rsid w:val="000F23B0"/>
    <w:rsid w:val="000F41F0"/>
    <w:rsid w:val="000F4F28"/>
    <w:rsid w:val="000F5982"/>
    <w:rsid w:val="00104E1B"/>
    <w:rsid w:val="00105F8B"/>
    <w:rsid w:val="001113F5"/>
    <w:rsid w:val="00114DD1"/>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2183"/>
    <w:rsid w:val="002532BE"/>
    <w:rsid w:val="002546F5"/>
    <w:rsid w:val="00261697"/>
    <w:rsid w:val="00264C5C"/>
    <w:rsid w:val="00264FBF"/>
    <w:rsid w:val="00265E6D"/>
    <w:rsid w:val="0026637B"/>
    <w:rsid w:val="00267644"/>
    <w:rsid w:val="0027029B"/>
    <w:rsid w:val="00274B3C"/>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2F3C05"/>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51FE"/>
    <w:rsid w:val="00386659"/>
    <w:rsid w:val="00386C5D"/>
    <w:rsid w:val="00386E17"/>
    <w:rsid w:val="00393E46"/>
    <w:rsid w:val="003A2597"/>
    <w:rsid w:val="003A5407"/>
    <w:rsid w:val="003A789A"/>
    <w:rsid w:val="003B0D95"/>
    <w:rsid w:val="003B1A19"/>
    <w:rsid w:val="003B41F4"/>
    <w:rsid w:val="003C18AE"/>
    <w:rsid w:val="003C3D11"/>
    <w:rsid w:val="003C401D"/>
    <w:rsid w:val="003D1063"/>
    <w:rsid w:val="003D2301"/>
    <w:rsid w:val="003D7349"/>
    <w:rsid w:val="003D7900"/>
    <w:rsid w:val="003E2910"/>
    <w:rsid w:val="003E2C21"/>
    <w:rsid w:val="003E406D"/>
    <w:rsid w:val="003E4343"/>
    <w:rsid w:val="003E4D88"/>
    <w:rsid w:val="003F10C8"/>
    <w:rsid w:val="003F240E"/>
    <w:rsid w:val="003F426C"/>
    <w:rsid w:val="00400942"/>
    <w:rsid w:val="00401981"/>
    <w:rsid w:val="00401A09"/>
    <w:rsid w:val="00403B75"/>
    <w:rsid w:val="004076BE"/>
    <w:rsid w:val="004100AF"/>
    <w:rsid w:val="00413B25"/>
    <w:rsid w:val="004154AA"/>
    <w:rsid w:val="0042096A"/>
    <w:rsid w:val="00423720"/>
    <w:rsid w:val="00425275"/>
    <w:rsid w:val="00427A22"/>
    <w:rsid w:val="00431820"/>
    <w:rsid w:val="00433B87"/>
    <w:rsid w:val="004361CA"/>
    <w:rsid w:val="00442894"/>
    <w:rsid w:val="0044302E"/>
    <w:rsid w:val="004435A9"/>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4AB6"/>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4F2DE4"/>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2E0F"/>
    <w:rsid w:val="00595A3C"/>
    <w:rsid w:val="00596266"/>
    <w:rsid w:val="005966FF"/>
    <w:rsid w:val="005A2763"/>
    <w:rsid w:val="005A282E"/>
    <w:rsid w:val="005B4AE8"/>
    <w:rsid w:val="005C0529"/>
    <w:rsid w:val="005C18FD"/>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2383"/>
    <w:rsid w:val="00674E59"/>
    <w:rsid w:val="00675AA7"/>
    <w:rsid w:val="0067655D"/>
    <w:rsid w:val="006775D8"/>
    <w:rsid w:val="00681001"/>
    <w:rsid w:val="0068313F"/>
    <w:rsid w:val="00687018"/>
    <w:rsid w:val="00694784"/>
    <w:rsid w:val="006955C3"/>
    <w:rsid w:val="00697E4B"/>
    <w:rsid w:val="006A2553"/>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5D05"/>
    <w:rsid w:val="006D7946"/>
    <w:rsid w:val="006E029B"/>
    <w:rsid w:val="006E03AC"/>
    <w:rsid w:val="006E238F"/>
    <w:rsid w:val="006E4D50"/>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72EC"/>
    <w:rsid w:val="0077576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162B8"/>
    <w:rsid w:val="00822D4C"/>
    <w:rsid w:val="008234B5"/>
    <w:rsid w:val="00824A29"/>
    <w:rsid w:val="008279E3"/>
    <w:rsid w:val="00832AA3"/>
    <w:rsid w:val="00842072"/>
    <w:rsid w:val="00842800"/>
    <w:rsid w:val="00842F17"/>
    <w:rsid w:val="0084436A"/>
    <w:rsid w:val="0084526E"/>
    <w:rsid w:val="008456F0"/>
    <w:rsid w:val="00846DBF"/>
    <w:rsid w:val="008506EB"/>
    <w:rsid w:val="008550E6"/>
    <w:rsid w:val="0085681B"/>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07CF3"/>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AC7"/>
    <w:rsid w:val="00961BA1"/>
    <w:rsid w:val="00963C91"/>
    <w:rsid w:val="00963CA7"/>
    <w:rsid w:val="00970EDB"/>
    <w:rsid w:val="00970F01"/>
    <w:rsid w:val="009745CA"/>
    <w:rsid w:val="0097608F"/>
    <w:rsid w:val="009821E7"/>
    <w:rsid w:val="0098380F"/>
    <w:rsid w:val="00984D18"/>
    <w:rsid w:val="0098684D"/>
    <w:rsid w:val="0098762F"/>
    <w:rsid w:val="009933A8"/>
    <w:rsid w:val="009976B1"/>
    <w:rsid w:val="009A05FA"/>
    <w:rsid w:val="009A33FE"/>
    <w:rsid w:val="009A39CD"/>
    <w:rsid w:val="009A3E4B"/>
    <w:rsid w:val="009A5BDE"/>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1F36"/>
    <w:rsid w:val="00A62535"/>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21DF7"/>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6D68"/>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4D4D"/>
    <w:rsid w:val="00CB730A"/>
    <w:rsid w:val="00CB75C6"/>
    <w:rsid w:val="00CC09AC"/>
    <w:rsid w:val="00CC1C72"/>
    <w:rsid w:val="00CC4A9A"/>
    <w:rsid w:val="00CC572A"/>
    <w:rsid w:val="00CC70B2"/>
    <w:rsid w:val="00CC71A3"/>
    <w:rsid w:val="00CD180F"/>
    <w:rsid w:val="00CD423C"/>
    <w:rsid w:val="00CD5CED"/>
    <w:rsid w:val="00CD6A67"/>
    <w:rsid w:val="00CD6BE3"/>
    <w:rsid w:val="00CD7E08"/>
    <w:rsid w:val="00CE338F"/>
    <w:rsid w:val="00CE78A0"/>
    <w:rsid w:val="00CF1A13"/>
    <w:rsid w:val="00CF24FB"/>
    <w:rsid w:val="00CF3695"/>
    <w:rsid w:val="00CF3ACE"/>
    <w:rsid w:val="00CF4E15"/>
    <w:rsid w:val="00D06720"/>
    <w:rsid w:val="00D167F3"/>
    <w:rsid w:val="00D20143"/>
    <w:rsid w:val="00D226A4"/>
    <w:rsid w:val="00D23A4C"/>
    <w:rsid w:val="00D27383"/>
    <w:rsid w:val="00D30610"/>
    <w:rsid w:val="00D308C7"/>
    <w:rsid w:val="00D31736"/>
    <w:rsid w:val="00D34D2F"/>
    <w:rsid w:val="00D35597"/>
    <w:rsid w:val="00D366FC"/>
    <w:rsid w:val="00D41717"/>
    <w:rsid w:val="00D62722"/>
    <w:rsid w:val="00D71318"/>
    <w:rsid w:val="00D76E24"/>
    <w:rsid w:val="00D84B7C"/>
    <w:rsid w:val="00D85988"/>
    <w:rsid w:val="00D86AF3"/>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0B47"/>
    <w:rsid w:val="00E014D9"/>
    <w:rsid w:val="00E0261D"/>
    <w:rsid w:val="00E03F74"/>
    <w:rsid w:val="00E05A57"/>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3D0C"/>
    <w:rsid w:val="00E37428"/>
    <w:rsid w:val="00E4050B"/>
    <w:rsid w:val="00E41204"/>
    <w:rsid w:val="00E43751"/>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92ACD"/>
    <w:rsid w:val="00EB10F2"/>
    <w:rsid w:val="00EB271B"/>
    <w:rsid w:val="00EB2769"/>
    <w:rsid w:val="00EB3969"/>
    <w:rsid w:val="00EB6C05"/>
    <w:rsid w:val="00EB7715"/>
    <w:rsid w:val="00EC0BB8"/>
    <w:rsid w:val="00EC36DE"/>
    <w:rsid w:val="00EC634E"/>
    <w:rsid w:val="00ED26D7"/>
    <w:rsid w:val="00ED2868"/>
    <w:rsid w:val="00EE1C95"/>
    <w:rsid w:val="00EE1F43"/>
    <w:rsid w:val="00EE21DA"/>
    <w:rsid w:val="00EE70CE"/>
    <w:rsid w:val="00EF0E49"/>
    <w:rsid w:val="00EF289D"/>
    <w:rsid w:val="00EF3768"/>
    <w:rsid w:val="00EF4C3E"/>
    <w:rsid w:val="00EF7F05"/>
    <w:rsid w:val="00F00FCA"/>
    <w:rsid w:val="00F0135C"/>
    <w:rsid w:val="00F034BD"/>
    <w:rsid w:val="00F03C33"/>
    <w:rsid w:val="00F061F8"/>
    <w:rsid w:val="00F063AC"/>
    <w:rsid w:val="00F11665"/>
    <w:rsid w:val="00F119F2"/>
    <w:rsid w:val="00F138FD"/>
    <w:rsid w:val="00F16B2F"/>
    <w:rsid w:val="00F17B45"/>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1860"/>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pierce.wa.us/cfapps/EDocs/ViewDocument.cfm?did=91753&amp;d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8588129447404DB1F2E93516F82C46" ma:contentTypeVersion="139" ma:contentTypeDescription="" ma:contentTypeScope="" ma:versionID="cf4d027f0aad6cd4dc93558ab0d29e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2012-05-15T07:00:00+00:00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120699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F46C-16F5-40D3-8CE3-96C9DE4051F8}"/>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BE90DFBA-5815-4DDD-9137-67657B38A510}"/>
</file>

<file path=customXml/itemProps5.xml><?xml version="1.0" encoding="utf-8"?>
<ds:datastoreItem xmlns:ds="http://schemas.openxmlformats.org/officeDocument/2006/customXml" ds:itemID="{3FA145C8-F1B6-4C3F-9829-3F317E2BC381}"/>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TG-120699 Memo 01</vt:lpstr>
    </vt:vector>
  </TitlesOfParts>
  <Company>WUTC</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TG-120699 Memo 01</dc:title>
  <dc:creator>Christopher Mickelson</dc:creator>
  <cp:lastModifiedBy>Taliaferro, Catherine (UTC)</cp:lastModifiedBy>
  <cp:revision>2</cp:revision>
  <cp:lastPrinted>2011-10-24T18:04:00Z</cp:lastPrinted>
  <dcterms:created xsi:type="dcterms:W3CDTF">2012-06-25T22:13:00Z</dcterms:created>
  <dcterms:modified xsi:type="dcterms:W3CDTF">2012-06-25T22:13:00Z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0x0101006E56B4D1795A2E4DB2F0B01679ED314A000B8588129447404DB1F2E93516F82C46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