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E4E5" w14:textId="77777777" w:rsidR="00F60622" w:rsidRPr="00ED2772" w:rsidRDefault="00F60622">
      <w:pPr>
        <w:pStyle w:val="BodyText"/>
        <w:rPr>
          <w:b/>
          <w:bCs/>
        </w:rPr>
      </w:pPr>
      <w:bookmarkStart w:id="0" w:name="_GoBack"/>
      <w:bookmarkEnd w:id="0"/>
      <w:r w:rsidRPr="00ED2772">
        <w:rPr>
          <w:b/>
          <w:bCs/>
        </w:rPr>
        <w:t>BEFORE THE WASHINGTON</w:t>
      </w:r>
    </w:p>
    <w:p w14:paraId="6254E4E6" w14:textId="77777777" w:rsidR="00F60622" w:rsidRPr="00ED2772" w:rsidRDefault="00F60622">
      <w:pPr>
        <w:pStyle w:val="BodyText"/>
        <w:rPr>
          <w:b/>
          <w:bCs/>
        </w:rPr>
      </w:pPr>
      <w:r w:rsidRPr="00ED2772">
        <w:rPr>
          <w:b/>
          <w:bCs/>
        </w:rPr>
        <w:t xml:space="preserve">UTILITIES AND TRANSPORTATION </w:t>
      </w:r>
      <w:r w:rsidR="00C87FE8">
        <w:rPr>
          <w:b/>
          <w:bCs/>
        </w:rPr>
        <w:t>COMMISSION</w:t>
      </w:r>
    </w:p>
    <w:p w14:paraId="6254E4E7" w14:textId="77777777" w:rsidR="00F60622" w:rsidRPr="00ED2772" w:rsidRDefault="00F60622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00"/>
        <w:gridCol w:w="4100"/>
      </w:tblGrid>
      <w:tr w:rsidR="00F60622" w:rsidRPr="00ED2772" w14:paraId="6254E4FA" w14:textId="77777777" w:rsidTr="009E6EE3">
        <w:tc>
          <w:tcPr>
            <w:tcW w:w="4108" w:type="dxa"/>
          </w:tcPr>
          <w:p w14:paraId="6254E4E8" w14:textId="77777777" w:rsidR="00F60622" w:rsidRPr="00ED2772" w:rsidRDefault="00F60622">
            <w:r w:rsidRPr="00ED2772">
              <w:t xml:space="preserve">WASHINGTON UTILITIES AND TRANSPORTATION </w:t>
            </w:r>
            <w:r w:rsidR="00C87FE8">
              <w:t>COMMISSION</w:t>
            </w:r>
            <w:r w:rsidRPr="00ED2772">
              <w:t>,</w:t>
            </w:r>
          </w:p>
          <w:p w14:paraId="6254E4E9" w14:textId="77777777" w:rsidR="00F60622" w:rsidRPr="00ED2772" w:rsidRDefault="00F60622"/>
          <w:p w14:paraId="6254E4EA" w14:textId="77777777" w:rsidR="00F60622" w:rsidRPr="00ED2772" w:rsidRDefault="00F60622" w:rsidP="009757C0">
            <w:pPr>
              <w:jc w:val="center"/>
            </w:pPr>
            <w:r w:rsidRPr="00ED2772">
              <w:t>Complainant,</w:t>
            </w:r>
          </w:p>
          <w:p w14:paraId="6254E4EB" w14:textId="77777777" w:rsidR="00F60622" w:rsidRPr="00ED2772" w:rsidRDefault="00F60622"/>
          <w:p w14:paraId="6254E4EC" w14:textId="77777777" w:rsidR="00F60622" w:rsidRPr="00ED2772" w:rsidRDefault="00F60622" w:rsidP="009757C0">
            <w:pPr>
              <w:jc w:val="center"/>
            </w:pPr>
            <w:r w:rsidRPr="00ED2772">
              <w:t>v.</w:t>
            </w:r>
          </w:p>
          <w:p w14:paraId="6254E4ED" w14:textId="77777777" w:rsidR="00F60622" w:rsidRPr="00ED2772" w:rsidRDefault="00F60622"/>
          <w:p w14:paraId="6254E4EE" w14:textId="77777777" w:rsidR="009E6EE3" w:rsidRPr="00ED2772" w:rsidRDefault="000A4272">
            <w:r>
              <w:t>WASHINGTON WATER SERVICE COMPANY</w:t>
            </w:r>
            <w:r w:rsidR="00F60622" w:rsidRPr="00ED2772">
              <w:t>,</w:t>
            </w:r>
          </w:p>
          <w:p w14:paraId="6254E4EF" w14:textId="77777777" w:rsidR="00F60622" w:rsidRPr="00ED2772" w:rsidRDefault="00F60622"/>
          <w:p w14:paraId="6254E4F0" w14:textId="77777777" w:rsidR="00F60622" w:rsidRPr="00ED2772" w:rsidRDefault="00F60622" w:rsidP="009757C0">
            <w:pPr>
              <w:jc w:val="center"/>
            </w:pPr>
            <w:r w:rsidRPr="00ED2772">
              <w:t>Respondent.</w:t>
            </w:r>
          </w:p>
          <w:p w14:paraId="6254E4F1" w14:textId="77777777" w:rsidR="00F60622" w:rsidRPr="00ED2772" w:rsidRDefault="00F60622">
            <w:r w:rsidRPr="00ED2772">
              <w:t>. . . . . . . . . . . . . . . . . . . . . . . . . . . . . . . .</w:t>
            </w:r>
          </w:p>
        </w:tc>
        <w:tc>
          <w:tcPr>
            <w:tcW w:w="500" w:type="dxa"/>
          </w:tcPr>
          <w:p w14:paraId="43CD0D5D" w14:textId="77777777" w:rsidR="00FF2D6F" w:rsidRDefault="008406B1">
            <w:pPr>
              <w:jc w:val="center"/>
            </w:pPr>
            <w:r w:rsidRPr="00ED2772"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  <w:t>)</w:t>
            </w:r>
            <w:r w:rsidRPr="00ED2772">
              <w:br/>
            </w:r>
            <w:r w:rsidR="00FF2D6F">
              <w:t>)</w:t>
            </w:r>
          </w:p>
          <w:p w14:paraId="6254E4F2" w14:textId="77777777" w:rsidR="00F60622" w:rsidRPr="00ED2772" w:rsidRDefault="008406B1">
            <w:pPr>
              <w:jc w:val="center"/>
            </w:pPr>
            <w:r w:rsidRPr="00ED2772">
              <w:t>)</w:t>
            </w:r>
          </w:p>
        </w:tc>
        <w:tc>
          <w:tcPr>
            <w:tcW w:w="4100" w:type="dxa"/>
          </w:tcPr>
          <w:p w14:paraId="6254E4F3" w14:textId="77777777" w:rsidR="00F60622" w:rsidRPr="00ED2772" w:rsidRDefault="008F7203">
            <w:r w:rsidRPr="00ED2772">
              <w:t>DOCKET</w:t>
            </w:r>
            <w:r w:rsidR="00F60622" w:rsidRPr="00ED2772">
              <w:t xml:space="preserve"> </w:t>
            </w:r>
            <w:r w:rsidR="000A4272">
              <w:t>UW-111789</w:t>
            </w:r>
          </w:p>
          <w:p w14:paraId="6254E4F4" w14:textId="77777777" w:rsidR="00F60622" w:rsidRPr="00ED2772" w:rsidRDefault="00F60622">
            <w:pPr>
              <w:ind w:left="720"/>
            </w:pPr>
          </w:p>
          <w:p w14:paraId="6254E4F5" w14:textId="77777777" w:rsidR="00EA2E14" w:rsidRPr="00ED2772" w:rsidRDefault="008F7203" w:rsidP="00EA2E14">
            <w:r w:rsidRPr="00ED2772">
              <w:t>ORDER</w:t>
            </w:r>
            <w:r w:rsidR="00F60622" w:rsidRPr="00ED2772">
              <w:t xml:space="preserve"> </w:t>
            </w:r>
            <w:r w:rsidR="000A4272">
              <w:t>02</w:t>
            </w:r>
          </w:p>
          <w:p w14:paraId="6254E4F6" w14:textId="77777777" w:rsidR="00F60622" w:rsidRPr="00ED2772" w:rsidRDefault="00F60622"/>
          <w:p w14:paraId="6254E4F7" w14:textId="77777777" w:rsidR="00F60622" w:rsidRPr="00ED2772" w:rsidRDefault="00F60622">
            <w:pPr>
              <w:ind w:left="720"/>
            </w:pPr>
          </w:p>
          <w:p w14:paraId="6254E4F8" w14:textId="77777777" w:rsidR="00F60622" w:rsidRPr="00ED2772" w:rsidRDefault="00F60622">
            <w:pPr>
              <w:ind w:left="720"/>
            </w:pPr>
          </w:p>
          <w:p w14:paraId="057A66F9" w14:textId="77777777" w:rsidR="00FF2D6F" w:rsidRDefault="00FF2D6F"/>
          <w:p w14:paraId="6254E4F9" w14:textId="58EE3976" w:rsidR="00F60622" w:rsidRPr="00ED2772" w:rsidRDefault="00F60622" w:rsidP="00662B00">
            <w:r w:rsidRPr="00ED2772">
              <w:t>ORDER DISMISSING COMPLAINT AND ORDER SUS</w:t>
            </w:r>
            <w:r w:rsidR="008406B1" w:rsidRPr="00ED2772">
              <w:t xml:space="preserve">PENDING TARIFF </w:t>
            </w:r>
            <w:r w:rsidR="00C87FE8" w:rsidRPr="00ED2772">
              <w:rPr>
                <w:noProof/>
              </w:rPr>
              <w:t>REVISIONS</w:t>
            </w:r>
            <w:r w:rsidR="008406B1" w:rsidRPr="00ED2772">
              <w:t>; ALLOW</w:t>
            </w:r>
            <w:r w:rsidRPr="00ED2772">
              <w:t xml:space="preserve">ING </w:t>
            </w:r>
            <w:r w:rsidR="00662B00">
              <w:t xml:space="preserve">REVISED </w:t>
            </w:r>
            <w:r w:rsidRPr="00ED2772">
              <w:t xml:space="preserve">TARIFF </w:t>
            </w:r>
            <w:r w:rsidR="00C87FE8" w:rsidRPr="00ED2772">
              <w:rPr>
                <w:noProof/>
              </w:rPr>
              <w:t>REVISIONS</w:t>
            </w:r>
          </w:p>
        </w:tc>
      </w:tr>
    </w:tbl>
    <w:p w14:paraId="6254E4FB" w14:textId="2C867763" w:rsidR="00F60622" w:rsidRPr="00ED2772" w:rsidRDefault="00F60622"/>
    <w:p w14:paraId="6254E4FC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BACKGROUND</w:t>
      </w:r>
    </w:p>
    <w:p w14:paraId="6254E4FD" w14:textId="77777777" w:rsidR="000A69B5" w:rsidRPr="00ED2772" w:rsidRDefault="000A69B5" w:rsidP="0093055C">
      <w:pPr>
        <w:spacing w:line="320" w:lineRule="exact"/>
      </w:pPr>
    </w:p>
    <w:p w14:paraId="6254E4FE" w14:textId="35898BE5" w:rsidR="00F60622" w:rsidRPr="00ED2772" w:rsidRDefault="00F60622" w:rsidP="0093055C">
      <w:pPr>
        <w:numPr>
          <w:ilvl w:val="0"/>
          <w:numId w:val="14"/>
        </w:numPr>
        <w:spacing w:line="320" w:lineRule="exact"/>
      </w:pPr>
      <w:r w:rsidRPr="00ED2772">
        <w:t>On</w:t>
      </w:r>
      <w:r w:rsidR="00EA2E14" w:rsidRPr="00ED2772">
        <w:t xml:space="preserve"> </w:t>
      </w:r>
      <w:r w:rsidR="000A4272">
        <w:t>October 11, 2011</w:t>
      </w:r>
      <w:r w:rsidRPr="00ED2772">
        <w:t xml:space="preserve">, </w:t>
      </w:r>
      <w:r w:rsidR="000A4272">
        <w:t>Washington Water Service Company</w:t>
      </w:r>
      <w:r w:rsidRPr="00ED2772">
        <w:t xml:space="preserve"> (</w:t>
      </w:r>
      <w:r w:rsidR="000A4272">
        <w:t>Washington Water Service</w:t>
      </w:r>
      <w:r w:rsidR="006542C6" w:rsidRPr="00ED2772">
        <w:t xml:space="preserve"> or Company</w:t>
      </w:r>
      <w:r w:rsidRPr="00ED2772">
        <w:t xml:space="preserve">) filed with the </w:t>
      </w:r>
      <w:r w:rsidR="001E1468" w:rsidRPr="00ED2772">
        <w:t xml:space="preserve">Washington Utilities and Transportation </w:t>
      </w:r>
      <w:r w:rsidR="00C87FE8">
        <w:t>Commission</w:t>
      </w:r>
      <w:r w:rsidR="001E1468" w:rsidRPr="00ED2772">
        <w:t xml:space="preserve"> (</w:t>
      </w:r>
      <w:r w:rsidR="00C87FE8">
        <w:t>Commission</w:t>
      </w:r>
      <w:r w:rsidR="001E1468" w:rsidRPr="00ED2772">
        <w:t>)</w:t>
      </w:r>
      <w:r w:rsidRPr="00ED2772">
        <w:t xml:space="preserve"> </w:t>
      </w:r>
      <w:r w:rsidR="00C87FE8" w:rsidRPr="00ED2772">
        <w:rPr>
          <w:noProof/>
        </w:rPr>
        <w:t>revisions</w:t>
      </w:r>
      <w:r w:rsidRPr="00ED2772">
        <w:t xml:space="preserve"> to its currently effective Tariff WN U-</w:t>
      </w:r>
      <w:r w:rsidR="00D21074">
        <w:t>1</w:t>
      </w:r>
      <w:r w:rsidRPr="00ED2772">
        <w:t xml:space="preserve">, designated as </w:t>
      </w:r>
      <w:r w:rsidR="00FF2D6F">
        <w:t>new revision WN U-</w:t>
      </w:r>
      <w:r w:rsidR="00D21074">
        <w:t>2</w:t>
      </w:r>
      <w:r w:rsidRPr="00ED2772">
        <w:t xml:space="preserve">.  </w:t>
      </w:r>
      <w:r w:rsidR="00D21074">
        <w:t xml:space="preserve">The </w:t>
      </w:r>
      <w:r w:rsidR="00D21074" w:rsidRPr="0028377B">
        <w:t xml:space="preserve">general rate case filing </w:t>
      </w:r>
      <w:r w:rsidR="00D21074">
        <w:t>would have generated</w:t>
      </w:r>
      <w:r w:rsidR="00D21074" w:rsidRPr="0028377B">
        <w:t xml:space="preserve"> $1,738,796 (21.8 percent) </w:t>
      </w:r>
      <w:r w:rsidR="00D21074">
        <w:t>additional annual revenue</w:t>
      </w:r>
      <w:r w:rsidR="00D21074" w:rsidRPr="0028377B">
        <w:t xml:space="preserve">. </w:t>
      </w:r>
      <w:r w:rsidR="00D21074">
        <w:t xml:space="preserve"> The filing wa</w:t>
      </w:r>
      <w:r w:rsidR="00D21074" w:rsidRPr="006523F4">
        <w:t xml:space="preserve">s prompted by the </w:t>
      </w:r>
      <w:r w:rsidR="00D21074">
        <w:t>C</w:t>
      </w:r>
      <w:r w:rsidR="00D21074" w:rsidRPr="006523F4">
        <w:t xml:space="preserve">ompany not receiving the revenue expected from the last rate increase, increased operating costs, and additional capital investment. </w:t>
      </w:r>
      <w:r w:rsidR="00D21074">
        <w:t xml:space="preserve"> T</w:t>
      </w:r>
      <w:r w:rsidR="00D21074" w:rsidRPr="0028377B">
        <w:t xml:space="preserve">he </w:t>
      </w:r>
      <w:r w:rsidR="00D21074">
        <w:t>C</w:t>
      </w:r>
      <w:r w:rsidR="00D21074" w:rsidRPr="0028377B">
        <w:t xml:space="preserve">ompany serves </w:t>
      </w:r>
      <w:r w:rsidR="00662B00">
        <w:t>approximately 15,800</w:t>
      </w:r>
      <w:r w:rsidR="00D21074" w:rsidRPr="0028377B">
        <w:t xml:space="preserve"> residential customers on 197 water systems located in eight counties.</w:t>
      </w:r>
    </w:p>
    <w:p w14:paraId="6254E4FF" w14:textId="77777777" w:rsidR="00707CBA" w:rsidRDefault="00707CBA" w:rsidP="00707CBA">
      <w:pPr>
        <w:pStyle w:val="ListParagraph"/>
        <w:ind w:left="0"/>
      </w:pPr>
    </w:p>
    <w:p w14:paraId="6254E500" w14:textId="78C89F16" w:rsidR="00707CBA" w:rsidRPr="00707CBA" w:rsidRDefault="00707CBA" w:rsidP="0093055C">
      <w:pPr>
        <w:pStyle w:val="FindingsConclusions"/>
        <w:spacing w:line="320" w:lineRule="exact"/>
      </w:pPr>
      <w:r>
        <w:t>The filing also proposed an increase to the Company</w:t>
      </w:r>
      <w:r w:rsidR="00C87FE8">
        <w:t>’</w:t>
      </w:r>
      <w:r>
        <w:t xml:space="preserve">s facilities charges and to create a </w:t>
      </w:r>
      <w:r w:rsidRPr="00A00398">
        <w:t xml:space="preserve">Water Revenue Adjustment Mechanism (WRAM) </w:t>
      </w:r>
      <w:r>
        <w:t xml:space="preserve">to track revenue, create </w:t>
      </w:r>
      <w:r w:rsidRPr="00A00398">
        <w:t xml:space="preserve">a </w:t>
      </w:r>
      <w:r>
        <w:t>Modified</w:t>
      </w:r>
      <w:r w:rsidRPr="00A00398">
        <w:t xml:space="preserve"> Cost Balancing Account (</w:t>
      </w:r>
      <w:r>
        <w:t>M</w:t>
      </w:r>
      <w:r w:rsidRPr="00A00398">
        <w:t xml:space="preserve">CBA) to track expenses </w:t>
      </w:r>
      <w:r>
        <w:t>for</w:t>
      </w:r>
      <w:r w:rsidRPr="00A00398">
        <w:t xml:space="preserve"> purchased water and purchased power</w:t>
      </w:r>
      <w:r>
        <w:t>, and establish a deferred accounting methodology to automatically true-up rates annually</w:t>
      </w:r>
      <w:r w:rsidRPr="006523F4">
        <w:t>.</w:t>
      </w:r>
      <w:r>
        <w:t xml:space="preserve"> </w:t>
      </w:r>
      <w:r w:rsidRPr="006523F4">
        <w:t xml:space="preserve"> T</w:t>
      </w:r>
      <w:r>
        <w:rPr>
          <w:rFonts w:eastAsia="Calibri"/>
        </w:rPr>
        <w:t>he Company</w:t>
      </w:r>
      <w:r w:rsidRPr="006523F4">
        <w:rPr>
          <w:rFonts w:eastAsia="Calibri"/>
        </w:rPr>
        <w:t xml:space="preserve"> </w:t>
      </w:r>
      <w:r>
        <w:rPr>
          <w:rFonts w:eastAsia="Calibri"/>
        </w:rPr>
        <w:t xml:space="preserve">withdrew </w:t>
      </w:r>
      <w:r w:rsidR="00662B00">
        <w:rPr>
          <w:rFonts w:eastAsia="Calibri"/>
        </w:rPr>
        <w:t>all</w:t>
      </w:r>
      <w:r>
        <w:rPr>
          <w:rFonts w:eastAsia="Calibri"/>
        </w:rPr>
        <w:t xml:space="preserve"> of these </w:t>
      </w:r>
      <w:r w:rsidRPr="006523F4">
        <w:rPr>
          <w:rFonts w:eastAsia="Calibri"/>
        </w:rPr>
        <w:t>proposal</w:t>
      </w:r>
      <w:r>
        <w:rPr>
          <w:rFonts w:eastAsia="Calibri"/>
        </w:rPr>
        <w:t>s.</w:t>
      </w:r>
    </w:p>
    <w:p w14:paraId="6254E501" w14:textId="77777777" w:rsidR="00707CBA" w:rsidRDefault="00707CBA" w:rsidP="00707CBA">
      <w:pPr>
        <w:pStyle w:val="ListParagraph"/>
      </w:pPr>
    </w:p>
    <w:p w14:paraId="6254E502" w14:textId="77777777" w:rsidR="00707CBA" w:rsidRPr="00ED2772" w:rsidRDefault="00707CBA" w:rsidP="00707CBA">
      <w:pPr>
        <w:pStyle w:val="FindingsConclusions"/>
        <w:spacing w:line="320" w:lineRule="exact"/>
      </w:pPr>
      <w:r w:rsidRPr="00ED2772">
        <w:t xml:space="preserve">On </w:t>
      </w:r>
      <w:r>
        <w:t>October 27, 2011</w:t>
      </w:r>
      <w:r w:rsidRPr="00ED2772">
        <w:t xml:space="preserve">, the </w:t>
      </w:r>
      <w:r w:rsidR="00C87FE8">
        <w:t>Commission</w:t>
      </w:r>
      <w:r w:rsidRPr="00ED2772">
        <w:t xml:space="preserve"> entered a Complaint and Order Suspending Tariff </w:t>
      </w:r>
      <w:r w:rsidR="00C87FE8" w:rsidRPr="00ED2772">
        <w:rPr>
          <w:noProof/>
        </w:rPr>
        <w:t>Revisions</w:t>
      </w:r>
      <w:r w:rsidRPr="00ED2772">
        <w:t xml:space="preserve"> pending an investigation to determine whether the </w:t>
      </w:r>
      <w:r w:rsidR="00C87FE8" w:rsidRPr="00ED2772">
        <w:rPr>
          <w:noProof/>
        </w:rPr>
        <w:t>revisions</w:t>
      </w:r>
      <w:r w:rsidRPr="00ED2772">
        <w:t xml:space="preserve"> </w:t>
      </w:r>
      <w:r w:rsidR="00C87FE8" w:rsidRPr="00ED2772">
        <w:rPr>
          <w:noProof/>
        </w:rPr>
        <w:t>are</w:t>
      </w:r>
      <w:r w:rsidRPr="00ED2772">
        <w:t xml:space="preserve"> fair, just, reasonable and sufficient.</w:t>
      </w:r>
    </w:p>
    <w:p w14:paraId="6254E503" w14:textId="77777777" w:rsidR="00F60622" w:rsidRPr="00ED2772" w:rsidRDefault="00F60622" w:rsidP="0093055C">
      <w:pPr>
        <w:spacing w:line="320" w:lineRule="exact"/>
      </w:pPr>
    </w:p>
    <w:p w14:paraId="6254E504" w14:textId="1A011028" w:rsidR="00F60622" w:rsidRPr="00ED2772" w:rsidRDefault="00707CBA" w:rsidP="0093055C">
      <w:pPr>
        <w:numPr>
          <w:ilvl w:val="0"/>
          <w:numId w:val="14"/>
        </w:numPr>
        <w:spacing w:line="320" w:lineRule="exact"/>
      </w:pPr>
      <w:r w:rsidRPr="00AA4488">
        <w:t xml:space="preserve">After review, </w:t>
      </w:r>
      <w:r w:rsidR="00C87FE8">
        <w:t>Staff</w:t>
      </w:r>
      <w:r w:rsidRPr="00AA4488">
        <w:t xml:space="preserve"> found the proposed rates would generate excessive revenues.</w:t>
      </w:r>
      <w:r>
        <w:t xml:space="preserve"> </w:t>
      </w:r>
      <w:r w:rsidRPr="00AA4488">
        <w:t xml:space="preserve"> </w:t>
      </w:r>
      <w:r w:rsidR="00C87FE8">
        <w:t>Staff</w:t>
      </w:r>
      <w:r w:rsidRPr="00AA4488">
        <w:t xml:space="preserve"> determined that the </w:t>
      </w:r>
      <w:r>
        <w:t>C</w:t>
      </w:r>
      <w:r w:rsidRPr="00AA4488">
        <w:t>ompany</w:t>
      </w:r>
      <w:r w:rsidR="00C87FE8">
        <w:t>’</w:t>
      </w:r>
      <w:r w:rsidRPr="00AA4488">
        <w:t xml:space="preserve">s books and records supported a lower revenue requirement of </w:t>
      </w:r>
      <w:r w:rsidRPr="00D328D2">
        <w:t>$1,</w:t>
      </w:r>
      <w:r>
        <w:t>636,381</w:t>
      </w:r>
      <w:r w:rsidRPr="00D328D2">
        <w:t xml:space="preserve"> (</w:t>
      </w:r>
      <w:r>
        <w:t>20</w:t>
      </w:r>
      <w:r w:rsidRPr="00D328D2">
        <w:t xml:space="preserve"> percent) additional annual revenue.</w:t>
      </w:r>
      <w:r>
        <w:t xml:space="preserve"> </w:t>
      </w:r>
      <w:r w:rsidRPr="00D328D2">
        <w:t xml:space="preserve"> </w:t>
      </w:r>
      <w:r w:rsidR="00C87FE8">
        <w:t>Staff</w:t>
      </w:r>
      <w:r w:rsidRPr="00D328D2">
        <w:t xml:space="preserve"> and the </w:t>
      </w:r>
      <w:r w:rsidR="00E344C4">
        <w:t>C</w:t>
      </w:r>
      <w:r w:rsidRPr="00D328D2">
        <w:t xml:space="preserve">ompany have agreed to a revised rate design that would generate the additional </w:t>
      </w:r>
      <w:r w:rsidRPr="00D328D2">
        <w:lastRenderedPageBreak/>
        <w:t>$1,</w:t>
      </w:r>
      <w:r>
        <w:t>636,381</w:t>
      </w:r>
      <w:r w:rsidRPr="00D328D2">
        <w:t xml:space="preserve"> revenue</w:t>
      </w:r>
      <w:r w:rsidR="00F60622" w:rsidRPr="00ED2772">
        <w:t>.</w:t>
      </w:r>
      <w:r w:rsidR="00662B00">
        <w:t xml:space="preserve">  All revised rates are </w:t>
      </w:r>
      <w:r w:rsidR="00002343">
        <w:t xml:space="preserve">equal to, or less </w:t>
      </w:r>
      <w:r w:rsidR="00662B00">
        <w:t>than</w:t>
      </w:r>
      <w:r w:rsidR="00002343">
        <w:t>,</w:t>
      </w:r>
      <w:r w:rsidR="00662B00">
        <w:t xml:space="preserve"> the </w:t>
      </w:r>
      <w:r w:rsidR="00002343">
        <w:t>C</w:t>
      </w:r>
      <w:r w:rsidR="00662B00">
        <w:t>ompany’s original</w:t>
      </w:r>
      <w:r w:rsidR="00002343">
        <w:t xml:space="preserve"> </w:t>
      </w:r>
      <w:r w:rsidR="00662B00">
        <w:t>proposed rates.</w:t>
      </w:r>
    </w:p>
    <w:p w14:paraId="6254E505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06" w14:textId="77777777" w:rsidR="00F60622" w:rsidRPr="00ED2772" w:rsidRDefault="00F60622" w:rsidP="0093055C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ED2772">
        <w:rPr>
          <w:b/>
          <w:bCs/>
          <w:u w:val="none"/>
        </w:rPr>
        <w:t>FINDINGS AND CONCLUSIONS</w:t>
      </w:r>
    </w:p>
    <w:p w14:paraId="6254E507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6254E508" w14:textId="77777777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(1) </w:t>
      </w:r>
      <w:r w:rsidRPr="00ED2772">
        <w:tab/>
        <w:t xml:space="preserve">The Washington Utilities and Transportation </w:t>
      </w:r>
      <w:r w:rsidR="00C87FE8">
        <w:t>Commission</w:t>
      </w:r>
      <w:r w:rsidRPr="00ED2772">
        <w:t xml:space="preserve"> is an agency of the </w:t>
      </w:r>
      <w:r w:rsidR="009E6EE3" w:rsidRPr="00ED2772">
        <w:t>S</w:t>
      </w:r>
      <w:r w:rsidRPr="00ED2772">
        <w:t xml:space="preserve">tate of Washington vested by statute with the authority to regulate </w:t>
      </w:r>
      <w:r w:rsidR="00404836" w:rsidRPr="00ED2772">
        <w:t xml:space="preserve">the </w:t>
      </w:r>
      <w:r w:rsidRPr="00ED2772">
        <w:t xml:space="preserve">rates, rules, regulations, practices, accounts, securities, transfers of </w:t>
      </w:r>
      <w:r w:rsidR="00786CEC" w:rsidRPr="00ED2772">
        <w:t>property and affiliated interest</w:t>
      </w:r>
      <w:r w:rsidR="00DB4F8D" w:rsidRPr="00ED2772">
        <w:t>s</w:t>
      </w:r>
      <w:r w:rsidR="00786CEC" w:rsidRPr="00ED2772">
        <w:t xml:space="preserve"> of </w:t>
      </w:r>
      <w:r w:rsidRPr="00ED2772">
        <w:t xml:space="preserve">public service companies, including </w:t>
      </w:r>
      <w:r w:rsidR="000A4272">
        <w:t>water</w:t>
      </w:r>
      <w:r w:rsidR="00E848C4" w:rsidRPr="00ED2772">
        <w:t xml:space="preserve"> companies</w:t>
      </w:r>
      <w:r w:rsidRPr="00ED2772">
        <w:t xml:space="preserve">.  </w:t>
      </w:r>
      <w:r w:rsidR="000D7020" w:rsidRPr="00C87FE8">
        <w:rPr>
          <w:i/>
        </w:rPr>
        <w:t>RCW 80.01.040</w:t>
      </w:r>
      <w:r w:rsidR="000D7020" w:rsidRPr="00ED2772">
        <w:rPr>
          <w:i/>
        </w:rPr>
        <w:t xml:space="preserve">, </w:t>
      </w:r>
      <w:r w:rsidR="000D7020" w:rsidRPr="00C87FE8">
        <w:rPr>
          <w:i/>
        </w:rPr>
        <w:t>RCW 80.04</w:t>
      </w:r>
      <w:r w:rsidR="000D7020" w:rsidRPr="00ED2772">
        <w:rPr>
          <w:i/>
        </w:rPr>
        <w:t xml:space="preserve">, </w:t>
      </w:r>
      <w:r w:rsidR="000D7020" w:rsidRPr="00C87FE8">
        <w:rPr>
          <w:i/>
        </w:rPr>
        <w:t>RCW 80.08</w:t>
      </w:r>
      <w:r w:rsidR="000D7020" w:rsidRPr="00ED2772">
        <w:rPr>
          <w:i/>
        </w:rPr>
        <w:t xml:space="preserve">, </w:t>
      </w:r>
      <w:r w:rsidR="000D7020" w:rsidRPr="00C87FE8">
        <w:rPr>
          <w:i/>
        </w:rPr>
        <w:t>RCW 80.12</w:t>
      </w:r>
      <w:r w:rsidR="000D7020" w:rsidRPr="00ED2772">
        <w:rPr>
          <w:i/>
        </w:rPr>
        <w:t xml:space="preserve">, </w:t>
      </w:r>
      <w:r w:rsidR="000D7020" w:rsidRPr="00C87FE8">
        <w:rPr>
          <w:i/>
        </w:rPr>
        <w:t>RCW 80.16</w:t>
      </w:r>
      <w:r w:rsidR="000D7020" w:rsidRPr="00ED2772">
        <w:rPr>
          <w:i/>
        </w:rPr>
        <w:t xml:space="preserve"> and </w:t>
      </w:r>
      <w:r w:rsidR="000D7020" w:rsidRPr="00C87FE8">
        <w:rPr>
          <w:i/>
        </w:rPr>
        <w:t>RCW 80.28</w:t>
      </w:r>
      <w:r w:rsidR="00214588" w:rsidRPr="00ED2772">
        <w:rPr>
          <w:i/>
          <w:iCs/>
        </w:rPr>
        <w:t>.</w:t>
      </w:r>
    </w:p>
    <w:p w14:paraId="6254E509" w14:textId="77777777" w:rsidR="004A1262" w:rsidRPr="00ED2772" w:rsidRDefault="004A1262" w:rsidP="0093055C">
      <w:pPr>
        <w:spacing w:line="320" w:lineRule="exact"/>
        <w:ind w:left="-720"/>
      </w:pPr>
    </w:p>
    <w:p w14:paraId="6254E50A" w14:textId="77777777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(2) </w:t>
      </w:r>
      <w:r w:rsidRPr="00ED2772">
        <w:tab/>
      </w:r>
      <w:r w:rsidR="000A4272">
        <w:t>Washington Water Service</w:t>
      </w:r>
      <w:r w:rsidR="000D7020" w:rsidRPr="00ED2772">
        <w:t xml:space="preserve"> </w:t>
      </w:r>
      <w:r w:rsidRPr="00ED2772">
        <w:t xml:space="preserve">is </w:t>
      </w:r>
      <w:r w:rsidR="00C87FE8" w:rsidRPr="00ED2772">
        <w:rPr>
          <w:noProof/>
        </w:rPr>
        <w:t>a water</w:t>
      </w:r>
      <w:r w:rsidRPr="00ED2772">
        <w:t xml:space="preserve"> company and a public service company subject to </w:t>
      </w:r>
      <w:r w:rsidR="00C87FE8">
        <w:t>Commission</w:t>
      </w:r>
      <w:r w:rsidRPr="00ED2772">
        <w:t xml:space="preserve"> jurisdiction.</w:t>
      </w:r>
    </w:p>
    <w:p w14:paraId="6254E50B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6254E50C" w14:textId="77777777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(3) </w:t>
      </w:r>
      <w:r w:rsidRPr="00ED2772">
        <w:tab/>
        <w:t xml:space="preserve">This matter </w:t>
      </w:r>
      <w:r w:rsidR="00786CEC" w:rsidRPr="00ED2772">
        <w:t>came</w:t>
      </w:r>
      <w:r w:rsidRPr="00ED2772">
        <w:t xml:space="preserve"> before the </w:t>
      </w:r>
      <w:r w:rsidR="00C87FE8">
        <w:t>Commission</w:t>
      </w:r>
      <w:r w:rsidRPr="00ED2772">
        <w:t xml:space="preserve"> at its regularl</w:t>
      </w:r>
      <w:r w:rsidR="00E750A2" w:rsidRPr="00ED2772">
        <w:t xml:space="preserve">y scheduled </w:t>
      </w:r>
      <w:r w:rsidRPr="00ED2772">
        <w:t>meeting on</w:t>
      </w:r>
      <w:r w:rsidR="00542EE3" w:rsidRPr="00ED2772">
        <w:t xml:space="preserve"> </w:t>
      </w:r>
      <w:r w:rsidR="00D21074">
        <w:t>January</w:t>
      </w:r>
      <w:r w:rsidR="000A4272">
        <w:t xml:space="preserve"> 26, 2012</w:t>
      </w:r>
      <w:r w:rsidR="00ED2772">
        <w:t>.</w:t>
      </w:r>
    </w:p>
    <w:p w14:paraId="6254E50D" w14:textId="77777777" w:rsidR="009E6EE3" w:rsidRPr="00ED2772" w:rsidRDefault="009E6EE3" w:rsidP="0093055C">
      <w:pPr>
        <w:spacing w:line="320" w:lineRule="exact"/>
      </w:pPr>
    </w:p>
    <w:p w14:paraId="6254E50E" w14:textId="77777777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>(4)</w:t>
      </w:r>
      <w:r w:rsidRPr="00ED2772">
        <w:tab/>
        <w:t xml:space="preserve">The tariff </w:t>
      </w:r>
      <w:r w:rsidR="00C87FE8" w:rsidRPr="00ED2772">
        <w:rPr>
          <w:noProof/>
        </w:rPr>
        <w:t>revisions</w:t>
      </w:r>
      <w:r w:rsidRPr="00ED2772">
        <w:t xml:space="preserve"> presently under suspension</w:t>
      </w:r>
      <w:r w:rsidR="00214588" w:rsidRPr="00ED2772">
        <w:t xml:space="preserve"> </w:t>
      </w:r>
      <w:bookmarkStart w:id="1" w:name="Dropdown3"/>
      <w:r w:rsidR="00C87FE8" w:rsidRPr="00ED2772">
        <w:rPr>
          <w:noProof/>
        </w:rPr>
        <w:t>are</w:t>
      </w:r>
      <w:bookmarkEnd w:id="1"/>
      <w:r w:rsidR="00214588" w:rsidRPr="00ED2772">
        <w:t xml:space="preserve"> </w:t>
      </w:r>
      <w:r w:rsidRPr="00ED2772">
        <w:t>fair, just</w:t>
      </w:r>
      <w:r w:rsidR="00CE3E93" w:rsidRPr="00ED2772">
        <w:t>, reasonable and sufficient</w:t>
      </w:r>
      <w:r w:rsidR="00E848C4" w:rsidRPr="00ED2772">
        <w:t xml:space="preserve"> because </w:t>
      </w:r>
      <w:r w:rsidR="00E344C4">
        <w:t>the Company has demonstrated the need for additional annual revenue and for revision of the Company</w:t>
      </w:r>
      <w:r w:rsidR="00C87FE8">
        <w:t>’</w:t>
      </w:r>
      <w:r w:rsidR="00E344C4">
        <w:t xml:space="preserve">s rate structure. </w:t>
      </w:r>
    </w:p>
    <w:p w14:paraId="6254E50F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6254E510" w14:textId="5A7521F9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>(5)</w:t>
      </w:r>
      <w:r w:rsidRPr="00ED2772">
        <w:tab/>
        <w:t>After review</w:t>
      </w:r>
      <w:r w:rsidR="00E848C4" w:rsidRPr="00ED2772">
        <w:t>ing</w:t>
      </w:r>
      <w:r w:rsidRPr="00ED2772">
        <w:t xml:space="preserve"> the tariff </w:t>
      </w:r>
      <w:r w:rsidR="00C87FE8" w:rsidRPr="00ED2772">
        <w:rPr>
          <w:noProof/>
        </w:rPr>
        <w:t>revisions</w:t>
      </w:r>
      <w:r w:rsidR="00EA2E14" w:rsidRPr="00ED2772">
        <w:t xml:space="preserve"> </w:t>
      </w:r>
      <w:r w:rsidR="000A4272">
        <w:t>Washington Water Service</w:t>
      </w:r>
      <w:r w:rsidR="00786CEC" w:rsidRPr="00ED2772">
        <w:t xml:space="preserve"> </w:t>
      </w:r>
      <w:r w:rsidRPr="00ED2772">
        <w:t xml:space="preserve">filed in Docket </w:t>
      </w:r>
      <w:r w:rsidR="000A4272">
        <w:t>UW-111789</w:t>
      </w:r>
      <w:r w:rsidRPr="00ED2772">
        <w:t xml:space="preserve"> and giving due consideration, the </w:t>
      </w:r>
      <w:r w:rsidR="00C87FE8">
        <w:t>Commission</w:t>
      </w:r>
      <w:r w:rsidRPr="00ED2772">
        <w:t xml:space="preserve"> finds it is consistent with the public interest </w:t>
      </w:r>
      <w:r w:rsidR="00E848C4" w:rsidRPr="00ED2772">
        <w:t xml:space="preserve">to dismiss </w:t>
      </w:r>
      <w:r w:rsidRPr="00ED2772">
        <w:t xml:space="preserve">the Complaint and Order Suspending Tariff </w:t>
      </w:r>
      <w:r w:rsidR="00C87FE8" w:rsidRPr="00ED2772">
        <w:rPr>
          <w:noProof/>
        </w:rPr>
        <w:t>Revisions</w:t>
      </w:r>
      <w:r w:rsidR="00EA2E14" w:rsidRPr="00ED2772">
        <w:t xml:space="preserve"> </w:t>
      </w:r>
      <w:r w:rsidRPr="00ED2772">
        <w:t>in Docket</w:t>
      </w:r>
      <w:r w:rsidR="00642315" w:rsidRPr="00ED2772">
        <w:t xml:space="preserve"> </w:t>
      </w:r>
      <w:r w:rsidR="000A4272">
        <w:t>UW-111789</w:t>
      </w:r>
      <w:r w:rsidRPr="00ED2772">
        <w:t xml:space="preserve">, dated </w:t>
      </w:r>
      <w:r w:rsidR="000A4272">
        <w:t>October 27, 2011</w:t>
      </w:r>
      <w:r w:rsidRPr="00ED2772">
        <w:t xml:space="preserve">, and </w:t>
      </w:r>
      <w:r w:rsidR="00E848C4" w:rsidRPr="00ED2772">
        <w:t xml:space="preserve">allow </w:t>
      </w:r>
      <w:r w:rsidRPr="00ED2772">
        <w:t xml:space="preserve">the tariff </w:t>
      </w:r>
      <w:r w:rsidR="00C87FE8" w:rsidRPr="00ED2772">
        <w:rPr>
          <w:noProof/>
        </w:rPr>
        <w:t>revisions</w:t>
      </w:r>
      <w:r w:rsidRPr="00ED2772">
        <w:t xml:space="preserve"> to Tariff W</w:t>
      </w:r>
      <w:r w:rsidR="00412172" w:rsidRPr="00ED2772">
        <w:t>N U-</w:t>
      </w:r>
      <w:r w:rsidR="000A4272">
        <w:t>2</w:t>
      </w:r>
      <w:r w:rsidRPr="00ED2772">
        <w:t xml:space="preserve"> </w:t>
      </w:r>
      <w:r w:rsidR="00E848C4" w:rsidRPr="00ED2772">
        <w:t xml:space="preserve">to </w:t>
      </w:r>
      <w:r w:rsidRPr="00ED2772">
        <w:t>become effective on</w:t>
      </w:r>
      <w:r w:rsidR="00542EE3" w:rsidRPr="00ED2772">
        <w:t xml:space="preserve"> </w:t>
      </w:r>
      <w:r w:rsidR="000A4272">
        <w:t>February 1, 2012</w:t>
      </w:r>
      <w:r w:rsidR="004A36D5" w:rsidRPr="00ED2772">
        <w:t>.</w:t>
      </w:r>
    </w:p>
    <w:p w14:paraId="6254E511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6254E512" w14:textId="77777777" w:rsidR="00F60622" w:rsidRPr="00ED2772" w:rsidRDefault="00F60622" w:rsidP="0093055C">
      <w:pPr>
        <w:pStyle w:val="Heading2"/>
        <w:spacing w:line="320" w:lineRule="exact"/>
        <w:rPr>
          <w:b/>
          <w:bCs/>
          <w:u w:val="none"/>
        </w:rPr>
      </w:pPr>
      <w:r w:rsidRPr="00ED2772">
        <w:rPr>
          <w:b/>
          <w:bCs/>
          <w:u w:val="none"/>
        </w:rPr>
        <w:t>O R D E R</w:t>
      </w:r>
    </w:p>
    <w:p w14:paraId="6254E513" w14:textId="77777777" w:rsidR="00F60622" w:rsidRPr="00ED2772" w:rsidRDefault="00F60622" w:rsidP="0093055C">
      <w:pPr>
        <w:spacing w:line="320" w:lineRule="exact"/>
        <w:rPr>
          <w:b/>
          <w:bCs/>
        </w:rPr>
      </w:pPr>
    </w:p>
    <w:p w14:paraId="6254E514" w14:textId="77777777" w:rsidR="00F60622" w:rsidRPr="00ED2772" w:rsidRDefault="00F60622" w:rsidP="0093055C">
      <w:pPr>
        <w:spacing w:line="320" w:lineRule="exact"/>
        <w:ind w:left="-720" w:firstLine="720"/>
        <w:rPr>
          <w:b/>
          <w:bCs/>
        </w:rPr>
      </w:pPr>
      <w:r w:rsidRPr="00ED2772">
        <w:rPr>
          <w:b/>
          <w:bCs/>
        </w:rPr>
        <w:t xml:space="preserve">THE </w:t>
      </w:r>
      <w:r w:rsidR="00C87FE8">
        <w:rPr>
          <w:b/>
          <w:bCs/>
        </w:rPr>
        <w:t>COMMISSION</w:t>
      </w:r>
      <w:r w:rsidRPr="00ED2772">
        <w:rPr>
          <w:b/>
          <w:bCs/>
        </w:rPr>
        <w:t xml:space="preserve"> ORDERS:</w:t>
      </w:r>
    </w:p>
    <w:p w14:paraId="6254E515" w14:textId="77777777" w:rsidR="00F60622" w:rsidRPr="00ED2772" w:rsidRDefault="00F60622" w:rsidP="0093055C">
      <w:pPr>
        <w:spacing w:line="320" w:lineRule="exact"/>
      </w:pPr>
    </w:p>
    <w:p w14:paraId="6254E516" w14:textId="77777777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(1) </w:t>
      </w:r>
      <w:r w:rsidRPr="00ED2772">
        <w:tab/>
        <w:t>The Complaint and Order Suspendi</w:t>
      </w:r>
      <w:r w:rsidR="001E1468" w:rsidRPr="00ED2772">
        <w:t xml:space="preserve">ng Tariff </w:t>
      </w:r>
      <w:r w:rsidR="00C87FE8" w:rsidRPr="00ED2772">
        <w:rPr>
          <w:noProof/>
        </w:rPr>
        <w:t>Revisions</w:t>
      </w:r>
      <w:r w:rsidR="001E1468" w:rsidRPr="00ED2772">
        <w:t xml:space="preserve"> in Docket</w:t>
      </w:r>
      <w:r w:rsidR="00642315" w:rsidRPr="00ED2772">
        <w:t xml:space="preserve"> </w:t>
      </w:r>
      <w:r w:rsidR="000A4272">
        <w:t>UW-111789</w:t>
      </w:r>
      <w:r w:rsidRPr="00ED2772">
        <w:t xml:space="preserve">, </w:t>
      </w:r>
      <w:r w:rsidR="005540E6" w:rsidRPr="00ED2772">
        <w:t>entered on</w:t>
      </w:r>
      <w:r w:rsidRPr="00ED2772">
        <w:t xml:space="preserve"> </w:t>
      </w:r>
      <w:r w:rsidR="000A4272" w:rsidRPr="000A4272">
        <w:rPr>
          <w:bCs/>
        </w:rPr>
        <w:t>October 27, 2011</w:t>
      </w:r>
      <w:r w:rsidRPr="00ED2772">
        <w:t>, is dismissed.</w:t>
      </w:r>
    </w:p>
    <w:p w14:paraId="6254E517" w14:textId="77777777" w:rsidR="00F60622" w:rsidRPr="00ED2772" w:rsidRDefault="00F60622" w:rsidP="0093055C">
      <w:pPr>
        <w:pStyle w:val="FindingsConclusions"/>
        <w:numPr>
          <w:ilvl w:val="0"/>
          <w:numId w:val="0"/>
        </w:numPr>
        <w:spacing w:line="320" w:lineRule="exact"/>
        <w:ind w:left="-720"/>
      </w:pPr>
    </w:p>
    <w:p w14:paraId="6254E518" w14:textId="4B22A22A" w:rsidR="00F60622" w:rsidRPr="00ED2772" w:rsidRDefault="00F60622" w:rsidP="0093055C">
      <w:pPr>
        <w:numPr>
          <w:ilvl w:val="0"/>
          <w:numId w:val="14"/>
        </w:numPr>
        <w:spacing w:line="320" w:lineRule="exact"/>
        <w:ind w:left="700" w:hanging="1420"/>
      </w:pPr>
      <w:r w:rsidRPr="00ED2772">
        <w:t xml:space="preserve">(2) </w:t>
      </w:r>
      <w:r w:rsidRPr="00ED2772">
        <w:tab/>
        <w:t xml:space="preserve">The </w:t>
      </w:r>
      <w:r w:rsidR="00662B00">
        <w:t xml:space="preserve">revised </w:t>
      </w:r>
      <w:r w:rsidRPr="00ED2772">
        <w:t xml:space="preserve">tariff </w:t>
      </w:r>
      <w:r w:rsidR="00C87FE8" w:rsidRPr="00ED2772">
        <w:rPr>
          <w:noProof/>
        </w:rPr>
        <w:t>revisions</w:t>
      </w:r>
      <w:r w:rsidRPr="00ED2772">
        <w:t xml:space="preserve"> </w:t>
      </w:r>
      <w:r w:rsidR="000A4272">
        <w:t>Washington Water Service Company</w:t>
      </w:r>
      <w:r w:rsidR="00E848C4" w:rsidRPr="00ED2772">
        <w:t xml:space="preserve"> </w:t>
      </w:r>
      <w:r w:rsidRPr="00ED2772">
        <w:t>filed in this docket on</w:t>
      </w:r>
      <w:r w:rsidR="00E344C4">
        <w:t xml:space="preserve"> October 11, 2011 and </w:t>
      </w:r>
      <w:r w:rsidR="000E2CC2">
        <w:t xml:space="preserve">January </w:t>
      </w:r>
      <w:r w:rsidR="000A4272" w:rsidRPr="00BF16E5">
        <w:t>1</w:t>
      </w:r>
      <w:r w:rsidR="000E2CC2" w:rsidRPr="00BF16E5">
        <w:t>7</w:t>
      </w:r>
      <w:r w:rsidR="000A4272">
        <w:t>, 201</w:t>
      </w:r>
      <w:r w:rsidR="000E2CC2">
        <w:t>2</w:t>
      </w:r>
      <w:r w:rsidR="00ED2772">
        <w:t>,</w:t>
      </w:r>
      <w:r w:rsidRPr="00ED2772">
        <w:t xml:space="preserve"> shall become effective on </w:t>
      </w:r>
      <w:r w:rsidR="000A4272">
        <w:t>February 1, 2012</w:t>
      </w:r>
      <w:r w:rsidRPr="00ED2772">
        <w:t xml:space="preserve">.   </w:t>
      </w:r>
    </w:p>
    <w:p w14:paraId="6254E51A" w14:textId="77777777" w:rsidR="00F60622" w:rsidRPr="00ED2772" w:rsidRDefault="00F60622" w:rsidP="0093055C">
      <w:pPr>
        <w:spacing w:line="320" w:lineRule="exact"/>
      </w:pPr>
      <w:r w:rsidRPr="00ED2772">
        <w:lastRenderedPageBreak/>
        <w:t xml:space="preserve">DATED at Olympia, Washington, and effective </w:t>
      </w:r>
      <w:r w:rsidR="00D21074">
        <w:t>January</w:t>
      </w:r>
      <w:r w:rsidR="000A4272">
        <w:t xml:space="preserve"> 26, 2012</w:t>
      </w:r>
      <w:r w:rsidRPr="00ED2772">
        <w:t>.</w:t>
      </w:r>
    </w:p>
    <w:p w14:paraId="6254E51B" w14:textId="77777777" w:rsidR="00F60622" w:rsidRPr="00ED2772" w:rsidRDefault="00F60622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1C" w14:textId="77777777" w:rsidR="00F60622" w:rsidRPr="00ED2772" w:rsidRDefault="00F60622" w:rsidP="0093055C">
      <w:pPr>
        <w:spacing w:line="320" w:lineRule="exact"/>
        <w:jc w:val="center"/>
      </w:pPr>
      <w:r w:rsidRPr="00ED2772">
        <w:t xml:space="preserve">WASHINGTON UTILITIES AND TRANSPORTATION </w:t>
      </w:r>
      <w:r w:rsidR="00C87FE8">
        <w:t>COMMISSION</w:t>
      </w:r>
    </w:p>
    <w:p w14:paraId="6254E51D" w14:textId="77777777" w:rsidR="00F60622" w:rsidRPr="00ED2772" w:rsidRDefault="00F60622" w:rsidP="0093055C">
      <w:pPr>
        <w:spacing w:line="320" w:lineRule="exact"/>
      </w:pPr>
    </w:p>
    <w:p w14:paraId="6254E51E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1F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0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</w:r>
      <w:r w:rsidR="00FF2F90">
        <w:t>JEFFREY D. GOLTZ</w:t>
      </w:r>
      <w:r w:rsidRPr="00ED2772">
        <w:t>, Chairman</w:t>
      </w:r>
    </w:p>
    <w:p w14:paraId="6254E521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2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3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4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PATRICK J. OSHIE, </w:t>
      </w:r>
      <w:r w:rsidR="00C87FE8">
        <w:t>Commission</w:t>
      </w:r>
      <w:r w:rsidRPr="00ED2772">
        <w:t>er</w:t>
      </w:r>
    </w:p>
    <w:p w14:paraId="6254E525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6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7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254E528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  <w:r w:rsidRPr="00ED2772">
        <w:tab/>
      </w:r>
      <w:r w:rsidRPr="00ED2772">
        <w:tab/>
      </w:r>
      <w:r w:rsidRPr="00ED2772">
        <w:tab/>
      </w:r>
      <w:r w:rsidRPr="00ED2772">
        <w:tab/>
      </w:r>
      <w:r w:rsidRPr="00ED2772">
        <w:tab/>
        <w:t xml:space="preserve">PHILIP B. JONES, </w:t>
      </w:r>
      <w:r w:rsidR="00C87FE8">
        <w:t>Commission</w:t>
      </w:r>
      <w:r w:rsidRPr="00ED2772">
        <w:t>er</w:t>
      </w:r>
    </w:p>
    <w:p w14:paraId="6254E546" w14:textId="2BEDF94A" w:rsidR="00413F33" w:rsidRPr="00ED2772" w:rsidRDefault="00CB7375" w:rsidP="00CB7375">
      <w:pPr>
        <w:spacing w:line="320" w:lineRule="exact"/>
        <w:jc w:val="center"/>
      </w:pPr>
      <w:r w:rsidRPr="00ED2772">
        <w:t xml:space="preserve"> </w:t>
      </w:r>
    </w:p>
    <w:p w14:paraId="6254E547" w14:textId="77777777" w:rsidR="001E1468" w:rsidRPr="00ED2772" w:rsidRDefault="001E1468" w:rsidP="0093055C">
      <w:pPr>
        <w:pStyle w:val="Header"/>
        <w:tabs>
          <w:tab w:val="clear" w:pos="4320"/>
          <w:tab w:val="clear" w:pos="8640"/>
        </w:tabs>
        <w:spacing w:line="320" w:lineRule="exact"/>
      </w:pPr>
    </w:p>
    <w:sectPr w:rsidR="001E1468" w:rsidRPr="00ED2772">
      <w:headerReference w:type="default" r:id="rId11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4E54B" w14:textId="77777777" w:rsidR="000A4272" w:rsidRDefault="000A4272">
      <w:r>
        <w:separator/>
      </w:r>
    </w:p>
  </w:endnote>
  <w:endnote w:type="continuationSeparator" w:id="0">
    <w:p w14:paraId="6254E54C" w14:textId="77777777" w:rsidR="000A4272" w:rsidRDefault="000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4E549" w14:textId="77777777" w:rsidR="000A4272" w:rsidRDefault="000A4272">
      <w:r>
        <w:separator/>
      </w:r>
    </w:p>
  </w:footnote>
  <w:footnote w:type="continuationSeparator" w:id="0">
    <w:p w14:paraId="6254E54A" w14:textId="77777777" w:rsidR="000A4272" w:rsidRDefault="000A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4E54E" w14:textId="77777777" w:rsidR="0007772D" w:rsidRPr="00A748CC" w:rsidRDefault="0007772D" w:rsidP="00412172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0A4272" w:rsidRPr="000A4272">
      <w:rPr>
        <w:b/>
        <w:sz w:val="20"/>
      </w:rPr>
      <w:t>UW-111789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17D7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6254E54F" w14:textId="77777777" w:rsidR="0007772D" w:rsidRPr="0050337D" w:rsidRDefault="0007772D" w:rsidP="00412172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A4272" w:rsidRPr="000A4272">
      <w:rPr>
        <w:b/>
        <w:sz w:val="20"/>
      </w:rPr>
      <w:t>02</w:t>
    </w:r>
  </w:p>
  <w:p w14:paraId="6254E550" w14:textId="77777777" w:rsidR="0007772D" w:rsidRPr="00322D92" w:rsidRDefault="0007772D">
    <w:pPr>
      <w:pStyle w:val="Header"/>
      <w:tabs>
        <w:tab w:val="left" w:pos="7000"/>
      </w:tabs>
      <w:rPr>
        <w:rStyle w:val="PageNumber"/>
        <w:sz w:val="20"/>
      </w:rPr>
    </w:pPr>
  </w:p>
  <w:p w14:paraId="6254E551" w14:textId="77777777" w:rsidR="0007772D" w:rsidRPr="00322D92" w:rsidRDefault="0007772D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32F70F3"/>
    <w:multiLevelType w:val="hybridMultilevel"/>
    <w:tmpl w:val="22069DB8"/>
    <w:lvl w:ilvl="0" w:tplc="041845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28A79DA"/>
    <w:multiLevelType w:val="multilevel"/>
    <w:tmpl w:val="2A5EDD5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272"/>
    <w:rsid w:val="00002343"/>
    <w:rsid w:val="0006243D"/>
    <w:rsid w:val="0007772D"/>
    <w:rsid w:val="000838C7"/>
    <w:rsid w:val="000A4272"/>
    <w:rsid w:val="000A69B5"/>
    <w:rsid w:val="000D2C45"/>
    <w:rsid w:val="000D7020"/>
    <w:rsid w:val="000E2CC2"/>
    <w:rsid w:val="00163735"/>
    <w:rsid w:val="00177333"/>
    <w:rsid w:val="001E1468"/>
    <w:rsid w:val="00214588"/>
    <w:rsid w:val="00295E36"/>
    <w:rsid w:val="002E160B"/>
    <w:rsid w:val="00314F62"/>
    <w:rsid w:val="00322D92"/>
    <w:rsid w:val="00336B9E"/>
    <w:rsid w:val="003715F6"/>
    <w:rsid w:val="003817D4"/>
    <w:rsid w:val="00404836"/>
    <w:rsid w:val="00412172"/>
    <w:rsid w:val="00413F33"/>
    <w:rsid w:val="004A1262"/>
    <w:rsid w:val="004A36D5"/>
    <w:rsid w:val="004B0502"/>
    <w:rsid w:val="004C1F8C"/>
    <w:rsid w:val="004F010D"/>
    <w:rsid w:val="004F07F4"/>
    <w:rsid w:val="005116E8"/>
    <w:rsid w:val="00542EE3"/>
    <w:rsid w:val="00551521"/>
    <w:rsid w:val="005540E6"/>
    <w:rsid w:val="00567761"/>
    <w:rsid w:val="00577483"/>
    <w:rsid w:val="005B3E1B"/>
    <w:rsid w:val="005D47E8"/>
    <w:rsid w:val="00601D0F"/>
    <w:rsid w:val="00642315"/>
    <w:rsid w:val="006542C6"/>
    <w:rsid w:val="00662B00"/>
    <w:rsid w:val="00674CD7"/>
    <w:rsid w:val="006839E5"/>
    <w:rsid w:val="006B53E6"/>
    <w:rsid w:val="006F2D1B"/>
    <w:rsid w:val="006F4286"/>
    <w:rsid w:val="00707CBA"/>
    <w:rsid w:val="0072121D"/>
    <w:rsid w:val="00786CEC"/>
    <w:rsid w:val="007D0B8A"/>
    <w:rsid w:val="007D16F5"/>
    <w:rsid w:val="007F6572"/>
    <w:rsid w:val="00814883"/>
    <w:rsid w:val="0082683F"/>
    <w:rsid w:val="008406B1"/>
    <w:rsid w:val="008B015E"/>
    <w:rsid w:val="008F7203"/>
    <w:rsid w:val="00903E43"/>
    <w:rsid w:val="00907BDD"/>
    <w:rsid w:val="0093055C"/>
    <w:rsid w:val="009406B6"/>
    <w:rsid w:val="00953732"/>
    <w:rsid w:val="009757C0"/>
    <w:rsid w:val="009E6EE3"/>
    <w:rsid w:val="00A2440E"/>
    <w:rsid w:val="00A63401"/>
    <w:rsid w:val="00AA3D6C"/>
    <w:rsid w:val="00AA7C79"/>
    <w:rsid w:val="00AC6DCC"/>
    <w:rsid w:val="00B004AB"/>
    <w:rsid w:val="00B06C08"/>
    <w:rsid w:val="00B17D72"/>
    <w:rsid w:val="00B27AF9"/>
    <w:rsid w:val="00B94D05"/>
    <w:rsid w:val="00BD3862"/>
    <w:rsid w:val="00BF16E5"/>
    <w:rsid w:val="00C2365F"/>
    <w:rsid w:val="00C75A2F"/>
    <w:rsid w:val="00C86018"/>
    <w:rsid w:val="00C87FE8"/>
    <w:rsid w:val="00CA4C0A"/>
    <w:rsid w:val="00CB7375"/>
    <w:rsid w:val="00CE3E93"/>
    <w:rsid w:val="00D1193B"/>
    <w:rsid w:val="00D21074"/>
    <w:rsid w:val="00D73DEA"/>
    <w:rsid w:val="00D82390"/>
    <w:rsid w:val="00DB4F8D"/>
    <w:rsid w:val="00DC425B"/>
    <w:rsid w:val="00E344C4"/>
    <w:rsid w:val="00E750A2"/>
    <w:rsid w:val="00E848C4"/>
    <w:rsid w:val="00EA219F"/>
    <w:rsid w:val="00EA2E14"/>
    <w:rsid w:val="00EA4FA9"/>
    <w:rsid w:val="00ED2772"/>
    <w:rsid w:val="00EE1379"/>
    <w:rsid w:val="00EF60B8"/>
    <w:rsid w:val="00F01EA5"/>
    <w:rsid w:val="00F40801"/>
    <w:rsid w:val="00F60622"/>
    <w:rsid w:val="00FF0D79"/>
    <w:rsid w:val="00FF2D6F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4E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0B8A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4A1262"/>
    <w:pPr>
      <w:numPr>
        <w:numId w:val="14"/>
      </w:numPr>
      <w:spacing w:line="288" w:lineRule="auto"/>
    </w:pPr>
  </w:style>
  <w:style w:type="character" w:styleId="Hyperlink">
    <w:name w:val="Hyperlink"/>
    <w:rsid w:val="000D7020"/>
    <w:rPr>
      <w:color w:val="0000FF"/>
      <w:u w:val="none"/>
    </w:rPr>
  </w:style>
  <w:style w:type="character" w:styleId="FollowedHyperlink">
    <w:name w:val="FollowedHyperlink"/>
    <w:rsid w:val="00413F3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7CB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Dismissing%20Complaint%20and%20Order%20Suspending%20Tariff%20Revisions%20and%20Allowing%20Tariff%20Revisions%20(Electric,%20Gas%20and%20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C6BDDA516454EA61EF7F7FA29AF59" ma:contentTypeVersion="143" ma:contentTypeDescription="" ma:contentTypeScope="" ma:versionID="be28de4015a6a6a41651b8b0135ac5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2011-10-11T07:00:00+00:00</OpenedDate>
    <Date1 xmlns="dc463f71-b30c-4ab2-9473-d307f9d35888">2012-01-26T08:00:00+00:00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111789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F98848C-3EAD-45C7-AD84-1B7BDD46400F}"/>
</file>

<file path=customXml/itemProps2.xml><?xml version="1.0" encoding="utf-8"?>
<ds:datastoreItem xmlns:ds="http://schemas.openxmlformats.org/officeDocument/2006/customXml" ds:itemID="{1A17F540-E529-4DE4-BE97-907634AF2224}"/>
</file>

<file path=customXml/itemProps3.xml><?xml version="1.0" encoding="utf-8"?>
<ds:datastoreItem xmlns:ds="http://schemas.openxmlformats.org/officeDocument/2006/customXml" ds:itemID="{F2E24DF0-E0BB-41CB-A5A6-8C14F63D30A3}"/>
</file>

<file path=customXml/itemProps4.xml><?xml version="1.0" encoding="utf-8"?>
<ds:datastoreItem xmlns:ds="http://schemas.openxmlformats.org/officeDocument/2006/customXml" ds:itemID="{27827185-F7A2-4904-9A30-67E7A79E1782}"/>
</file>

<file path=docProps/app.xml><?xml version="1.0" encoding="utf-8"?>
<Properties xmlns="http://schemas.openxmlformats.org/officeDocument/2006/extended-properties" xmlns:vt="http://schemas.openxmlformats.org/officeDocument/2006/docPropsVTypes">
  <Template>Dismissing Complaint and Order Suspending Tariff Revisions and Allowing Tariff Revisions (Electric, Gas and Water).dot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UW-111789 Order 02</vt:lpstr>
    </vt:vector>
  </TitlesOfParts>
  <Company>WUTC</Company>
  <LinksUpToDate>false</LinksUpToDate>
  <CharactersWithSpaces>3867</CharactersWithSpaces>
  <SharedDoc>false</SharedDoc>
  <HLinks>
    <vt:vector size="42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2424881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UW-111789 Order 02</dc:title>
  <dc:creator>Jim Ward</dc:creator>
  <cp:lastModifiedBy> Cathy Kern</cp:lastModifiedBy>
  <cp:revision>2</cp:revision>
  <cp:lastPrinted>2002-12-17T19:26:00Z</cp:lastPrinted>
  <dcterms:created xsi:type="dcterms:W3CDTF">2012-01-26T00:47:00Z</dcterms:created>
  <dcterms:modified xsi:type="dcterms:W3CDTF">2012-01-26T00:47:00Z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0x0101006E56B4D1795A2E4DB2F0B01679ED314A0005FC6BDDA516454EA61EF7F7FA29AF59</vt:lpwstr>
  </property>
  <property fmtid="{D5CDD505-2E9C-101B-9397-08002B2CF9AE}" pid="3" name="_docset_NoMedatataSyncRequired">
    <vt:lpwstr>False</vt:lpwstr>
  </property>
</Properties>
</file>