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61" w:rsidRDefault="00C60B61" w:rsidP="008C2E8C">
      <w:pPr>
        <w:pStyle w:val="Heading1"/>
        <w:spacing w:after="0"/>
      </w:pPr>
      <w:r>
        <w:t>BEFORE THE</w:t>
      </w:r>
    </w:p>
    <w:p w:rsidR="00522074" w:rsidRPr="00522074" w:rsidRDefault="00522074" w:rsidP="00522074"/>
    <w:p w:rsidR="00C60B61" w:rsidRDefault="00C60B61" w:rsidP="008C2E8C">
      <w:pPr>
        <w:pStyle w:val="Heading1"/>
        <w:spacing w:after="0" w:line="480" w:lineRule="auto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tbl>
      <w:tblPr>
        <w:tblW w:w="86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8"/>
        <w:gridCol w:w="276"/>
        <w:gridCol w:w="4044"/>
      </w:tblGrid>
      <w:tr w:rsidR="00C60B61">
        <w:tc>
          <w:tcPr>
            <w:tcW w:w="4328" w:type="dxa"/>
            <w:tcBorders>
              <w:bottom w:val="single" w:sz="4" w:space="0" w:color="auto"/>
            </w:tcBorders>
          </w:tcPr>
          <w:p w:rsidR="004E6126" w:rsidRDefault="004E6126" w:rsidP="004E6126">
            <w:pPr>
              <w:tabs>
                <w:tab w:val="left" w:pos="2160"/>
              </w:tabs>
              <w:rPr>
                <w:bCs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Cs/>
                  </w:rPr>
                  <w:t>WASHINGTON</w:t>
                </w:r>
              </w:smartTag>
            </w:smartTag>
            <w:r>
              <w:rPr>
                <w:bCs/>
              </w:rPr>
              <w:t xml:space="preserve"> UTILITIES AND TRANSPORTATION COMMISSION,</w:t>
            </w:r>
          </w:p>
          <w:p w:rsidR="004E6126" w:rsidRDefault="004E6126" w:rsidP="004E6126">
            <w:pPr>
              <w:tabs>
                <w:tab w:val="left" w:pos="2160"/>
              </w:tabs>
              <w:rPr>
                <w:bCs/>
              </w:rPr>
            </w:pPr>
          </w:p>
          <w:p w:rsidR="004E6126" w:rsidRDefault="004E6126" w:rsidP="004E6126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ab/>
              <w:t>Complainant,</w:t>
            </w:r>
          </w:p>
          <w:p w:rsidR="004E6126" w:rsidRDefault="004E6126" w:rsidP="004E6126">
            <w:pPr>
              <w:tabs>
                <w:tab w:val="left" w:pos="2160"/>
              </w:tabs>
              <w:rPr>
                <w:bCs/>
              </w:rPr>
            </w:pPr>
          </w:p>
          <w:p w:rsidR="004E6126" w:rsidRDefault="004E6126" w:rsidP="004E6126">
            <w:pPr>
              <w:rPr>
                <w:bCs/>
              </w:rPr>
            </w:pPr>
            <w:r>
              <w:rPr>
                <w:bCs/>
              </w:rPr>
              <w:t>v.</w:t>
            </w:r>
          </w:p>
          <w:p w:rsidR="004E6126" w:rsidRDefault="004E6126" w:rsidP="004E6126">
            <w:pPr>
              <w:rPr>
                <w:bCs/>
              </w:rPr>
            </w:pPr>
          </w:p>
          <w:p w:rsidR="004E6126" w:rsidRDefault="00B93364" w:rsidP="004E6126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PUGET SOUND ENERGY</w:t>
            </w:r>
            <w:r w:rsidR="004E6126">
              <w:rPr>
                <w:bCs/>
              </w:rPr>
              <w:t>,</w:t>
            </w:r>
            <w:r w:rsidR="00975488">
              <w:rPr>
                <w:bCs/>
              </w:rPr>
              <w:t xml:space="preserve"> INC.,</w:t>
            </w:r>
          </w:p>
          <w:p w:rsidR="004E6126" w:rsidRDefault="004E6126" w:rsidP="004E6126">
            <w:pPr>
              <w:tabs>
                <w:tab w:val="left" w:pos="2160"/>
              </w:tabs>
              <w:rPr>
                <w:bCs/>
              </w:rPr>
            </w:pPr>
          </w:p>
          <w:p w:rsidR="00C60B61" w:rsidRDefault="004E6126" w:rsidP="004E6126">
            <w:pPr>
              <w:pStyle w:val="Footer"/>
              <w:widowControl/>
              <w:tabs>
                <w:tab w:val="clear" w:pos="4320"/>
                <w:tab w:val="clear" w:pos="8640"/>
                <w:tab w:val="left" w:pos="2168"/>
              </w:tabs>
            </w:pPr>
            <w:r>
              <w:rPr>
                <w:bCs/>
              </w:rPr>
              <w:tab/>
              <w:t>Respondent.</w:t>
            </w:r>
          </w:p>
        </w:tc>
        <w:tc>
          <w:tcPr>
            <w:tcW w:w="276" w:type="dxa"/>
          </w:tcPr>
          <w:p w:rsidR="00C60B61" w:rsidRDefault="00C60B61">
            <w:pPr>
              <w:pStyle w:val="BodyText2"/>
            </w:pPr>
            <w:r>
              <w:t>)</w:t>
            </w:r>
          </w:p>
          <w:p w:rsidR="00C60B61" w:rsidRDefault="00C60B61">
            <w:pPr>
              <w:pStyle w:val="BodyText2"/>
            </w:pPr>
            <w:r>
              <w:t>)</w:t>
            </w:r>
          </w:p>
          <w:p w:rsidR="00C60B61" w:rsidRDefault="00C60B61">
            <w:pPr>
              <w:pStyle w:val="BodyText2"/>
            </w:pPr>
            <w:r>
              <w:t>)</w:t>
            </w:r>
          </w:p>
          <w:p w:rsidR="00C60B61" w:rsidRDefault="00C60B61">
            <w:pPr>
              <w:pStyle w:val="BodyText2"/>
            </w:pPr>
            <w:r>
              <w:t>)</w:t>
            </w:r>
          </w:p>
          <w:p w:rsidR="00C60B61" w:rsidRDefault="00C60B61">
            <w:pPr>
              <w:pStyle w:val="BodyText2"/>
            </w:pPr>
            <w:r>
              <w:t>)</w:t>
            </w:r>
          </w:p>
          <w:p w:rsidR="00C60B61" w:rsidRDefault="00C60B61">
            <w:pPr>
              <w:pStyle w:val="BodyText2"/>
            </w:pPr>
            <w:r>
              <w:t>)</w:t>
            </w:r>
          </w:p>
          <w:p w:rsidR="00C60B61" w:rsidRDefault="00C60B61">
            <w:pPr>
              <w:pStyle w:val="BodyText2"/>
            </w:pPr>
            <w:r>
              <w:t>)</w:t>
            </w:r>
          </w:p>
          <w:p w:rsidR="00C60B61" w:rsidRDefault="00AA4DD3">
            <w:pPr>
              <w:pStyle w:val="BodyText2"/>
            </w:pPr>
            <w:r>
              <w:t>)</w:t>
            </w:r>
          </w:p>
          <w:p w:rsidR="004E6126" w:rsidRDefault="004E6126">
            <w:pPr>
              <w:pStyle w:val="BodyText2"/>
            </w:pPr>
            <w:r>
              <w:t>)</w:t>
            </w:r>
          </w:p>
          <w:p w:rsidR="004E6126" w:rsidRDefault="004E6126">
            <w:pPr>
              <w:pStyle w:val="BodyText2"/>
            </w:pPr>
            <w:r>
              <w:t>)</w:t>
            </w:r>
          </w:p>
          <w:p w:rsidR="004E6126" w:rsidRDefault="004E6126">
            <w:pPr>
              <w:pStyle w:val="BodyText2"/>
            </w:pPr>
            <w:r>
              <w:t>)</w:t>
            </w:r>
          </w:p>
        </w:tc>
        <w:tc>
          <w:tcPr>
            <w:tcW w:w="4044" w:type="dxa"/>
          </w:tcPr>
          <w:p w:rsidR="00996FE0" w:rsidRDefault="00F46C2A" w:rsidP="004E6126">
            <w:pPr>
              <w:pStyle w:val="SingleSpacing"/>
              <w:spacing w:line="240" w:lineRule="auto"/>
            </w:pPr>
            <w:bookmarkStart w:id="0" w:name="CaseNumber"/>
            <w:bookmarkEnd w:id="0"/>
            <w:r>
              <w:t xml:space="preserve">DOCKET NO. </w:t>
            </w:r>
            <w:r w:rsidR="00837957">
              <w:t>UE-</w:t>
            </w:r>
            <w:r w:rsidR="0031755A">
              <w:t>11</w:t>
            </w:r>
            <w:r w:rsidR="00B93364">
              <w:t>1</w:t>
            </w:r>
            <w:r w:rsidR="007C4A13">
              <w:t>701</w:t>
            </w:r>
          </w:p>
          <w:p w:rsidR="00C06F00" w:rsidRDefault="00C06F00" w:rsidP="004E6126">
            <w:pPr>
              <w:pStyle w:val="SingleSpacing"/>
              <w:spacing w:line="240" w:lineRule="auto"/>
            </w:pPr>
          </w:p>
          <w:p w:rsidR="00C60B61" w:rsidRDefault="00C60B61">
            <w:pPr>
              <w:pStyle w:val="BodyText2"/>
            </w:pPr>
            <w:r>
              <w:t>NOTICE OF APPEARANCE</w:t>
            </w:r>
            <w:r w:rsidR="00980119">
              <w:t xml:space="preserve"> OF THE INDUSTRIAL CUSTOMERS OF NORTHWEST UTILITIES </w:t>
            </w:r>
          </w:p>
          <w:p w:rsidR="00C60B61" w:rsidRDefault="00C60B61">
            <w:pPr>
              <w:pStyle w:val="BodyText2"/>
            </w:pPr>
          </w:p>
        </w:tc>
      </w:tr>
    </w:tbl>
    <w:p w:rsidR="00C60B61" w:rsidRDefault="00C60B61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60B61" w:rsidRDefault="005117D4">
      <w:pPr>
        <w:pStyle w:val="WUTCParagraph"/>
      </w:pPr>
      <w:r>
        <w:tab/>
      </w:r>
      <w:r w:rsidR="00940057">
        <w:t>S. Bradley Van Cleve</w:t>
      </w:r>
      <w:r w:rsidR="00EA5466">
        <w:t>,</w:t>
      </w:r>
      <w:r w:rsidR="002C423D">
        <w:t xml:space="preserve"> </w:t>
      </w:r>
      <w:r w:rsidR="00940057">
        <w:t>Irion A. Sanger</w:t>
      </w:r>
      <w:r w:rsidR="00EA5466">
        <w:t>, and Jesse E. Cowell</w:t>
      </w:r>
      <w:r w:rsidR="00AC2C7E">
        <w:t xml:space="preserve"> </w:t>
      </w:r>
      <w:r w:rsidR="00AA4DD3">
        <w:t>hereby notif</w:t>
      </w:r>
      <w:r w:rsidR="00AC2C7E">
        <w:t>y</w:t>
      </w:r>
      <w:r w:rsidR="00AA4DD3">
        <w:t xml:space="preserve"> the Washington Utilities and </w:t>
      </w:r>
      <w:r w:rsidR="004E6126">
        <w:t xml:space="preserve">Transportation Commission that </w:t>
      </w:r>
      <w:r w:rsidR="00AC2C7E">
        <w:t>t</w:t>
      </w:r>
      <w:r w:rsidR="004E6126">
        <w:t>he</w:t>
      </w:r>
      <w:r w:rsidR="00AC2C7E">
        <w:t>y</w:t>
      </w:r>
      <w:r w:rsidR="00AA4DD3">
        <w:t xml:space="preserve"> will appear in the above-captioned proceeding as counsel for the Industrial Customers of Northwest Utilities.  </w:t>
      </w:r>
      <w:r w:rsidR="00940057">
        <w:t>S. Bradley Van Cleve</w:t>
      </w:r>
      <w:r w:rsidR="00AA4DD3">
        <w:t>, Oregon State Bar N</w:t>
      </w:r>
      <w:r w:rsidR="00AC2C7E">
        <w:t>o.</w:t>
      </w:r>
      <w:r w:rsidR="004E6126">
        <w:t xml:space="preserve"> </w:t>
      </w:r>
      <w:r w:rsidR="00940057">
        <w:t>863066,</w:t>
      </w:r>
      <w:r w:rsidR="0097140E">
        <w:t xml:space="preserve"> is admitted to practice, in good standing, before </w:t>
      </w:r>
      <w:r w:rsidR="00940057">
        <w:t>the highest court of Oregon</w:t>
      </w:r>
      <w:r w:rsidR="00B459D7">
        <w:t xml:space="preserve">; </w:t>
      </w:r>
      <w:r w:rsidR="00940057">
        <w:t>Irion A. Sanger</w:t>
      </w:r>
      <w:r w:rsidR="00996FE0">
        <w:t xml:space="preserve">, Oregon State Bar No. </w:t>
      </w:r>
      <w:r w:rsidR="00940057">
        <w:t>00375</w:t>
      </w:r>
      <w:r w:rsidR="00F71B02">
        <w:t>,</w:t>
      </w:r>
      <w:r w:rsidR="00996FE0">
        <w:t xml:space="preserve"> </w:t>
      </w:r>
      <w:r w:rsidR="0097140E">
        <w:t>is</w:t>
      </w:r>
      <w:r w:rsidR="00AC2C7E" w:rsidRPr="00AC2C7E">
        <w:t xml:space="preserve"> </w:t>
      </w:r>
      <w:r w:rsidR="00AC2C7E">
        <w:t xml:space="preserve">admitted to practice, in good standing, before the highest court of </w:t>
      </w:r>
      <w:r w:rsidR="00210B36">
        <w:t>Oregon</w:t>
      </w:r>
      <w:r w:rsidR="00B459D7">
        <w:t>; and Jesse E. Cowell, Oregon State Bar No. 082940, is admitted to practice, in good standing, before the highest court of Oregon</w:t>
      </w:r>
      <w:r w:rsidR="00AA4DD3">
        <w:t>.</w:t>
      </w:r>
      <w:r w:rsidR="001761F6">
        <w:t xml:space="preserve">  </w:t>
      </w:r>
    </w:p>
    <w:p w:rsidR="00D67EF7" w:rsidRDefault="005117D4">
      <w:pPr>
        <w:pStyle w:val="WUTCParagraph"/>
      </w:pPr>
      <w:r>
        <w:tab/>
      </w:r>
      <w:r w:rsidR="00D67EF7">
        <w:t>This notice of appearance is filed pursuant to WAC § 480-07-345(2).</w:t>
      </w:r>
    </w:p>
    <w:p w:rsidR="00C60B61" w:rsidRDefault="00C60B61" w:rsidP="001761F6">
      <w:pPr>
        <w:keepNext/>
        <w:spacing w:line="480" w:lineRule="auto"/>
        <w:ind w:firstLine="1440"/>
      </w:pPr>
      <w:r>
        <w:lastRenderedPageBreak/>
        <w:t xml:space="preserve">Dated in Portland, Oregon, this </w:t>
      </w:r>
      <w:r w:rsidR="00B459D7">
        <w:t>30th</w:t>
      </w:r>
      <w:r w:rsidR="00AA4DD3">
        <w:t xml:space="preserve"> day of </w:t>
      </w:r>
      <w:r w:rsidR="00940057">
        <w:t>September</w:t>
      </w:r>
      <w:r w:rsidR="00F71B02">
        <w:t>, 2011</w:t>
      </w:r>
      <w:r>
        <w:t>.</w:t>
      </w:r>
    </w:p>
    <w:p w:rsidR="00C60B61" w:rsidRDefault="00C60B61" w:rsidP="001761F6">
      <w:pPr>
        <w:keepNext/>
        <w:spacing w:line="480" w:lineRule="auto"/>
        <w:ind w:left="3600"/>
      </w:pPr>
      <w:r>
        <w:t>Respectfully submitted,</w:t>
      </w:r>
    </w:p>
    <w:p w:rsidR="00C60B61" w:rsidRDefault="00C60B61" w:rsidP="001761F6">
      <w:pPr>
        <w:keepNext/>
        <w:spacing w:line="480" w:lineRule="auto"/>
        <w:ind w:left="3600"/>
      </w:pPr>
      <w:r>
        <w:t>DAVISON VAN CLEVE, P.C.</w:t>
      </w:r>
    </w:p>
    <w:p w:rsidR="001761F6" w:rsidRDefault="001761F6" w:rsidP="001761F6">
      <w:pPr>
        <w:keepNext/>
        <w:ind w:left="3600"/>
      </w:pPr>
    </w:p>
    <w:p w:rsidR="00C60B61" w:rsidRPr="00030CFF" w:rsidRDefault="00030CFF" w:rsidP="001761F6">
      <w:pPr>
        <w:keepNext/>
        <w:ind w:left="3600"/>
        <w:rPr>
          <w:i/>
          <w:u w:val="single"/>
        </w:rPr>
      </w:pPr>
      <w:r>
        <w:rPr>
          <w:i/>
          <w:u w:val="single"/>
        </w:rPr>
        <w:t xml:space="preserve">/s/ </w:t>
      </w:r>
      <w:r w:rsidR="0085062D">
        <w:rPr>
          <w:i/>
          <w:u w:val="single"/>
        </w:rPr>
        <w:t>Jesse E. Cowell</w:t>
      </w:r>
    </w:p>
    <w:p w:rsidR="00AE2B7B" w:rsidRDefault="00940057" w:rsidP="001761F6">
      <w:pPr>
        <w:keepNext/>
        <w:ind w:left="3600"/>
      </w:pPr>
      <w:r>
        <w:t>S. Bradley Van Cleve</w:t>
      </w:r>
    </w:p>
    <w:p w:rsidR="00996FE0" w:rsidRPr="0085062D" w:rsidRDefault="00940057" w:rsidP="001761F6">
      <w:pPr>
        <w:keepNext/>
        <w:ind w:left="3600"/>
      </w:pPr>
      <w:r w:rsidRPr="0085062D">
        <w:t>Irion A. Sanger</w:t>
      </w:r>
    </w:p>
    <w:p w:rsidR="005C7540" w:rsidRPr="0085062D" w:rsidRDefault="005C7540" w:rsidP="001761F6">
      <w:pPr>
        <w:keepNext/>
        <w:ind w:left="3600"/>
      </w:pPr>
      <w:r w:rsidRPr="0085062D">
        <w:t>Jesse E. Cowell</w:t>
      </w:r>
    </w:p>
    <w:p w:rsidR="00C60B61" w:rsidRPr="0085062D" w:rsidRDefault="00AE2B7B">
      <w:pPr>
        <w:keepNext/>
        <w:ind w:left="3600"/>
      </w:pPr>
      <w:r w:rsidRPr="0085062D">
        <w:t xml:space="preserve">333 </w:t>
      </w:r>
      <w:r w:rsidR="00C60B61" w:rsidRPr="0085062D">
        <w:t>S</w:t>
      </w:r>
      <w:r w:rsidRPr="0085062D">
        <w:t>.</w:t>
      </w:r>
      <w:r w:rsidR="00C60B61" w:rsidRPr="0085062D">
        <w:t>W</w:t>
      </w:r>
      <w:r w:rsidRPr="0085062D">
        <w:t>.</w:t>
      </w:r>
      <w:r w:rsidR="00C60B61" w:rsidRPr="0085062D">
        <w:t xml:space="preserve"> </w:t>
      </w:r>
      <w:r w:rsidRPr="0085062D">
        <w:t>Taylor, Suite 400</w:t>
      </w:r>
    </w:p>
    <w:p w:rsidR="00C60B61" w:rsidRDefault="00C60B61">
      <w:pPr>
        <w:keepNext/>
        <w:ind w:left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 w:rsidR="00AE2B7B">
          <w:t xml:space="preserve"> </w:t>
        </w:r>
        <w:smartTag w:uri="urn:schemas-microsoft-com:office:smarttags" w:element="PostalCode">
          <w:r w:rsidR="00AE2B7B">
            <w:t>97204</w:t>
          </w:r>
        </w:smartTag>
      </w:smartTag>
    </w:p>
    <w:p w:rsidR="00C60B61" w:rsidRDefault="00C60B61">
      <w:pPr>
        <w:keepNext/>
        <w:ind w:left="3600"/>
      </w:pPr>
      <w:r>
        <w:t>(503) 241-7242 telephone</w:t>
      </w:r>
    </w:p>
    <w:p w:rsidR="00C60B61" w:rsidRDefault="00C60B61">
      <w:pPr>
        <w:keepNext/>
        <w:ind w:left="3600"/>
      </w:pPr>
      <w:r>
        <w:t>(503) 241-8160 facsimile</w:t>
      </w:r>
    </w:p>
    <w:p w:rsidR="00C60B61" w:rsidRDefault="00940057">
      <w:pPr>
        <w:keepNext/>
        <w:ind w:left="3600"/>
      </w:pPr>
      <w:r>
        <w:t>bvc</w:t>
      </w:r>
      <w:r w:rsidR="00247CE2" w:rsidRPr="00247CE2">
        <w:t>@dvclaw.com</w:t>
      </w:r>
    </w:p>
    <w:p w:rsidR="00247CE2" w:rsidRDefault="00940057">
      <w:pPr>
        <w:keepNext/>
        <w:ind w:left="3600"/>
      </w:pPr>
      <w:r>
        <w:t>ias</w:t>
      </w:r>
      <w:r w:rsidR="00247CE2" w:rsidRPr="00247CE2">
        <w:t>@dvclaw.com</w:t>
      </w:r>
      <w:r w:rsidR="00247CE2">
        <w:t xml:space="preserve"> </w:t>
      </w:r>
    </w:p>
    <w:p w:rsidR="005C7540" w:rsidRDefault="005C7540">
      <w:pPr>
        <w:keepNext/>
        <w:ind w:left="3600"/>
      </w:pPr>
      <w:r>
        <w:t>jec@dvclaw.com</w:t>
      </w:r>
    </w:p>
    <w:p w:rsidR="00C60B61" w:rsidRDefault="00C60B61">
      <w:pPr>
        <w:ind w:left="3600"/>
      </w:pPr>
      <w:r>
        <w:t xml:space="preserve">Of Attorneys for Industrial Customers </w:t>
      </w:r>
    </w:p>
    <w:p w:rsidR="00C60B61" w:rsidRDefault="00C60B61">
      <w:pPr>
        <w:ind w:left="3600"/>
      </w:pPr>
      <w:r>
        <w:t>of Northwest Utilities</w:t>
      </w:r>
    </w:p>
    <w:sectPr w:rsidR="00C60B61" w:rsidSect="00F71B02">
      <w:footerReference w:type="even" r:id="rId8"/>
      <w:footerReference w:type="default" r:id="rId9"/>
      <w:pgSz w:w="12240" w:h="15840"/>
      <w:pgMar w:top="1296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986" w:rsidRDefault="00520986">
      <w:r>
        <w:separator/>
      </w:r>
    </w:p>
  </w:endnote>
  <w:endnote w:type="continuationSeparator" w:id="0">
    <w:p w:rsidR="00520986" w:rsidRDefault="0052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EngraversGothic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4DF" w:rsidRDefault="009D3F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874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74DF" w:rsidRDefault="006874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4DF" w:rsidRDefault="006874DF">
    <w:pPr>
      <w:pStyle w:val="Footer"/>
    </w:pPr>
    <w:r>
      <w:t xml:space="preserve">PAGE </w:t>
    </w:r>
    <w:fldSimple w:instr=" PAGE ">
      <w:r w:rsidR="0085062D">
        <w:rPr>
          <w:noProof/>
        </w:rPr>
        <w:t>2</w:t>
      </w:r>
    </w:fldSimple>
    <w:r>
      <w:t xml:space="preserve"> – NOTICE OF APPEARANCE OF ICNU</w:t>
    </w:r>
  </w:p>
  <w:p w:rsidR="006874DF" w:rsidRPr="001761F6" w:rsidRDefault="006874DF" w:rsidP="00B45A1E">
    <w:pPr>
      <w:pStyle w:val="Footer"/>
      <w:rPr>
        <w:rStyle w:val="PageNumber"/>
        <w:sz w:val="16"/>
        <w:szCs w:val="16"/>
      </w:rPr>
    </w:pPr>
  </w:p>
  <w:p w:rsidR="006874DF" w:rsidRPr="000835C7" w:rsidRDefault="006874DF" w:rsidP="00B45A1E">
    <w:pPr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>DAVISON VAN CLEVE, P.C.</w:t>
    </w:r>
  </w:p>
  <w:p w:rsidR="006874DF" w:rsidRPr="000835C7" w:rsidRDefault="006874DF" w:rsidP="00B45A1E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 xml:space="preserve">333 S.W. Taylor, </w:t>
    </w:r>
    <w:smartTag w:uri="urn:schemas-microsoft-com:office:smarttags" w:element="address">
      <w:smartTag w:uri="urn:schemas-microsoft-com:office:smarttags" w:element="Street">
        <w:r w:rsidRPr="000835C7">
          <w:rPr>
            <w:rFonts w:ascii="EngraversGothic BT" w:hAnsi="EngraversGothic BT"/>
            <w:sz w:val="15"/>
            <w:szCs w:val="15"/>
          </w:rPr>
          <w:t>Suite</w:t>
        </w:r>
      </w:smartTag>
      <w:r w:rsidRPr="000835C7">
        <w:rPr>
          <w:rFonts w:ascii="EngraversGothic BT" w:hAnsi="EngraversGothic BT"/>
          <w:sz w:val="15"/>
          <w:szCs w:val="15"/>
        </w:rPr>
        <w:t xml:space="preserve"> 400</w:t>
      </w:r>
    </w:smartTag>
  </w:p>
  <w:p w:rsidR="006874DF" w:rsidRPr="000835C7" w:rsidRDefault="006874DF" w:rsidP="00B45A1E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0835C7">
          <w:rPr>
            <w:rFonts w:ascii="EngraversGothic BT" w:hAnsi="EngraversGothic BT"/>
            <w:sz w:val="15"/>
            <w:szCs w:val="15"/>
          </w:rPr>
          <w:t>Portland</w:t>
        </w:r>
      </w:smartTag>
      <w:r w:rsidRPr="000835C7">
        <w:rPr>
          <w:rFonts w:ascii="EngraversGothic BT" w:hAnsi="EngraversGothic BT"/>
          <w:sz w:val="15"/>
          <w:szCs w:val="15"/>
        </w:rPr>
        <w:t xml:space="preserve">, </w:t>
      </w:r>
      <w:smartTag w:uri="urn:schemas-microsoft-com:office:smarttags" w:element="State">
        <w:r w:rsidRPr="000835C7">
          <w:rPr>
            <w:rFonts w:ascii="EngraversGothic BT" w:hAnsi="EngraversGothic BT"/>
            <w:sz w:val="15"/>
            <w:szCs w:val="15"/>
          </w:rPr>
          <w:t>OR</w:t>
        </w:r>
      </w:smartTag>
      <w:r w:rsidRPr="000835C7">
        <w:rPr>
          <w:rFonts w:ascii="EngraversGothic BT" w:hAnsi="EngraversGothic BT"/>
          <w:sz w:val="15"/>
          <w:szCs w:val="15"/>
        </w:rPr>
        <w:t xml:space="preserve"> </w:t>
      </w:r>
      <w:smartTag w:uri="urn:schemas-microsoft-com:office:smarttags" w:element="PostalCode">
        <w:r w:rsidRPr="000835C7">
          <w:rPr>
            <w:rFonts w:ascii="EngraversGothic BT" w:hAnsi="EngraversGothic BT"/>
            <w:sz w:val="15"/>
            <w:szCs w:val="15"/>
          </w:rPr>
          <w:t>97204</w:t>
        </w:r>
      </w:smartTag>
    </w:smartTag>
  </w:p>
  <w:p w:rsidR="006874DF" w:rsidRPr="000835C7" w:rsidRDefault="006874DF" w:rsidP="00B45A1E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>Telephone:  (503) 241-7242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986" w:rsidRDefault="00520986">
      <w:r>
        <w:separator/>
      </w:r>
    </w:p>
  </w:footnote>
  <w:footnote w:type="continuationSeparator" w:id="0">
    <w:p w:rsidR="00520986" w:rsidRDefault="00520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FA0"/>
    <w:multiLevelType w:val="hybridMultilevel"/>
    <w:tmpl w:val="2DBCE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805E2"/>
    <w:multiLevelType w:val="multilevel"/>
    <w:tmpl w:val="2BFCE33E"/>
    <w:lvl w:ilvl="0">
      <w:start w:val="1"/>
      <w:numFmt w:val="upperRoman"/>
      <w:pStyle w:val="WUTCHeading1"/>
      <w:lvlText w:val="%1.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WUTC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WUTC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30C40FF1"/>
    <w:multiLevelType w:val="multilevel"/>
    <w:tmpl w:val="5E880E36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3FBA7525"/>
    <w:multiLevelType w:val="hybridMultilevel"/>
    <w:tmpl w:val="79682AA0"/>
    <w:lvl w:ilvl="0" w:tplc="42504250">
      <w:start w:val="5"/>
      <w:numFmt w:val="decimal"/>
      <w:lvlText w:val="%1.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DAC7D56"/>
    <w:multiLevelType w:val="multilevel"/>
    <w:tmpl w:val="3F90C6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D54E62"/>
    <w:multiLevelType w:val="multilevel"/>
    <w:tmpl w:val="F31E508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DD3"/>
    <w:rsid w:val="00030CFF"/>
    <w:rsid w:val="00034868"/>
    <w:rsid w:val="00060433"/>
    <w:rsid w:val="000637BE"/>
    <w:rsid w:val="000835C7"/>
    <w:rsid w:val="000C5C78"/>
    <w:rsid w:val="00153520"/>
    <w:rsid w:val="001761F6"/>
    <w:rsid w:val="001856E8"/>
    <w:rsid w:val="00187C22"/>
    <w:rsid w:val="001E135E"/>
    <w:rsid w:val="001E58D6"/>
    <w:rsid w:val="00210B36"/>
    <w:rsid w:val="00217862"/>
    <w:rsid w:val="00247CE2"/>
    <w:rsid w:val="002513C2"/>
    <w:rsid w:val="002C423D"/>
    <w:rsid w:val="002D361A"/>
    <w:rsid w:val="002F59A6"/>
    <w:rsid w:val="0031755A"/>
    <w:rsid w:val="003443B4"/>
    <w:rsid w:val="003D38CE"/>
    <w:rsid w:val="0043403E"/>
    <w:rsid w:val="0045498F"/>
    <w:rsid w:val="00474CD7"/>
    <w:rsid w:val="004B7B93"/>
    <w:rsid w:val="004C6F26"/>
    <w:rsid w:val="004D2C2D"/>
    <w:rsid w:val="004E6126"/>
    <w:rsid w:val="005017D4"/>
    <w:rsid w:val="005117D4"/>
    <w:rsid w:val="00520986"/>
    <w:rsid w:val="00522074"/>
    <w:rsid w:val="0057644F"/>
    <w:rsid w:val="005942CA"/>
    <w:rsid w:val="005B1DAC"/>
    <w:rsid w:val="005B2A43"/>
    <w:rsid w:val="005C32DF"/>
    <w:rsid w:val="005C5FB2"/>
    <w:rsid w:val="005C7540"/>
    <w:rsid w:val="005D6BB8"/>
    <w:rsid w:val="005D74C2"/>
    <w:rsid w:val="005E3A37"/>
    <w:rsid w:val="00682B47"/>
    <w:rsid w:val="006874DF"/>
    <w:rsid w:val="006B5A91"/>
    <w:rsid w:val="006C376D"/>
    <w:rsid w:val="006E5465"/>
    <w:rsid w:val="00711D27"/>
    <w:rsid w:val="00727A07"/>
    <w:rsid w:val="00736528"/>
    <w:rsid w:val="00742E19"/>
    <w:rsid w:val="0076451F"/>
    <w:rsid w:val="007653C1"/>
    <w:rsid w:val="007A3BD7"/>
    <w:rsid w:val="007B49E0"/>
    <w:rsid w:val="007C4A13"/>
    <w:rsid w:val="00837957"/>
    <w:rsid w:val="00846176"/>
    <w:rsid w:val="0085062D"/>
    <w:rsid w:val="008A2FD1"/>
    <w:rsid w:val="008A5711"/>
    <w:rsid w:val="008C2E8C"/>
    <w:rsid w:val="00940057"/>
    <w:rsid w:val="0097140E"/>
    <w:rsid w:val="00975488"/>
    <w:rsid w:val="00980119"/>
    <w:rsid w:val="00996FE0"/>
    <w:rsid w:val="009D3F34"/>
    <w:rsid w:val="009D5B27"/>
    <w:rsid w:val="00A349F4"/>
    <w:rsid w:val="00A5025E"/>
    <w:rsid w:val="00A5201F"/>
    <w:rsid w:val="00AA4DD3"/>
    <w:rsid w:val="00AC2C7E"/>
    <w:rsid w:val="00AE2B7B"/>
    <w:rsid w:val="00B02941"/>
    <w:rsid w:val="00B16E4C"/>
    <w:rsid w:val="00B459D7"/>
    <w:rsid w:val="00B45A1E"/>
    <w:rsid w:val="00B61954"/>
    <w:rsid w:val="00B72A1C"/>
    <w:rsid w:val="00B93364"/>
    <w:rsid w:val="00BC2C24"/>
    <w:rsid w:val="00C06F00"/>
    <w:rsid w:val="00C2181E"/>
    <w:rsid w:val="00C4600B"/>
    <w:rsid w:val="00C60B61"/>
    <w:rsid w:val="00CD3280"/>
    <w:rsid w:val="00D405CE"/>
    <w:rsid w:val="00D4539F"/>
    <w:rsid w:val="00D67EF7"/>
    <w:rsid w:val="00DC3E3C"/>
    <w:rsid w:val="00DC66E6"/>
    <w:rsid w:val="00DD1BDD"/>
    <w:rsid w:val="00DE58CB"/>
    <w:rsid w:val="00E63447"/>
    <w:rsid w:val="00EA5466"/>
    <w:rsid w:val="00ED12EC"/>
    <w:rsid w:val="00F060D4"/>
    <w:rsid w:val="00F2354B"/>
    <w:rsid w:val="00F46C2A"/>
    <w:rsid w:val="00F71B02"/>
    <w:rsid w:val="00FC35F8"/>
    <w:rsid w:val="00FF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47"/>
    <w:rPr>
      <w:sz w:val="24"/>
      <w:szCs w:val="24"/>
    </w:rPr>
  </w:style>
  <w:style w:type="paragraph" w:styleId="Heading1">
    <w:name w:val="heading 1"/>
    <w:basedOn w:val="Normal"/>
    <w:next w:val="Normal"/>
    <w:qFormat/>
    <w:rsid w:val="00E63447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63447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customStyle="1" w:styleId="WUTCParagraph">
    <w:name w:val="WUTC Paragraph"/>
    <w:basedOn w:val="Normal"/>
    <w:rsid w:val="00E63447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WUTCHeading1">
    <w:name w:val="WUTC Heading 1"/>
    <w:basedOn w:val="Normal"/>
    <w:next w:val="WUTCParagraph"/>
    <w:rsid w:val="00E63447"/>
    <w:pPr>
      <w:keepNext/>
      <w:keepLines/>
      <w:numPr>
        <w:numId w:val="6"/>
      </w:numPr>
      <w:tabs>
        <w:tab w:val="clear" w:pos="0"/>
        <w:tab w:val="left" w:pos="720"/>
      </w:tabs>
      <w:spacing w:after="240"/>
      <w:ind w:firstLine="0"/>
      <w:jc w:val="center"/>
      <w:outlineLvl w:val="0"/>
    </w:pPr>
    <w:rPr>
      <w:b/>
      <w:caps/>
    </w:rPr>
  </w:style>
  <w:style w:type="paragraph" w:customStyle="1" w:styleId="SingleSpacing">
    <w:name w:val="Single Spacing"/>
    <w:basedOn w:val="Normal"/>
    <w:rsid w:val="00E63447"/>
    <w:pPr>
      <w:spacing w:line="254" w:lineRule="exact"/>
    </w:pPr>
    <w:rPr>
      <w:szCs w:val="20"/>
    </w:rPr>
  </w:style>
  <w:style w:type="paragraph" w:styleId="BodyText2">
    <w:name w:val="Body Text 2"/>
    <w:basedOn w:val="Normal"/>
    <w:rsid w:val="00E63447"/>
    <w:rPr>
      <w:szCs w:val="20"/>
    </w:rPr>
  </w:style>
  <w:style w:type="paragraph" w:styleId="Header">
    <w:name w:val="header"/>
    <w:basedOn w:val="Normal"/>
    <w:rsid w:val="00E6344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E63447"/>
  </w:style>
  <w:style w:type="paragraph" w:customStyle="1" w:styleId="WUTCHeading2">
    <w:name w:val="WUTC Heading 2"/>
    <w:basedOn w:val="WUTCHeading1"/>
    <w:next w:val="WUTCParagraph"/>
    <w:rsid w:val="00E63447"/>
    <w:pPr>
      <w:numPr>
        <w:ilvl w:val="1"/>
      </w:numPr>
      <w:jc w:val="left"/>
      <w:outlineLvl w:val="1"/>
    </w:pPr>
    <w:rPr>
      <w:caps w:val="0"/>
    </w:rPr>
  </w:style>
  <w:style w:type="paragraph" w:customStyle="1" w:styleId="WUTCHeading3">
    <w:name w:val="WUTC Heading 3"/>
    <w:basedOn w:val="WUTCHeading1"/>
    <w:rsid w:val="00E63447"/>
    <w:pPr>
      <w:numPr>
        <w:ilvl w:val="2"/>
      </w:numPr>
      <w:jc w:val="left"/>
      <w:outlineLvl w:val="2"/>
    </w:pPr>
    <w:rPr>
      <w:caps w:val="0"/>
    </w:rPr>
  </w:style>
  <w:style w:type="paragraph" w:styleId="EnvelopeAddress">
    <w:name w:val="envelope address"/>
    <w:basedOn w:val="Normal"/>
    <w:rsid w:val="004E6126"/>
    <w:pPr>
      <w:framePr w:w="7920" w:h="1980" w:hRule="exact" w:hSpace="180" w:wrap="auto" w:hAnchor="page" w:xAlign="center" w:yAlign="bottom"/>
      <w:ind w:left="2880"/>
    </w:pPr>
    <w:rPr>
      <w:color w:val="000000"/>
      <w:szCs w:val="20"/>
    </w:rPr>
  </w:style>
  <w:style w:type="character" w:styleId="Hyperlink">
    <w:name w:val="Hyperlink"/>
    <w:basedOn w:val="DefaultParagraphFont"/>
    <w:rsid w:val="00247C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Office\Templates\WUT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2011-09-16T07:00:00+00:00</OpenedDate>
    <Date1 xmlns="dc463f71-b30c-4ab2-9473-d307f9d35888">2011-09-30T07:00:00+00:00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111701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E44FF6223504780AE77190ACC4272" ma:contentTypeVersion="143" ma:contentTypeDescription="" ma:contentTypeScope="" ma:versionID="0035998e60982bf347b43c90f42f78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C757E-CA01-419E-922A-4069D7B65374}"/>
</file>

<file path=customXml/itemProps2.xml><?xml version="1.0" encoding="utf-8"?>
<ds:datastoreItem xmlns:ds="http://schemas.openxmlformats.org/officeDocument/2006/customXml" ds:itemID="{C8DC8044-2F93-4EDB-996F-4BC7A150DB78}"/>
</file>

<file path=customXml/itemProps3.xml><?xml version="1.0" encoding="utf-8"?>
<ds:datastoreItem xmlns:ds="http://schemas.openxmlformats.org/officeDocument/2006/customXml" ds:itemID="{80AAD4FA-0585-4799-928F-EE587C12C91B}"/>
</file>

<file path=customXml/itemProps4.xml><?xml version="1.0" encoding="utf-8"?>
<ds:datastoreItem xmlns:ds="http://schemas.openxmlformats.org/officeDocument/2006/customXml" ds:itemID="{02F0F86D-B7EF-4A40-8475-0FDC65BA30B8}"/>
</file>

<file path=customXml/itemProps5.xml><?xml version="1.0" encoding="utf-8"?>
<ds:datastoreItem xmlns:ds="http://schemas.openxmlformats.org/officeDocument/2006/customXml" ds:itemID="{15FCCB78-9B1E-4236-990F-E3B01D7A1BEC}"/>
</file>

<file path=docProps/app.xml><?xml version="1.0" encoding="utf-8"?>
<Properties xmlns="http://schemas.openxmlformats.org/officeDocument/2006/extended-properties" xmlns:vt="http://schemas.openxmlformats.org/officeDocument/2006/docPropsVTypes">
  <Template>WUTC Template</Template>
  <TotalTime>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</vt:lpstr>
    </vt:vector>
  </TitlesOfParts>
  <Company>DVC Law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</dc:title>
  <dc:subject/>
  <dc:creator>CWG</dc:creator>
  <cp:keywords/>
  <cp:lastModifiedBy>Jacqueline E. Smith</cp:lastModifiedBy>
  <cp:revision>6</cp:revision>
  <cp:lastPrinted>2011-09-30T17:07:00Z</cp:lastPrinted>
  <dcterms:created xsi:type="dcterms:W3CDTF">2011-09-30T16:47:00Z</dcterms:created>
  <dcterms:modified xsi:type="dcterms:W3CDTF">2011-09-30T22:17:00Z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0x0101006E56B4D1795A2E4DB2F0B01679ED314A002ABE44FF6223504780AE77190ACC4272</vt:lpwstr>
  </property>
  <property fmtid="{D5CDD505-2E9C-101B-9397-08002B2CF9AE}" pid="3" name="_docset_NoMedatataSyncRequired">
    <vt:lpwstr>False</vt:lpwstr>
  </property>
</Properties>
</file>